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319E3" w:rsidRPr="00ED2D27" w14:paraId="2BB6060A" w14:textId="77777777" w:rsidTr="000358B2">
        <w:trPr>
          <w:trHeight w:hRule="exact" w:val="1417"/>
          <w:jc w:val="center"/>
        </w:trPr>
        <w:tc>
          <w:tcPr>
            <w:tcW w:w="6804" w:type="dxa"/>
            <w:tcBorders>
              <w:top w:val="nil"/>
              <w:left w:val="nil"/>
              <w:bottom w:val="nil"/>
              <w:right w:val="nil"/>
            </w:tcBorders>
            <w:vAlign w:val="center"/>
          </w:tcPr>
          <w:p w14:paraId="75C6367B" w14:textId="77777777" w:rsidR="00D319E3" w:rsidRPr="00ED2D27" w:rsidRDefault="00D319E3" w:rsidP="000358B2">
            <w:pPr>
              <w:pStyle w:val="EPName"/>
            </w:pPr>
            <w:r w:rsidRPr="00ED2D27">
              <w:t>Evropský parlament</w:t>
            </w:r>
          </w:p>
          <w:p w14:paraId="50250F95" w14:textId="77777777" w:rsidR="00D319E3" w:rsidRPr="00ED2D27" w:rsidRDefault="00D319E3" w:rsidP="000358B2">
            <w:pPr>
              <w:pStyle w:val="EPTerm"/>
            </w:pPr>
            <w:r w:rsidRPr="00ED2D27">
              <w:t>2024-2029</w:t>
            </w:r>
          </w:p>
        </w:tc>
        <w:tc>
          <w:tcPr>
            <w:tcW w:w="2268" w:type="dxa"/>
            <w:tcBorders>
              <w:top w:val="nil"/>
              <w:left w:val="nil"/>
              <w:bottom w:val="nil"/>
              <w:right w:val="nil"/>
            </w:tcBorders>
          </w:tcPr>
          <w:p w14:paraId="38D3AD8F" w14:textId="77777777" w:rsidR="00D319E3" w:rsidRPr="00ED2D27" w:rsidRDefault="00D319E3" w:rsidP="000358B2">
            <w:pPr>
              <w:pStyle w:val="EPLogo"/>
            </w:pPr>
            <w:r w:rsidRPr="00ED2D27">
              <w:rPr>
                <w:noProof/>
              </w:rPr>
              <w:drawing>
                <wp:inline distT="0" distB="0" distL="0" distR="0" wp14:anchorId="076C9D98" wp14:editId="6CE6900E">
                  <wp:extent cx="1160780" cy="636270"/>
                  <wp:effectExtent l="0" t="0" r="1270" b="0"/>
                  <wp:docPr id="144845426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p w14:paraId="0112853A" w14:textId="77777777" w:rsidR="00D319E3" w:rsidRPr="00ED2D27" w:rsidRDefault="00D319E3" w:rsidP="00D319E3">
      <w:pPr>
        <w:pStyle w:val="LineTop"/>
      </w:pPr>
      <w:r w:rsidRPr="00ED2D27">
        <w:t xml:space="preserve"> </w:t>
      </w:r>
    </w:p>
    <w:p w14:paraId="3E8DC282" w14:textId="3FBC8EE1" w:rsidR="00D319E3" w:rsidRPr="00ED2D27" w:rsidRDefault="00D319E3" w:rsidP="00D319E3">
      <w:pPr>
        <w:pStyle w:val="EPBody"/>
      </w:pPr>
      <w:r w:rsidRPr="00ED2D27">
        <w:rPr>
          <w:rStyle w:val="HideTWBExt"/>
          <w:i w:val="0"/>
          <w:iCs/>
        </w:rPr>
        <w:t>&lt;Commission&gt;</w:t>
      </w:r>
      <w:r w:rsidRPr="00ED2D27">
        <w:rPr>
          <w:rStyle w:val="HideTWBInt"/>
        </w:rPr>
        <w:t>{LIBE}</w:t>
      </w:r>
      <w:r w:rsidRPr="00ED2D27">
        <w:t>Výbor pro občanské svobody, spravedlnost</w:t>
      </w:r>
      <w:r w:rsidR="00D727F5">
        <w:t xml:space="preserve"> a </w:t>
      </w:r>
      <w:r w:rsidRPr="00ED2D27">
        <w:t>vnitřní věci</w:t>
      </w:r>
      <w:r w:rsidRPr="00ED2D27">
        <w:rPr>
          <w:rStyle w:val="HideTWBExt"/>
          <w:i w:val="0"/>
          <w:iCs/>
        </w:rPr>
        <w:t>&lt;/Commission&gt;</w:t>
      </w:r>
    </w:p>
    <w:p w14:paraId="5F6BD728" w14:textId="77777777" w:rsidR="00D319E3" w:rsidRPr="00ED2D27" w:rsidRDefault="00D319E3" w:rsidP="00D319E3">
      <w:pPr>
        <w:pStyle w:val="LineBottom"/>
      </w:pPr>
      <w:r w:rsidRPr="00ED2D27">
        <w:t xml:space="preserve"> </w:t>
      </w:r>
    </w:p>
    <w:p w14:paraId="472A0E58" w14:textId="77777777" w:rsidR="00D319E3" w:rsidRPr="00ED2D27" w:rsidRDefault="00D319E3" w:rsidP="00D319E3">
      <w:pPr>
        <w:pStyle w:val="CoverReference"/>
      </w:pPr>
      <w:r w:rsidRPr="00ED2D27">
        <w:rPr>
          <w:rStyle w:val="HideTWBExt"/>
          <w:b w:val="0"/>
        </w:rPr>
        <w:t>&lt;RefProc&gt;</w:t>
      </w:r>
      <w:r w:rsidRPr="00ED2D27">
        <w:t>2025/2239</w:t>
      </w:r>
      <w:r w:rsidRPr="00ED2D27">
        <w:rPr>
          <w:rStyle w:val="HideTWBExt"/>
          <w:b w:val="0"/>
        </w:rPr>
        <w:t>&lt;/RefProc&gt;&lt;RefTypeProc&gt;</w:t>
      </w:r>
      <w:r w:rsidRPr="00ED2D27">
        <w:t>(INI)</w:t>
      </w:r>
      <w:r w:rsidRPr="00ED2D27">
        <w:rPr>
          <w:rStyle w:val="HideTWBExt"/>
          <w:b w:val="0"/>
        </w:rPr>
        <w:t>&lt;/RefTypeProc&gt;</w:t>
      </w:r>
    </w:p>
    <w:p w14:paraId="337526A1" w14:textId="77777777" w:rsidR="00D319E3" w:rsidRPr="00ED2D27" w:rsidRDefault="00D319E3" w:rsidP="00D319E3">
      <w:pPr>
        <w:pStyle w:val="CoverDate"/>
      </w:pPr>
      <w:r w:rsidRPr="00ED2D27">
        <w:rPr>
          <w:rStyle w:val="HideTWBExt"/>
        </w:rPr>
        <w:t>&lt;Date&gt;</w:t>
      </w:r>
      <w:r w:rsidRPr="00ED2D27">
        <w:rPr>
          <w:rStyle w:val="HideTWBInt"/>
        </w:rPr>
        <w:t>{15/12/2025}</w:t>
      </w:r>
      <w:r w:rsidRPr="00ED2D27">
        <w:t>15.12.2025</w:t>
      </w:r>
      <w:r w:rsidRPr="00ED2D27">
        <w:rPr>
          <w:rStyle w:val="HideTWBExt"/>
        </w:rPr>
        <w:t>&lt;/Date&gt;</w:t>
      </w:r>
    </w:p>
    <w:p w14:paraId="3057AE1B" w14:textId="77777777" w:rsidR="00D319E3" w:rsidRPr="00ED2D27" w:rsidRDefault="00D319E3" w:rsidP="00D319E3">
      <w:pPr>
        <w:pStyle w:val="CoverDocType"/>
      </w:pPr>
      <w:r w:rsidRPr="00ED2D27">
        <w:rPr>
          <w:rStyle w:val="HideTWBExt"/>
          <w:b w:val="0"/>
        </w:rPr>
        <w:t>&lt;TypeAM&gt;</w:t>
      </w:r>
      <w:r w:rsidRPr="00ED2D27">
        <w:t>POZMĚŇOVACÍ NÁVRHY</w:t>
      </w:r>
      <w:r w:rsidRPr="00ED2D27">
        <w:rPr>
          <w:rStyle w:val="HideTWBExt"/>
          <w:b w:val="0"/>
        </w:rPr>
        <w:t>&lt;/TypeAM&gt;</w:t>
      </w:r>
    </w:p>
    <w:p w14:paraId="2EBEFD74" w14:textId="77777777" w:rsidR="00D319E3" w:rsidRPr="00ED2D27" w:rsidRDefault="00D319E3" w:rsidP="00D319E3">
      <w:pPr>
        <w:pStyle w:val="CoverDocType24a"/>
      </w:pPr>
      <w:r w:rsidRPr="00ED2D27">
        <w:rPr>
          <w:rStyle w:val="HideTWBExt"/>
          <w:b w:val="0"/>
        </w:rPr>
        <w:t>&lt;RangeAM&gt;</w:t>
      </w:r>
      <w:r w:rsidRPr="00ED2D27">
        <w:t>1 - 763</w:t>
      </w:r>
      <w:r w:rsidRPr="00ED2D27">
        <w:rPr>
          <w:rStyle w:val="HideTWBExt"/>
          <w:b w:val="0"/>
        </w:rPr>
        <w:t>&lt;/RangeAM&gt;</w:t>
      </w:r>
    </w:p>
    <w:p w14:paraId="700E1518" w14:textId="77777777" w:rsidR="00D319E3" w:rsidRPr="00ED2D27" w:rsidRDefault="00D319E3" w:rsidP="00D319E3">
      <w:pPr>
        <w:pStyle w:val="CoverBold"/>
      </w:pPr>
      <w:r w:rsidRPr="00ED2D27">
        <w:rPr>
          <w:rStyle w:val="HideTWBExt"/>
          <w:b w:val="0"/>
        </w:rPr>
        <w:t>&lt;TitreType&gt;</w:t>
      </w:r>
      <w:r w:rsidRPr="00ED2D27">
        <w:t>Návrh zprávy</w:t>
      </w:r>
      <w:r w:rsidRPr="00ED2D27">
        <w:rPr>
          <w:rStyle w:val="HideTWBExt"/>
          <w:b w:val="0"/>
        </w:rPr>
        <w:t>&lt;/TitreType&gt;</w:t>
      </w:r>
    </w:p>
    <w:p w14:paraId="674C1E45" w14:textId="77777777" w:rsidR="00D319E3" w:rsidRPr="00ED2D27" w:rsidRDefault="00D319E3" w:rsidP="00D319E3">
      <w:pPr>
        <w:pStyle w:val="CoverBold"/>
      </w:pPr>
      <w:r w:rsidRPr="00ED2D27">
        <w:rPr>
          <w:rStyle w:val="HideTWBExt"/>
          <w:b w:val="0"/>
        </w:rPr>
        <w:t>&lt;Rapporteur&gt;</w:t>
      </w:r>
      <w:r w:rsidRPr="00ED2D27">
        <w:t>Konstantinos Arvanitis</w:t>
      </w:r>
      <w:r w:rsidRPr="00ED2D27">
        <w:rPr>
          <w:rStyle w:val="HideTWBExt"/>
          <w:b w:val="0"/>
        </w:rPr>
        <w:t>&lt;/Rapporteur&gt;</w:t>
      </w:r>
    </w:p>
    <w:p w14:paraId="6E323446" w14:textId="77777777" w:rsidR="00D319E3" w:rsidRPr="00ED2D27" w:rsidRDefault="00D319E3" w:rsidP="00D319E3">
      <w:pPr>
        <w:pStyle w:val="CoverNormal24a"/>
      </w:pPr>
      <w:r w:rsidRPr="00ED2D27">
        <w:rPr>
          <w:rStyle w:val="HideTWBExt"/>
        </w:rPr>
        <w:t>&lt;DocRefPE&gt;</w:t>
      </w:r>
      <w:r w:rsidRPr="00ED2D27">
        <w:t>(PE779.664v01-00)</w:t>
      </w:r>
      <w:r w:rsidRPr="00ED2D27">
        <w:rPr>
          <w:rStyle w:val="HideTWBExt"/>
        </w:rPr>
        <w:t>&lt;/DocRefPE&gt;</w:t>
      </w:r>
    </w:p>
    <w:p w14:paraId="170C6143" w14:textId="1B196B5B" w:rsidR="00D319E3" w:rsidRPr="00ED2D27" w:rsidRDefault="00D319E3" w:rsidP="00D319E3">
      <w:pPr>
        <w:pStyle w:val="CoverNormal"/>
      </w:pPr>
      <w:r w:rsidRPr="00ED2D27">
        <w:rPr>
          <w:rStyle w:val="HideTWBExt"/>
        </w:rPr>
        <w:t>&lt;Titre&gt;</w:t>
      </w:r>
      <w:r w:rsidRPr="00ED2D27">
        <w:t>Zpráva Komise</w:t>
      </w:r>
      <w:r w:rsidR="00D727F5">
        <w:t xml:space="preserve"> o </w:t>
      </w:r>
      <w:r w:rsidRPr="00ED2D27">
        <w:t>právním státu</w:t>
      </w:r>
      <w:r w:rsidR="00D727F5">
        <w:t xml:space="preserve"> v </w:t>
      </w:r>
      <w:r w:rsidRPr="00ED2D27">
        <w:t>roce 2025 – výroční zpráva za rok 2025</w:t>
      </w:r>
      <w:r w:rsidRPr="00ED2D27">
        <w:rPr>
          <w:rStyle w:val="HideTWBExt"/>
        </w:rPr>
        <w:t>&lt;/Titre&gt;</w:t>
      </w:r>
    </w:p>
    <w:p w14:paraId="50FBF652" w14:textId="77777777" w:rsidR="00D319E3" w:rsidRPr="00ED2D27" w:rsidRDefault="00D319E3" w:rsidP="00D319E3">
      <w:pPr>
        <w:pStyle w:val="CoverNormal24a"/>
      </w:pPr>
      <w:r w:rsidRPr="00ED2D27">
        <w:rPr>
          <w:rStyle w:val="HideTWBExt"/>
        </w:rPr>
        <w:t>&lt;DocRef&gt;</w:t>
      </w:r>
      <w:r w:rsidRPr="00ED2D27">
        <w:t>(2025/2239(INI))</w:t>
      </w:r>
      <w:r w:rsidRPr="00ED2D27">
        <w:rPr>
          <w:rStyle w:val="HideTWBExt"/>
        </w:rPr>
        <w:t>&lt;/DocRef&gt;</w:t>
      </w:r>
    </w:p>
    <w:p w14:paraId="6D257D5B" w14:textId="77777777" w:rsidR="00D319E3" w:rsidRPr="00ED2D27" w:rsidRDefault="00D319E3" w:rsidP="00D319E3">
      <w:r w:rsidRPr="00ED2D27">
        <w:br w:type="page"/>
      </w:r>
      <w:r w:rsidRPr="00ED2D27">
        <w:lastRenderedPageBreak/>
        <w:t>AM_Com_NonLegReport</w:t>
      </w:r>
    </w:p>
    <w:p w14:paraId="201FEB99" w14:textId="5246F688" w:rsidR="00D319E3" w:rsidRPr="00ED2D27" w:rsidRDefault="00D319E3" w:rsidP="00D319E3">
      <w:pPr>
        <w:pStyle w:val="AmNumberTabs"/>
      </w:pPr>
      <w:r w:rsidRPr="00ED2D27">
        <w:br w:type="page"/>
      </w:r>
      <w:r w:rsidRPr="00ED2D27">
        <w:rPr>
          <w:rStyle w:val="HideTWBExt"/>
          <w:b w:val="0"/>
        </w:rPr>
        <w:lastRenderedPageBreak/>
        <w:t>&lt;RepeatBlock-Amend&gt;&lt;Amend&gt;</w:t>
      </w:r>
      <w:r w:rsidRPr="00ED2D27">
        <w:t>Pozměňovací návrh</w:t>
      </w:r>
      <w:r w:rsidRPr="00ED2D27">
        <w:tab/>
      </w:r>
      <w:r w:rsidRPr="00ED2D27">
        <w:tab/>
      </w:r>
      <w:r w:rsidRPr="00ED2D27">
        <w:rPr>
          <w:rStyle w:val="HideTWBExt"/>
          <w:b w:val="0"/>
        </w:rPr>
        <w:t>&lt;NumAm&gt;</w:t>
      </w:r>
      <w:r w:rsidRPr="00ED2D27">
        <w:t>1</w:t>
      </w:r>
      <w:r w:rsidRPr="00ED2D27">
        <w:rPr>
          <w:rStyle w:val="HideTWBExt"/>
          <w:b w:val="0"/>
        </w:rPr>
        <w:t>&lt;/NumAm&gt;</w:t>
      </w:r>
    </w:p>
    <w:p w14:paraId="039E1E7C"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64041C9D" w14:textId="77777777" w:rsidR="00D319E3" w:rsidRPr="00ED2D27" w:rsidRDefault="00D319E3" w:rsidP="00D319E3">
      <w:pPr>
        <w:pStyle w:val="NormalBold"/>
      </w:pPr>
      <w:r w:rsidRPr="00ED2D27">
        <w:rPr>
          <w:rStyle w:val="HideTWBExt"/>
          <w:b w:val="0"/>
        </w:rPr>
        <w:t>&lt;/RepeatBlock-By&gt;</w:t>
      </w:r>
    </w:p>
    <w:p w14:paraId="0CCA9B4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3B32637" w14:textId="77777777" w:rsidR="00D319E3" w:rsidRPr="00ED2D27" w:rsidRDefault="00D319E3" w:rsidP="00D319E3">
      <w:pPr>
        <w:pStyle w:val="NormalBold"/>
      </w:pPr>
      <w:r w:rsidRPr="00ED2D27">
        <w:rPr>
          <w:rStyle w:val="HideTWBExt"/>
          <w:b w:val="0"/>
        </w:rPr>
        <w:t>&lt;Article&gt;</w:t>
      </w:r>
      <w:r w:rsidRPr="00ED2D27">
        <w:t>Právní východisko 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A0D22E7" w14:textId="77777777" w:rsidTr="000358B2">
        <w:trPr>
          <w:trHeight w:hRule="exact" w:val="240"/>
          <w:jc w:val="center"/>
        </w:trPr>
        <w:tc>
          <w:tcPr>
            <w:tcW w:w="9752" w:type="dxa"/>
            <w:gridSpan w:val="2"/>
            <w:tcBorders>
              <w:top w:val="nil"/>
              <w:left w:val="nil"/>
              <w:bottom w:val="nil"/>
              <w:right w:val="nil"/>
            </w:tcBorders>
          </w:tcPr>
          <w:p w14:paraId="1ACDF3C2" w14:textId="77777777" w:rsidR="00D319E3" w:rsidRPr="00ED2D27" w:rsidRDefault="00D319E3" w:rsidP="000358B2"/>
        </w:tc>
      </w:tr>
      <w:tr w:rsidR="00D319E3" w:rsidRPr="00ED2D27" w14:paraId="7E00E7C6" w14:textId="77777777" w:rsidTr="000358B2">
        <w:trPr>
          <w:trHeight w:val="240"/>
          <w:jc w:val="center"/>
        </w:trPr>
        <w:tc>
          <w:tcPr>
            <w:tcW w:w="4876" w:type="dxa"/>
            <w:tcBorders>
              <w:top w:val="nil"/>
              <w:left w:val="nil"/>
              <w:bottom w:val="nil"/>
              <w:right w:val="nil"/>
            </w:tcBorders>
          </w:tcPr>
          <w:p w14:paraId="1500F86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1470E6A" w14:textId="77777777" w:rsidR="00D319E3" w:rsidRPr="00ED2D27" w:rsidRDefault="00D319E3" w:rsidP="000358B2">
            <w:pPr>
              <w:pStyle w:val="AmColumnHeading"/>
            </w:pPr>
            <w:r w:rsidRPr="00ED2D27">
              <w:t>Pozměňovací návrh</w:t>
            </w:r>
          </w:p>
        </w:tc>
      </w:tr>
      <w:tr w:rsidR="00D319E3" w:rsidRPr="00ED2D27" w14:paraId="2B237955" w14:textId="77777777" w:rsidTr="000358B2">
        <w:trPr>
          <w:jc w:val="center"/>
        </w:trPr>
        <w:tc>
          <w:tcPr>
            <w:tcW w:w="4876" w:type="dxa"/>
            <w:tcBorders>
              <w:top w:val="nil"/>
              <w:left w:val="nil"/>
              <w:bottom w:val="nil"/>
              <w:right w:val="nil"/>
            </w:tcBorders>
          </w:tcPr>
          <w:p w14:paraId="03C88D05" w14:textId="7D8B960D" w:rsidR="00D319E3" w:rsidRPr="00ED2D27" w:rsidRDefault="00D319E3" w:rsidP="000358B2">
            <w:pPr>
              <w:pStyle w:val="Normal6a"/>
            </w:pPr>
            <w:r w:rsidRPr="00ED2D27">
              <w:rPr>
                <w:b/>
                <w:i/>
              </w:rPr>
              <w:t>—</w:t>
            </w:r>
            <w:r w:rsidRPr="00ED2D27">
              <w:tab/>
              <w:t>s ohledem na Smlouvu</w:t>
            </w:r>
            <w:r w:rsidR="00D727F5">
              <w:t xml:space="preserve"> o </w:t>
            </w:r>
            <w:r w:rsidRPr="00ED2D27">
              <w:t>Evropské unii (dále jen „Smlouva</w:t>
            </w:r>
            <w:r w:rsidR="00D727F5">
              <w:t xml:space="preserve"> o </w:t>
            </w:r>
            <w:r w:rsidRPr="00ED2D27">
              <w:t xml:space="preserve">EU“), zejména na její </w:t>
            </w:r>
            <w:r w:rsidRPr="00ED2D27">
              <w:rPr>
                <w:b/>
                <w:i/>
              </w:rPr>
              <w:t>článek 2, čl. 3 odst. 1, čl. 3 odst. 3 druhý pododstavec, čl. 4 odst. 3</w:t>
            </w:r>
            <w:r w:rsidR="00D727F5">
              <w:rPr>
                <w:b/>
                <w:i/>
              </w:rPr>
              <w:t xml:space="preserve"> a </w:t>
            </w:r>
            <w:r w:rsidRPr="00ED2D27">
              <w:t xml:space="preserve">články 5, </w:t>
            </w:r>
            <w:r w:rsidRPr="00ED2D27">
              <w:rPr>
                <w:b/>
                <w:i/>
              </w:rPr>
              <w:t>6,</w:t>
            </w:r>
            <w:r w:rsidRPr="00ED2D27">
              <w:t xml:space="preserve"> 7</w:t>
            </w:r>
            <w:r w:rsidRPr="00ED2D27">
              <w:rPr>
                <w:b/>
                <w:i/>
              </w:rPr>
              <w:t>, 11, 19</w:t>
            </w:r>
            <w:r w:rsidR="00D727F5">
              <w:t xml:space="preserve"> a </w:t>
            </w:r>
            <w:r w:rsidRPr="00ED2D27">
              <w:t>49,</w:t>
            </w:r>
          </w:p>
        </w:tc>
        <w:tc>
          <w:tcPr>
            <w:tcW w:w="4876" w:type="dxa"/>
            <w:tcBorders>
              <w:top w:val="nil"/>
              <w:left w:val="nil"/>
              <w:bottom w:val="nil"/>
              <w:right w:val="nil"/>
            </w:tcBorders>
          </w:tcPr>
          <w:p w14:paraId="3FD6B67C" w14:textId="3B48A2C4" w:rsidR="00D319E3" w:rsidRPr="00ED2D27" w:rsidRDefault="00D319E3" w:rsidP="000358B2">
            <w:pPr>
              <w:pStyle w:val="Normal6a"/>
            </w:pPr>
            <w:r w:rsidRPr="00ED2D27">
              <w:rPr>
                <w:b/>
                <w:i/>
              </w:rPr>
              <w:t>–</w:t>
            </w:r>
            <w:r w:rsidRPr="00ED2D27">
              <w:tab/>
              <w:t>s ohledem na Smlouvu</w:t>
            </w:r>
            <w:r w:rsidR="00D727F5">
              <w:t xml:space="preserve"> o </w:t>
            </w:r>
            <w:r w:rsidRPr="00ED2D27">
              <w:t>Evropské unii (dále jen „Smlouva</w:t>
            </w:r>
            <w:r w:rsidR="00D727F5">
              <w:t xml:space="preserve"> o </w:t>
            </w:r>
            <w:r w:rsidRPr="00ED2D27">
              <w:t xml:space="preserve">EU“), zejména na její </w:t>
            </w:r>
            <w:r w:rsidRPr="00ED2D27">
              <w:rPr>
                <w:b/>
                <w:i/>
              </w:rPr>
              <w:t>články 2, 4,</w:t>
            </w:r>
            <w:r w:rsidRPr="00ED2D27">
              <w:t xml:space="preserve"> 5, 7</w:t>
            </w:r>
            <w:r w:rsidR="00D727F5">
              <w:t xml:space="preserve"> a </w:t>
            </w:r>
            <w:r w:rsidRPr="00ED2D27">
              <w:t>49,</w:t>
            </w:r>
          </w:p>
        </w:tc>
      </w:tr>
    </w:tbl>
    <w:p w14:paraId="0AF273E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318F6BA2" w14:textId="1254CCA5" w:rsidR="00D2182C" w:rsidRPr="00ED2D27" w:rsidRDefault="00D319E3" w:rsidP="00D319E3">
      <w:pPr>
        <w:pStyle w:val="AmNumberTabs"/>
      </w:pPr>
      <w:r w:rsidRPr="00ED2D27">
        <w:rPr>
          <w:rStyle w:val="HideTWBExt"/>
          <w:b w:val="0"/>
        </w:rPr>
        <w:t>&lt;/Amend&gt;</w:t>
      </w:r>
    </w:p>
    <w:p w14:paraId="66EE058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w:t>
      </w:r>
      <w:r w:rsidRPr="00ED2D27">
        <w:rPr>
          <w:rStyle w:val="HideTWBExt"/>
          <w:b w:val="0"/>
        </w:rPr>
        <w:t>&lt;/NumAm&gt;</w:t>
      </w:r>
    </w:p>
    <w:p w14:paraId="54582F91"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5625A7BD" w14:textId="77777777" w:rsidR="00D319E3" w:rsidRPr="00ED2D27" w:rsidRDefault="00D319E3" w:rsidP="00D319E3">
      <w:pPr>
        <w:pStyle w:val="NormalBold"/>
      </w:pPr>
      <w:r w:rsidRPr="00ED2D27">
        <w:rPr>
          <w:rStyle w:val="HideTWBExt"/>
          <w:b w:val="0"/>
        </w:rPr>
        <w:t>&lt;/RepeatBlock-By&gt;</w:t>
      </w:r>
    </w:p>
    <w:p w14:paraId="7DA0E43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060C530" w14:textId="77777777" w:rsidR="00D319E3" w:rsidRPr="00ED2D27" w:rsidRDefault="00D319E3" w:rsidP="00D319E3">
      <w:pPr>
        <w:pStyle w:val="NormalBold"/>
      </w:pPr>
      <w:r w:rsidRPr="00ED2D27">
        <w:rPr>
          <w:rStyle w:val="HideTWBExt"/>
          <w:b w:val="0"/>
        </w:rPr>
        <w:t>&lt;Article&gt;</w:t>
      </w:r>
      <w:r w:rsidRPr="00ED2D27">
        <w:t>Právní východisko 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1DAB392" w14:textId="77777777" w:rsidTr="000358B2">
        <w:trPr>
          <w:trHeight w:hRule="exact" w:val="240"/>
          <w:jc w:val="center"/>
        </w:trPr>
        <w:tc>
          <w:tcPr>
            <w:tcW w:w="9752" w:type="dxa"/>
            <w:gridSpan w:val="2"/>
            <w:tcBorders>
              <w:top w:val="nil"/>
              <w:left w:val="nil"/>
              <w:bottom w:val="nil"/>
              <w:right w:val="nil"/>
            </w:tcBorders>
          </w:tcPr>
          <w:p w14:paraId="3B7991CA" w14:textId="77777777" w:rsidR="00D319E3" w:rsidRPr="00ED2D27" w:rsidRDefault="00D319E3" w:rsidP="000358B2"/>
        </w:tc>
      </w:tr>
      <w:tr w:rsidR="00D319E3" w:rsidRPr="00ED2D27" w14:paraId="50E7AE01" w14:textId="77777777" w:rsidTr="000358B2">
        <w:trPr>
          <w:trHeight w:val="240"/>
          <w:jc w:val="center"/>
        </w:trPr>
        <w:tc>
          <w:tcPr>
            <w:tcW w:w="4876" w:type="dxa"/>
            <w:tcBorders>
              <w:top w:val="nil"/>
              <w:left w:val="nil"/>
              <w:bottom w:val="nil"/>
              <w:right w:val="nil"/>
            </w:tcBorders>
          </w:tcPr>
          <w:p w14:paraId="7E27C2E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66DE499" w14:textId="77777777" w:rsidR="00D319E3" w:rsidRPr="00ED2D27" w:rsidRDefault="00D319E3" w:rsidP="000358B2">
            <w:pPr>
              <w:pStyle w:val="AmColumnHeading"/>
            </w:pPr>
            <w:r w:rsidRPr="00ED2D27">
              <w:t>Pozměňovací návrh</w:t>
            </w:r>
          </w:p>
        </w:tc>
      </w:tr>
      <w:tr w:rsidR="00D319E3" w:rsidRPr="00ED2D27" w14:paraId="381156FF" w14:textId="77777777" w:rsidTr="000358B2">
        <w:trPr>
          <w:jc w:val="center"/>
        </w:trPr>
        <w:tc>
          <w:tcPr>
            <w:tcW w:w="4876" w:type="dxa"/>
            <w:tcBorders>
              <w:top w:val="nil"/>
              <w:left w:val="nil"/>
              <w:bottom w:val="nil"/>
              <w:right w:val="nil"/>
            </w:tcBorders>
          </w:tcPr>
          <w:p w14:paraId="630B2FD5" w14:textId="3FAF14CF" w:rsidR="00D319E3" w:rsidRPr="00ED2D27" w:rsidRDefault="00D319E3" w:rsidP="000358B2">
            <w:pPr>
              <w:pStyle w:val="Normal6a"/>
            </w:pPr>
            <w:r w:rsidRPr="00ED2D27">
              <w:rPr>
                <w:b/>
                <w:i/>
              </w:rPr>
              <w:t>—</w:t>
            </w:r>
            <w:r w:rsidRPr="00ED2D27">
              <w:tab/>
              <w:t>s ohledem na Smlouvu</w:t>
            </w:r>
            <w:r w:rsidR="00D727F5">
              <w:t xml:space="preserve"> o </w:t>
            </w:r>
            <w:r w:rsidRPr="00ED2D27">
              <w:t>fungování Evropské unie (dále jen „Smlouva</w:t>
            </w:r>
            <w:r w:rsidR="00D727F5">
              <w:t xml:space="preserve"> o </w:t>
            </w:r>
            <w:r w:rsidRPr="00ED2D27">
              <w:t>fungování EU“), zejména na její články</w:t>
            </w:r>
            <w:r w:rsidRPr="00ED2D27">
              <w:rPr>
                <w:b/>
                <w:i/>
              </w:rPr>
              <w:t>, které se týkají dodržování, prosazování</w:t>
            </w:r>
            <w:r w:rsidR="00D727F5">
              <w:rPr>
                <w:b/>
                <w:i/>
              </w:rPr>
              <w:t xml:space="preserve"> a </w:t>
            </w:r>
            <w:r w:rsidRPr="00ED2D27">
              <w:rPr>
                <w:b/>
                <w:i/>
              </w:rPr>
              <w:t>ochrany demokracie, právního státu</w:t>
            </w:r>
            <w:r w:rsidR="00D727F5">
              <w:rPr>
                <w:b/>
                <w:i/>
              </w:rPr>
              <w:t xml:space="preserve"> a </w:t>
            </w:r>
            <w:r w:rsidRPr="00ED2D27">
              <w:rPr>
                <w:b/>
                <w:i/>
              </w:rPr>
              <w:t>základních práv</w:t>
            </w:r>
            <w:r w:rsidR="00D727F5">
              <w:rPr>
                <w:b/>
                <w:i/>
              </w:rPr>
              <w:t xml:space="preserve"> v </w:t>
            </w:r>
            <w:r w:rsidRPr="00ED2D27">
              <w:rPr>
                <w:b/>
                <w:i/>
              </w:rPr>
              <w:t>Unii, včetně článků 70,</w:t>
            </w:r>
            <w:r w:rsidRPr="00ED2D27">
              <w:t xml:space="preserve"> 258, 259, 260, 263, 265</w:t>
            </w:r>
            <w:r w:rsidR="00D727F5">
              <w:t xml:space="preserve"> a </w:t>
            </w:r>
            <w:r w:rsidRPr="00ED2D27">
              <w:t>267,</w:t>
            </w:r>
          </w:p>
        </w:tc>
        <w:tc>
          <w:tcPr>
            <w:tcW w:w="4876" w:type="dxa"/>
            <w:tcBorders>
              <w:top w:val="nil"/>
              <w:left w:val="nil"/>
              <w:bottom w:val="nil"/>
              <w:right w:val="nil"/>
            </w:tcBorders>
          </w:tcPr>
          <w:p w14:paraId="3F36E58E" w14:textId="16622D0B" w:rsidR="00D319E3" w:rsidRPr="00ED2D27" w:rsidRDefault="00D319E3" w:rsidP="000358B2">
            <w:pPr>
              <w:pStyle w:val="Normal6a"/>
            </w:pPr>
            <w:r w:rsidRPr="00ED2D27">
              <w:rPr>
                <w:b/>
                <w:i/>
              </w:rPr>
              <w:t>–</w:t>
            </w:r>
            <w:r w:rsidRPr="00ED2D27">
              <w:tab/>
              <w:t>s ohledem na Smlouvu</w:t>
            </w:r>
            <w:r w:rsidR="00D727F5">
              <w:t xml:space="preserve"> o </w:t>
            </w:r>
            <w:r w:rsidRPr="00ED2D27">
              <w:t>fungování Evropské unie (dále jen „Smlouva</w:t>
            </w:r>
            <w:r w:rsidR="00D727F5">
              <w:t xml:space="preserve"> o </w:t>
            </w:r>
            <w:r w:rsidRPr="00ED2D27">
              <w:t>fungování EU), zejména na její články 258, 259, 260, 263, 265</w:t>
            </w:r>
            <w:r w:rsidR="00D727F5">
              <w:t xml:space="preserve"> a </w:t>
            </w:r>
            <w:r w:rsidRPr="00ED2D27">
              <w:t>267,</w:t>
            </w:r>
          </w:p>
        </w:tc>
      </w:tr>
    </w:tbl>
    <w:p w14:paraId="0C43496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34746798" w14:textId="0C62F8CA" w:rsidR="00D2182C" w:rsidRPr="00ED2D27" w:rsidRDefault="00D319E3" w:rsidP="00D319E3">
      <w:r w:rsidRPr="00ED2D27">
        <w:rPr>
          <w:rStyle w:val="HideTWBExt"/>
        </w:rPr>
        <w:t>&lt;/Amend&gt;</w:t>
      </w:r>
    </w:p>
    <w:p w14:paraId="365C0F3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w:t>
      </w:r>
      <w:r w:rsidRPr="00ED2D27">
        <w:rPr>
          <w:rStyle w:val="HideTWBExt"/>
          <w:b w:val="0"/>
        </w:rPr>
        <w:t>&lt;/NumAm&gt;</w:t>
      </w:r>
    </w:p>
    <w:p w14:paraId="04C0A37A"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6D4C2169" w14:textId="77777777" w:rsidR="00D319E3" w:rsidRPr="00ED2D27" w:rsidRDefault="00D319E3" w:rsidP="00D319E3">
      <w:pPr>
        <w:pStyle w:val="NormalBold"/>
      </w:pPr>
      <w:r w:rsidRPr="00ED2D27">
        <w:rPr>
          <w:rStyle w:val="HideTWBExt"/>
          <w:b w:val="0"/>
        </w:rPr>
        <w:t>&lt;/RepeatBlock-By&gt;</w:t>
      </w:r>
    </w:p>
    <w:p w14:paraId="1CAAABC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A8D148F" w14:textId="77777777" w:rsidR="00D319E3" w:rsidRPr="00ED2D27" w:rsidRDefault="00D319E3" w:rsidP="00D319E3">
      <w:pPr>
        <w:pStyle w:val="NormalBold"/>
      </w:pPr>
      <w:r w:rsidRPr="00ED2D27">
        <w:rPr>
          <w:rStyle w:val="HideTWBExt"/>
          <w:b w:val="0"/>
        </w:rPr>
        <w:t>&lt;Article&gt;</w:t>
      </w:r>
      <w:r w:rsidRPr="00ED2D27">
        <w:t>Právní východisko 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E43816B" w14:textId="77777777" w:rsidTr="000358B2">
        <w:trPr>
          <w:trHeight w:hRule="exact" w:val="240"/>
          <w:jc w:val="center"/>
        </w:trPr>
        <w:tc>
          <w:tcPr>
            <w:tcW w:w="9752" w:type="dxa"/>
            <w:gridSpan w:val="2"/>
            <w:tcBorders>
              <w:top w:val="nil"/>
              <w:left w:val="nil"/>
              <w:bottom w:val="nil"/>
              <w:right w:val="nil"/>
            </w:tcBorders>
          </w:tcPr>
          <w:p w14:paraId="715AAA48" w14:textId="77777777" w:rsidR="00D319E3" w:rsidRPr="00ED2D27" w:rsidRDefault="00D319E3" w:rsidP="000358B2"/>
        </w:tc>
      </w:tr>
      <w:tr w:rsidR="00D319E3" w:rsidRPr="00ED2D27" w14:paraId="5FBB85AF" w14:textId="77777777" w:rsidTr="000358B2">
        <w:trPr>
          <w:trHeight w:val="240"/>
          <w:jc w:val="center"/>
        </w:trPr>
        <w:tc>
          <w:tcPr>
            <w:tcW w:w="4876" w:type="dxa"/>
            <w:tcBorders>
              <w:top w:val="nil"/>
              <w:left w:val="nil"/>
              <w:bottom w:val="nil"/>
              <w:right w:val="nil"/>
            </w:tcBorders>
          </w:tcPr>
          <w:p w14:paraId="3EC8CA0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7FC28F1" w14:textId="77777777" w:rsidR="00D319E3" w:rsidRPr="00ED2D27" w:rsidRDefault="00D319E3" w:rsidP="000358B2">
            <w:pPr>
              <w:pStyle w:val="AmColumnHeading"/>
            </w:pPr>
            <w:r w:rsidRPr="00ED2D27">
              <w:t>Pozměňovací návrh</w:t>
            </w:r>
          </w:p>
        </w:tc>
      </w:tr>
      <w:tr w:rsidR="00D319E3" w:rsidRPr="00ED2D27" w14:paraId="74D32995" w14:textId="77777777" w:rsidTr="000358B2">
        <w:trPr>
          <w:jc w:val="center"/>
        </w:trPr>
        <w:tc>
          <w:tcPr>
            <w:tcW w:w="4876" w:type="dxa"/>
            <w:tcBorders>
              <w:top w:val="nil"/>
              <w:left w:val="nil"/>
              <w:bottom w:val="nil"/>
              <w:right w:val="nil"/>
            </w:tcBorders>
          </w:tcPr>
          <w:p w14:paraId="38046623" w14:textId="77777777" w:rsidR="00D319E3" w:rsidRPr="00ED2D27" w:rsidRDefault="00D319E3" w:rsidP="000358B2">
            <w:pPr>
              <w:pStyle w:val="Normal6a"/>
            </w:pPr>
            <w:r w:rsidRPr="00ED2D27">
              <w:rPr>
                <w:b/>
                <w:i/>
              </w:rPr>
              <w:t>—</w:t>
            </w:r>
            <w:r w:rsidRPr="00ED2D27">
              <w:tab/>
              <w:t xml:space="preserve">s ohledem na Listinu základních </w:t>
            </w:r>
            <w:r w:rsidRPr="00ED2D27">
              <w:lastRenderedPageBreak/>
              <w:t xml:space="preserve">práv Evropské unie </w:t>
            </w:r>
            <w:r w:rsidRPr="00ED2D27">
              <w:rPr>
                <w:b/>
                <w:i/>
              </w:rPr>
              <w:t>(dále jen „Listina“)</w:t>
            </w:r>
            <w:r w:rsidRPr="00ED2D27">
              <w:t>,</w:t>
            </w:r>
          </w:p>
        </w:tc>
        <w:tc>
          <w:tcPr>
            <w:tcW w:w="4876" w:type="dxa"/>
            <w:tcBorders>
              <w:top w:val="nil"/>
              <w:left w:val="nil"/>
              <w:bottom w:val="nil"/>
              <w:right w:val="nil"/>
            </w:tcBorders>
          </w:tcPr>
          <w:p w14:paraId="1BCF2535" w14:textId="77777777" w:rsidR="00D319E3" w:rsidRPr="00ED2D27" w:rsidRDefault="00D319E3" w:rsidP="000358B2">
            <w:pPr>
              <w:pStyle w:val="Normal6a"/>
            </w:pPr>
            <w:r w:rsidRPr="00ED2D27">
              <w:rPr>
                <w:b/>
                <w:i/>
              </w:rPr>
              <w:lastRenderedPageBreak/>
              <w:t>–</w:t>
            </w:r>
            <w:r w:rsidRPr="00ED2D27">
              <w:tab/>
              <w:t>s ohledem na Listinu základních práv Evropské unie</w:t>
            </w:r>
            <w:r w:rsidRPr="00ED2D27">
              <w:rPr>
                <w:b/>
                <w:i/>
              </w:rPr>
              <w:t xml:space="preserve">, zejména na její článek </w:t>
            </w:r>
            <w:r w:rsidRPr="00ED2D27">
              <w:rPr>
                <w:b/>
                <w:i/>
              </w:rPr>
              <w:lastRenderedPageBreak/>
              <w:t>51</w:t>
            </w:r>
            <w:r w:rsidRPr="00ED2D27">
              <w:t>,</w:t>
            </w:r>
          </w:p>
        </w:tc>
      </w:tr>
    </w:tbl>
    <w:p w14:paraId="63EF3655" w14:textId="77777777" w:rsidR="00D319E3" w:rsidRPr="00ED2D27" w:rsidRDefault="00D319E3" w:rsidP="00D319E3">
      <w:pPr>
        <w:pStyle w:val="AmOrLang"/>
      </w:pPr>
      <w:r w:rsidRPr="00ED2D27">
        <w:lastRenderedPageBreak/>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3B9C04CF" w14:textId="6B0448CC" w:rsidR="00D2182C" w:rsidRPr="00ED2D27" w:rsidRDefault="00D319E3" w:rsidP="00D319E3">
      <w:r w:rsidRPr="00ED2D27">
        <w:rPr>
          <w:rStyle w:val="HideTWBExt"/>
        </w:rPr>
        <w:t>&lt;/Amend&gt;</w:t>
      </w:r>
    </w:p>
    <w:p w14:paraId="582D4AA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w:t>
      </w:r>
      <w:r w:rsidRPr="00ED2D27">
        <w:rPr>
          <w:rStyle w:val="HideTWBExt"/>
          <w:b w:val="0"/>
        </w:rPr>
        <w:t>&lt;/NumAm&gt;</w:t>
      </w:r>
    </w:p>
    <w:p w14:paraId="5C965BF5"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0F52BE0B" w14:textId="77777777" w:rsidR="00D319E3" w:rsidRPr="00ED2D27" w:rsidRDefault="00D319E3" w:rsidP="00D319E3">
      <w:pPr>
        <w:pStyle w:val="NormalBold"/>
      </w:pPr>
      <w:r w:rsidRPr="00ED2D27">
        <w:rPr>
          <w:rStyle w:val="HideTWBExt"/>
          <w:b w:val="0"/>
        </w:rPr>
        <w:t>&lt;/RepeatBlock-By&gt;</w:t>
      </w:r>
    </w:p>
    <w:p w14:paraId="74515F0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0B73767" w14:textId="3604DFD1" w:rsidR="00D319E3" w:rsidRPr="00ED2D27" w:rsidRDefault="00D319E3" w:rsidP="00D319E3">
      <w:pPr>
        <w:pStyle w:val="NormalBold"/>
      </w:pPr>
      <w:r w:rsidRPr="00ED2D27">
        <w:rPr>
          <w:rStyle w:val="HideTWBExt"/>
          <w:b w:val="0"/>
        </w:rPr>
        <w:t>&lt;Article&gt;</w:t>
      </w:r>
      <w:r w:rsidRPr="00ED2D27">
        <w:t>Právní východisko 3</w:t>
      </w:r>
      <w:r w:rsidR="00D727F5">
        <w:t xml:space="preserve"> a </w:t>
      </w:r>
      <w:r w:rsidRPr="00ED2D27">
        <w:t>(nové)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74BBFD2" w14:textId="77777777" w:rsidTr="000358B2">
        <w:trPr>
          <w:trHeight w:hRule="exact" w:val="240"/>
          <w:jc w:val="center"/>
        </w:trPr>
        <w:tc>
          <w:tcPr>
            <w:tcW w:w="9752" w:type="dxa"/>
            <w:gridSpan w:val="2"/>
            <w:tcBorders>
              <w:top w:val="nil"/>
              <w:left w:val="nil"/>
              <w:bottom w:val="nil"/>
              <w:right w:val="nil"/>
            </w:tcBorders>
          </w:tcPr>
          <w:p w14:paraId="3FD55C89" w14:textId="77777777" w:rsidR="00D319E3" w:rsidRPr="00ED2D27" w:rsidRDefault="00D319E3" w:rsidP="000358B2"/>
        </w:tc>
      </w:tr>
      <w:tr w:rsidR="00D319E3" w:rsidRPr="00ED2D27" w14:paraId="4C0A3A14" w14:textId="77777777" w:rsidTr="000358B2">
        <w:trPr>
          <w:trHeight w:val="240"/>
          <w:jc w:val="center"/>
        </w:trPr>
        <w:tc>
          <w:tcPr>
            <w:tcW w:w="4876" w:type="dxa"/>
            <w:tcBorders>
              <w:top w:val="nil"/>
              <w:left w:val="nil"/>
              <w:bottom w:val="nil"/>
              <w:right w:val="nil"/>
            </w:tcBorders>
          </w:tcPr>
          <w:p w14:paraId="300AC32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7ED0CA1" w14:textId="77777777" w:rsidR="00D319E3" w:rsidRPr="00ED2D27" w:rsidRDefault="00D319E3" w:rsidP="000358B2">
            <w:pPr>
              <w:pStyle w:val="AmColumnHeading"/>
            </w:pPr>
            <w:r w:rsidRPr="00ED2D27">
              <w:t>Pozměňovací návrh</w:t>
            </w:r>
          </w:p>
        </w:tc>
      </w:tr>
      <w:tr w:rsidR="00D319E3" w:rsidRPr="00ED2D27" w14:paraId="21AC6ECD" w14:textId="77777777" w:rsidTr="000358B2">
        <w:trPr>
          <w:jc w:val="center"/>
        </w:trPr>
        <w:tc>
          <w:tcPr>
            <w:tcW w:w="4876" w:type="dxa"/>
            <w:tcBorders>
              <w:top w:val="nil"/>
              <w:left w:val="nil"/>
              <w:bottom w:val="nil"/>
              <w:right w:val="nil"/>
            </w:tcBorders>
          </w:tcPr>
          <w:p w14:paraId="3F62F6F2" w14:textId="77777777" w:rsidR="00D319E3" w:rsidRPr="00ED2D27" w:rsidRDefault="00D319E3" w:rsidP="000358B2">
            <w:pPr>
              <w:pStyle w:val="Normal6a"/>
            </w:pPr>
          </w:p>
        </w:tc>
        <w:tc>
          <w:tcPr>
            <w:tcW w:w="4876" w:type="dxa"/>
            <w:tcBorders>
              <w:top w:val="nil"/>
              <w:left w:val="nil"/>
              <w:bottom w:val="nil"/>
              <w:right w:val="nil"/>
            </w:tcBorders>
          </w:tcPr>
          <w:p w14:paraId="52A8680C" w14:textId="29C37A48" w:rsidR="00D319E3" w:rsidRPr="00ED2D27" w:rsidRDefault="00D319E3" w:rsidP="000358B2">
            <w:pPr>
              <w:pStyle w:val="Normal6a"/>
            </w:pPr>
            <w:r w:rsidRPr="00ED2D27">
              <w:rPr>
                <w:b/>
                <w:i/>
              </w:rPr>
              <w:t>–</w:t>
            </w:r>
            <w:r w:rsidRPr="00ED2D27">
              <w:tab/>
            </w:r>
            <w:r w:rsidRPr="00ED2D27">
              <w:rPr>
                <w:b/>
                <w:i/>
              </w:rPr>
              <w:t>s ohledem na Protokol č. 30</w:t>
            </w:r>
            <w:r w:rsidR="00D727F5">
              <w:rPr>
                <w:b/>
                <w:i/>
              </w:rPr>
              <w:t xml:space="preserve"> o </w:t>
            </w:r>
            <w:r w:rsidRPr="00ED2D27">
              <w:rPr>
                <w:b/>
                <w:i/>
              </w:rPr>
              <w:t>uplatňování Listiny základních práv</w:t>
            </w:r>
            <w:r w:rsidR="00D727F5">
              <w:rPr>
                <w:b/>
                <w:i/>
              </w:rPr>
              <w:t xml:space="preserve"> v </w:t>
            </w:r>
            <w:r w:rsidRPr="00ED2D27">
              <w:rPr>
                <w:b/>
                <w:i/>
              </w:rPr>
              <w:t>Polsku</w:t>
            </w:r>
            <w:r w:rsidR="00D727F5">
              <w:rPr>
                <w:b/>
                <w:i/>
              </w:rPr>
              <w:t xml:space="preserve"> a </w:t>
            </w:r>
            <w:r w:rsidRPr="00ED2D27">
              <w:rPr>
                <w:b/>
                <w:i/>
              </w:rPr>
              <w:t>ve Spojeném království (dále jen „protokol</w:t>
            </w:r>
            <w:r w:rsidR="00D727F5">
              <w:rPr>
                <w:b/>
                <w:i/>
              </w:rPr>
              <w:t xml:space="preserve"> o </w:t>
            </w:r>
            <w:r w:rsidRPr="00ED2D27">
              <w:rPr>
                <w:b/>
                <w:i/>
              </w:rPr>
              <w:t>Spojeném království“),</w:t>
            </w:r>
          </w:p>
        </w:tc>
      </w:tr>
    </w:tbl>
    <w:p w14:paraId="6F236B2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74BA04B0" w14:textId="3CD3090B" w:rsidR="00D2182C" w:rsidRPr="00ED2D27" w:rsidRDefault="00D319E3" w:rsidP="00D319E3">
      <w:r w:rsidRPr="00ED2D27">
        <w:rPr>
          <w:rStyle w:val="HideTWBExt"/>
        </w:rPr>
        <w:t>&lt;/Amend&gt;</w:t>
      </w:r>
    </w:p>
    <w:p w14:paraId="6140F77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w:t>
      </w:r>
      <w:r w:rsidRPr="00ED2D27">
        <w:rPr>
          <w:rStyle w:val="HideTWBExt"/>
          <w:b w:val="0"/>
        </w:rPr>
        <w:t>&lt;/NumAm&gt;</w:t>
      </w:r>
    </w:p>
    <w:p w14:paraId="1461BE43"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04CCCEC2" w14:textId="77777777" w:rsidR="00D319E3" w:rsidRPr="00ED2D27" w:rsidRDefault="00D319E3" w:rsidP="00D319E3">
      <w:pPr>
        <w:pStyle w:val="NormalBold"/>
      </w:pPr>
      <w:r w:rsidRPr="00ED2D27">
        <w:rPr>
          <w:rStyle w:val="HideTWBExt"/>
          <w:b w:val="0"/>
        </w:rPr>
        <w:t>&lt;/RepeatBlock-By&gt;</w:t>
      </w:r>
    </w:p>
    <w:p w14:paraId="4024A7B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942FD02" w14:textId="77777777" w:rsidR="00D319E3" w:rsidRPr="00ED2D27" w:rsidRDefault="00D319E3" w:rsidP="00D319E3">
      <w:pPr>
        <w:pStyle w:val="NormalBold"/>
      </w:pPr>
      <w:r w:rsidRPr="00ED2D27">
        <w:rPr>
          <w:rStyle w:val="HideTWBExt"/>
          <w:b w:val="0"/>
        </w:rPr>
        <w:t>&lt;Article&gt;</w:t>
      </w:r>
      <w:r w:rsidRPr="00ED2D27">
        <w:t>Právní východisko 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0A41734" w14:textId="77777777" w:rsidTr="000358B2">
        <w:trPr>
          <w:trHeight w:hRule="exact" w:val="240"/>
          <w:jc w:val="center"/>
        </w:trPr>
        <w:tc>
          <w:tcPr>
            <w:tcW w:w="9752" w:type="dxa"/>
            <w:gridSpan w:val="2"/>
            <w:tcBorders>
              <w:top w:val="nil"/>
              <w:left w:val="nil"/>
              <w:bottom w:val="nil"/>
              <w:right w:val="nil"/>
            </w:tcBorders>
          </w:tcPr>
          <w:p w14:paraId="79F11448" w14:textId="77777777" w:rsidR="00D319E3" w:rsidRPr="00ED2D27" w:rsidRDefault="00D319E3" w:rsidP="000358B2"/>
        </w:tc>
      </w:tr>
      <w:tr w:rsidR="00D319E3" w:rsidRPr="00ED2D27" w14:paraId="0DE0C538" w14:textId="77777777" w:rsidTr="000358B2">
        <w:trPr>
          <w:trHeight w:val="240"/>
          <w:jc w:val="center"/>
        </w:trPr>
        <w:tc>
          <w:tcPr>
            <w:tcW w:w="4876" w:type="dxa"/>
            <w:tcBorders>
              <w:top w:val="nil"/>
              <w:left w:val="nil"/>
              <w:bottom w:val="nil"/>
              <w:right w:val="nil"/>
            </w:tcBorders>
          </w:tcPr>
          <w:p w14:paraId="221AE1E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C596E13" w14:textId="77777777" w:rsidR="00D319E3" w:rsidRPr="00ED2D27" w:rsidRDefault="00D319E3" w:rsidP="000358B2">
            <w:pPr>
              <w:pStyle w:val="AmColumnHeading"/>
            </w:pPr>
            <w:r w:rsidRPr="00ED2D27">
              <w:t>Pozměňovací návrh</w:t>
            </w:r>
          </w:p>
        </w:tc>
      </w:tr>
      <w:tr w:rsidR="00D319E3" w:rsidRPr="00ED2D27" w14:paraId="6F8C6E41" w14:textId="77777777" w:rsidTr="000358B2">
        <w:trPr>
          <w:jc w:val="center"/>
        </w:trPr>
        <w:tc>
          <w:tcPr>
            <w:tcW w:w="4876" w:type="dxa"/>
            <w:tcBorders>
              <w:top w:val="nil"/>
              <w:left w:val="nil"/>
              <w:bottom w:val="nil"/>
              <w:right w:val="nil"/>
            </w:tcBorders>
          </w:tcPr>
          <w:p w14:paraId="02FAA1A1" w14:textId="6AA92068" w:rsidR="00D319E3" w:rsidRPr="00ED2D27" w:rsidRDefault="00D319E3" w:rsidP="000358B2">
            <w:pPr>
              <w:pStyle w:val="Normal6a"/>
            </w:pPr>
            <w:r w:rsidRPr="00ED2D27">
              <w:rPr>
                <w:b/>
                <w:i/>
              </w:rPr>
              <w:t>—</w:t>
            </w:r>
            <w:r w:rsidRPr="00ED2D27">
              <w:tab/>
            </w:r>
            <w:r w:rsidRPr="00ED2D27">
              <w:rPr>
                <w:b/>
                <w:i/>
              </w:rPr>
              <w:t>s ohledem na nařízení Evropského parlamentu</w:t>
            </w:r>
            <w:r w:rsidR="00D727F5">
              <w:rPr>
                <w:b/>
                <w:i/>
              </w:rPr>
              <w:t xml:space="preserve"> a </w:t>
            </w:r>
            <w:r w:rsidRPr="00ED2D27">
              <w:rPr>
                <w:b/>
                <w:i/>
              </w:rPr>
              <w:t>Rady (EU) 2021/1060 ze dne 24. června 2021</w:t>
            </w:r>
            <w:r w:rsidR="00D727F5">
              <w:rPr>
                <w:b/>
                <w:i/>
              </w:rPr>
              <w:t xml:space="preserve"> o </w:t>
            </w:r>
            <w:r w:rsidRPr="00ED2D27">
              <w:rPr>
                <w:b/>
                <w:i/>
              </w:rPr>
              <w:t>společných ustanoveních pro Evropský fond pro regionální rozvoj, Evropský sociální fond plus, Fond soudržnosti, Fond pro spravedlivou transformaci</w:t>
            </w:r>
            <w:r w:rsidR="00D727F5">
              <w:rPr>
                <w:b/>
                <w:i/>
              </w:rPr>
              <w:t xml:space="preserve"> a </w:t>
            </w:r>
            <w:r w:rsidRPr="00ED2D27">
              <w:rPr>
                <w:b/>
                <w:i/>
              </w:rPr>
              <w:t>Evropský námořní, rybářský</w:t>
            </w:r>
            <w:r w:rsidR="00D727F5">
              <w:rPr>
                <w:b/>
                <w:i/>
              </w:rPr>
              <w:t xml:space="preserve"> a </w:t>
            </w:r>
            <w:r w:rsidRPr="00ED2D27">
              <w:rPr>
                <w:b/>
                <w:i/>
              </w:rPr>
              <w:t>akvakulturní fond</w:t>
            </w:r>
            <w:r w:rsidR="00D727F5">
              <w:rPr>
                <w:b/>
                <w:i/>
              </w:rPr>
              <w:t xml:space="preserve"> a o </w:t>
            </w:r>
            <w:r w:rsidRPr="00ED2D27">
              <w:rPr>
                <w:b/>
                <w:i/>
              </w:rPr>
              <w:t>finančních pravidlech pro tyto fondy</w:t>
            </w:r>
            <w:r w:rsidR="00D727F5">
              <w:rPr>
                <w:b/>
                <w:i/>
              </w:rPr>
              <w:t xml:space="preserve"> a </w:t>
            </w:r>
            <w:r w:rsidRPr="00ED2D27">
              <w:rPr>
                <w:b/>
                <w:i/>
              </w:rPr>
              <w:t>pro Azylový, migrační</w:t>
            </w:r>
            <w:r w:rsidR="00D727F5">
              <w:rPr>
                <w:b/>
                <w:i/>
              </w:rPr>
              <w:t xml:space="preserve"> a </w:t>
            </w:r>
            <w:r w:rsidRPr="00ED2D27">
              <w:rPr>
                <w:b/>
                <w:i/>
              </w:rPr>
              <w:t>integrační fond, Fond pro vnitřní bezpečnost</w:t>
            </w:r>
            <w:r w:rsidR="00D727F5">
              <w:rPr>
                <w:b/>
                <w:i/>
              </w:rPr>
              <w:t xml:space="preserve"> a </w:t>
            </w:r>
            <w:r w:rsidRPr="00ED2D27">
              <w:rPr>
                <w:b/>
                <w:i/>
              </w:rPr>
              <w:t>Nástroj pro finanční podporu správy hranic</w:t>
            </w:r>
            <w:r w:rsidR="00D727F5">
              <w:rPr>
                <w:b/>
                <w:i/>
              </w:rPr>
              <w:t xml:space="preserve"> a </w:t>
            </w:r>
            <w:r w:rsidRPr="00ED2D27">
              <w:rPr>
                <w:b/>
                <w:i/>
              </w:rPr>
              <w:t>vízové politiky</w:t>
            </w:r>
            <w:r w:rsidRPr="00ED2D27">
              <w:rPr>
                <w:b/>
                <w:i/>
                <w:vertAlign w:val="superscript"/>
              </w:rPr>
              <w:t>2</w:t>
            </w:r>
            <w:r w:rsidRPr="00ED2D27">
              <w:rPr>
                <w:b/>
                <w:i/>
              </w:rPr>
              <w:t xml:space="preserve"> (dále jen „nařízení</w:t>
            </w:r>
            <w:r w:rsidR="00D727F5">
              <w:rPr>
                <w:b/>
                <w:i/>
              </w:rPr>
              <w:t xml:space="preserve"> o </w:t>
            </w:r>
            <w:r w:rsidRPr="00ED2D27">
              <w:rPr>
                <w:b/>
                <w:i/>
              </w:rPr>
              <w:t>společných ustanoveních“),</w:t>
            </w:r>
          </w:p>
        </w:tc>
        <w:tc>
          <w:tcPr>
            <w:tcW w:w="4876" w:type="dxa"/>
            <w:tcBorders>
              <w:top w:val="nil"/>
              <w:left w:val="nil"/>
              <w:bottom w:val="nil"/>
              <w:right w:val="nil"/>
            </w:tcBorders>
          </w:tcPr>
          <w:p w14:paraId="64175E60" w14:textId="77777777" w:rsidR="00D319E3" w:rsidRPr="00ED2D27" w:rsidRDefault="00D319E3" w:rsidP="000358B2">
            <w:pPr>
              <w:pStyle w:val="Normal6a"/>
            </w:pPr>
            <w:r w:rsidRPr="00ED2D27">
              <w:rPr>
                <w:b/>
                <w:i/>
              </w:rPr>
              <w:t>vypouští se</w:t>
            </w:r>
          </w:p>
        </w:tc>
      </w:tr>
      <w:tr w:rsidR="00D319E3" w:rsidRPr="00ED2D27" w14:paraId="5C3B3CC7" w14:textId="77777777" w:rsidTr="000358B2">
        <w:trPr>
          <w:jc w:val="center"/>
        </w:trPr>
        <w:tc>
          <w:tcPr>
            <w:tcW w:w="4876" w:type="dxa"/>
            <w:tcBorders>
              <w:top w:val="nil"/>
              <w:left w:val="nil"/>
              <w:bottom w:val="nil"/>
              <w:right w:val="nil"/>
            </w:tcBorders>
          </w:tcPr>
          <w:p w14:paraId="796E9B3C"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23465518" w14:textId="77777777" w:rsidR="00D319E3" w:rsidRPr="00ED2D27" w:rsidRDefault="00D319E3" w:rsidP="000358B2"/>
        </w:tc>
      </w:tr>
      <w:tr w:rsidR="00D319E3" w:rsidRPr="00ED2D27" w14:paraId="24DB57C1" w14:textId="77777777" w:rsidTr="000358B2">
        <w:trPr>
          <w:jc w:val="center"/>
        </w:trPr>
        <w:tc>
          <w:tcPr>
            <w:tcW w:w="4876" w:type="dxa"/>
            <w:tcBorders>
              <w:top w:val="nil"/>
              <w:left w:val="nil"/>
              <w:bottom w:val="nil"/>
              <w:right w:val="nil"/>
            </w:tcBorders>
          </w:tcPr>
          <w:p w14:paraId="67978DEF" w14:textId="77777777" w:rsidR="00D319E3" w:rsidRPr="00ED2D27" w:rsidRDefault="00D319E3" w:rsidP="000358B2">
            <w:pPr>
              <w:pStyle w:val="Normal6a"/>
            </w:pPr>
            <w:r w:rsidRPr="00ED2D27">
              <w:rPr>
                <w:b/>
                <w:i/>
                <w:vertAlign w:val="superscript"/>
              </w:rPr>
              <w:t>2</w:t>
            </w:r>
            <w:r w:rsidRPr="00ED2D27">
              <w:t xml:space="preserve"> </w:t>
            </w:r>
            <w:r w:rsidRPr="00ED2D27">
              <w:rPr>
                <w:b/>
                <w:i/>
              </w:rPr>
              <w:t>Úř. věst. L 231, 30.6.2021, s. 159, ELI:</w:t>
            </w:r>
            <w:r w:rsidRPr="00ED2D27">
              <w:t xml:space="preserve"> </w:t>
            </w:r>
            <w:r w:rsidRPr="00ED2D27">
              <w:rPr>
                <w:b/>
                <w:i/>
              </w:rPr>
              <w:t>http://data.europa.eu/eli/reg/2021/1060/oj.</w:t>
            </w:r>
          </w:p>
        </w:tc>
        <w:tc>
          <w:tcPr>
            <w:tcW w:w="4876" w:type="dxa"/>
            <w:tcBorders>
              <w:top w:val="nil"/>
              <w:left w:val="nil"/>
              <w:bottom w:val="nil"/>
              <w:right w:val="nil"/>
            </w:tcBorders>
          </w:tcPr>
          <w:p w14:paraId="3C2CFC64" w14:textId="77777777" w:rsidR="00D319E3" w:rsidRPr="00ED2D27" w:rsidRDefault="00D319E3" w:rsidP="000358B2"/>
        </w:tc>
      </w:tr>
    </w:tbl>
    <w:p w14:paraId="0DC24F4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28CC5C4F" w14:textId="7267E0D5" w:rsidR="00D2182C" w:rsidRPr="00ED2D27" w:rsidRDefault="00D319E3" w:rsidP="00D319E3">
      <w:r w:rsidRPr="00ED2D27">
        <w:rPr>
          <w:rStyle w:val="HideTWBExt"/>
        </w:rPr>
        <w:t>&lt;/Amend&gt;</w:t>
      </w:r>
    </w:p>
    <w:p w14:paraId="66BBA29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w:t>
      </w:r>
      <w:r w:rsidRPr="00ED2D27">
        <w:rPr>
          <w:rStyle w:val="HideTWBExt"/>
          <w:b w:val="0"/>
        </w:rPr>
        <w:t>&lt;/NumAm&gt;</w:t>
      </w:r>
    </w:p>
    <w:p w14:paraId="47592BB5"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42EEA914" w14:textId="77777777" w:rsidR="00D319E3" w:rsidRPr="00ED2D27" w:rsidRDefault="00D319E3" w:rsidP="00D319E3">
      <w:pPr>
        <w:pStyle w:val="NormalBold"/>
      </w:pPr>
      <w:r w:rsidRPr="00ED2D27">
        <w:rPr>
          <w:rStyle w:val="HideTWBExt"/>
          <w:b w:val="0"/>
        </w:rPr>
        <w:t>&lt;/RepeatBlock-By&gt;</w:t>
      </w:r>
    </w:p>
    <w:p w14:paraId="58D9347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FBD942A" w14:textId="77777777" w:rsidR="00D319E3" w:rsidRPr="00ED2D27" w:rsidRDefault="00D319E3" w:rsidP="00D319E3">
      <w:pPr>
        <w:pStyle w:val="NormalBold"/>
      </w:pPr>
      <w:r w:rsidRPr="00ED2D27">
        <w:rPr>
          <w:rStyle w:val="HideTWBExt"/>
          <w:b w:val="0"/>
        </w:rPr>
        <w:t>&lt;Article&gt;</w:t>
      </w:r>
      <w:r w:rsidRPr="00ED2D27">
        <w:t>Právní východisko 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5BD1FF9" w14:textId="77777777" w:rsidTr="000358B2">
        <w:trPr>
          <w:trHeight w:hRule="exact" w:val="240"/>
          <w:jc w:val="center"/>
        </w:trPr>
        <w:tc>
          <w:tcPr>
            <w:tcW w:w="9752" w:type="dxa"/>
            <w:gridSpan w:val="2"/>
            <w:tcBorders>
              <w:top w:val="nil"/>
              <w:left w:val="nil"/>
              <w:bottom w:val="nil"/>
              <w:right w:val="nil"/>
            </w:tcBorders>
          </w:tcPr>
          <w:p w14:paraId="46E9E32D" w14:textId="77777777" w:rsidR="00D319E3" w:rsidRPr="00ED2D27" w:rsidRDefault="00D319E3" w:rsidP="000358B2"/>
        </w:tc>
      </w:tr>
      <w:tr w:rsidR="00D319E3" w:rsidRPr="00ED2D27" w14:paraId="1E1234F6" w14:textId="77777777" w:rsidTr="000358B2">
        <w:trPr>
          <w:trHeight w:val="240"/>
          <w:jc w:val="center"/>
        </w:trPr>
        <w:tc>
          <w:tcPr>
            <w:tcW w:w="4876" w:type="dxa"/>
            <w:tcBorders>
              <w:top w:val="nil"/>
              <w:left w:val="nil"/>
              <w:bottom w:val="nil"/>
              <w:right w:val="nil"/>
            </w:tcBorders>
          </w:tcPr>
          <w:p w14:paraId="1380592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DE89112" w14:textId="77777777" w:rsidR="00D319E3" w:rsidRPr="00ED2D27" w:rsidRDefault="00D319E3" w:rsidP="000358B2">
            <w:pPr>
              <w:pStyle w:val="AmColumnHeading"/>
            </w:pPr>
            <w:r w:rsidRPr="00ED2D27">
              <w:t>Pozměňovací návrh</w:t>
            </w:r>
          </w:p>
        </w:tc>
      </w:tr>
      <w:tr w:rsidR="00D319E3" w:rsidRPr="00ED2D27" w14:paraId="3DB8A688" w14:textId="77777777" w:rsidTr="000358B2">
        <w:trPr>
          <w:jc w:val="center"/>
        </w:trPr>
        <w:tc>
          <w:tcPr>
            <w:tcW w:w="4876" w:type="dxa"/>
            <w:tcBorders>
              <w:top w:val="nil"/>
              <w:left w:val="nil"/>
              <w:bottom w:val="nil"/>
              <w:right w:val="nil"/>
            </w:tcBorders>
          </w:tcPr>
          <w:p w14:paraId="3B86778A" w14:textId="32BE7A2B" w:rsidR="00D319E3" w:rsidRPr="00ED2D27" w:rsidRDefault="00D319E3" w:rsidP="000358B2">
            <w:pPr>
              <w:pStyle w:val="Normal6a"/>
            </w:pPr>
            <w:r w:rsidRPr="00ED2D27">
              <w:rPr>
                <w:b/>
                <w:i/>
              </w:rPr>
              <w:t>–</w:t>
            </w:r>
            <w:r w:rsidRPr="00ED2D27">
              <w:tab/>
            </w:r>
            <w:r w:rsidRPr="00ED2D27">
              <w:rPr>
                <w:b/>
                <w:i/>
              </w:rPr>
              <w:t>s ohledem na nařízení Evropského parlamentu</w:t>
            </w:r>
            <w:r w:rsidR="00D727F5">
              <w:rPr>
                <w:b/>
                <w:i/>
              </w:rPr>
              <w:t xml:space="preserve"> a </w:t>
            </w:r>
            <w:r w:rsidRPr="00ED2D27">
              <w:rPr>
                <w:b/>
                <w:i/>
              </w:rPr>
              <w:t>Rady (EU, Euratom) 2024/2509 ze dne 23. září 2024, kterým se stanoví finanční pravidla pro souhrnný rozpočet Unie</w:t>
            </w:r>
            <w:r w:rsidRPr="00ED2D27">
              <w:rPr>
                <w:b/>
                <w:i/>
                <w:vertAlign w:val="superscript"/>
              </w:rPr>
              <w:t>3</w:t>
            </w:r>
            <w:r w:rsidRPr="00ED2D27">
              <w:rPr>
                <w:b/>
                <w:i/>
              </w:rPr>
              <w:t xml:space="preserve"> (dále jen „finanční nařízení“),</w:t>
            </w:r>
            <w:r w:rsidR="00D727F5">
              <w:rPr>
                <w:b/>
                <w:i/>
              </w:rPr>
              <w:t xml:space="preserve"> a </w:t>
            </w:r>
            <w:r w:rsidRPr="00ED2D27">
              <w:rPr>
                <w:b/>
                <w:i/>
              </w:rPr>
              <w:t>zejména na čl. 6 odst. 3 uvedeného nařízení,</w:t>
            </w:r>
          </w:p>
        </w:tc>
        <w:tc>
          <w:tcPr>
            <w:tcW w:w="4876" w:type="dxa"/>
            <w:tcBorders>
              <w:top w:val="nil"/>
              <w:left w:val="nil"/>
              <w:bottom w:val="nil"/>
              <w:right w:val="nil"/>
            </w:tcBorders>
          </w:tcPr>
          <w:p w14:paraId="30A4CF7C" w14:textId="77777777" w:rsidR="00D319E3" w:rsidRPr="00ED2D27" w:rsidRDefault="00D319E3" w:rsidP="000358B2">
            <w:pPr>
              <w:pStyle w:val="Normal6a"/>
            </w:pPr>
            <w:r w:rsidRPr="00ED2D27">
              <w:rPr>
                <w:b/>
                <w:i/>
              </w:rPr>
              <w:t>vypouští se</w:t>
            </w:r>
          </w:p>
        </w:tc>
      </w:tr>
      <w:tr w:rsidR="00D319E3" w:rsidRPr="00ED2D27" w14:paraId="27D629AF" w14:textId="77777777" w:rsidTr="000358B2">
        <w:trPr>
          <w:jc w:val="center"/>
        </w:trPr>
        <w:tc>
          <w:tcPr>
            <w:tcW w:w="4876" w:type="dxa"/>
            <w:tcBorders>
              <w:top w:val="nil"/>
              <w:left w:val="nil"/>
              <w:bottom w:val="nil"/>
              <w:right w:val="nil"/>
            </w:tcBorders>
          </w:tcPr>
          <w:p w14:paraId="6FD98B1E"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07BAE454" w14:textId="77777777" w:rsidR="00D319E3" w:rsidRPr="00ED2D27" w:rsidRDefault="00D319E3" w:rsidP="000358B2"/>
        </w:tc>
      </w:tr>
      <w:tr w:rsidR="00D319E3" w:rsidRPr="00ED2D27" w14:paraId="07A52132" w14:textId="77777777" w:rsidTr="000358B2">
        <w:trPr>
          <w:jc w:val="center"/>
        </w:trPr>
        <w:tc>
          <w:tcPr>
            <w:tcW w:w="4876" w:type="dxa"/>
            <w:tcBorders>
              <w:top w:val="nil"/>
              <w:left w:val="nil"/>
              <w:bottom w:val="nil"/>
              <w:right w:val="nil"/>
            </w:tcBorders>
          </w:tcPr>
          <w:p w14:paraId="5E09D6C5" w14:textId="77777777" w:rsidR="00D319E3" w:rsidRPr="00ED2D27" w:rsidRDefault="00D319E3" w:rsidP="000358B2">
            <w:pPr>
              <w:pStyle w:val="Normal6a"/>
            </w:pPr>
            <w:r w:rsidRPr="00ED2D27">
              <w:rPr>
                <w:b/>
                <w:i/>
                <w:vertAlign w:val="superscript"/>
              </w:rPr>
              <w:t>3</w:t>
            </w:r>
            <w:r w:rsidRPr="00ED2D27">
              <w:t xml:space="preserve"> </w:t>
            </w:r>
            <w:r w:rsidRPr="00ED2D27">
              <w:rPr>
                <w:b/>
                <w:i/>
              </w:rPr>
              <w:t>Úř. věst. L 2024/2509, 26.9.2024, ELI: http://data.europa.eu/eli/reg/2024/2509/oj.</w:t>
            </w:r>
          </w:p>
        </w:tc>
        <w:tc>
          <w:tcPr>
            <w:tcW w:w="4876" w:type="dxa"/>
            <w:tcBorders>
              <w:top w:val="nil"/>
              <w:left w:val="nil"/>
              <w:bottom w:val="nil"/>
              <w:right w:val="nil"/>
            </w:tcBorders>
          </w:tcPr>
          <w:p w14:paraId="3A81263F" w14:textId="77777777" w:rsidR="00D319E3" w:rsidRPr="00ED2D27" w:rsidRDefault="00D319E3" w:rsidP="000358B2"/>
        </w:tc>
      </w:tr>
    </w:tbl>
    <w:p w14:paraId="64F73AA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696FD02" w14:textId="7B91068E" w:rsidR="00D2182C" w:rsidRPr="00ED2D27" w:rsidRDefault="00D319E3" w:rsidP="00D319E3">
      <w:r w:rsidRPr="00ED2D27">
        <w:rPr>
          <w:rStyle w:val="HideTWBExt"/>
        </w:rPr>
        <w:t>&lt;/Amend&gt;</w:t>
      </w:r>
    </w:p>
    <w:p w14:paraId="320241D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w:t>
      </w:r>
      <w:r w:rsidRPr="00ED2D27">
        <w:rPr>
          <w:rStyle w:val="HideTWBExt"/>
          <w:b w:val="0"/>
        </w:rPr>
        <w:t>&lt;/NumAm&gt;</w:t>
      </w:r>
    </w:p>
    <w:p w14:paraId="1BA577B8"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35EE810F" w14:textId="77777777" w:rsidR="00D319E3" w:rsidRPr="00ED2D27" w:rsidRDefault="00D319E3" w:rsidP="00D319E3">
      <w:pPr>
        <w:pStyle w:val="NormalBold"/>
      </w:pPr>
      <w:r w:rsidRPr="00ED2D27">
        <w:rPr>
          <w:rStyle w:val="HideTWBExt"/>
          <w:b w:val="0"/>
        </w:rPr>
        <w:t>&lt;/RepeatBlock-By&gt;</w:t>
      </w:r>
    </w:p>
    <w:p w14:paraId="19D9E8E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7C92DAD" w14:textId="77777777" w:rsidR="00D319E3" w:rsidRPr="00ED2D27" w:rsidRDefault="00D319E3" w:rsidP="00D319E3">
      <w:pPr>
        <w:pStyle w:val="NormalBold"/>
      </w:pPr>
      <w:r w:rsidRPr="00ED2D27">
        <w:rPr>
          <w:rStyle w:val="HideTWBExt"/>
          <w:b w:val="0"/>
        </w:rPr>
        <w:t>&lt;Article&gt;</w:t>
      </w:r>
      <w:r w:rsidRPr="00ED2D27">
        <w:t>Právní východisko 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14423CC" w14:textId="77777777" w:rsidTr="000358B2">
        <w:trPr>
          <w:trHeight w:hRule="exact" w:val="240"/>
          <w:jc w:val="center"/>
        </w:trPr>
        <w:tc>
          <w:tcPr>
            <w:tcW w:w="9752" w:type="dxa"/>
            <w:gridSpan w:val="2"/>
            <w:tcBorders>
              <w:top w:val="nil"/>
              <w:left w:val="nil"/>
              <w:bottom w:val="nil"/>
              <w:right w:val="nil"/>
            </w:tcBorders>
          </w:tcPr>
          <w:p w14:paraId="5BEA296D" w14:textId="77777777" w:rsidR="00D319E3" w:rsidRPr="00ED2D27" w:rsidRDefault="00D319E3" w:rsidP="000358B2"/>
        </w:tc>
      </w:tr>
      <w:tr w:rsidR="00D319E3" w:rsidRPr="00ED2D27" w14:paraId="08E55B82" w14:textId="77777777" w:rsidTr="000358B2">
        <w:trPr>
          <w:trHeight w:val="240"/>
          <w:jc w:val="center"/>
        </w:trPr>
        <w:tc>
          <w:tcPr>
            <w:tcW w:w="4876" w:type="dxa"/>
            <w:tcBorders>
              <w:top w:val="nil"/>
              <w:left w:val="nil"/>
              <w:bottom w:val="nil"/>
              <w:right w:val="nil"/>
            </w:tcBorders>
          </w:tcPr>
          <w:p w14:paraId="6E1E23D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5521466" w14:textId="77777777" w:rsidR="00D319E3" w:rsidRPr="00ED2D27" w:rsidRDefault="00D319E3" w:rsidP="000358B2">
            <w:pPr>
              <w:pStyle w:val="AmColumnHeading"/>
            </w:pPr>
            <w:r w:rsidRPr="00ED2D27">
              <w:t>Pozměňovací návrh</w:t>
            </w:r>
          </w:p>
        </w:tc>
      </w:tr>
      <w:tr w:rsidR="00D319E3" w:rsidRPr="00ED2D27" w14:paraId="507A8740" w14:textId="77777777" w:rsidTr="000358B2">
        <w:trPr>
          <w:jc w:val="center"/>
        </w:trPr>
        <w:tc>
          <w:tcPr>
            <w:tcW w:w="4876" w:type="dxa"/>
            <w:tcBorders>
              <w:top w:val="nil"/>
              <w:left w:val="nil"/>
              <w:bottom w:val="nil"/>
              <w:right w:val="nil"/>
            </w:tcBorders>
          </w:tcPr>
          <w:p w14:paraId="61F44485" w14:textId="42A9F38D" w:rsidR="00D319E3" w:rsidRPr="00ED2D27" w:rsidRDefault="00D319E3" w:rsidP="000358B2">
            <w:pPr>
              <w:pStyle w:val="Normal6a"/>
            </w:pPr>
            <w:r w:rsidRPr="00ED2D27">
              <w:rPr>
                <w:b/>
                <w:i/>
              </w:rPr>
              <w:t>—</w:t>
            </w:r>
            <w:r w:rsidRPr="00ED2D27">
              <w:tab/>
            </w:r>
            <w:r w:rsidRPr="00ED2D27">
              <w:rPr>
                <w:b/>
                <w:i/>
              </w:rPr>
              <w:t>s ohledem na nařízení Evropského parlamentu</w:t>
            </w:r>
            <w:r w:rsidR="00D727F5">
              <w:rPr>
                <w:b/>
                <w:i/>
              </w:rPr>
              <w:t xml:space="preserve"> a </w:t>
            </w:r>
            <w:r w:rsidRPr="00ED2D27">
              <w:rPr>
                <w:b/>
                <w:i/>
              </w:rPr>
              <w:t>Rady (EU, Euratom) 2024/2509 ze dne 23. září 2024, kterým se stanoví finanční pravidla pro souhrnný rozpočet Unie</w:t>
            </w:r>
            <w:r w:rsidRPr="00ED2D27">
              <w:rPr>
                <w:b/>
                <w:i/>
                <w:vertAlign w:val="superscript"/>
              </w:rPr>
              <w:t>3</w:t>
            </w:r>
            <w:r w:rsidRPr="00ED2D27">
              <w:rPr>
                <w:b/>
                <w:i/>
              </w:rPr>
              <w:t xml:space="preserve"> (dále jen „finanční nařízení“),</w:t>
            </w:r>
            <w:r w:rsidR="00D727F5">
              <w:rPr>
                <w:b/>
                <w:i/>
              </w:rPr>
              <w:t xml:space="preserve"> a </w:t>
            </w:r>
            <w:r w:rsidRPr="00ED2D27">
              <w:rPr>
                <w:b/>
                <w:i/>
              </w:rPr>
              <w:t>zejména na čl. 6 odst. 3 uvedeného nařízení,</w:t>
            </w:r>
          </w:p>
        </w:tc>
        <w:tc>
          <w:tcPr>
            <w:tcW w:w="4876" w:type="dxa"/>
            <w:tcBorders>
              <w:top w:val="nil"/>
              <w:left w:val="nil"/>
              <w:bottom w:val="nil"/>
              <w:right w:val="nil"/>
            </w:tcBorders>
          </w:tcPr>
          <w:p w14:paraId="72F5884B" w14:textId="77777777" w:rsidR="00D319E3" w:rsidRPr="00ED2D27" w:rsidRDefault="00D319E3" w:rsidP="000358B2">
            <w:pPr>
              <w:pStyle w:val="Normal6a"/>
            </w:pPr>
            <w:r w:rsidRPr="00ED2D27">
              <w:rPr>
                <w:b/>
                <w:i/>
              </w:rPr>
              <w:t>vypouští se</w:t>
            </w:r>
          </w:p>
        </w:tc>
      </w:tr>
      <w:tr w:rsidR="00D319E3" w:rsidRPr="00ED2D27" w14:paraId="4A7B0D22" w14:textId="77777777" w:rsidTr="000358B2">
        <w:trPr>
          <w:jc w:val="center"/>
        </w:trPr>
        <w:tc>
          <w:tcPr>
            <w:tcW w:w="4876" w:type="dxa"/>
            <w:tcBorders>
              <w:top w:val="nil"/>
              <w:left w:val="nil"/>
              <w:bottom w:val="nil"/>
              <w:right w:val="nil"/>
            </w:tcBorders>
          </w:tcPr>
          <w:p w14:paraId="07A39292"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293AA93B" w14:textId="77777777" w:rsidR="00D319E3" w:rsidRPr="00ED2D27" w:rsidRDefault="00D319E3" w:rsidP="000358B2"/>
        </w:tc>
      </w:tr>
      <w:tr w:rsidR="00D319E3" w:rsidRPr="00ED2D27" w14:paraId="054F224F" w14:textId="77777777" w:rsidTr="000358B2">
        <w:trPr>
          <w:jc w:val="center"/>
        </w:trPr>
        <w:tc>
          <w:tcPr>
            <w:tcW w:w="4876" w:type="dxa"/>
            <w:tcBorders>
              <w:top w:val="nil"/>
              <w:left w:val="nil"/>
              <w:bottom w:val="nil"/>
              <w:right w:val="nil"/>
            </w:tcBorders>
          </w:tcPr>
          <w:p w14:paraId="6DB39CE0" w14:textId="77777777" w:rsidR="00D319E3" w:rsidRPr="00ED2D27" w:rsidRDefault="00D319E3" w:rsidP="000358B2">
            <w:pPr>
              <w:pStyle w:val="Normal6a"/>
            </w:pPr>
            <w:r w:rsidRPr="00ED2D27">
              <w:rPr>
                <w:b/>
                <w:i/>
                <w:vertAlign w:val="superscript"/>
              </w:rPr>
              <w:t>3</w:t>
            </w:r>
            <w:r w:rsidRPr="00ED2D27">
              <w:t xml:space="preserve"> </w:t>
            </w:r>
            <w:r w:rsidRPr="00ED2D27">
              <w:rPr>
                <w:b/>
                <w:i/>
              </w:rPr>
              <w:t>Úř. věst. L 2024/2509, 26.9.2024, ELI:</w:t>
            </w:r>
            <w:r w:rsidRPr="00ED2D27">
              <w:t xml:space="preserve"> </w:t>
            </w:r>
            <w:r w:rsidRPr="00ED2D27">
              <w:rPr>
                <w:b/>
                <w:i/>
              </w:rPr>
              <w:t>http://data.europa.eu/eli/reg/2024/2509/oj.</w:t>
            </w:r>
          </w:p>
        </w:tc>
        <w:tc>
          <w:tcPr>
            <w:tcW w:w="4876" w:type="dxa"/>
            <w:tcBorders>
              <w:top w:val="nil"/>
              <w:left w:val="nil"/>
              <w:bottom w:val="nil"/>
              <w:right w:val="nil"/>
            </w:tcBorders>
          </w:tcPr>
          <w:p w14:paraId="1E96412D" w14:textId="77777777" w:rsidR="00D319E3" w:rsidRPr="00ED2D27" w:rsidRDefault="00D319E3" w:rsidP="000358B2"/>
        </w:tc>
      </w:tr>
    </w:tbl>
    <w:p w14:paraId="47E3E4B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39A8CC81" w14:textId="0CC9831E" w:rsidR="00D2182C" w:rsidRPr="00ED2D27" w:rsidRDefault="00D319E3" w:rsidP="00D319E3">
      <w:r w:rsidRPr="00ED2D27">
        <w:rPr>
          <w:rStyle w:val="HideTWBExt"/>
        </w:rPr>
        <w:t>&lt;/Amend&gt;</w:t>
      </w:r>
    </w:p>
    <w:p w14:paraId="16647C2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8</w:t>
      </w:r>
      <w:r w:rsidRPr="00ED2D27">
        <w:rPr>
          <w:rStyle w:val="HideTWBExt"/>
          <w:b w:val="0"/>
        </w:rPr>
        <w:t>&lt;/NumAm&gt;</w:t>
      </w:r>
    </w:p>
    <w:p w14:paraId="27FB7867"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7546BC8A" w14:textId="77777777" w:rsidR="00D319E3" w:rsidRPr="00ED2D27" w:rsidRDefault="00D319E3" w:rsidP="00D319E3">
      <w:pPr>
        <w:pStyle w:val="NormalBold"/>
      </w:pPr>
      <w:r w:rsidRPr="00ED2D27">
        <w:rPr>
          <w:rStyle w:val="HideTWBExt"/>
          <w:b w:val="0"/>
        </w:rPr>
        <w:t>&lt;/RepeatBlock-By&gt;</w:t>
      </w:r>
    </w:p>
    <w:p w14:paraId="35BBF20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6407546" w14:textId="77777777" w:rsidR="00D319E3" w:rsidRPr="00ED2D27" w:rsidRDefault="00D319E3" w:rsidP="00D319E3">
      <w:pPr>
        <w:pStyle w:val="NormalBold"/>
      </w:pPr>
      <w:r w:rsidRPr="00ED2D27">
        <w:rPr>
          <w:rStyle w:val="HideTWBExt"/>
          <w:b w:val="0"/>
        </w:rPr>
        <w:t>&lt;Article&gt;</w:t>
      </w:r>
      <w:r w:rsidRPr="00ED2D27">
        <w:t>Právní východisko 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D3788C6" w14:textId="77777777" w:rsidTr="000358B2">
        <w:trPr>
          <w:trHeight w:hRule="exact" w:val="240"/>
          <w:jc w:val="center"/>
        </w:trPr>
        <w:tc>
          <w:tcPr>
            <w:tcW w:w="9752" w:type="dxa"/>
            <w:gridSpan w:val="2"/>
            <w:tcBorders>
              <w:top w:val="nil"/>
              <w:left w:val="nil"/>
              <w:bottom w:val="nil"/>
              <w:right w:val="nil"/>
            </w:tcBorders>
          </w:tcPr>
          <w:p w14:paraId="71DFAE88" w14:textId="77777777" w:rsidR="00D319E3" w:rsidRPr="00ED2D27" w:rsidRDefault="00D319E3" w:rsidP="000358B2"/>
        </w:tc>
      </w:tr>
      <w:tr w:rsidR="00D319E3" w:rsidRPr="00ED2D27" w14:paraId="4D897364" w14:textId="77777777" w:rsidTr="000358B2">
        <w:trPr>
          <w:trHeight w:val="240"/>
          <w:jc w:val="center"/>
        </w:trPr>
        <w:tc>
          <w:tcPr>
            <w:tcW w:w="4876" w:type="dxa"/>
            <w:tcBorders>
              <w:top w:val="nil"/>
              <w:left w:val="nil"/>
              <w:bottom w:val="nil"/>
              <w:right w:val="nil"/>
            </w:tcBorders>
          </w:tcPr>
          <w:p w14:paraId="4686E70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059BBE1" w14:textId="77777777" w:rsidR="00D319E3" w:rsidRPr="00ED2D27" w:rsidRDefault="00D319E3" w:rsidP="000358B2">
            <w:pPr>
              <w:pStyle w:val="AmColumnHeading"/>
            </w:pPr>
            <w:r w:rsidRPr="00ED2D27">
              <w:t>Pozměňovací návrh</w:t>
            </w:r>
          </w:p>
        </w:tc>
      </w:tr>
      <w:tr w:rsidR="00D319E3" w:rsidRPr="00ED2D27" w14:paraId="6BD53ACD" w14:textId="77777777" w:rsidTr="000358B2">
        <w:trPr>
          <w:jc w:val="center"/>
        </w:trPr>
        <w:tc>
          <w:tcPr>
            <w:tcW w:w="4876" w:type="dxa"/>
            <w:tcBorders>
              <w:top w:val="nil"/>
              <w:left w:val="nil"/>
              <w:bottom w:val="nil"/>
              <w:right w:val="nil"/>
            </w:tcBorders>
          </w:tcPr>
          <w:p w14:paraId="2D1C9633" w14:textId="723C6F6A" w:rsidR="00D319E3" w:rsidRPr="00ED2D27" w:rsidRDefault="00D319E3" w:rsidP="000358B2">
            <w:pPr>
              <w:pStyle w:val="Normal6a"/>
            </w:pPr>
            <w:r w:rsidRPr="00ED2D27">
              <w:rPr>
                <w:b/>
                <w:i/>
              </w:rPr>
              <w:t>—</w:t>
            </w:r>
            <w:r w:rsidRPr="00ED2D27">
              <w:tab/>
            </w:r>
            <w:r w:rsidRPr="00ED2D27">
              <w:rPr>
                <w:b/>
                <w:i/>
              </w:rPr>
              <w:t>s ohledem na nařízení Evropského parlamentu</w:t>
            </w:r>
            <w:r w:rsidR="00D727F5">
              <w:rPr>
                <w:b/>
                <w:i/>
              </w:rPr>
              <w:t xml:space="preserve"> a </w:t>
            </w:r>
            <w:r w:rsidRPr="00ED2D27">
              <w:rPr>
                <w:b/>
                <w:i/>
              </w:rPr>
              <w:t>Rady (EU) 2021/692 ze dne 28. dubna 2021, kterým se zavádí program Občané, rovnost, práva</w:t>
            </w:r>
            <w:r w:rsidR="00D727F5">
              <w:rPr>
                <w:b/>
                <w:i/>
              </w:rPr>
              <w:t xml:space="preserve"> a </w:t>
            </w:r>
            <w:r w:rsidRPr="00ED2D27">
              <w:rPr>
                <w:b/>
                <w:i/>
              </w:rPr>
              <w:t>hodnoty</w:t>
            </w:r>
            <w:r w:rsidR="00D727F5">
              <w:rPr>
                <w:b/>
                <w:i/>
              </w:rPr>
              <w:t xml:space="preserve"> a </w:t>
            </w:r>
            <w:r w:rsidRPr="00ED2D27">
              <w:rPr>
                <w:b/>
                <w:i/>
              </w:rPr>
              <w:t>zrušují nařízení Evropského parlamentu</w:t>
            </w:r>
            <w:r w:rsidR="00D727F5">
              <w:rPr>
                <w:b/>
                <w:i/>
              </w:rPr>
              <w:t xml:space="preserve"> a </w:t>
            </w:r>
            <w:r w:rsidRPr="00ED2D27">
              <w:rPr>
                <w:b/>
                <w:i/>
              </w:rPr>
              <w:t>Rady (EU) č. 1381/2013</w:t>
            </w:r>
            <w:r w:rsidR="00D727F5">
              <w:rPr>
                <w:b/>
                <w:i/>
              </w:rPr>
              <w:t xml:space="preserve"> a </w:t>
            </w:r>
            <w:r w:rsidRPr="00ED2D27">
              <w:rPr>
                <w:b/>
                <w:i/>
              </w:rPr>
              <w:t>nařízení Rady (EU) č. 390/2014</w:t>
            </w:r>
            <w:r w:rsidRPr="00ED2D27">
              <w:rPr>
                <w:b/>
                <w:i/>
                <w:vertAlign w:val="superscript"/>
              </w:rPr>
              <w:t>4</w:t>
            </w:r>
            <w:r w:rsidRPr="00ED2D27">
              <w:rPr>
                <w:b/>
                <w:i/>
              </w:rPr>
              <w:t>,</w:t>
            </w:r>
          </w:p>
        </w:tc>
        <w:tc>
          <w:tcPr>
            <w:tcW w:w="4876" w:type="dxa"/>
            <w:tcBorders>
              <w:top w:val="nil"/>
              <w:left w:val="nil"/>
              <w:bottom w:val="nil"/>
              <w:right w:val="nil"/>
            </w:tcBorders>
          </w:tcPr>
          <w:p w14:paraId="3CBAF852" w14:textId="77777777" w:rsidR="00D319E3" w:rsidRPr="00ED2D27" w:rsidRDefault="00D319E3" w:rsidP="000358B2">
            <w:pPr>
              <w:pStyle w:val="Normal6a"/>
            </w:pPr>
            <w:r w:rsidRPr="00ED2D27">
              <w:rPr>
                <w:b/>
                <w:i/>
              </w:rPr>
              <w:t>vypouští se</w:t>
            </w:r>
          </w:p>
        </w:tc>
      </w:tr>
      <w:tr w:rsidR="00D319E3" w:rsidRPr="00ED2D27" w14:paraId="155B9B76" w14:textId="77777777" w:rsidTr="000358B2">
        <w:trPr>
          <w:jc w:val="center"/>
        </w:trPr>
        <w:tc>
          <w:tcPr>
            <w:tcW w:w="4876" w:type="dxa"/>
            <w:tcBorders>
              <w:top w:val="nil"/>
              <w:left w:val="nil"/>
              <w:bottom w:val="nil"/>
              <w:right w:val="nil"/>
            </w:tcBorders>
          </w:tcPr>
          <w:p w14:paraId="6E3DC295"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525EAE90" w14:textId="77777777" w:rsidR="00D319E3" w:rsidRPr="00ED2D27" w:rsidRDefault="00D319E3" w:rsidP="000358B2"/>
        </w:tc>
      </w:tr>
      <w:tr w:rsidR="00D319E3" w:rsidRPr="00ED2D27" w14:paraId="7AC690EA" w14:textId="77777777" w:rsidTr="000358B2">
        <w:trPr>
          <w:jc w:val="center"/>
        </w:trPr>
        <w:tc>
          <w:tcPr>
            <w:tcW w:w="4876" w:type="dxa"/>
            <w:tcBorders>
              <w:top w:val="nil"/>
              <w:left w:val="nil"/>
              <w:bottom w:val="nil"/>
              <w:right w:val="nil"/>
            </w:tcBorders>
          </w:tcPr>
          <w:p w14:paraId="7667CCD7" w14:textId="77777777" w:rsidR="00D319E3" w:rsidRPr="00ED2D27" w:rsidRDefault="00D319E3" w:rsidP="000358B2">
            <w:pPr>
              <w:pStyle w:val="Normal6a"/>
            </w:pPr>
            <w:r w:rsidRPr="00ED2D27">
              <w:rPr>
                <w:b/>
                <w:i/>
                <w:vertAlign w:val="superscript"/>
              </w:rPr>
              <w:t>4</w:t>
            </w:r>
            <w:r w:rsidRPr="00ED2D27">
              <w:t xml:space="preserve"> </w:t>
            </w:r>
            <w:r w:rsidRPr="00ED2D27">
              <w:rPr>
                <w:b/>
                <w:i/>
              </w:rPr>
              <w:t>Úř. věst. L 156, 5.5.2021, s. 1, ELI:</w:t>
            </w:r>
            <w:r w:rsidRPr="00ED2D27">
              <w:t xml:space="preserve"> </w:t>
            </w:r>
            <w:r w:rsidRPr="00ED2D27">
              <w:rPr>
                <w:b/>
                <w:i/>
              </w:rPr>
              <w:t>http://data.europa.eu/eli/reg/2021/692/oj.</w:t>
            </w:r>
          </w:p>
        </w:tc>
        <w:tc>
          <w:tcPr>
            <w:tcW w:w="4876" w:type="dxa"/>
            <w:tcBorders>
              <w:top w:val="nil"/>
              <w:left w:val="nil"/>
              <w:bottom w:val="nil"/>
              <w:right w:val="nil"/>
            </w:tcBorders>
          </w:tcPr>
          <w:p w14:paraId="072A3F2F" w14:textId="77777777" w:rsidR="00D319E3" w:rsidRPr="00ED2D27" w:rsidRDefault="00D319E3" w:rsidP="000358B2"/>
        </w:tc>
      </w:tr>
    </w:tbl>
    <w:p w14:paraId="2EB24C9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78FB5CBE" w14:textId="0931A9DB" w:rsidR="00D2182C" w:rsidRPr="00ED2D27" w:rsidRDefault="00D319E3" w:rsidP="00D319E3">
      <w:r w:rsidRPr="00ED2D27">
        <w:rPr>
          <w:rStyle w:val="HideTWBExt"/>
        </w:rPr>
        <w:t>&lt;/Amend&gt;</w:t>
      </w:r>
    </w:p>
    <w:p w14:paraId="3206F82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9</w:t>
      </w:r>
      <w:r w:rsidRPr="00ED2D27">
        <w:rPr>
          <w:rStyle w:val="HideTWBExt"/>
          <w:b w:val="0"/>
        </w:rPr>
        <w:t>&lt;/NumAm&gt;</w:t>
      </w:r>
    </w:p>
    <w:p w14:paraId="506BB61B"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4F3608E4" w14:textId="77777777" w:rsidR="00D319E3" w:rsidRPr="00ED2D27" w:rsidRDefault="00D319E3" w:rsidP="00D319E3">
      <w:pPr>
        <w:pStyle w:val="NormalBold"/>
      </w:pPr>
      <w:r w:rsidRPr="00ED2D27">
        <w:rPr>
          <w:rStyle w:val="HideTWBExt"/>
          <w:b w:val="0"/>
        </w:rPr>
        <w:t>&lt;/RepeatBlock-By&gt;</w:t>
      </w:r>
    </w:p>
    <w:p w14:paraId="66FFFFE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609EC8F" w14:textId="77777777" w:rsidR="00D319E3" w:rsidRPr="00ED2D27" w:rsidRDefault="00D319E3" w:rsidP="00D319E3">
      <w:pPr>
        <w:pStyle w:val="NormalBold"/>
      </w:pPr>
      <w:r w:rsidRPr="00ED2D27">
        <w:rPr>
          <w:rStyle w:val="HideTWBExt"/>
          <w:b w:val="0"/>
        </w:rPr>
        <w:t>&lt;Article&gt;</w:t>
      </w:r>
      <w:r w:rsidRPr="00ED2D27">
        <w:t>Právní východisko 10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E9FF70D" w14:textId="77777777" w:rsidTr="000358B2">
        <w:trPr>
          <w:trHeight w:hRule="exact" w:val="240"/>
          <w:jc w:val="center"/>
        </w:trPr>
        <w:tc>
          <w:tcPr>
            <w:tcW w:w="9752" w:type="dxa"/>
            <w:gridSpan w:val="2"/>
            <w:tcBorders>
              <w:top w:val="nil"/>
              <w:left w:val="nil"/>
              <w:bottom w:val="nil"/>
              <w:right w:val="nil"/>
            </w:tcBorders>
          </w:tcPr>
          <w:p w14:paraId="45C4EC09" w14:textId="77777777" w:rsidR="00D319E3" w:rsidRPr="00ED2D27" w:rsidRDefault="00D319E3" w:rsidP="000358B2"/>
        </w:tc>
      </w:tr>
      <w:tr w:rsidR="00D319E3" w:rsidRPr="00ED2D27" w14:paraId="73C7FCA3" w14:textId="77777777" w:rsidTr="000358B2">
        <w:trPr>
          <w:trHeight w:val="240"/>
          <w:jc w:val="center"/>
        </w:trPr>
        <w:tc>
          <w:tcPr>
            <w:tcW w:w="4876" w:type="dxa"/>
            <w:tcBorders>
              <w:top w:val="nil"/>
              <w:left w:val="nil"/>
              <w:bottom w:val="nil"/>
              <w:right w:val="nil"/>
            </w:tcBorders>
          </w:tcPr>
          <w:p w14:paraId="49D5892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FFACE45" w14:textId="77777777" w:rsidR="00D319E3" w:rsidRPr="00ED2D27" w:rsidRDefault="00D319E3" w:rsidP="000358B2">
            <w:pPr>
              <w:pStyle w:val="AmColumnHeading"/>
            </w:pPr>
            <w:r w:rsidRPr="00ED2D27">
              <w:t>Pozměňovací návrh</w:t>
            </w:r>
          </w:p>
        </w:tc>
      </w:tr>
      <w:tr w:rsidR="00D319E3" w:rsidRPr="00ED2D27" w14:paraId="2BDE923A" w14:textId="77777777" w:rsidTr="000358B2">
        <w:trPr>
          <w:jc w:val="center"/>
        </w:trPr>
        <w:tc>
          <w:tcPr>
            <w:tcW w:w="4876" w:type="dxa"/>
            <w:tcBorders>
              <w:top w:val="nil"/>
              <w:left w:val="nil"/>
              <w:bottom w:val="nil"/>
              <w:right w:val="nil"/>
            </w:tcBorders>
          </w:tcPr>
          <w:p w14:paraId="5A33F5AB" w14:textId="77777777" w:rsidR="00D319E3" w:rsidRPr="00ED2D27" w:rsidRDefault="00D319E3" w:rsidP="000358B2">
            <w:pPr>
              <w:pStyle w:val="Normal6a"/>
            </w:pPr>
            <w:r w:rsidRPr="00ED2D27">
              <w:rPr>
                <w:b/>
                <w:i/>
              </w:rPr>
              <w:t>—</w:t>
            </w:r>
            <w:r w:rsidRPr="00ED2D27">
              <w:tab/>
            </w:r>
            <w:r w:rsidRPr="00ED2D27">
              <w:rPr>
                <w:b/>
                <w:i/>
              </w:rPr>
              <w:t>s ohledem na Komisí předložený soubor návrhů týkajících se víceletého finančního rámce na období 2028–2034,</w:t>
            </w:r>
          </w:p>
        </w:tc>
        <w:tc>
          <w:tcPr>
            <w:tcW w:w="4876" w:type="dxa"/>
            <w:tcBorders>
              <w:top w:val="nil"/>
              <w:left w:val="nil"/>
              <w:bottom w:val="nil"/>
              <w:right w:val="nil"/>
            </w:tcBorders>
          </w:tcPr>
          <w:p w14:paraId="16649616" w14:textId="77777777" w:rsidR="00D319E3" w:rsidRPr="00ED2D27" w:rsidRDefault="00D319E3" w:rsidP="000358B2">
            <w:pPr>
              <w:pStyle w:val="Normal6a"/>
            </w:pPr>
            <w:r w:rsidRPr="00ED2D27">
              <w:rPr>
                <w:b/>
                <w:i/>
              </w:rPr>
              <w:t>vypouští se</w:t>
            </w:r>
          </w:p>
        </w:tc>
      </w:tr>
    </w:tbl>
    <w:p w14:paraId="149C727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10E4C72B" w14:textId="50DF3BCE" w:rsidR="00D2182C" w:rsidRPr="00ED2D27" w:rsidRDefault="00D319E3" w:rsidP="00D319E3">
      <w:r w:rsidRPr="00ED2D27">
        <w:rPr>
          <w:rStyle w:val="HideTWBExt"/>
        </w:rPr>
        <w:t>&lt;/Amend&gt;</w:t>
      </w:r>
    </w:p>
    <w:p w14:paraId="741084C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10</w:t>
      </w:r>
      <w:r w:rsidRPr="00ED2D27">
        <w:rPr>
          <w:rStyle w:val="HideTWBExt"/>
          <w:b w:val="0"/>
        </w:rPr>
        <w:t>&lt;/NumAm&gt;</w:t>
      </w:r>
    </w:p>
    <w:p w14:paraId="38C3736E" w14:textId="77777777" w:rsidR="00D319E3" w:rsidRPr="00ED2D27" w:rsidRDefault="00D319E3" w:rsidP="00D319E3">
      <w:pPr>
        <w:pStyle w:val="NormalBold"/>
      </w:pPr>
      <w:r w:rsidRPr="00ED2D27">
        <w:rPr>
          <w:rStyle w:val="HideTWBExt"/>
          <w:b w:val="0"/>
        </w:rPr>
        <w:t>&lt;RepeatBlock-By&gt;&lt;Members&gt;</w:t>
      </w:r>
      <w:r w:rsidRPr="00ED2D27">
        <w:t>Krzysztof Śmiszek, Matjaž Nemec</w:t>
      </w:r>
      <w:r w:rsidRPr="00ED2D27">
        <w:rPr>
          <w:rStyle w:val="HideTWBExt"/>
          <w:b w:val="0"/>
        </w:rPr>
        <w:t>&lt;/Members&gt;</w:t>
      </w:r>
    </w:p>
    <w:p w14:paraId="3D301D66" w14:textId="77777777" w:rsidR="00D319E3" w:rsidRPr="00ED2D27" w:rsidRDefault="00D319E3" w:rsidP="00D319E3">
      <w:pPr>
        <w:pStyle w:val="NormalBold"/>
      </w:pPr>
      <w:r w:rsidRPr="00ED2D27">
        <w:rPr>
          <w:rStyle w:val="HideTWBExt"/>
          <w:b w:val="0"/>
        </w:rPr>
        <w:t>&lt;/RepeatBlock-By&gt;</w:t>
      </w:r>
    </w:p>
    <w:p w14:paraId="79E4B51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604D1F5" w14:textId="5B2300B2" w:rsidR="00D319E3" w:rsidRPr="00ED2D27" w:rsidRDefault="00D319E3" w:rsidP="00D319E3">
      <w:pPr>
        <w:pStyle w:val="NormalBold"/>
      </w:pPr>
      <w:r w:rsidRPr="00ED2D27">
        <w:rPr>
          <w:rStyle w:val="HideTWBExt"/>
          <w:b w:val="0"/>
        </w:rPr>
        <w:t>&lt;Article&gt;</w:t>
      </w:r>
      <w:r w:rsidRPr="00ED2D27">
        <w:t>Právní východisko 10</w:t>
      </w:r>
      <w:r w:rsidR="00D727F5">
        <w:t xml:space="preserve"> a </w:t>
      </w:r>
      <w:r w:rsidRPr="00ED2D27">
        <w:t>(nové)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D5BE7E2" w14:textId="77777777" w:rsidTr="000358B2">
        <w:trPr>
          <w:trHeight w:hRule="exact" w:val="240"/>
          <w:jc w:val="center"/>
        </w:trPr>
        <w:tc>
          <w:tcPr>
            <w:tcW w:w="9752" w:type="dxa"/>
            <w:gridSpan w:val="2"/>
            <w:tcBorders>
              <w:top w:val="nil"/>
              <w:left w:val="nil"/>
              <w:bottom w:val="nil"/>
              <w:right w:val="nil"/>
            </w:tcBorders>
          </w:tcPr>
          <w:p w14:paraId="11F7754E" w14:textId="77777777" w:rsidR="00D319E3" w:rsidRPr="00ED2D27" w:rsidRDefault="00D319E3" w:rsidP="000358B2"/>
        </w:tc>
      </w:tr>
      <w:tr w:rsidR="00D319E3" w:rsidRPr="00ED2D27" w14:paraId="52640BFA" w14:textId="77777777" w:rsidTr="000358B2">
        <w:trPr>
          <w:trHeight w:val="240"/>
          <w:jc w:val="center"/>
        </w:trPr>
        <w:tc>
          <w:tcPr>
            <w:tcW w:w="4876" w:type="dxa"/>
            <w:tcBorders>
              <w:top w:val="nil"/>
              <w:left w:val="nil"/>
              <w:bottom w:val="nil"/>
              <w:right w:val="nil"/>
            </w:tcBorders>
          </w:tcPr>
          <w:p w14:paraId="29DBABE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B5FB9B4" w14:textId="77777777" w:rsidR="00D319E3" w:rsidRPr="00ED2D27" w:rsidRDefault="00D319E3" w:rsidP="000358B2">
            <w:pPr>
              <w:pStyle w:val="AmColumnHeading"/>
            </w:pPr>
            <w:r w:rsidRPr="00ED2D27">
              <w:t>Pozměňovací návrh</w:t>
            </w:r>
          </w:p>
        </w:tc>
      </w:tr>
      <w:tr w:rsidR="00D319E3" w:rsidRPr="00ED2D27" w14:paraId="385E90C8" w14:textId="77777777" w:rsidTr="000358B2">
        <w:trPr>
          <w:jc w:val="center"/>
        </w:trPr>
        <w:tc>
          <w:tcPr>
            <w:tcW w:w="4876" w:type="dxa"/>
            <w:tcBorders>
              <w:top w:val="nil"/>
              <w:left w:val="nil"/>
              <w:bottom w:val="nil"/>
              <w:right w:val="nil"/>
            </w:tcBorders>
          </w:tcPr>
          <w:p w14:paraId="632C4AB6" w14:textId="77777777" w:rsidR="00D319E3" w:rsidRPr="00ED2D27" w:rsidRDefault="00D319E3" w:rsidP="000358B2">
            <w:pPr>
              <w:pStyle w:val="Normal6a"/>
            </w:pPr>
          </w:p>
        </w:tc>
        <w:tc>
          <w:tcPr>
            <w:tcW w:w="4876" w:type="dxa"/>
            <w:tcBorders>
              <w:top w:val="nil"/>
              <w:left w:val="nil"/>
              <w:bottom w:val="nil"/>
              <w:right w:val="nil"/>
            </w:tcBorders>
          </w:tcPr>
          <w:p w14:paraId="353B209A" w14:textId="77777777" w:rsidR="00D319E3" w:rsidRPr="00ED2D27" w:rsidRDefault="00D319E3" w:rsidP="000358B2">
            <w:pPr>
              <w:pStyle w:val="Normal6a"/>
            </w:pPr>
            <w:r w:rsidRPr="00ED2D27">
              <w:rPr>
                <w:b/>
                <w:i/>
              </w:rPr>
              <w:t>–</w:t>
            </w:r>
            <w:r w:rsidRPr="00ED2D27">
              <w:tab/>
            </w:r>
            <w:r w:rsidRPr="00ED2D27">
              <w:rPr>
                <w:b/>
                <w:i/>
              </w:rPr>
              <w:t>s ohledem na Zásady OSN týkající se postavení vnitrostátních institucí (pařížské zásady), přijaté rezolucí Valného shromáždění OSN 48/134 ze dne 20. prosince 1993,</w:t>
            </w:r>
          </w:p>
        </w:tc>
      </w:tr>
    </w:tbl>
    <w:p w14:paraId="1EE5248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DCFD42A" w14:textId="57B6D051" w:rsidR="00D2182C" w:rsidRPr="00ED2D27" w:rsidRDefault="00D319E3" w:rsidP="00D319E3">
      <w:r w:rsidRPr="00ED2D27">
        <w:rPr>
          <w:rStyle w:val="HideTWBExt"/>
        </w:rPr>
        <w:t>&lt;/Amend&gt;</w:t>
      </w:r>
    </w:p>
    <w:p w14:paraId="18F2A58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11</w:t>
      </w:r>
      <w:r w:rsidRPr="00ED2D27">
        <w:rPr>
          <w:rStyle w:val="HideTWBExt"/>
          <w:b w:val="0"/>
        </w:rPr>
        <w:t>&lt;/NumAm&gt;</w:t>
      </w:r>
    </w:p>
    <w:p w14:paraId="2FC509C8" w14:textId="77777777" w:rsidR="00D319E3" w:rsidRPr="00ED2D27" w:rsidRDefault="00D319E3" w:rsidP="00D319E3">
      <w:pPr>
        <w:pStyle w:val="NormalBold"/>
      </w:pPr>
      <w:r w:rsidRPr="00ED2D27">
        <w:rPr>
          <w:rStyle w:val="HideTWBExt"/>
          <w:b w:val="0"/>
        </w:rPr>
        <w:t>&lt;RepeatBlock-By&gt;&lt;Members&gt;</w:t>
      </w:r>
      <w:r w:rsidRPr="00ED2D27">
        <w:t>Nicolas Bay, Georgiana Teodorescu, Jadwiga Wiśniewska, Guillaume Peltier, Laurence Trochu, Jacek Ozdoba, Stephen Nikola Bartulica</w:t>
      </w:r>
      <w:r w:rsidRPr="00ED2D27">
        <w:rPr>
          <w:rStyle w:val="HideTWBExt"/>
          <w:b w:val="0"/>
        </w:rPr>
        <w:t>&lt;/Members&gt;</w:t>
      </w:r>
    </w:p>
    <w:p w14:paraId="3514FA0D" w14:textId="77777777" w:rsidR="00D319E3" w:rsidRPr="00ED2D27" w:rsidRDefault="00D319E3" w:rsidP="00D319E3">
      <w:pPr>
        <w:pStyle w:val="NormalBold"/>
      </w:pPr>
      <w:r w:rsidRPr="00ED2D27">
        <w:rPr>
          <w:rStyle w:val="HideTWBExt"/>
          <w:b w:val="0"/>
        </w:rPr>
        <w:t>&lt;/RepeatBlock-By&gt;</w:t>
      </w:r>
    </w:p>
    <w:p w14:paraId="00C987A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E65338F" w14:textId="77777777" w:rsidR="00D319E3" w:rsidRPr="00ED2D27" w:rsidRDefault="00D319E3" w:rsidP="00D319E3">
      <w:pPr>
        <w:pStyle w:val="NormalBold"/>
      </w:pPr>
      <w:r w:rsidRPr="00ED2D27">
        <w:rPr>
          <w:rStyle w:val="HideTWBExt"/>
          <w:b w:val="0"/>
        </w:rPr>
        <w:t>&lt;Article&gt;</w:t>
      </w:r>
      <w:r w:rsidRPr="00ED2D27">
        <w:t>Právní východisko 11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D7601D4" w14:textId="77777777" w:rsidTr="000358B2">
        <w:trPr>
          <w:trHeight w:hRule="exact" w:val="240"/>
          <w:jc w:val="center"/>
        </w:trPr>
        <w:tc>
          <w:tcPr>
            <w:tcW w:w="9752" w:type="dxa"/>
            <w:gridSpan w:val="2"/>
            <w:tcBorders>
              <w:top w:val="nil"/>
              <w:left w:val="nil"/>
              <w:bottom w:val="nil"/>
              <w:right w:val="nil"/>
            </w:tcBorders>
          </w:tcPr>
          <w:p w14:paraId="1B77C966" w14:textId="77777777" w:rsidR="00D319E3" w:rsidRPr="00ED2D27" w:rsidRDefault="00D319E3" w:rsidP="000358B2"/>
        </w:tc>
      </w:tr>
      <w:tr w:rsidR="00D319E3" w:rsidRPr="00ED2D27" w14:paraId="0AF6C412" w14:textId="77777777" w:rsidTr="000358B2">
        <w:trPr>
          <w:trHeight w:val="240"/>
          <w:jc w:val="center"/>
        </w:trPr>
        <w:tc>
          <w:tcPr>
            <w:tcW w:w="4876" w:type="dxa"/>
            <w:tcBorders>
              <w:top w:val="nil"/>
              <w:left w:val="nil"/>
              <w:bottom w:val="nil"/>
              <w:right w:val="nil"/>
            </w:tcBorders>
          </w:tcPr>
          <w:p w14:paraId="13310F9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C2ED037" w14:textId="77777777" w:rsidR="00D319E3" w:rsidRPr="00ED2D27" w:rsidRDefault="00D319E3" w:rsidP="000358B2">
            <w:pPr>
              <w:pStyle w:val="AmColumnHeading"/>
            </w:pPr>
            <w:r w:rsidRPr="00ED2D27">
              <w:t>Pozměňovací návrh</w:t>
            </w:r>
          </w:p>
        </w:tc>
      </w:tr>
      <w:tr w:rsidR="00D319E3" w:rsidRPr="00ED2D27" w14:paraId="4592AF25" w14:textId="77777777" w:rsidTr="000358B2">
        <w:trPr>
          <w:jc w:val="center"/>
        </w:trPr>
        <w:tc>
          <w:tcPr>
            <w:tcW w:w="4876" w:type="dxa"/>
            <w:tcBorders>
              <w:top w:val="nil"/>
              <w:left w:val="nil"/>
              <w:bottom w:val="nil"/>
              <w:right w:val="nil"/>
            </w:tcBorders>
          </w:tcPr>
          <w:p w14:paraId="37CCA435" w14:textId="702A5152" w:rsidR="00D319E3" w:rsidRPr="00ED2D27" w:rsidRDefault="00D319E3" w:rsidP="000358B2">
            <w:pPr>
              <w:pStyle w:val="Normal6a"/>
            </w:pPr>
            <w:r w:rsidRPr="00ED2D27">
              <w:rPr>
                <w:b/>
                <w:i/>
              </w:rPr>
              <w:t>–</w:t>
            </w:r>
            <w:r w:rsidRPr="00ED2D27">
              <w:tab/>
            </w:r>
            <w:r w:rsidRPr="00ED2D27">
              <w:rPr>
                <w:b/>
                <w:i/>
              </w:rPr>
              <w:t>s ohledem na nástroje OSN na ochranu lidských práv</w:t>
            </w:r>
            <w:r w:rsidR="00D727F5">
              <w:rPr>
                <w:b/>
                <w:i/>
              </w:rPr>
              <w:t xml:space="preserve"> a </w:t>
            </w:r>
            <w:r w:rsidRPr="00ED2D27">
              <w:rPr>
                <w:b/>
                <w:i/>
              </w:rPr>
              <w:t>základních svobod, jako je Všeobecná deklarace lidských práv, Mezinárodní pakt</w:t>
            </w:r>
            <w:r w:rsidR="00D727F5">
              <w:rPr>
                <w:b/>
                <w:i/>
              </w:rPr>
              <w:t xml:space="preserve"> o </w:t>
            </w:r>
            <w:r w:rsidRPr="00ED2D27">
              <w:rPr>
                <w:b/>
                <w:i/>
              </w:rPr>
              <w:t>občanských</w:t>
            </w:r>
            <w:r w:rsidR="00D727F5">
              <w:rPr>
                <w:b/>
                <w:i/>
              </w:rPr>
              <w:t xml:space="preserve"> a </w:t>
            </w:r>
            <w:r w:rsidRPr="00ED2D27">
              <w:rPr>
                <w:b/>
                <w:i/>
              </w:rPr>
              <w:t>politických právech (ICCPR), Mezinárodní úmluva</w:t>
            </w:r>
            <w:r w:rsidR="00D727F5">
              <w:rPr>
                <w:b/>
                <w:i/>
              </w:rPr>
              <w:t xml:space="preserve"> o </w:t>
            </w:r>
            <w:r w:rsidRPr="00ED2D27">
              <w:rPr>
                <w:b/>
                <w:i/>
              </w:rPr>
              <w:t>odstranění všech forem rasové diskriminace (CERD), Úmluva</w:t>
            </w:r>
            <w:r w:rsidR="00D727F5">
              <w:rPr>
                <w:b/>
                <w:i/>
              </w:rPr>
              <w:t xml:space="preserve"> o </w:t>
            </w:r>
            <w:r w:rsidRPr="00ED2D27">
              <w:rPr>
                <w:b/>
                <w:i/>
              </w:rPr>
              <w:t>odstranění všech forem diskriminace žen (CEDAW)</w:t>
            </w:r>
            <w:r w:rsidR="00D727F5">
              <w:rPr>
                <w:b/>
                <w:i/>
              </w:rPr>
              <w:t xml:space="preserve"> a </w:t>
            </w:r>
            <w:r w:rsidRPr="00ED2D27">
              <w:rPr>
                <w:b/>
                <w:i/>
              </w:rPr>
              <w:t>Úmluva</w:t>
            </w:r>
            <w:r w:rsidR="00D727F5">
              <w:rPr>
                <w:b/>
                <w:i/>
              </w:rPr>
              <w:t xml:space="preserve"> o </w:t>
            </w:r>
            <w:r w:rsidRPr="00ED2D27">
              <w:rPr>
                <w:b/>
                <w:i/>
              </w:rPr>
              <w:t>právech osob se zdravotním postižením (CRPD), deklaraci</w:t>
            </w:r>
            <w:r w:rsidR="00D727F5">
              <w:rPr>
                <w:b/>
                <w:i/>
              </w:rPr>
              <w:t xml:space="preserve"> o </w:t>
            </w:r>
            <w:r w:rsidRPr="00ED2D27">
              <w:rPr>
                <w:b/>
                <w:i/>
              </w:rPr>
              <w:t>právech příslušníků národnostních, etnických, náboženských</w:t>
            </w:r>
            <w:r w:rsidR="00D727F5">
              <w:rPr>
                <w:b/>
                <w:i/>
              </w:rPr>
              <w:t xml:space="preserve"> a </w:t>
            </w:r>
            <w:r w:rsidRPr="00ED2D27">
              <w:rPr>
                <w:b/>
                <w:i/>
              </w:rPr>
              <w:t>jazykových menšin, na doporučení Fóra OSN pro otázky menšin</w:t>
            </w:r>
            <w:r w:rsidR="00D727F5">
              <w:rPr>
                <w:b/>
                <w:i/>
              </w:rPr>
              <w:t xml:space="preserve"> a </w:t>
            </w:r>
            <w:r w:rsidRPr="00ED2D27">
              <w:rPr>
                <w:b/>
                <w:i/>
              </w:rPr>
              <w:t>na doporučení</w:t>
            </w:r>
            <w:r w:rsidR="00D727F5">
              <w:rPr>
                <w:b/>
                <w:i/>
              </w:rPr>
              <w:t xml:space="preserve"> a </w:t>
            </w:r>
            <w:r w:rsidRPr="00ED2D27">
              <w:rPr>
                <w:b/>
                <w:i/>
              </w:rPr>
              <w:t>zprávy Všeobecného periodického přezkumu OSN, jakož</w:t>
            </w:r>
            <w:r w:rsidR="00D727F5">
              <w:rPr>
                <w:b/>
                <w:i/>
              </w:rPr>
              <w:t xml:space="preserve"> i </w:t>
            </w:r>
            <w:r w:rsidRPr="00ED2D27">
              <w:rPr>
                <w:b/>
                <w:i/>
              </w:rPr>
              <w:t>na judikaturu smluvních orgánů OSN</w:t>
            </w:r>
            <w:r w:rsidR="00D727F5">
              <w:rPr>
                <w:b/>
                <w:i/>
              </w:rPr>
              <w:t xml:space="preserve"> a </w:t>
            </w:r>
            <w:r w:rsidRPr="00ED2D27">
              <w:rPr>
                <w:b/>
                <w:i/>
              </w:rPr>
              <w:t>zvláštních postupů Rady OSN pro lidská práva,</w:t>
            </w:r>
          </w:p>
        </w:tc>
        <w:tc>
          <w:tcPr>
            <w:tcW w:w="4876" w:type="dxa"/>
            <w:tcBorders>
              <w:top w:val="nil"/>
              <w:left w:val="nil"/>
              <w:bottom w:val="nil"/>
              <w:right w:val="nil"/>
            </w:tcBorders>
          </w:tcPr>
          <w:p w14:paraId="40C44B89" w14:textId="77777777" w:rsidR="00D319E3" w:rsidRPr="00ED2D27" w:rsidRDefault="00D319E3" w:rsidP="000358B2">
            <w:pPr>
              <w:pStyle w:val="Normal6a"/>
            </w:pPr>
            <w:r w:rsidRPr="00ED2D27">
              <w:rPr>
                <w:b/>
                <w:i/>
              </w:rPr>
              <w:t>vypouští se</w:t>
            </w:r>
          </w:p>
        </w:tc>
      </w:tr>
    </w:tbl>
    <w:p w14:paraId="2755F94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1F90252" w14:textId="28481226" w:rsidR="00D2182C" w:rsidRPr="00ED2D27" w:rsidRDefault="00D319E3" w:rsidP="00D319E3">
      <w:r w:rsidRPr="00ED2D27">
        <w:rPr>
          <w:rStyle w:val="HideTWBExt"/>
        </w:rPr>
        <w:t>&lt;/Amend&gt;</w:t>
      </w:r>
    </w:p>
    <w:p w14:paraId="0713E19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12</w:t>
      </w:r>
      <w:r w:rsidRPr="00ED2D27">
        <w:rPr>
          <w:rStyle w:val="HideTWBExt"/>
          <w:b w:val="0"/>
        </w:rPr>
        <w:t>&lt;/NumAm&gt;</w:t>
      </w:r>
    </w:p>
    <w:p w14:paraId="20C2BE91"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6A15908C" w14:textId="77777777" w:rsidR="00D319E3" w:rsidRPr="00ED2D27" w:rsidRDefault="00D319E3" w:rsidP="00D319E3">
      <w:pPr>
        <w:pStyle w:val="NormalBold"/>
      </w:pPr>
      <w:r w:rsidRPr="00ED2D27">
        <w:rPr>
          <w:rStyle w:val="HideTWBExt"/>
          <w:b w:val="0"/>
        </w:rPr>
        <w:t>&lt;/RepeatBlock-By&gt;</w:t>
      </w:r>
    </w:p>
    <w:p w14:paraId="58573CD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5C54F0F" w14:textId="77777777" w:rsidR="00D319E3" w:rsidRPr="00ED2D27" w:rsidRDefault="00D319E3" w:rsidP="00D319E3">
      <w:pPr>
        <w:pStyle w:val="NormalBold"/>
      </w:pPr>
      <w:r w:rsidRPr="00ED2D27">
        <w:rPr>
          <w:rStyle w:val="HideTWBExt"/>
          <w:b w:val="0"/>
        </w:rPr>
        <w:t>&lt;Article&gt;</w:t>
      </w:r>
      <w:r w:rsidRPr="00ED2D27">
        <w:t>Právní východisko 11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E12AC62" w14:textId="77777777" w:rsidTr="000358B2">
        <w:trPr>
          <w:trHeight w:hRule="exact" w:val="240"/>
          <w:jc w:val="center"/>
        </w:trPr>
        <w:tc>
          <w:tcPr>
            <w:tcW w:w="9752" w:type="dxa"/>
            <w:gridSpan w:val="2"/>
            <w:tcBorders>
              <w:top w:val="nil"/>
              <w:left w:val="nil"/>
              <w:bottom w:val="nil"/>
              <w:right w:val="nil"/>
            </w:tcBorders>
          </w:tcPr>
          <w:p w14:paraId="1D76B536" w14:textId="77777777" w:rsidR="00D319E3" w:rsidRPr="00ED2D27" w:rsidRDefault="00D319E3" w:rsidP="000358B2"/>
        </w:tc>
      </w:tr>
      <w:tr w:rsidR="00D319E3" w:rsidRPr="00ED2D27" w14:paraId="1F429F56" w14:textId="77777777" w:rsidTr="000358B2">
        <w:trPr>
          <w:trHeight w:val="240"/>
          <w:jc w:val="center"/>
        </w:trPr>
        <w:tc>
          <w:tcPr>
            <w:tcW w:w="4876" w:type="dxa"/>
            <w:tcBorders>
              <w:top w:val="nil"/>
              <w:left w:val="nil"/>
              <w:bottom w:val="nil"/>
              <w:right w:val="nil"/>
            </w:tcBorders>
          </w:tcPr>
          <w:p w14:paraId="5D6C2EA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A468AAC" w14:textId="77777777" w:rsidR="00D319E3" w:rsidRPr="00ED2D27" w:rsidRDefault="00D319E3" w:rsidP="000358B2">
            <w:pPr>
              <w:pStyle w:val="AmColumnHeading"/>
            </w:pPr>
            <w:r w:rsidRPr="00ED2D27">
              <w:t>Pozměňovací návrh</w:t>
            </w:r>
          </w:p>
        </w:tc>
      </w:tr>
      <w:tr w:rsidR="00D319E3" w:rsidRPr="00ED2D27" w14:paraId="247E9088" w14:textId="77777777" w:rsidTr="000358B2">
        <w:trPr>
          <w:jc w:val="center"/>
        </w:trPr>
        <w:tc>
          <w:tcPr>
            <w:tcW w:w="4876" w:type="dxa"/>
            <w:tcBorders>
              <w:top w:val="nil"/>
              <w:left w:val="nil"/>
              <w:bottom w:val="nil"/>
              <w:right w:val="nil"/>
            </w:tcBorders>
          </w:tcPr>
          <w:p w14:paraId="59E75838" w14:textId="1907D9BC" w:rsidR="00D319E3" w:rsidRPr="00ED2D27" w:rsidRDefault="00D319E3" w:rsidP="000358B2">
            <w:pPr>
              <w:pStyle w:val="Normal6a"/>
            </w:pPr>
            <w:r w:rsidRPr="00ED2D27">
              <w:rPr>
                <w:b/>
                <w:i/>
              </w:rPr>
              <w:t>—</w:t>
            </w:r>
            <w:r w:rsidRPr="00ED2D27">
              <w:tab/>
            </w:r>
            <w:r w:rsidRPr="00ED2D27">
              <w:rPr>
                <w:b/>
                <w:i/>
              </w:rPr>
              <w:t>s ohledem na nástroje OSN na ochranu lidských práv</w:t>
            </w:r>
            <w:r w:rsidR="00D727F5">
              <w:rPr>
                <w:b/>
                <w:i/>
              </w:rPr>
              <w:t xml:space="preserve"> a </w:t>
            </w:r>
            <w:r w:rsidRPr="00ED2D27">
              <w:rPr>
                <w:b/>
                <w:i/>
              </w:rPr>
              <w:t>základních svobod, jako je Všeobecná deklarace lidských práv, Mezinárodní pakt</w:t>
            </w:r>
            <w:r w:rsidR="00D727F5">
              <w:rPr>
                <w:b/>
                <w:i/>
              </w:rPr>
              <w:t xml:space="preserve"> o </w:t>
            </w:r>
            <w:r w:rsidRPr="00ED2D27">
              <w:rPr>
                <w:b/>
                <w:i/>
              </w:rPr>
              <w:t>občanských</w:t>
            </w:r>
            <w:r w:rsidR="00D727F5">
              <w:rPr>
                <w:b/>
                <w:i/>
              </w:rPr>
              <w:t xml:space="preserve"> a </w:t>
            </w:r>
            <w:r w:rsidRPr="00ED2D27">
              <w:rPr>
                <w:b/>
                <w:i/>
              </w:rPr>
              <w:t>politických právech (ICCPR), Mezinárodní úmluva</w:t>
            </w:r>
            <w:r w:rsidR="00D727F5">
              <w:rPr>
                <w:b/>
                <w:i/>
              </w:rPr>
              <w:t xml:space="preserve"> o </w:t>
            </w:r>
            <w:r w:rsidRPr="00ED2D27">
              <w:rPr>
                <w:b/>
                <w:i/>
              </w:rPr>
              <w:t>odstranění všech forem rasové diskriminace (CERD), Úmluva</w:t>
            </w:r>
            <w:r w:rsidR="00D727F5">
              <w:rPr>
                <w:b/>
                <w:i/>
              </w:rPr>
              <w:t xml:space="preserve"> o </w:t>
            </w:r>
            <w:r w:rsidRPr="00ED2D27">
              <w:rPr>
                <w:b/>
                <w:i/>
              </w:rPr>
              <w:t>odstranění všech forem diskriminace žen (CEDAW)</w:t>
            </w:r>
            <w:r w:rsidR="00D727F5">
              <w:rPr>
                <w:b/>
                <w:i/>
              </w:rPr>
              <w:t xml:space="preserve"> a </w:t>
            </w:r>
            <w:r w:rsidRPr="00ED2D27">
              <w:rPr>
                <w:b/>
                <w:i/>
              </w:rPr>
              <w:t>Úmluva</w:t>
            </w:r>
            <w:r w:rsidR="00D727F5">
              <w:rPr>
                <w:b/>
                <w:i/>
              </w:rPr>
              <w:t xml:space="preserve"> o </w:t>
            </w:r>
            <w:r w:rsidRPr="00ED2D27">
              <w:rPr>
                <w:b/>
                <w:i/>
              </w:rPr>
              <w:t>právech osob se zdravotním postižením (CRPD), deklaraci</w:t>
            </w:r>
            <w:r w:rsidR="00D727F5">
              <w:rPr>
                <w:b/>
                <w:i/>
              </w:rPr>
              <w:t xml:space="preserve"> o </w:t>
            </w:r>
            <w:r w:rsidRPr="00ED2D27">
              <w:rPr>
                <w:b/>
                <w:i/>
              </w:rPr>
              <w:t>právech příslušníků národnostních, etnických, náboženských</w:t>
            </w:r>
            <w:r w:rsidR="00D727F5">
              <w:rPr>
                <w:b/>
                <w:i/>
              </w:rPr>
              <w:t xml:space="preserve"> a </w:t>
            </w:r>
            <w:r w:rsidRPr="00ED2D27">
              <w:rPr>
                <w:b/>
                <w:i/>
              </w:rPr>
              <w:t>jazykových menšin, na doporučení Fóra OSN pro otázky menšin</w:t>
            </w:r>
            <w:r w:rsidR="00D727F5">
              <w:rPr>
                <w:b/>
                <w:i/>
              </w:rPr>
              <w:t xml:space="preserve"> a </w:t>
            </w:r>
            <w:r w:rsidRPr="00ED2D27">
              <w:rPr>
                <w:b/>
                <w:i/>
              </w:rPr>
              <w:t>na doporučení</w:t>
            </w:r>
            <w:r w:rsidR="00D727F5">
              <w:rPr>
                <w:b/>
                <w:i/>
              </w:rPr>
              <w:t xml:space="preserve"> a </w:t>
            </w:r>
            <w:r w:rsidRPr="00ED2D27">
              <w:rPr>
                <w:b/>
                <w:i/>
              </w:rPr>
              <w:t>zprávy Všeobecného periodického přezkumu OSN, jakož</w:t>
            </w:r>
            <w:r w:rsidR="00D727F5">
              <w:rPr>
                <w:b/>
                <w:i/>
              </w:rPr>
              <w:t xml:space="preserve"> i </w:t>
            </w:r>
            <w:r w:rsidRPr="00ED2D27">
              <w:rPr>
                <w:b/>
                <w:i/>
              </w:rPr>
              <w:t>na judikaturu smluvních orgánů OSN</w:t>
            </w:r>
            <w:r w:rsidR="00D727F5">
              <w:rPr>
                <w:b/>
                <w:i/>
              </w:rPr>
              <w:t xml:space="preserve"> a </w:t>
            </w:r>
            <w:r w:rsidRPr="00ED2D27">
              <w:rPr>
                <w:b/>
                <w:i/>
              </w:rPr>
              <w:t>zvláštních postupů Rady OSN pro lidská práva,</w:t>
            </w:r>
          </w:p>
        </w:tc>
        <w:tc>
          <w:tcPr>
            <w:tcW w:w="4876" w:type="dxa"/>
            <w:tcBorders>
              <w:top w:val="nil"/>
              <w:left w:val="nil"/>
              <w:bottom w:val="nil"/>
              <w:right w:val="nil"/>
            </w:tcBorders>
          </w:tcPr>
          <w:p w14:paraId="1B303C1B" w14:textId="77777777" w:rsidR="00D319E3" w:rsidRPr="00ED2D27" w:rsidRDefault="00D319E3" w:rsidP="000358B2">
            <w:pPr>
              <w:pStyle w:val="Normal6a"/>
            </w:pPr>
            <w:r w:rsidRPr="00ED2D27">
              <w:rPr>
                <w:b/>
                <w:i/>
              </w:rPr>
              <w:t>vypouští se</w:t>
            </w:r>
          </w:p>
        </w:tc>
      </w:tr>
    </w:tbl>
    <w:p w14:paraId="267B782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1B57E29F" w14:textId="69BCC289" w:rsidR="00D2182C" w:rsidRPr="00ED2D27" w:rsidRDefault="00D319E3" w:rsidP="00D319E3">
      <w:r w:rsidRPr="00ED2D27">
        <w:rPr>
          <w:rStyle w:val="HideTWBExt"/>
        </w:rPr>
        <w:t>&lt;/Amend&gt;</w:t>
      </w:r>
    </w:p>
    <w:p w14:paraId="59CF283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13</w:t>
      </w:r>
      <w:r w:rsidRPr="00ED2D27">
        <w:rPr>
          <w:rStyle w:val="HideTWBExt"/>
          <w:b w:val="0"/>
        </w:rPr>
        <w:t>&lt;/NumAm&gt;</w:t>
      </w:r>
    </w:p>
    <w:p w14:paraId="7B46EE7E"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6B385C2B" w14:textId="77777777" w:rsidR="00D319E3" w:rsidRPr="00ED2D27" w:rsidRDefault="00D319E3" w:rsidP="00D319E3">
      <w:pPr>
        <w:pStyle w:val="NormalBold"/>
      </w:pPr>
      <w:r w:rsidRPr="00ED2D27">
        <w:rPr>
          <w:rStyle w:val="HideTWBExt"/>
          <w:b w:val="0"/>
        </w:rPr>
        <w:t>&lt;/RepeatBlock-By&gt;</w:t>
      </w:r>
    </w:p>
    <w:p w14:paraId="6C34DC5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2F53BFC" w14:textId="77777777" w:rsidR="00D319E3" w:rsidRPr="00ED2D27" w:rsidRDefault="00D319E3" w:rsidP="00D319E3">
      <w:pPr>
        <w:pStyle w:val="NormalBold"/>
      </w:pPr>
      <w:r w:rsidRPr="00ED2D27">
        <w:rPr>
          <w:rStyle w:val="HideTWBExt"/>
          <w:b w:val="0"/>
        </w:rPr>
        <w:t>&lt;Article&gt;</w:t>
      </w:r>
      <w:r w:rsidRPr="00ED2D27">
        <w:t>Právní východisko 12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5BE6E6E" w14:textId="77777777" w:rsidTr="000358B2">
        <w:trPr>
          <w:trHeight w:hRule="exact" w:val="240"/>
          <w:jc w:val="center"/>
        </w:trPr>
        <w:tc>
          <w:tcPr>
            <w:tcW w:w="9752" w:type="dxa"/>
            <w:gridSpan w:val="2"/>
            <w:tcBorders>
              <w:top w:val="nil"/>
              <w:left w:val="nil"/>
              <w:bottom w:val="nil"/>
              <w:right w:val="nil"/>
            </w:tcBorders>
          </w:tcPr>
          <w:p w14:paraId="550B18AC" w14:textId="77777777" w:rsidR="00D319E3" w:rsidRPr="00ED2D27" w:rsidRDefault="00D319E3" w:rsidP="000358B2"/>
        </w:tc>
      </w:tr>
      <w:tr w:rsidR="00D319E3" w:rsidRPr="00ED2D27" w14:paraId="453F390A" w14:textId="77777777" w:rsidTr="000358B2">
        <w:trPr>
          <w:trHeight w:val="240"/>
          <w:jc w:val="center"/>
        </w:trPr>
        <w:tc>
          <w:tcPr>
            <w:tcW w:w="4876" w:type="dxa"/>
            <w:tcBorders>
              <w:top w:val="nil"/>
              <w:left w:val="nil"/>
              <w:bottom w:val="nil"/>
              <w:right w:val="nil"/>
            </w:tcBorders>
          </w:tcPr>
          <w:p w14:paraId="159F33A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78E32CA" w14:textId="77777777" w:rsidR="00D319E3" w:rsidRPr="00ED2D27" w:rsidRDefault="00D319E3" w:rsidP="000358B2">
            <w:pPr>
              <w:pStyle w:val="AmColumnHeading"/>
            </w:pPr>
            <w:r w:rsidRPr="00ED2D27">
              <w:t>Pozměňovací návrh</w:t>
            </w:r>
          </w:p>
        </w:tc>
      </w:tr>
      <w:tr w:rsidR="00D319E3" w:rsidRPr="00ED2D27" w14:paraId="5F3585EA" w14:textId="77777777" w:rsidTr="000358B2">
        <w:trPr>
          <w:jc w:val="center"/>
        </w:trPr>
        <w:tc>
          <w:tcPr>
            <w:tcW w:w="4876" w:type="dxa"/>
            <w:tcBorders>
              <w:top w:val="nil"/>
              <w:left w:val="nil"/>
              <w:bottom w:val="nil"/>
              <w:right w:val="nil"/>
            </w:tcBorders>
          </w:tcPr>
          <w:p w14:paraId="257BFD51" w14:textId="62B86A65" w:rsidR="00D319E3" w:rsidRPr="00ED2D27" w:rsidRDefault="00D319E3" w:rsidP="000358B2">
            <w:pPr>
              <w:pStyle w:val="Normal6a"/>
            </w:pPr>
            <w:r w:rsidRPr="00ED2D27">
              <w:rPr>
                <w:b/>
                <w:i/>
              </w:rPr>
              <w:t>–</w:t>
            </w:r>
            <w:r w:rsidRPr="00ED2D27">
              <w:tab/>
            </w:r>
            <w:r w:rsidRPr="00ED2D27">
              <w:rPr>
                <w:b/>
                <w:i/>
              </w:rPr>
              <w:t>s ohledem na Evropskou úmluvu</w:t>
            </w:r>
            <w:r w:rsidR="00D727F5">
              <w:rPr>
                <w:b/>
                <w:i/>
              </w:rPr>
              <w:t xml:space="preserve"> o </w:t>
            </w:r>
            <w:r w:rsidRPr="00ED2D27">
              <w:rPr>
                <w:b/>
                <w:i/>
              </w:rPr>
              <w:t>lidských právech, Evropskou sociální chartu, judikaturu Evropského soudu pro lidská práva (ESLP)</w:t>
            </w:r>
            <w:r w:rsidR="00D727F5">
              <w:rPr>
                <w:b/>
                <w:i/>
              </w:rPr>
              <w:t xml:space="preserve"> a </w:t>
            </w:r>
            <w:r w:rsidRPr="00ED2D27">
              <w:rPr>
                <w:b/>
                <w:i/>
              </w:rPr>
              <w:t>Evropského výboru pro sociální práva</w:t>
            </w:r>
            <w:r w:rsidR="00D727F5">
              <w:rPr>
                <w:b/>
                <w:i/>
              </w:rPr>
              <w:t xml:space="preserve"> a </w:t>
            </w:r>
            <w:r w:rsidRPr="00ED2D27">
              <w:rPr>
                <w:b/>
                <w:i/>
              </w:rPr>
              <w:t>na úmluvy, doporučení, rezoluce, stanoviska</w:t>
            </w:r>
            <w:r w:rsidR="00D727F5">
              <w:rPr>
                <w:b/>
                <w:i/>
              </w:rPr>
              <w:t xml:space="preserve"> a </w:t>
            </w:r>
            <w:r w:rsidRPr="00ED2D27">
              <w:rPr>
                <w:b/>
                <w:i/>
              </w:rPr>
              <w:t>zprávy Parlamentního shromáždění, Výboru ministrů, komisaře pro lidská práva, Evropské komise proti rasismu</w:t>
            </w:r>
            <w:r w:rsidR="00D727F5">
              <w:rPr>
                <w:b/>
                <w:i/>
              </w:rPr>
              <w:t xml:space="preserve"> a </w:t>
            </w:r>
            <w:r w:rsidRPr="00ED2D27">
              <w:rPr>
                <w:b/>
                <w:i/>
              </w:rPr>
              <w:t>nesnášenlivosti, Řídícího výboru pro boj proti diskriminaci, pro rozmanitost</w:t>
            </w:r>
            <w:r w:rsidR="00D727F5">
              <w:rPr>
                <w:b/>
                <w:i/>
              </w:rPr>
              <w:t xml:space="preserve"> a </w:t>
            </w:r>
            <w:r w:rsidRPr="00ED2D27">
              <w:rPr>
                <w:b/>
                <w:i/>
              </w:rPr>
              <w:t>inkluzi, Benátské komise</w:t>
            </w:r>
            <w:r w:rsidR="00D727F5">
              <w:rPr>
                <w:b/>
                <w:i/>
              </w:rPr>
              <w:t xml:space="preserve"> a </w:t>
            </w:r>
            <w:r w:rsidRPr="00ED2D27">
              <w:rPr>
                <w:b/>
                <w:i/>
              </w:rPr>
              <w:t>dalších orgánů Rady Evropy,</w:t>
            </w:r>
          </w:p>
        </w:tc>
        <w:tc>
          <w:tcPr>
            <w:tcW w:w="4876" w:type="dxa"/>
            <w:tcBorders>
              <w:top w:val="nil"/>
              <w:left w:val="nil"/>
              <w:bottom w:val="nil"/>
              <w:right w:val="nil"/>
            </w:tcBorders>
          </w:tcPr>
          <w:p w14:paraId="20B1C73F" w14:textId="77777777" w:rsidR="00D319E3" w:rsidRPr="00ED2D27" w:rsidRDefault="00D319E3" w:rsidP="000358B2">
            <w:pPr>
              <w:pStyle w:val="Normal6a"/>
            </w:pPr>
            <w:r w:rsidRPr="00ED2D27">
              <w:rPr>
                <w:b/>
                <w:i/>
              </w:rPr>
              <w:t>vypouští se</w:t>
            </w:r>
          </w:p>
        </w:tc>
      </w:tr>
    </w:tbl>
    <w:p w14:paraId="235F4D8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E479602" w14:textId="1A2E26FC" w:rsidR="00D2182C" w:rsidRPr="00ED2D27" w:rsidRDefault="00D319E3" w:rsidP="00D319E3">
      <w:r w:rsidRPr="00ED2D27">
        <w:rPr>
          <w:rStyle w:val="HideTWBExt"/>
        </w:rPr>
        <w:t>&lt;/Amend&gt;</w:t>
      </w:r>
    </w:p>
    <w:p w14:paraId="2C36B6E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14</w:t>
      </w:r>
      <w:r w:rsidRPr="00ED2D27">
        <w:rPr>
          <w:rStyle w:val="HideTWBExt"/>
          <w:b w:val="0"/>
        </w:rPr>
        <w:t>&lt;/NumAm&gt;</w:t>
      </w:r>
    </w:p>
    <w:p w14:paraId="4A136AD3"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65F5EF40" w14:textId="77777777" w:rsidR="00D319E3" w:rsidRPr="00ED2D27" w:rsidRDefault="00D319E3" w:rsidP="00D319E3">
      <w:pPr>
        <w:pStyle w:val="NormalBold"/>
      </w:pPr>
      <w:r w:rsidRPr="00ED2D27">
        <w:rPr>
          <w:rStyle w:val="HideTWBExt"/>
          <w:b w:val="0"/>
        </w:rPr>
        <w:t>&lt;/RepeatBlock-By&gt;</w:t>
      </w:r>
    </w:p>
    <w:p w14:paraId="26E858D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AA53434" w14:textId="77777777" w:rsidR="00D319E3" w:rsidRPr="00ED2D27" w:rsidRDefault="00D319E3" w:rsidP="00D319E3">
      <w:pPr>
        <w:pStyle w:val="NormalBold"/>
      </w:pPr>
      <w:r w:rsidRPr="00ED2D27">
        <w:rPr>
          <w:rStyle w:val="HideTWBExt"/>
          <w:b w:val="0"/>
        </w:rPr>
        <w:t>&lt;Article&gt;</w:t>
      </w:r>
      <w:r w:rsidRPr="00ED2D27">
        <w:t>Právní východisko 12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2705037" w14:textId="77777777" w:rsidTr="000358B2">
        <w:trPr>
          <w:trHeight w:hRule="exact" w:val="240"/>
          <w:jc w:val="center"/>
        </w:trPr>
        <w:tc>
          <w:tcPr>
            <w:tcW w:w="9752" w:type="dxa"/>
            <w:gridSpan w:val="2"/>
            <w:tcBorders>
              <w:top w:val="nil"/>
              <w:left w:val="nil"/>
              <w:bottom w:val="nil"/>
              <w:right w:val="nil"/>
            </w:tcBorders>
          </w:tcPr>
          <w:p w14:paraId="6ED091A5" w14:textId="77777777" w:rsidR="00D319E3" w:rsidRPr="00ED2D27" w:rsidRDefault="00D319E3" w:rsidP="000358B2"/>
        </w:tc>
      </w:tr>
      <w:tr w:rsidR="00D319E3" w:rsidRPr="00ED2D27" w14:paraId="7F81B32A" w14:textId="77777777" w:rsidTr="000358B2">
        <w:trPr>
          <w:trHeight w:val="240"/>
          <w:jc w:val="center"/>
        </w:trPr>
        <w:tc>
          <w:tcPr>
            <w:tcW w:w="4876" w:type="dxa"/>
            <w:tcBorders>
              <w:top w:val="nil"/>
              <w:left w:val="nil"/>
              <w:bottom w:val="nil"/>
              <w:right w:val="nil"/>
            </w:tcBorders>
          </w:tcPr>
          <w:p w14:paraId="39C22FC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9AF2740" w14:textId="77777777" w:rsidR="00D319E3" w:rsidRPr="00ED2D27" w:rsidRDefault="00D319E3" w:rsidP="000358B2">
            <w:pPr>
              <w:pStyle w:val="AmColumnHeading"/>
            </w:pPr>
            <w:r w:rsidRPr="00ED2D27">
              <w:t>Pozměňovací návrh</w:t>
            </w:r>
          </w:p>
        </w:tc>
      </w:tr>
      <w:tr w:rsidR="00D319E3" w:rsidRPr="00ED2D27" w14:paraId="48727E3E" w14:textId="77777777" w:rsidTr="000358B2">
        <w:trPr>
          <w:jc w:val="center"/>
        </w:trPr>
        <w:tc>
          <w:tcPr>
            <w:tcW w:w="4876" w:type="dxa"/>
            <w:tcBorders>
              <w:top w:val="nil"/>
              <w:left w:val="nil"/>
              <w:bottom w:val="nil"/>
              <w:right w:val="nil"/>
            </w:tcBorders>
          </w:tcPr>
          <w:p w14:paraId="2DC34832" w14:textId="5C7025AE" w:rsidR="00D319E3" w:rsidRPr="00ED2D27" w:rsidRDefault="00D319E3" w:rsidP="000358B2">
            <w:pPr>
              <w:pStyle w:val="Normal6a"/>
            </w:pPr>
            <w:r w:rsidRPr="00ED2D27">
              <w:rPr>
                <w:b/>
                <w:i/>
              </w:rPr>
              <w:t>—</w:t>
            </w:r>
            <w:r w:rsidRPr="00ED2D27">
              <w:tab/>
            </w:r>
            <w:r w:rsidRPr="00ED2D27">
              <w:rPr>
                <w:b/>
                <w:i/>
              </w:rPr>
              <w:t>s ohledem na Evropskou úmluvu</w:t>
            </w:r>
            <w:r w:rsidR="00D727F5">
              <w:rPr>
                <w:b/>
                <w:i/>
              </w:rPr>
              <w:t xml:space="preserve"> o </w:t>
            </w:r>
            <w:r w:rsidRPr="00ED2D27">
              <w:rPr>
                <w:b/>
                <w:i/>
              </w:rPr>
              <w:t>lidských právech, Evropskou sociální chartu, judikaturu Evropského soudu pro lidská práva (ESLP)</w:t>
            </w:r>
            <w:r w:rsidR="00D727F5">
              <w:rPr>
                <w:b/>
                <w:i/>
              </w:rPr>
              <w:t xml:space="preserve"> a </w:t>
            </w:r>
            <w:r w:rsidRPr="00ED2D27">
              <w:rPr>
                <w:b/>
                <w:i/>
              </w:rPr>
              <w:t>Evropského výboru pro sociální práva</w:t>
            </w:r>
            <w:r w:rsidR="00D727F5">
              <w:rPr>
                <w:b/>
                <w:i/>
              </w:rPr>
              <w:t xml:space="preserve"> a </w:t>
            </w:r>
            <w:r w:rsidRPr="00ED2D27">
              <w:rPr>
                <w:b/>
                <w:i/>
              </w:rPr>
              <w:t>na úmluvy, doporučení, rezoluce, stanoviska</w:t>
            </w:r>
            <w:r w:rsidR="00D727F5">
              <w:rPr>
                <w:b/>
                <w:i/>
              </w:rPr>
              <w:t xml:space="preserve"> a </w:t>
            </w:r>
            <w:r w:rsidRPr="00ED2D27">
              <w:rPr>
                <w:b/>
                <w:i/>
              </w:rPr>
              <w:t>zprávy Parlamentního shromáždění, Výboru ministrů, komisaře pro lidská práva, Evropské komise proti rasismu</w:t>
            </w:r>
            <w:r w:rsidR="00D727F5">
              <w:rPr>
                <w:b/>
                <w:i/>
              </w:rPr>
              <w:t xml:space="preserve"> a </w:t>
            </w:r>
            <w:r w:rsidRPr="00ED2D27">
              <w:rPr>
                <w:b/>
                <w:i/>
              </w:rPr>
              <w:t>nesnášenlivosti, Řídícího výboru pro boj proti diskriminaci, pro rozmanitost</w:t>
            </w:r>
            <w:r w:rsidR="00D727F5">
              <w:rPr>
                <w:b/>
                <w:i/>
              </w:rPr>
              <w:t xml:space="preserve"> a </w:t>
            </w:r>
            <w:r w:rsidRPr="00ED2D27">
              <w:rPr>
                <w:b/>
                <w:i/>
              </w:rPr>
              <w:t>inkluzi, Benátské komise</w:t>
            </w:r>
            <w:r w:rsidR="00D727F5">
              <w:rPr>
                <w:b/>
                <w:i/>
              </w:rPr>
              <w:t xml:space="preserve"> a </w:t>
            </w:r>
            <w:r w:rsidRPr="00ED2D27">
              <w:rPr>
                <w:b/>
                <w:i/>
              </w:rPr>
              <w:t>dalších orgánů Rady Evropy,</w:t>
            </w:r>
          </w:p>
        </w:tc>
        <w:tc>
          <w:tcPr>
            <w:tcW w:w="4876" w:type="dxa"/>
            <w:tcBorders>
              <w:top w:val="nil"/>
              <w:left w:val="nil"/>
              <w:bottom w:val="nil"/>
              <w:right w:val="nil"/>
            </w:tcBorders>
          </w:tcPr>
          <w:p w14:paraId="37B57C68" w14:textId="77777777" w:rsidR="00D319E3" w:rsidRPr="00ED2D27" w:rsidRDefault="00D319E3" w:rsidP="000358B2">
            <w:pPr>
              <w:pStyle w:val="Normal6a"/>
            </w:pPr>
            <w:r w:rsidRPr="00ED2D27">
              <w:rPr>
                <w:b/>
                <w:i/>
              </w:rPr>
              <w:t>vypouští se</w:t>
            </w:r>
          </w:p>
        </w:tc>
      </w:tr>
    </w:tbl>
    <w:p w14:paraId="6B61EFE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01AD8FFA" w14:textId="273D79E4" w:rsidR="00D2182C" w:rsidRPr="00ED2D27" w:rsidRDefault="00D319E3" w:rsidP="00D319E3">
      <w:r w:rsidRPr="00ED2D27">
        <w:rPr>
          <w:rStyle w:val="HideTWBExt"/>
        </w:rPr>
        <w:t>&lt;/Amend&gt;</w:t>
      </w:r>
    </w:p>
    <w:p w14:paraId="466451A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15</w:t>
      </w:r>
      <w:r w:rsidRPr="00ED2D27">
        <w:rPr>
          <w:rStyle w:val="HideTWBExt"/>
          <w:b w:val="0"/>
        </w:rPr>
        <w:t>&lt;/NumAm&gt;</w:t>
      </w:r>
    </w:p>
    <w:p w14:paraId="119D4891"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59F58E6F" w14:textId="77777777" w:rsidR="00D319E3" w:rsidRPr="00ED2D27" w:rsidRDefault="00D319E3" w:rsidP="00D319E3">
      <w:pPr>
        <w:pStyle w:val="NormalBold"/>
      </w:pPr>
      <w:r w:rsidRPr="00ED2D27">
        <w:rPr>
          <w:rStyle w:val="HideTWBExt"/>
          <w:b w:val="0"/>
        </w:rPr>
        <w:t>&lt;/RepeatBlock-By&gt;</w:t>
      </w:r>
    </w:p>
    <w:p w14:paraId="3C66152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346A1C2" w14:textId="77777777" w:rsidR="00D319E3" w:rsidRPr="00ED2D27" w:rsidRDefault="00D319E3" w:rsidP="00D319E3">
      <w:pPr>
        <w:pStyle w:val="NormalBold"/>
      </w:pPr>
      <w:r w:rsidRPr="00ED2D27">
        <w:rPr>
          <w:rStyle w:val="HideTWBExt"/>
          <w:b w:val="0"/>
        </w:rPr>
        <w:t>&lt;Article&gt;</w:t>
      </w:r>
      <w:r w:rsidRPr="00ED2D27">
        <w:t>Právní východisko 12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6E6EE88" w14:textId="77777777" w:rsidTr="000358B2">
        <w:trPr>
          <w:trHeight w:hRule="exact" w:val="240"/>
          <w:jc w:val="center"/>
        </w:trPr>
        <w:tc>
          <w:tcPr>
            <w:tcW w:w="9752" w:type="dxa"/>
            <w:gridSpan w:val="2"/>
            <w:tcBorders>
              <w:top w:val="nil"/>
              <w:left w:val="nil"/>
              <w:bottom w:val="nil"/>
              <w:right w:val="nil"/>
            </w:tcBorders>
          </w:tcPr>
          <w:p w14:paraId="37B85D7A" w14:textId="77777777" w:rsidR="00D319E3" w:rsidRPr="00ED2D27" w:rsidRDefault="00D319E3" w:rsidP="000358B2"/>
        </w:tc>
      </w:tr>
      <w:tr w:rsidR="00D319E3" w:rsidRPr="00ED2D27" w14:paraId="239CF487" w14:textId="77777777" w:rsidTr="000358B2">
        <w:trPr>
          <w:trHeight w:val="240"/>
          <w:jc w:val="center"/>
        </w:trPr>
        <w:tc>
          <w:tcPr>
            <w:tcW w:w="4876" w:type="dxa"/>
            <w:tcBorders>
              <w:top w:val="nil"/>
              <w:left w:val="nil"/>
              <w:bottom w:val="nil"/>
              <w:right w:val="nil"/>
            </w:tcBorders>
          </w:tcPr>
          <w:p w14:paraId="5459AFB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FB81226" w14:textId="77777777" w:rsidR="00D319E3" w:rsidRPr="00ED2D27" w:rsidRDefault="00D319E3" w:rsidP="000358B2">
            <w:pPr>
              <w:pStyle w:val="AmColumnHeading"/>
            </w:pPr>
            <w:r w:rsidRPr="00ED2D27">
              <w:t>Pozměňovací návrh</w:t>
            </w:r>
          </w:p>
        </w:tc>
      </w:tr>
      <w:tr w:rsidR="00D319E3" w:rsidRPr="00ED2D27" w14:paraId="22641634" w14:textId="77777777" w:rsidTr="000358B2">
        <w:trPr>
          <w:jc w:val="center"/>
        </w:trPr>
        <w:tc>
          <w:tcPr>
            <w:tcW w:w="4876" w:type="dxa"/>
            <w:tcBorders>
              <w:top w:val="nil"/>
              <w:left w:val="nil"/>
              <w:bottom w:val="nil"/>
              <w:right w:val="nil"/>
            </w:tcBorders>
          </w:tcPr>
          <w:p w14:paraId="575DA5C6" w14:textId="3906F2AC" w:rsidR="00D319E3" w:rsidRPr="00ED2D27" w:rsidRDefault="00D319E3" w:rsidP="000358B2">
            <w:pPr>
              <w:pStyle w:val="Normal6a"/>
            </w:pPr>
            <w:r w:rsidRPr="00ED2D27">
              <w:rPr>
                <w:b/>
                <w:i/>
              </w:rPr>
              <w:t>—</w:t>
            </w:r>
            <w:r w:rsidRPr="00ED2D27">
              <w:tab/>
              <w:t>s ohledem na Evropskou úmluvu</w:t>
            </w:r>
            <w:r w:rsidR="00D727F5">
              <w:t xml:space="preserve"> o </w:t>
            </w:r>
            <w:r w:rsidRPr="00ED2D27">
              <w:t>lidských právech, Evropskou sociální chartu, judikaturu Evropského soudu pro lidská práva (ESLP)</w:t>
            </w:r>
            <w:r w:rsidR="00D727F5">
              <w:t xml:space="preserve"> a </w:t>
            </w:r>
            <w:r w:rsidRPr="00ED2D27">
              <w:t>Evropského výboru pro sociální práva</w:t>
            </w:r>
            <w:r w:rsidR="00D727F5">
              <w:t xml:space="preserve"> a </w:t>
            </w:r>
            <w:r w:rsidRPr="00ED2D27">
              <w:t>na úmluvy, doporučení, rezoluce, stanoviska</w:t>
            </w:r>
            <w:r w:rsidR="00D727F5">
              <w:t xml:space="preserve"> a </w:t>
            </w:r>
            <w:r w:rsidRPr="00ED2D27">
              <w:t xml:space="preserve">zprávy Parlamentního shromáždění, Výboru ministrů, komisaře pro lidská práva, </w:t>
            </w:r>
            <w:r w:rsidRPr="00ED2D27">
              <w:rPr>
                <w:b/>
                <w:i/>
              </w:rPr>
              <w:t>Evropské komise proti rasismu</w:t>
            </w:r>
            <w:r w:rsidR="00D727F5">
              <w:rPr>
                <w:b/>
                <w:i/>
              </w:rPr>
              <w:t xml:space="preserve"> a </w:t>
            </w:r>
            <w:r w:rsidRPr="00ED2D27">
              <w:rPr>
                <w:b/>
                <w:i/>
              </w:rPr>
              <w:t>nesnášenlivosti, Řídícího výboru pro boj proti diskriminaci, pro rozmanitost</w:t>
            </w:r>
            <w:r w:rsidR="00D727F5">
              <w:rPr>
                <w:b/>
                <w:i/>
              </w:rPr>
              <w:t xml:space="preserve"> a </w:t>
            </w:r>
            <w:r w:rsidRPr="00ED2D27">
              <w:rPr>
                <w:b/>
                <w:i/>
              </w:rPr>
              <w:t>inkluzi,</w:t>
            </w:r>
            <w:r w:rsidRPr="00ED2D27">
              <w:t xml:space="preserve"> Benátské komise</w:t>
            </w:r>
            <w:r w:rsidR="00D727F5">
              <w:t xml:space="preserve"> a </w:t>
            </w:r>
            <w:r w:rsidRPr="00ED2D27">
              <w:t>dalších orgánů Rady Evropy,</w:t>
            </w:r>
          </w:p>
        </w:tc>
        <w:tc>
          <w:tcPr>
            <w:tcW w:w="4876" w:type="dxa"/>
            <w:tcBorders>
              <w:top w:val="nil"/>
              <w:left w:val="nil"/>
              <w:bottom w:val="nil"/>
              <w:right w:val="nil"/>
            </w:tcBorders>
          </w:tcPr>
          <w:p w14:paraId="3EAD88C0" w14:textId="28362CE1" w:rsidR="00D319E3" w:rsidRPr="00ED2D27" w:rsidRDefault="00D319E3" w:rsidP="000358B2">
            <w:pPr>
              <w:pStyle w:val="Normal6a"/>
            </w:pPr>
            <w:r w:rsidRPr="00ED2D27">
              <w:rPr>
                <w:b/>
                <w:i/>
              </w:rPr>
              <w:t>–</w:t>
            </w:r>
            <w:r w:rsidRPr="00ED2D27">
              <w:tab/>
              <w:t>s ohledem na Evropskou úmluvu</w:t>
            </w:r>
            <w:r w:rsidR="00D727F5">
              <w:t xml:space="preserve"> o </w:t>
            </w:r>
            <w:r w:rsidRPr="00ED2D27">
              <w:t>lidských právech, Evropskou sociální chartu, judikaturu Evropského soudu pro lidská práva (ESLP)</w:t>
            </w:r>
            <w:r w:rsidR="00D727F5">
              <w:t xml:space="preserve"> a </w:t>
            </w:r>
            <w:r w:rsidRPr="00ED2D27">
              <w:t>Evropského výboru pro sociální práva</w:t>
            </w:r>
            <w:r w:rsidR="00D727F5">
              <w:t xml:space="preserve"> a </w:t>
            </w:r>
            <w:r w:rsidRPr="00ED2D27">
              <w:t>na úmluvy, doporučení, rezoluce, stanoviska</w:t>
            </w:r>
            <w:r w:rsidR="00D727F5">
              <w:t xml:space="preserve"> a </w:t>
            </w:r>
            <w:r w:rsidRPr="00ED2D27">
              <w:t>zprávy Parlamentního shromáždění, Výboru ministrů, komisaře pro lidská práva, Benátské komise</w:t>
            </w:r>
            <w:r w:rsidR="00D727F5">
              <w:t xml:space="preserve"> a </w:t>
            </w:r>
            <w:r w:rsidRPr="00ED2D27">
              <w:t>dalších orgánů Rady Evropy,</w:t>
            </w:r>
          </w:p>
        </w:tc>
      </w:tr>
    </w:tbl>
    <w:p w14:paraId="74B4844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6117E56D" w14:textId="4C44A61C" w:rsidR="00D2182C" w:rsidRPr="00ED2D27" w:rsidRDefault="00D319E3" w:rsidP="00D319E3">
      <w:r w:rsidRPr="00ED2D27">
        <w:rPr>
          <w:rStyle w:val="HideTWBExt"/>
        </w:rPr>
        <w:t>&lt;/Amend&gt;</w:t>
      </w:r>
    </w:p>
    <w:p w14:paraId="399D056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16</w:t>
      </w:r>
      <w:r w:rsidRPr="00ED2D27">
        <w:rPr>
          <w:rStyle w:val="HideTWBExt"/>
          <w:b w:val="0"/>
        </w:rPr>
        <w:t>&lt;/NumAm&gt;</w:t>
      </w:r>
    </w:p>
    <w:p w14:paraId="57E63D21"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36C3F19B" w14:textId="77777777" w:rsidR="00D319E3" w:rsidRPr="00ED2D27" w:rsidRDefault="00D319E3" w:rsidP="00D319E3">
      <w:pPr>
        <w:pStyle w:val="NormalBold"/>
      </w:pPr>
      <w:r w:rsidRPr="00ED2D27">
        <w:rPr>
          <w:rStyle w:val="HideTWBExt"/>
          <w:b w:val="0"/>
        </w:rPr>
        <w:t>&lt;/RepeatBlock-By&gt;</w:t>
      </w:r>
    </w:p>
    <w:p w14:paraId="1618A04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9C88207" w14:textId="77777777" w:rsidR="00D319E3" w:rsidRPr="00ED2D27" w:rsidRDefault="00D319E3" w:rsidP="00D319E3">
      <w:pPr>
        <w:pStyle w:val="NormalBold"/>
      </w:pPr>
      <w:r w:rsidRPr="00ED2D27">
        <w:rPr>
          <w:rStyle w:val="HideTWBExt"/>
          <w:b w:val="0"/>
        </w:rPr>
        <w:t>&lt;Article&gt;</w:t>
      </w:r>
      <w:r w:rsidRPr="00ED2D27">
        <w:t>Právní východisko 13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54C4EE8" w14:textId="77777777" w:rsidTr="000358B2">
        <w:trPr>
          <w:trHeight w:hRule="exact" w:val="240"/>
          <w:jc w:val="center"/>
        </w:trPr>
        <w:tc>
          <w:tcPr>
            <w:tcW w:w="9752" w:type="dxa"/>
            <w:gridSpan w:val="2"/>
            <w:tcBorders>
              <w:top w:val="nil"/>
              <w:left w:val="nil"/>
              <w:bottom w:val="nil"/>
              <w:right w:val="nil"/>
            </w:tcBorders>
          </w:tcPr>
          <w:p w14:paraId="2C312B06" w14:textId="77777777" w:rsidR="00D319E3" w:rsidRPr="00ED2D27" w:rsidRDefault="00D319E3" w:rsidP="000358B2"/>
        </w:tc>
      </w:tr>
      <w:tr w:rsidR="00D319E3" w:rsidRPr="00ED2D27" w14:paraId="12F182FA" w14:textId="77777777" w:rsidTr="000358B2">
        <w:trPr>
          <w:trHeight w:val="240"/>
          <w:jc w:val="center"/>
        </w:trPr>
        <w:tc>
          <w:tcPr>
            <w:tcW w:w="4876" w:type="dxa"/>
            <w:tcBorders>
              <w:top w:val="nil"/>
              <w:left w:val="nil"/>
              <w:bottom w:val="nil"/>
              <w:right w:val="nil"/>
            </w:tcBorders>
          </w:tcPr>
          <w:p w14:paraId="0B7C104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189EA62" w14:textId="77777777" w:rsidR="00D319E3" w:rsidRPr="00ED2D27" w:rsidRDefault="00D319E3" w:rsidP="000358B2">
            <w:pPr>
              <w:pStyle w:val="AmColumnHeading"/>
            </w:pPr>
            <w:r w:rsidRPr="00ED2D27">
              <w:t>Pozměňovací návrh</w:t>
            </w:r>
          </w:p>
        </w:tc>
      </w:tr>
      <w:tr w:rsidR="00D319E3" w:rsidRPr="00ED2D27" w14:paraId="2F48D5E5" w14:textId="77777777" w:rsidTr="000358B2">
        <w:trPr>
          <w:jc w:val="center"/>
        </w:trPr>
        <w:tc>
          <w:tcPr>
            <w:tcW w:w="4876" w:type="dxa"/>
            <w:tcBorders>
              <w:top w:val="nil"/>
              <w:left w:val="nil"/>
              <w:bottom w:val="nil"/>
              <w:right w:val="nil"/>
            </w:tcBorders>
          </w:tcPr>
          <w:p w14:paraId="563A6E56" w14:textId="46C3D907" w:rsidR="00D319E3" w:rsidRPr="00ED2D27" w:rsidRDefault="00D319E3" w:rsidP="000358B2">
            <w:pPr>
              <w:pStyle w:val="Normal6a"/>
            </w:pPr>
            <w:r w:rsidRPr="00ED2D27">
              <w:rPr>
                <w:b/>
                <w:i/>
              </w:rPr>
              <w:t>—</w:t>
            </w:r>
            <w:r w:rsidRPr="00ED2D27">
              <w:tab/>
            </w:r>
            <w:r w:rsidRPr="00ED2D27">
              <w:rPr>
                <w:b/>
                <w:i/>
              </w:rPr>
              <w:t>s ohledem na Úmluvu Rady Evropy</w:t>
            </w:r>
            <w:r w:rsidR="00D727F5">
              <w:rPr>
                <w:b/>
                <w:i/>
              </w:rPr>
              <w:t xml:space="preserve"> o </w:t>
            </w:r>
            <w:r w:rsidRPr="00ED2D27">
              <w:rPr>
                <w:b/>
                <w:i/>
              </w:rPr>
              <w:t>předcházení násilí páchanému na ženách</w:t>
            </w:r>
            <w:r w:rsidR="00D727F5">
              <w:rPr>
                <w:b/>
                <w:i/>
              </w:rPr>
              <w:t xml:space="preserve"> a </w:t>
            </w:r>
            <w:r w:rsidRPr="00ED2D27">
              <w:rPr>
                <w:b/>
                <w:i/>
              </w:rPr>
              <w:t>domácímu násilí</w:t>
            </w:r>
            <w:r w:rsidR="00D727F5">
              <w:rPr>
                <w:b/>
                <w:i/>
              </w:rPr>
              <w:t xml:space="preserve"> a </w:t>
            </w:r>
            <w:r w:rsidRPr="00ED2D27">
              <w:rPr>
                <w:b/>
                <w:i/>
              </w:rPr>
              <w:t>boji proti němu,</w:t>
            </w:r>
          </w:p>
        </w:tc>
        <w:tc>
          <w:tcPr>
            <w:tcW w:w="4876" w:type="dxa"/>
            <w:tcBorders>
              <w:top w:val="nil"/>
              <w:left w:val="nil"/>
              <w:bottom w:val="nil"/>
              <w:right w:val="nil"/>
            </w:tcBorders>
          </w:tcPr>
          <w:p w14:paraId="1AA7B7F4" w14:textId="77777777" w:rsidR="00D319E3" w:rsidRPr="00ED2D27" w:rsidRDefault="00D319E3" w:rsidP="000358B2">
            <w:pPr>
              <w:pStyle w:val="Normal6a"/>
            </w:pPr>
            <w:r w:rsidRPr="00ED2D27">
              <w:rPr>
                <w:b/>
                <w:i/>
              </w:rPr>
              <w:t>vypouští se</w:t>
            </w:r>
          </w:p>
        </w:tc>
      </w:tr>
    </w:tbl>
    <w:p w14:paraId="18428C4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6E9C8276" w14:textId="4C0B8031" w:rsidR="00D2182C" w:rsidRPr="00ED2D27" w:rsidRDefault="00D319E3" w:rsidP="00D319E3">
      <w:r w:rsidRPr="00ED2D27">
        <w:rPr>
          <w:rStyle w:val="HideTWBExt"/>
        </w:rPr>
        <w:t>&lt;/Amend&gt;</w:t>
      </w:r>
    </w:p>
    <w:p w14:paraId="5722373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17</w:t>
      </w:r>
      <w:r w:rsidRPr="00ED2D27">
        <w:rPr>
          <w:rStyle w:val="HideTWBExt"/>
          <w:b w:val="0"/>
        </w:rPr>
        <w:t>&lt;/NumAm&gt;</w:t>
      </w:r>
    </w:p>
    <w:p w14:paraId="56AE547C"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78EC08C3" w14:textId="77777777" w:rsidR="00D319E3" w:rsidRPr="00ED2D27" w:rsidRDefault="00D319E3" w:rsidP="00D319E3">
      <w:pPr>
        <w:pStyle w:val="NormalBold"/>
      </w:pPr>
      <w:r w:rsidRPr="00ED2D27">
        <w:rPr>
          <w:rStyle w:val="HideTWBExt"/>
          <w:b w:val="0"/>
        </w:rPr>
        <w:t>&lt;/RepeatBlock-By&gt;</w:t>
      </w:r>
    </w:p>
    <w:p w14:paraId="12191A6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815A053" w14:textId="77777777" w:rsidR="00D319E3" w:rsidRPr="00ED2D27" w:rsidRDefault="00D319E3" w:rsidP="00D319E3">
      <w:pPr>
        <w:pStyle w:val="NormalBold"/>
      </w:pPr>
      <w:r w:rsidRPr="00ED2D27">
        <w:rPr>
          <w:rStyle w:val="HideTWBExt"/>
          <w:b w:val="0"/>
        </w:rPr>
        <w:t>&lt;Article&gt;</w:t>
      </w:r>
      <w:r w:rsidRPr="00ED2D27">
        <w:t>Právní východisko 14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9916A8D" w14:textId="77777777" w:rsidTr="000358B2">
        <w:trPr>
          <w:trHeight w:hRule="exact" w:val="240"/>
          <w:jc w:val="center"/>
        </w:trPr>
        <w:tc>
          <w:tcPr>
            <w:tcW w:w="9752" w:type="dxa"/>
            <w:gridSpan w:val="2"/>
            <w:tcBorders>
              <w:top w:val="nil"/>
              <w:left w:val="nil"/>
              <w:bottom w:val="nil"/>
              <w:right w:val="nil"/>
            </w:tcBorders>
          </w:tcPr>
          <w:p w14:paraId="20B48CFC" w14:textId="77777777" w:rsidR="00D319E3" w:rsidRPr="00ED2D27" w:rsidRDefault="00D319E3" w:rsidP="000358B2"/>
        </w:tc>
      </w:tr>
      <w:tr w:rsidR="00D319E3" w:rsidRPr="00ED2D27" w14:paraId="106CEA64" w14:textId="77777777" w:rsidTr="000358B2">
        <w:trPr>
          <w:trHeight w:val="240"/>
          <w:jc w:val="center"/>
        </w:trPr>
        <w:tc>
          <w:tcPr>
            <w:tcW w:w="4876" w:type="dxa"/>
            <w:tcBorders>
              <w:top w:val="nil"/>
              <w:left w:val="nil"/>
              <w:bottom w:val="nil"/>
              <w:right w:val="nil"/>
            </w:tcBorders>
          </w:tcPr>
          <w:p w14:paraId="6AB1763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5120C41" w14:textId="77777777" w:rsidR="00D319E3" w:rsidRPr="00ED2D27" w:rsidRDefault="00D319E3" w:rsidP="000358B2">
            <w:pPr>
              <w:pStyle w:val="AmColumnHeading"/>
            </w:pPr>
            <w:r w:rsidRPr="00ED2D27">
              <w:t>Pozměňovací návrh</w:t>
            </w:r>
          </w:p>
        </w:tc>
      </w:tr>
      <w:tr w:rsidR="00D319E3" w:rsidRPr="00ED2D27" w14:paraId="500AB455" w14:textId="77777777" w:rsidTr="000358B2">
        <w:trPr>
          <w:jc w:val="center"/>
        </w:trPr>
        <w:tc>
          <w:tcPr>
            <w:tcW w:w="4876" w:type="dxa"/>
            <w:tcBorders>
              <w:top w:val="nil"/>
              <w:left w:val="nil"/>
              <w:bottom w:val="nil"/>
              <w:right w:val="nil"/>
            </w:tcBorders>
          </w:tcPr>
          <w:p w14:paraId="3D68AA76" w14:textId="0D9CAC66" w:rsidR="00D319E3" w:rsidRPr="00ED2D27" w:rsidRDefault="00D319E3" w:rsidP="000358B2">
            <w:pPr>
              <w:pStyle w:val="Normal6a"/>
            </w:pPr>
            <w:r w:rsidRPr="00ED2D27">
              <w:rPr>
                <w:b/>
                <w:i/>
              </w:rPr>
              <w:t>—</w:t>
            </w:r>
            <w:r w:rsidRPr="00ED2D27">
              <w:tab/>
            </w:r>
            <w:r w:rsidRPr="00ED2D27">
              <w:rPr>
                <w:b/>
                <w:i/>
              </w:rPr>
              <w:t>s ohledem na Evropskou chartu regionálních či menšinových jazyků</w:t>
            </w:r>
            <w:r w:rsidR="00D727F5">
              <w:rPr>
                <w:b/>
                <w:i/>
              </w:rPr>
              <w:t xml:space="preserve"> a </w:t>
            </w:r>
            <w:r w:rsidRPr="00ED2D27">
              <w:rPr>
                <w:b/>
                <w:i/>
              </w:rPr>
              <w:t>Rámcovou úmluvu Rady Evropy</w:t>
            </w:r>
            <w:r w:rsidR="00D727F5">
              <w:rPr>
                <w:b/>
                <w:i/>
              </w:rPr>
              <w:t xml:space="preserve"> o </w:t>
            </w:r>
            <w:r w:rsidRPr="00ED2D27">
              <w:rPr>
                <w:b/>
                <w:i/>
              </w:rPr>
              <w:t>ochraně národnostních menšin,</w:t>
            </w:r>
          </w:p>
        </w:tc>
        <w:tc>
          <w:tcPr>
            <w:tcW w:w="4876" w:type="dxa"/>
            <w:tcBorders>
              <w:top w:val="nil"/>
              <w:left w:val="nil"/>
              <w:bottom w:val="nil"/>
              <w:right w:val="nil"/>
            </w:tcBorders>
          </w:tcPr>
          <w:p w14:paraId="73604A2E" w14:textId="77777777" w:rsidR="00D319E3" w:rsidRPr="00ED2D27" w:rsidRDefault="00D319E3" w:rsidP="000358B2">
            <w:pPr>
              <w:pStyle w:val="Normal6a"/>
            </w:pPr>
            <w:r w:rsidRPr="00ED2D27">
              <w:rPr>
                <w:b/>
                <w:i/>
              </w:rPr>
              <w:t>vypouští se</w:t>
            </w:r>
          </w:p>
        </w:tc>
      </w:tr>
    </w:tbl>
    <w:p w14:paraId="45B4F0D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27B0AF3B" w14:textId="4987C796" w:rsidR="00D2182C" w:rsidRPr="00ED2D27" w:rsidRDefault="00D319E3" w:rsidP="00D319E3">
      <w:r w:rsidRPr="00ED2D27">
        <w:rPr>
          <w:rStyle w:val="HideTWBExt"/>
        </w:rPr>
        <w:t>&lt;/Amend&gt;</w:t>
      </w:r>
    </w:p>
    <w:p w14:paraId="0396804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18</w:t>
      </w:r>
      <w:r w:rsidRPr="00ED2D27">
        <w:rPr>
          <w:rStyle w:val="HideTWBExt"/>
          <w:b w:val="0"/>
        </w:rPr>
        <w:t>&lt;/NumAm&gt;</w:t>
      </w:r>
    </w:p>
    <w:p w14:paraId="3FC35A4A"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446B9B74" w14:textId="77777777" w:rsidR="00D319E3" w:rsidRPr="00ED2D27" w:rsidRDefault="00D319E3" w:rsidP="00D319E3">
      <w:pPr>
        <w:pStyle w:val="NormalBold"/>
      </w:pPr>
      <w:r w:rsidRPr="00ED2D27">
        <w:rPr>
          <w:rStyle w:val="HideTWBExt"/>
          <w:b w:val="0"/>
        </w:rPr>
        <w:t>&lt;/RepeatBlock-By&gt;</w:t>
      </w:r>
    </w:p>
    <w:p w14:paraId="6F37916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1D2C5BC" w14:textId="77777777" w:rsidR="00D319E3" w:rsidRPr="00ED2D27" w:rsidRDefault="00D319E3" w:rsidP="00D319E3">
      <w:pPr>
        <w:pStyle w:val="NormalBold"/>
      </w:pPr>
      <w:r w:rsidRPr="00ED2D27">
        <w:rPr>
          <w:rStyle w:val="HideTWBExt"/>
          <w:b w:val="0"/>
        </w:rPr>
        <w:t>&lt;Article&gt;</w:t>
      </w:r>
      <w:r w:rsidRPr="00ED2D27">
        <w:t>Právní východisko 15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35AFBF1" w14:textId="77777777" w:rsidTr="000358B2">
        <w:trPr>
          <w:trHeight w:hRule="exact" w:val="240"/>
          <w:jc w:val="center"/>
        </w:trPr>
        <w:tc>
          <w:tcPr>
            <w:tcW w:w="9752" w:type="dxa"/>
            <w:gridSpan w:val="2"/>
            <w:tcBorders>
              <w:top w:val="nil"/>
              <w:left w:val="nil"/>
              <w:bottom w:val="nil"/>
              <w:right w:val="nil"/>
            </w:tcBorders>
          </w:tcPr>
          <w:p w14:paraId="4DF88D8B" w14:textId="77777777" w:rsidR="00D319E3" w:rsidRPr="00ED2D27" w:rsidRDefault="00D319E3" w:rsidP="000358B2"/>
        </w:tc>
      </w:tr>
      <w:tr w:rsidR="00D319E3" w:rsidRPr="00ED2D27" w14:paraId="3A8B180B" w14:textId="77777777" w:rsidTr="000358B2">
        <w:trPr>
          <w:trHeight w:val="240"/>
          <w:jc w:val="center"/>
        </w:trPr>
        <w:tc>
          <w:tcPr>
            <w:tcW w:w="4876" w:type="dxa"/>
            <w:tcBorders>
              <w:top w:val="nil"/>
              <w:left w:val="nil"/>
              <w:bottom w:val="nil"/>
              <w:right w:val="nil"/>
            </w:tcBorders>
          </w:tcPr>
          <w:p w14:paraId="64801C5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1CC6D55" w14:textId="77777777" w:rsidR="00D319E3" w:rsidRPr="00ED2D27" w:rsidRDefault="00D319E3" w:rsidP="000358B2">
            <w:pPr>
              <w:pStyle w:val="AmColumnHeading"/>
            </w:pPr>
            <w:r w:rsidRPr="00ED2D27">
              <w:t>Pozměňovací návrh</w:t>
            </w:r>
          </w:p>
        </w:tc>
      </w:tr>
      <w:tr w:rsidR="00D319E3" w:rsidRPr="00ED2D27" w14:paraId="1AA1EA1F" w14:textId="77777777" w:rsidTr="000358B2">
        <w:trPr>
          <w:jc w:val="center"/>
        </w:trPr>
        <w:tc>
          <w:tcPr>
            <w:tcW w:w="4876" w:type="dxa"/>
            <w:tcBorders>
              <w:top w:val="nil"/>
              <w:left w:val="nil"/>
              <w:bottom w:val="nil"/>
              <w:right w:val="nil"/>
            </w:tcBorders>
          </w:tcPr>
          <w:p w14:paraId="05262063" w14:textId="16122E9D" w:rsidR="00D319E3" w:rsidRPr="00ED2D27" w:rsidRDefault="00D319E3" w:rsidP="000358B2">
            <w:pPr>
              <w:pStyle w:val="Normal6a"/>
            </w:pPr>
            <w:r w:rsidRPr="00ED2D27">
              <w:rPr>
                <w:b/>
                <w:i/>
              </w:rPr>
              <w:t>—</w:t>
            </w:r>
            <w:r w:rsidRPr="00ED2D27">
              <w:tab/>
            </w:r>
            <w:r w:rsidRPr="00ED2D27">
              <w:rPr>
                <w:b/>
                <w:i/>
              </w:rPr>
              <w:t>s ohledem na memorandum</w:t>
            </w:r>
            <w:r w:rsidR="00D727F5">
              <w:rPr>
                <w:b/>
                <w:i/>
              </w:rPr>
              <w:t xml:space="preserve"> o </w:t>
            </w:r>
            <w:r w:rsidRPr="00ED2D27">
              <w:rPr>
                <w:b/>
                <w:i/>
              </w:rPr>
              <w:t>porozumění mezi Radou Evropy</w:t>
            </w:r>
            <w:r w:rsidR="00D727F5">
              <w:rPr>
                <w:b/>
                <w:i/>
              </w:rPr>
              <w:t xml:space="preserve"> a </w:t>
            </w:r>
            <w:r w:rsidRPr="00ED2D27">
              <w:rPr>
                <w:b/>
                <w:i/>
              </w:rPr>
              <w:t>Evropskou unií ze dne 23. května 2007</w:t>
            </w:r>
            <w:r w:rsidR="00D727F5">
              <w:rPr>
                <w:b/>
                <w:i/>
              </w:rPr>
              <w:t xml:space="preserve"> a </w:t>
            </w:r>
            <w:r w:rsidRPr="00ED2D27">
              <w:rPr>
                <w:b/>
                <w:i/>
              </w:rPr>
              <w:t>na závěry Rady ze dne 17. prosince 2024</w:t>
            </w:r>
            <w:r w:rsidR="00D727F5">
              <w:rPr>
                <w:b/>
                <w:i/>
              </w:rPr>
              <w:t xml:space="preserve"> o </w:t>
            </w:r>
            <w:r w:rsidRPr="00ED2D27">
              <w:rPr>
                <w:b/>
                <w:i/>
              </w:rPr>
              <w:t>prioritách EU pro spolupráci</w:t>
            </w:r>
            <w:r w:rsidR="00D727F5">
              <w:rPr>
                <w:b/>
                <w:i/>
              </w:rPr>
              <w:t xml:space="preserve"> s </w:t>
            </w:r>
            <w:r w:rsidRPr="00ED2D27">
              <w:rPr>
                <w:b/>
                <w:i/>
              </w:rPr>
              <w:t>Radou Evropy</w:t>
            </w:r>
            <w:r w:rsidR="00D727F5">
              <w:rPr>
                <w:b/>
                <w:i/>
              </w:rPr>
              <w:t xml:space="preserve"> v </w:t>
            </w:r>
            <w:r w:rsidRPr="00ED2D27">
              <w:rPr>
                <w:b/>
                <w:i/>
              </w:rPr>
              <w:t>letech 2025–2026,</w:t>
            </w:r>
          </w:p>
        </w:tc>
        <w:tc>
          <w:tcPr>
            <w:tcW w:w="4876" w:type="dxa"/>
            <w:tcBorders>
              <w:top w:val="nil"/>
              <w:left w:val="nil"/>
              <w:bottom w:val="nil"/>
              <w:right w:val="nil"/>
            </w:tcBorders>
          </w:tcPr>
          <w:p w14:paraId="22B526E5" w14:textId="77777777" w:rsidR="00D319E3" w:rsidRPr="00ED2D27" w:rsidRDefault="00D319E3" w:rsidP="000358B2">
            <w:pPr>
              <w:pStyle w:val="Normal6a"/>
            </w:pPr>
            <w:r w:rsidRPr="00ED2D27">
              <w:rPr>
                <w:b/>
                <w:i/>
              </w:rPr>
              <w:t>vypouští se</w:t>
            </w:r>
          </w:p>
        </w:tc>
      </w:tr>
    </w:tbl>
    <w:p w14:paraId="509F735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082A44BF" w14:textId="1017ABEB" w:rsidR="00D2182C" w:rsidRPr="00ED2D27" w:rsidRDefault="00D319E3" w:rsidP="00D319E3">
      <w:r w:rsidRPr="00ED2D27">
        <w:rPr>
          <w:rStyle w:val="HideTWBExt"/>
        </w:rPr>
        <w:t>&lt;/Amend&gt;</w:t>
      </w:r>
    </w:p>
    <w:p w14:paraId="13744F5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19</w:t>
      </w:r>
      <w:r w:rsidRPr="00ED2D27">
        <w:rPr>
          <w:rStyle w:val="HideTWBExt"/>
          <w:b w:val="0"/>
        </w:rPr>
        <w:t>&lt;/NumAm&gt;</w:t>
      </w:r>
    </w:p>
    <w:p w14:paraId="7015925A"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069C724C" w14:textId="77777777" w:rsidR="00D319E3" w:rsidRPr="00ED2D27" w:rsidRDefault="00D319E3" w:rsidP="00D319E3">
      <w:pPr>
        <w:pStyle w:val="NormalBold"/>
      </w:pPr>
      <w:r w:rsidRPr="00ED2D27">
        <w:rPr>
          <w:rStyle w:val="HideTWBExt"/>
          <w:b w:val="0"/>
        </w:rPr>
        <w:t>&lt;/RepeatBlock-By&gt;</w:t>
      </w:r>
    </w:p>
    <w:p w14:paraId="3AD97AC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4488587" w14:textId="77777777" w:rsidR="00D319E3" w:rsidRPr="00ED2D27" w:rsidRDefault="00D319E3" w:rsidP="00D319E3">
      <w:pPr>
        <w:pStyle w:val="NormalBold"/>
      </w:pPr>
      <w:r w:rsidRPr="00ED2D27">
        <w:rPr>
          <w:rStyle w:val="HideTWBExt"/>
          <w:b w:val="0"/>
        </w:rPr>
        <w:t>&lt;Article&gt;</w:t>
      </w:r>
      <w:r w:rsidRPr="00ED2D27">
        <w:t>Právní východisko 16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15D9FFF" w14:textId="77777777" w:rsidTr="000358B2">
        <w:trPr>
          <w:trHeight w:hRule="exact" w:val="240"/>
          <w:jc w:val="center"/>
        </w:trPr>
        <w:tc>
          <w:tcPr>
            <w:tcW w:w="9752" w:type="dxa"/>
            <w:gridSpan w:val="2"/>
            <w:tcBorders>
              <w:top w:val="nil"/>
              <w:left w:val="nil"/>
              <w:bottom w:val="nil"/>
              <w:right w:val="nil"/>
            </w:tcBorders>
          </w:tcPr>
          <w:p w14:paraId="2D376655" w14:textId="77777777" w:rsidR="00D319E3" w:rsidRPr="00ED2D27" w:rsidRDefault="00D319E3" w:rsidP="000358B2"/>
        </w:tc>
      </w:tr>
      <w:tr w:rsidR="00D319E3" w:rsidRPr="00ED2D27" w14:paraId="5991766B" w14:textId="77777777" w:rsidTr="000358B2">
        <w:trPr>
          <w:trHeight w:val="240"/>
          <w:jc w:val="center"/>
        </w:trPr>
        <w:tc>
          <w:tcPr>
            <w:tcW w:w="4876" w:type="dxa"/>
            <w:tcBorders>
              <w:top w:val="nil"/>
              <w:left w:val="nil"/>
              <w:bottom w:val="nil"/>
              <w:right w:val="nil"/>
            </w:tcBorders>
          </w:tcPr>
          <w:p w14:paraId="3FCFE0A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4EAAA3C" w14:textId="77777777" w:rsidR="00D319E3" w:rsidRPr="00ED2D27" w:rsidRDefault="00D319E3" w:rsidP="000358B2">
            <w:pPr>
              <w:pStyle w:val="AmColumnHeading"/>
            </w:pPr>
            <w:r w:rsidRPr="00ED2D27">
              <w:t>Pozměňovací návrh</w:t>
            </w:r>
          </w:p>
        </w:tc>
      </w:tr>
      <w:tr w:rsidR="00D319E3" w:rsidRPr="00ED2D27" w14:paraId="0D4A547D" w14:textId="77777777" w:rsidTr="000358B2">
        <w:trPr>
          <w:jc w:val="center"/>
        </w:trPr>
        <w:tc>
          <w:tcPr>
            <w:tcW w:w="4876" w:type="dxa"/>
            <w:tcBorders>
              <w:top w:val="nil"/>
              <w:left w:val="nil"/>
              <w:bottom w:val="nil"/>
              <w:right w:val="nil"/>
            </w:tcBorders>
          </w:tcPr>
          <w:p w14:paraId="3C78D0AC" w14:textId="6C636944" w:rsidR="00D319E3" w:rsidRPr="00ED2D27" w:rsidRDefault="00D319E3" w:rsidP="000358B2">
            <w:pPr>
              <w:pStyle w:val="Normal6a"/>
            </w:pPr>
            <w:r w:rsidRPr="00ED2D27">
              <w:rPr>
                <w:b/>
                <w:i/>
              </w:rPr>
              <w:t>–</w:t>
            </w:r>
            <w:r w:rsidRPr="00ED2D27">
              <w:tab/>
            </w:r>
            <w:r w:rsidRPr="00ED2D27">
              <w:rPr>
                <w:b/>
                <w:i/>
              </w:rPr>
              <w:t>s ohledem na návrh rozhodnutí Rady</w:t>
            </w:r>
            <w:r w:rsidR="00D727F5">
              <w:rPr>
                <w:b/>
                <w:i/>
              </w:rPr>
              <w:t xml:space="preserve"> o </w:t>
            </w:r>
            <w:r w:rsidRPr="00ED2D27">
              <w:rPr>
                <w:b/>
                <w:i/>
              </w:rPr>
              <w:t>zjištění zřejmého nebezpečí závažného porušení zásady právního státu ze strany Polské republiky, který dne 20. prosince 2017 předložila Komise</w:t>
            </w:r>
            <w:r w:rsidR="00D727F5">
              <w:rPr>
                <w:b/>
                <w:i/>
              </w:rPr>
              <w:t xml:space="preserve"> v </w:t>
            </w:r>
            <w:r w:rsidRPr="00ED2D27">
              <w:rPr>
                <w:b/>
                <w:i/>
              </w:rPr>
              <w:t>souladu</w:t>
            </w:r>
            <w:r w:rsidR="00D727F5">
              <w:rPr>
                <w:b/>
                <w:i/>
              </w:rPr>
              <w:t xml:space="preserve"> s </w:t>
            </w:r>
            <w:r w:rsidRPr="00ED2D27">
              <w:rPr>
                <w:b/>
                <w:i/>
              </w:rPr>
              <w:t>čl. 7 odst. 1 Smlouvy</w:t>
            </w:r>
            <w:r w:rsidR="00D727F5">
              <w:rPr>
                <w:b/>
                <w:i/>
              </w:rPr>
              <w:t xml:space="preserve"> o </w:t>
            </w:r>
            <w:r w:rsidRPr="00ED2D27">
              <w:rPr>
                <w:b/>
                <w:i/>
              </w:rPr>
              <w:t>EU (COM(2017)0835),</w:t>
            </w:r>
          </w:p>
        </w:tc>
        <w:tc>
          <w:tcPr>
            <w:tcW w:w="4876" w:type="dxa"/>
            <w:tcBorders>
              <w:top w:val="nil"/>
              <w:left w:val="nil"/>
              <w:bottom w:val="nil"/>
              <w:right w:val="nil"/>
            </w:tcBorders>
          </w:tcPr>
          <w:p w14:paraId="01EA1C3F" w14:textId="77777777" w:rsidR="00D319E3" w:rsidRPr="00ED2D27" w:rsidRDefault="00D319E3" w:rsidP="000358B2">
            <w:pPr>
              <w:pStyle w:val="Normal6a"/>
            </w:pPr>
            <w:r w:rsidRPr="00ED2D27">
              <w:rPr>
                <w:b/>
                <w:i/>
              </w:rPr>
              <w:t>vypouští se</w:t>
            </w:r>
          </w:p>
        </w:tc>
      </w:tr>
    </w:tbl>
    <w:p w14:paraId="7797EA5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E134B3F" w14:textId="1A0625E0" w:rsidR="00D2182C" w:rsidRPr="00ED2D27" w:rsidRDefault="00D319E3" w:rsidP="00D319E3">
      <w:r w:rsidRPr="00ED2D27">
        <w:rPr>
          <w:rStyle w:val="HideTWBExt"/>
        </w:rPr>
        <w:t>&lt;/Amend&gt;</w:t>
      </w:r>
    </w:p>
    <w:p w14:paraId="5922F70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20</w:t>
      </w:r>
      <w:r w:rsidRPr="00ED2D27">
        <w:rPr>
          <w:rStyle w:val="HideTWBExt"/>
          <w:b w:val="0"/>
        </w:rPr>
        <w:t>&lt;/NumAm&gt;</w:t>
      </w:r>
    </w:p>
    <w:p w14:paraId="2D6C5A88"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Laurence Trochu, Jacek Ozdoba, Stephen Nikola Bartulica</w:t>
      </w:r>
      <w:r w:rsidRPr="00ED2D27">
        <w:rPr>
          <w:rStyle w:val="HideTWBExt"/>
          <w:b w:val="0"/>
        </w:rPr>
        <w:t>&lt;/Members&gt;</w:t>
      </w:r>
    </w:p>
    <w:p w14:paraId="30D9DEB6" w14:textId="77777777" w:rsidR="00D319E3" w:rsidRPr="00ED2D27" w:rsidRDefault="00D319E3" w:rsidP="00D319E3">
      <w:pPr>
        <w:pStyle w:val="NormalBold"/>
      </w:pPr>
      <w:r w:rsidRPr="00ED2D27">
        <w:rPr>
          <w:rStyle w:val="HideTWBExt"/>
          <w:b w:val="0"/>
        </w:rPr>
        <w:t>&lt;/RepeatBlock-By&gt;</w:t>
      </w:r>
    </w:p>
    <w:p w14:paraId="3141B4A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0BC178D" w14:textId="77777777" w:rsidR="00D319E3" w:rsidRPr="00ED2D27" w:rsidRDefault="00D319E3" w:rsidP="00D319E3">
      <w:pPr>
        <w:pStyle w:val="NormalBold"/>
      </w:pPr>
      <w:r w:rsidRPr="00ED2D27">
        <w:rPr>
          <w:rStyle w:val="HideTWBExt"/>
          <w:b w:val="0"/>
        </w:rPr>
        <w:t>&lt;Article&gt;</w:t>
      </w:r>
      <w:r w:rsidRPr="00ED2D27">
        <w:t>Právní východisko 16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A30228C" w14:textId="77777777" w:rsidTr="000358B2">
        <w:trPr>
          <w:trHeight w:hRule="exact" w:val="240"/>
          <w:jc w:val="center"/>
        </w:trPr>
        <w:tc>
          <w:tcPr>
            <w:tcW w:w="9752" w:type="dxa"/>
            <w:gridSpan w:val="2"/>
            <w:tcBorders>
              <w:top w:val="nil"/>
              <w:left w:val="nil"/>
              <w:bottom w:val="nil"/>
              <w:right w:val="nil"/>
            </w:tcBorders>
          </w:tcPr>
          <w:p w14:paraId="0AE04E7F" w14:textId="77777777" w:rsidR="00D319E3" w:rsidRPr="00ED2D27" w:rsidRDefault="00D319E3" w:rsidP="000358B2"/>
        </w:tc>
      </w:tr>
      <w:tr w:rsidR="00D319E3" w:rsidRPr="00ED2D27" w14:paraId="70A6097D" w14:textId="77777777" w:rsidTr="000358B2">
        <w:trPr>
          <w:trHeight w:val="240"/>
          <w:jc w:val="center"/>
        </w:trPr>
        <w:tc>
          <w:tcPr>
            <w:tcW w:w="4876" w:type="dxa"/>
            <w:tcBorders>
              <w:top w:val="nil"/>
              <w:left w:val="nil"/>
              <w:bottom w:val="nil"/>
              <w:right w:val="nil"/>
            </w:tcBorders>
          </w:tcPr>
          <w:p w14:paraId="03AA287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1DFC56F" w14:textId="77777777" w:rsidR="00D319E3" w:rsidRPr="00ED2D27" w:rsidRDefault="00D319E3" w:rsidP="000358B2">
            <w:pPr>
              <w:pStyle w:val="AmColumnHeading"/>
            </w:pPr>
            <w:r w:rsidRPr="00ED2D27">
              <w:t>Pozměňovací návrh</w:t>
            </w:r>
          </w:p>
        </w:tc>
      </w:tr>
      <w:tr w:rsidR="00D319E3" w:rsidRPr="00ED2D27" w14:paraId="73B9D35A" w14:textId="77777777" w:rsidTr="000358B2">
        <w:trPr>
          <w:jc w:val="center"/>
        </w:trPr>
        <w:tc>
          <w:tcPr>
            <w:tcW w:w="4876" w:type="dxa"/>
            <w:tcBorders>
              <w:top w:val="nil"/>
              <w:left w:val="nil"/>
              <w:bottom w:val="nil"/>
              <w:right w:val="nil"/>
            </w:tcBorders>
          </w:tcPr>
          <w:p w14:paraId="2CC6FC45" w14:textId="35D63F11" w:rsidR="00D319E3" w:rsidRPr="00ED2D27" w:rsidRDefault="00D319E3" w:rsidP="000358B2">
            <w:pPr>
              <w:pStyle w:val="Normal6a"/>
            </w:pPr>
            <w:r w:rsidRPr="00ED2D27">
              <w:rPr>
                <w:b/>
                <w:i/>
              </w:rPr>
              <w:t>–</w:t>
            </w:r>
            <w:r w:rsidRPr="00ED2D27">
              <w:tab/>
            </w:r>
            <w:r w:rsidRPr="00ED2D27">
              <w:rPr>
                <w:b/>
                <w:i/>
              </w:rPr>
              <w:t>s ohledem na návrh rozhodnutí Rady</w:t>
            </w:r>
            <w:r w:rsidR="00D727F5">
              <w:rPr>
                <w:b/>
                <w:i/>
              </w:rPr>
              <w:t xml:space="preserve"> o </w:t>
            </w:r>
            <w:r w:rsidRPr="00ED2D27">
              <w:rPr>
                <w:b/>
                <w:i/>
              </w:rPr>
              <w:t>zjištění zřejmého nebezpečí závažného porušení zásady právního státu ze strany Polské republiky, který dne 20. prosince 2017 předložila Komise</w:t>
            </w:r>
            <w:r w:rsidR="00D727F5">
              <w:rPr>
                <w:b/>
                <w:i/>
              </w:rPr>
              <w:t xml:space="preserve"> v </w:t>
            </w:r>
            <w:r w:rsidRPr="00ED2D27">
              <w:rPr>
                <w:b/>
                <w:i/>
              </w:rPr>
              <w:t>souladu</w:t>
            </w:r>
            <w:r w:rsidR="00D727F5">
              <w:rPr>
                <w:b/>
                <w:i/>
              </w:rPr>
              <w:t xml:space="preserve"> s </w:t>
            </w:r>
            <w:r w:rsidRPr="00ED2D27">
              <w:rPr>
                <w:b/>
                <w:i/>
              </w:rPr>
              <w:t>čl. 7 odst. 1 Smlouvy</w:t>
            </w:r>
            <w:r w:rsidR="00D727F5">
              <w:rPr>
                <w:b/>
                <w:i/>
              </w:rPr>
              <w:t xml:space="preserve"> o </w:t>
            </w:r>
            <w:r w:rsidRPr="00ED2D27">
              <w:rPr>
                <w:b/>
                <w:i/>
              </w:rPr>
              <w:t>EU (COM(2017)0835),</w:t>
            </w:r>
          </w:p>
        </w:tc>
        <w:tc>
          <w:tcPr>
            <w:tcW w:w="4876" w:type="dxa"/>
            <w:tcBorders>
              <w:top w:val="nil"/>
              <w:left w:val="nil"/>
              <w:bottom w:val="nil"/>
              <w:right w:val="nil"/>
            </w:tcBorders>
          </w:tcPr>
          <w:p w14:paraId="68C8A048" w14:textId="77777777" w:rsidR="00D319E3" w:rsidRPr="00ED2D27" w:rsidRDefault="00D319E3" w:rsidP="000358B2">
            <w:pPr>
              <w:pStyle w:val="Normal6a"/>
            </w:pPr>
            <w:r w:rsidRPr="00ED2D27">
              <w:rPr>
                <w:b/>
                <w:i/>
              </w:rPr>
              <w:t>vypouští se</w:t>
            </w:r>
          </w:p>
        </w:tc>
      </w:tr>
    </w:tbl>
    <w:p w14:paraId="3AEE24C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D4FC5D2" w14:textId="5D067EC0" w:rsidR="00D2182C" w:rsidRPr="00ED2D27" w:rsidRDefault="00D319E3" w:rsidP="00D319E3">
      <w:r w:rsidRPr="00ED2D27">
        <w:rPr>
          <w:rStyle w:val="HideTWBExt"/>
        </w:rPr>
        <w:t>&lt;/Amend&gt;</w:t>
      </w:r>
    </w:p>
    <w:p w14:paraId="11B9E20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21</w:t>
      </w:r>
      <w:r w:rsidRPr="00ED2D27">
        <w:rPr>
          <w:rStyle w:val="HideTWBExt"/>
          <w:b w:val="0"/>
        </w:rPr>
        <w:t>&lt;/NumAm&gt;</w:t>
      </w:r>
    </w:p>
    <w:p w14:paraId="23221625"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6DB841DC" w14:textId="77777777" w:rsidR="00D319E3" w:rsidRPr="00ED2D27" w:rsidRDefault="00D319E3" w:rsidP="00D319E3">
      <w:pPr>
        <w:pStyle w:val="NormalBold"/>
      </w:pPr>
      <w:r w:rsidRPr="00ED2D27">
        <w:rPr>
          <w:rStyle w:val="HideTWBExt"/>
          <w:b w:val="0"/>
        </w:rPr>
        <w:t>&lt;/RepeatBlock-By&gt;</w:t>
      </w:r>
    </w:p>
    <w:p w14:paraId="50C38C8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8F22D2B" w14:textId="77777777" w:rsidR="00D319E3" w:rsidRPr="00ED2D27" w:rsidRDefault="00D319E3" w:rsidP="00D319E3">
      <w:pPr>
        <w:pStyle w:val="NormalBold"/>
      </w:pPr>
      <w:r w:rsidRPr="00ED2D27">
        <w:rPr>
          <w:rStyle w:val="HideTWBExt"/>
          <w:b w:val="0"/>
        </w:rPr>
        <w:t>&lt;Article&gt;</w:t>
      </w:r>
      <w:r w:rsidRPr="00ED2D27">
        <w:t>Právní východisko 16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4981E0F" w14:textId="77777777" w:rsidTr="000358B2">
        <w:trPr>
          <w:trHeight w:hRule="exact" w:val="240"/>
          <w:jc w:val="center"/>
        </w:trPr>
        <w:tc>
          <w:tcPr>
            <w:tcW w:w="9752" w:type="dxa"/>
            <w:gridSpan w:val="2"/>
            <w:tcBorders>
              <w:top w:val="nil"/>
              <w:left w:val="nil"/>
              <w:bottom w:val="nil"/>
              <w:right w:val="nil"/>
            </w:tcBorders>
          </w:tcPr>
          <w:p w14:paraId="7DBBB192" w14:textId="77777777" w:rsidR="00D319E3" w:rsidRPr="00ED2D27" w:rsidRDefault="00D319E3" w:rsidP="000358B2"/>
        </w:tc>
      </w:tr>
      <w:tr w:rsidR="00D319E3" w:rsidRPr="00ED2D27" w14:paraId="1C43510E" w14:textId="77777777" w:rsidTr="000358B2">
        <w:trPr>
          <w:trHeight w:val="240"/>
          <w:jc w:val="center"/>
        </w:trPr>
        <w:tc>
          <w:tcPr>
            <w:tcW w:w="4876" w:type="dxa"/>
            <w:tcBorders>
              <w:top w:val="nil"/>
              <w:left w:val="nil"/>
              <w:bottom w:val="nil"/>
              <w:right w:val="nil"/>
            </w:tcBorders>
          </w:tcPr>
          <w:p w14:paraId="7AC5EE3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650290B" w14:textId="77777777" w:rsidR="00D319E3" w:rsidRPr="00ED2D27" w:rsidRDefault="00D319E3" w:rsidP="000358B2">
            <w:pPr>
              <w:pStyle w:val="AmColumnHeading"/>
            </w:pPr>
            <w:r w:rsidRPr="00ED2D27">
              <w:t>Pozměňovací návrh</w:t>
            </w:r>
          </w:p>
        </w:tc>
      </w:tr>
      <w:tr w:rsidR="00D319E3" w:rsidRPr="00ED2D27" w14:paraId="47F4AE40" w14:textId="77777777" w:rsidTr="000358B2">
        <w:trPr>
          <w:jc w:val="center"/>
        </w:trPr>
        <w:tc>
          <w:tcPr>
            <w:tcW w:w="4876" w:type="dxa"/>
            <w:tcBorders>
              <w:top w:val="nil"/>
              <w:left w:val="nil"/>
              <w:bottom w:val="nil"/>
              <w:right w:val="nil"/>
            </w:tcBorders>
          </w:tcPr>
          <w:p w14:paraId="5D89598E" w14:textId="28E62E42" w:rsidR="00D319E3" w:rsidRPr="00ED2D27" w:rsidRDefault="00D319E3" w:rsidP="000358B2">
            <w:pPr>
              <w:pStyle w:val="Normal6a"/>
            </w:pPr>
            <w:r w:rsidRPr="00ED2D27">
              <w:rPr>
                <w:b/>
                <w:i/>
              </w:rPr>
              <w:t>—</w:t>
            </w:r>
            <w:r w:rsidRPr="00ED2D27">
              <w:tab/>
            </w:r>
            <w:r w:rsidRPr="00ED2D27">
              <w:rPr>
                <w:b/>
                <w:i/>
              </w:rPr>
              <w:t>s ohledem na návrh rozhodnutí Rady</w:t>
            </w:r>
            <w:r w:rsidR="00D727F5">
              <w:rPr>
                <w:b/>
                <w:i/>
              </w:rPr>
              <w:t xml:space="preserve"> o </w:t>
            </w:r>
            <w:r w:rsidRPr="00ED2D27">
              <w:rPr>
                <w:b/>
                <w:i/>
              </w:rPr>
              <w:t>zjištění zřejmého nebezpečí závažného porušení zásady právního státu ze strany Polské republiky, který dne 20. prosince 2017 předložila Komise</w:t>
            </w:r>
            <w:r w:rsidR="00D727F5">
              <w:rPr>
                <w:b/>
                <w:i/>
              </w:rPr>
              <w:t xml:space="preserve"> v </w:t>
            </w:r>
            <w:r w:rsidRPr="00ED2D27">
              <w:rPr>
                <w:b/>
                <w:i/>
              </w:rPr>
              <w:t>souladu</w:t>
            </w:r>
            <w:r w:rsidR="00D727F5">
              <w:rPr>
                <w:b/>
                <w:i/>
              </w:rPr>
              <w:t xml:space="preserve"> s </w:t>
            </w:r>
            <w:r w:rsidRPr="00ED2D27">
              <w:rPr>
                <w:b/>
                <w:i/>
              </w:rPr>
              <w:t>čl. 7 odst. 1 Smlouvy</w:t>
            </w:r>
            <w:r w:rsidR="00D727F5">
              <w:rPr>
                <w:b/>
                <w:i/>
              </w:rPr>
              <w:t xml:space="preserve"> o </w:t>
            </w:r>
            <w:r w:rsidRPr="00ED2D27">
              <w:rPr>
                <w:b/>
                <w:i/>
              </w:rPr>
              <w:t>EU (COM(2017)0835),</w:t>
            </w:r>
          </w:p>
        </w:tc>
        <w:tc>
          <w:tcPr>
            <w:tcW w:w="4876" w:type="dxa"/>
            <w:tcBorders>
              <w:top w:val="nil"/>
              <w:left w:val="nil"/>
              <w:bottom w:val="nil"/>
              <w:right w:val="nil"/>
            </w:tcBorders>
          </w:tcPr>
          <w:p w14:paraId="793D83C2" w14:textId="77777777" w:rsidR="00D319E3" w:rsidRPr="00ED2D27" w:rsidRDefault="00D319E3" w:rsidP="000358B2">
            <w:pPr>
              <w:pStyle w:val="Normal6a"/>
            </w:pPr>
            <w:r w:rsidRPr="00ED2D27">
              <w:rPr>
                <w:b/>
                <w:i/>
              </w:rPr>
              <w:t>vypouští se</w:t>
            </w:r>
          </w:p>
        </w:tc>
      </w:tr>
    </w:tbl>
    <w:p w14:paraId="10CDA1F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6640837E" w14:textId="3BCC77D2" w:rsidR="00D2182C" w:rsidRPr="00ED2D27" w:rsidRDefault="00D319E3" w:rsidP="00D319E3">
      <w:r w:rsidRPr="00ED2D27">
        <w:rPr>
          <w:rStyle w:val="HideTWBExt"/>
        </w:rPr>
        <w:t>&lt;/Amend&gt;</w:t>
      </w:r>
    </w:p>
    <w:p w14:paraId="137CE89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22</w:t>
      </w:r>
      <w:r w:rsidRPr="00ED2D27">
        <w:rPr>
          <w:rStyle w:val="HideTWBExt"/>
          <w:b w:val="0"/>
        </w:rPr>
        <w:t>&lt;/NumAm&gt;</w:t>
      </w:r>
    </w:p>
    <w:p w14:paraId="39F45B66" w14:textId="77777777" w:rsidR="00D319E3" w:rsidRPr="00ED2D27" w:rsidRDefault="00D319E3" w:rsidP="00D319E3">
      <w:pPr>
        <w:pStyle w:val="NormalBold"/>
      </w:pPr>
      <w:r w:rsidRPr="00ED2D27">
        <w:rPr>
          <w:rStyle w:val="HideTWBExt"/>
          <w:b w:val="0"/>
        </w:rPr>
        <w:t>&lt;RepeatBlock-By&gt;&lt;Members&gt;</w:t>
      </w:r>
      <w:r w:rsidRPr="00ED2D27">
        <w:t>Nicolas Bay, Paolo Inselvini, Georgiana Teodorescu, Jadwiga Wiśniewska, Guillaume Peltier, Laurence Trochu, Jacek Ozdoba, Stephen Nikola Bartulica</w:t>
      </w:r>
      <w:r w:rsidRPr="00ED2D27">
        <w:rPr>
          <w:rStyle w:val="HideTWBExt"/>
          <w:b w:val="0"/>
        </w:rPr>
        <w:t>&lt;/Members&gt;</w:t>
      </w:r>
    </w:p>
    <w:p w14:paraId="6E6330C4" w14:textId="77777777" w:rsidR="00D319E3" w:rsidRPr="00ED2D27" w:rsidRDefault="00D319E3" w:rsidP="00D319E3">
      <w:pPr>
        <w:pStyle w:val="NormalBold"/>
      </w:pPr>
      <w:r w:rsidRPr="00ED2D27">
        <w:rPr>
          <w:rStyle w:val="HideTWBExt"/>
          <w:b w:val="0"/>
        </w:rPr>
        <w:t>&lt;/RepeatBlock-By&gt;</w:t>
      </w:r>
    </w:p>
    <w:p w14:paraId="6E52D1C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A479663" w14:textId="77777777" w:rsidR="00D319E3" w:rsidRPr="00ED2D27" w:rsidRDefault="00D319E3" w:rsidP="00D319E3">
      <w:pPr>
        <w:pStyle w:val="NormalBold"/>
      </w:pPr>
      <w:r w:rsidRPr="00ED2D27">
        <w:rPr>
          <w:rStyle w:val="HideTWBExt"/>
          <w:b w:val="0"/>
        </w:rPr>
        <w:t>&lt;Article&gt;</w:t>
      </w:r>
      <w:r w:rsidRPr="00ED2D27">
        <w:t>Právní východisko 17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A5FD8F4" w14:textId="77777777" w:rsidTr="000358B2">
        <w:trPr>
          <w:trHeight w:hRule="exact" w:val="240"/>
          <w:jc w:val="center"/>
        </w:trPr>
        <w:tc>
          <w:tcPr>
            <w:tcW w:w="9752" w:type="dxa"/>
            <w:gridSpan w:val="2"/>
            <w:tcBorders>
              <w:top w:val="nil"/>
              <w:left w:val="nil"/>
              <w:bottom w:val="nil"/>
              <w:right w:val="nil"/>
            </w:tcBorders>
          </w:tcPr>
          <w:p w14:paraId="276149FB" w14:textId="77777777" w:rsidR="00D319E3" w:rsidRPr="00ED2D27" w:rsidRDefault="00D319E3" w:rsidP="000358B2"/>
        </w:tc>
      </w:tr>
      <w:tr w:rsidR="00D319E3" w:rsidRPr="00ED2D27" w14:paraId="106138D3" w14:textId="77777777" w:rsidTr="000358B2">
        <w:trPr>
          <w:trHeight w:val="240"/>
          <w:jc w:val="center"/>
        </w:trPr>
        <w:tc>
          <w:tcPr>
            <w:tcW w:w="4876" w:type="dxa"/>
            <w:tcBorders>
              <w:top w:val="nil"/>
              <w:left w:val="nil"/>
              <w:bottom w:val="nil"/>
              <w:right w:val="nil"/>
            </w:tcBorders>
          </w:tcPr>
          <w:p w14:paraId="2A13006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60246C1" w14:textId="77777777" w:rsidR="00D319E3" w:rsidRPr="00ED2D27" w:rsidRDefault="00D319E3" w:rsidP="000358B2">
            <w:pPr>
              <w:pStyle w:val="AmColumnHeading"/>
            </w:pPr>
            <w:r w:rsidRPr="00ED2D27">
              <w:t>Pozměňovací návrh</w:t>
            </w:r>
          </w:p>
        </w:tc>
      </w:tr>
      <w:tr w:rsidR="00D319E3" w:rsidRPr="00ED2D27" w14:paraId="31263CB2" w14:textId="77777777" w:rsidTr="000358B2">
        <w:trPr>
          <w:jc w:val="center"/>
        </w:trPr>
        <w:tc>
          <w:tcPr>
            <w:tcW w:w="4876" w:type="dxa"/>
            <w:tcBorders>
              <w:top w:val="nil"/>
              <w:left w:val="nil"/>
              <w:bottom w:val="nil"/>
              <w:right w:val="nil"/>
            </w:tcBorders>
          </w:tcPr>
          <w:p w14:paraId="7CCDC0E7" w14:textId="665583A0" w:rsidR="00D319E3" w:rsidRPr="00ED2D27" w:rsidRDefault="00D319E3" w:rsidP="000358B2">
            <w:pPr>
              <w:pStyle w:val="Normal6a"/>
            </w:pPr>
            <w:r w:rsidRPr="00ED2D27">
              <w:rPr>
                <w:b/>
                <w:i/>
              </w:rPr>
              <w:t>–</w:t>
            </w:r>
            <w:r w:rsidRPr="00ED2D27">
              <w:tab/>
            </w:r>
            <w:r w:rsidRPr="00ED2D27">
              <w:rPr>
                <w:b/>
                <w:i/>
              </w:rPr>
              <w:t>s ohledem na své usnesení ze dne 25. října 2016 obsahující doporučení Komisi</w:t>
            </w:r>
            <w:r w:rsidR="00D727F5">
              <w:rPr>
                <w:b/>
                <w:i/>
              </w:rPr>
              <w:t xml:space="preserve"> o </w:t>
            </w:r>
            <w:r w:rsidRPr="00ED2D27">
              <w:rPr>
                <w:b/>
                <w:i/>
              </w:rPr>
              <w:t>vytvoření mechanismu EU pro demokracii, právní stát</w:t>
            </w:r>
            <w:r w:rsidR="00D727F5">
              <w:rPr>
                <w:b/>
                <w:i/>
              </w:rPr>
              <w:t xml:space="preserve"> a </w:t>
            </w:r>
            <w:r w:rsidRPr="00ED2D27">
              <w:rPr>
                <w:b/>
                <w:i/>
              </w:rPr>
              <w:t>základní práva</w:t>
            </w:r>
            <w:r w:rsidRPr="00ED2D27">
              <w:rPr>
                <w:b/>
                <w:i/>
                <w:vertAlign w:val="superscript"/>
              </w:rPr>
              <w:t>5</w:t>
            </w:r>
            <w:r w:rsidRPr="00ED2D27">
              <w:rPr>
                <w:b/>
                <w:i/>
              </w:rPr>
              <w:t>,</w:t>
            </w:r>
          </w:p>
        </w:tc>
        <w:tc>
          <w:tcPr>
            <w:tcW w:w="4876" w:type="dxa"/>
            <w:tcBorders>
              <w:top w:val="nil"/>
              <w:left w:val="nil"/>
              <w:bottom w:val="nil"/>
              <w:right w:val="nil"/>
            </w:tcBorders>
          </w:tcPr>
          <w:p w14:paraId="7C6E5E57" w14:textId="77777777" w:rsidR="00D319E3" w:rsidRPr="00ED2D27" w:rsidRDefault="00D319E3" w:rsidP="000358B2">
            <w:pPr>
              <w:pStyle w:val="Normal6a"/>
            </w:pPr>
            <w:r w:rsidRPr="00ED2D27">
              <w:rPr>
                <w:b/>
                <w:i/>
              </w:rPr>
              <w:t>vypouští se</w:t>
            </w:r>
          </w:p>
        </w:tc>
      </w:tr>
      <w:tr w:rsidR="00D319E3" w:rsidRPr="00ED2D27" w14:paraId="626F2F68" w14:textId="77777777" w:rsidTr="000358B2">
        <w:trPr>
          <w:jc w:val="center"/>
        </w:trPr>
        <w:tc>
          <w:tcPr>
            <w:tcW w:w="4876" w:type="dxa"/>
            <w:tcBorders>
              <w:top w:val="nil"/>
              <w:left w:val="nil"/>
              <w:bottom w:val="nil"/>
              <w:right w:val="nil"/>
            </w:tcBorders>
          </w:tcPr>
          <w:p w14:paraId="22F353B4"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6BDEEE77" w14:textId="77777777" w:rsidR="00D319E3" w:rsidRPr="00ED2D27" w:rsidRDefault="00D319E3" w:rsidP="000358B2"/>
        </w:tc>
      </w:tr>
      <w:tr w:rsidR="00D319E3" w:rsidRPr="00ED2D27" w14:paraId="328EAAD3" w14:textId="77777777" w:rsidTr="000358B2">
        <w:trPr>
          <w:jc w:val="center"/>
        </w:trPr>
        <w:tc>
          <w:tcPr>
            <w:tcW w:w="4876" w:type="dxa"/>
            <w:tcBorders>
              <w:top w:val="nil"/>
              <w:left w:val="nil"/>
              <w:bottom w:val="nil"/>
              <w:right w:val="nil"/>
            </w:tcBorders>
          </w:tcPr>
          <w:p w14:paraId="5E7AA370" w14:textId="77777777" w:rsidR="00D319E3" w:rsidRPr="00ED2D27" w:rsidRDefault="00D319E3" w:rsidP="000358B2">
            <w:pPr>
              <w:pStyle w:val="Normal6a"/>
            </w:pPr>
            <w:r w:rsidRPr="00ED2D27">
              <w:rPr>
                <w:b/>
                <w:i/>
                <w:vertAlign w:val="superscript"/>
              </w:rPr>
              <w:t>5</w:t>
            </w:r>
            <w:r w:rsidRPr="00ED2D27">
              <w:t xml:space="preserve"> </w:t>
            </w:r>
            <w:r w:rsidRPr="00ED2D27">
              <w:rPr>
                <w:b/>
                <w:i/>
              </w:rPr>
              <w:t>Úř. věst. C 215, 19.6.2018, s. 162.</w:t>
            </w:r>
          </w:p>
        </w:tc>
        <w:tc>
          <w:tcPr>
            <w:tcW w:w="4876" w:type="dxa"/>
            <w:tcBorders>
              <w:top w:val="nil"/>
              <w:left w:val="nil"/>
              <w:bottom w:val="nil"/>
              <w:right w:val="nil"/>
            </w:tcBorders>
          </w:tcPr>
          <w:p w14:paraId="21DCE6CA" w14:textId="77777777" w:rsidR="00D319E3" w:rsidRPr="00ED2D27" w:rsidRDefault="00D319E3" w:rsidP="000358B2"/>
        </w:tc>
      </w:tr>
    </w:tbl>
    <w:p w14:paraId="263C398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2425FE3" w14:textId="6F776720" w:rsidR="00D2182C" w:rsidRPr="00ED2D27" w:rsidRDefault="00D319E3" w:rsidP="00D319E3">
      <w:r w:rsidRPr="00ED2D27">
        <w:rPr>
          <w:rStyle w:val="HideTWBExt"/>
        </w:rPr>
        <w:t>&lt;/Amend&gt;</w:t>
      </w:r>
    </w:p>
    <w:p w14:paraId="43152E9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23</w:t>
      </w:r>
      <w:r w:rsidRPr="00ED2D27">
        <w:rPr>
          <w:rStyle w:val="HideTWBExt"/>
          <w:b w:val="0"/>
        </w:rPr>
        <w:t>&lt;/NumAm&gt;</w:t>
      </w:r>
    </w:p>
    <w:p w14:paraId="1EA90C18"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5641BD8C" w14:textId="77777777" w:rsidR="00D319E3" w:rsidRPr="00ED2D27" w:rsidRDefault="00D319E3" w:rsidP="00D319E3">
      <w:pPr>
        <w:pStyle w:val="NormalBold"/>
      </w:pPr>
      <w:r w:rsidRPr="00ED2D27">
        <w:rPr>
          <w:rStyle w:val="HideTWBExt"/>
          <w:b w:val="0"/>
        </w:rPr>
        <w:t>&lt;/RepeatBlock-By&gt;</w:t>
      </w:r>
    </w:p>
    <w:p w14:paraId="331192F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44068F8" w14:textId="77777777" w:rsidR="00D319E3" w:rsidRPr="00ED2D27" w:rsidRDefault="00D319E3" w:rsidP="00D319E3">
      <w:pPr>
        <w:pStyle w:val="NormalBold"/>
      </w:pPr>
      <w:r w:rsidRPr="00ED2D27">
        <w:rPr>
          <w:rStyle w:val="HideTWBExt"/>
          <w:b w:val="0"/>
        </w:rPr>
        <w:t>&lt;Article&gt;</w:t>
      </w:r>
      <w:r w:rsidRPr="00ED2D27">
        <w:t>Právní východisko 17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6EA81AF" w14:textId="77777777" w:rsidTr="000358B2">
        <w:trPr>
          <w:trHeight w:hRule="exact" w:val="240"/>
          <w:jc w:val="center"/>
        </w:trPr>
        <w:tc>
          <w:tcPr>
            <w:tcW w:w="9752" w:type="dxa"/>
            <w:gridSpan w:val="2"/>
            <w:tcBorders>
              <w:top w:val="nil"/>
              <w:left w:val="nil"/>
              <w:bottom w:val="nil"/>
              <w:right w:val="nil"/>
            </w:tcBorders>
          </w:tcPr>
          <w:p w14:paraId="7607DE5D" w14:textId="77777777" w:rsidR="00D319E3" w:rsidRPr="00ED2D27" w:rsidRDefault="00D319E3" w:rsidP="000358B2"/>
        </w:tc>
      </w:tr>
      <w:tr w:rsidR="00D319E3" w:rsidRPr="00ED2D27" w14:paraId="5BADEA97" w14:textId="77777777" w:rsidTr="000358B2">
        <w:trPr>
          <w:trHeight w:val="240"/>
          <w:jc w:val="center"/>
        </w:trPr>
        <w:tc>
          <w:tcPr>
            <w:tcW w:w="4876" w:type="dxa"/>
            <w:tcBorders>
              <w:top w:val="nil"/>
              <w:left w:val="nil"/>
              <w:bottom w:val="nil"/>
              <w:right w:val="nil"/>
            </w:tcBorders>
          </w:tcPr>
          <w:p w14:paraId="0D7DDFA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0F90126" w14:textId="77777777" w:rsidR="00D319E3" w:rsidRPr="00ED2D27" w:rsidRDefault="00D319E3" w:rsidP="000358B2">
            <w:pPr>
              <w:pStyle w:val="AmColumnHeading"/>
            </w:pPr>
            <w:r w:rsidRPr="00ED2D27">
              <w:t>Pozměňovací návrh</w:t>
            </w:r>
          </w:p>
        </w:tc>
      </w:tr>
      <w:tr w:rsidR="00D319E3" w:rsidRPr="00ED2D27" w14:paraId="5012D418" w14:textId="77777777" w:rsidTr="000358B2">
        <w:trPr>
          <w:jc w:val="center"/>
        </w:trPr>
        <w:tc>
          <w:tcPr>
            <w:tcW w:w="4876" w:type="dxa"/>
            <w:tcBorders>
              <w:top w:val="nil"/>
              <w:left w:val="nil"/>
              <w:bottom w:val="nil"/>
              <w:right w:val="nil"/>
            </w:tcBorders>
          </w:tcPr>
          <w:p w14:paraId="3A0D9040" w14:textId="2C767594" w:rsidR="00D319E3" w:rsidRPr="00ED2D27" w:rsidRDefault="00D319E3" w:rsidP="000358B2">
            <w:pPr>
              <w:pStyle w:val="Normal6a"/>
            </w:pPr>
            <w:r w:rsidRPr="00ED2D27">
              <w:rPr>
                <w:b/>
                <w:i/>
              </w:rPr>
              <w:t>—</w:t>
            </w:r>
            <w:r w:rsidRPr="00ED2D27">
              <w:tab/>
            </w:r>
            <w:r w:rsidRPr="00ED2D27">
              <w:rPr>
                <w:b/>
                <w:i/>
              </w:rPr>
              <w:t>s ohledem na své usnesení ze dne 25. října 2016 obsahující doporučení Komisi</w:t>
            </w:r>
            <w:r w:rsidR="00D727F5">
              <w:rPr>
                <w:b/>
                <w:i/>
              </w:rPr>
              <w:t xml:space="preserve"> o </w:t>
            </w:r>
            <w:r w:rsidRPr="00ED2D27">
              <w:rPr>
                <w:b/>
                <w:i/>
              </w:rPr>
              <w:t>vytvoření mechanismu EU pro demokracii, právní stát</w:t>
            </w:r>
            <w:r w:rsidR="00D727F5">
              <w:rPr>
                <w:b/>
                <w:i/>
              </w:rPr>
              <w:t xml:space="preserve"> a </w:t>
            </w:r>
            <w:r w:rsidRPr="00ED2D27">
              <w:rPr>
                <w:b/>
                <w:i/>
              </w:rPr>
              <w:t>základní práva</w:t>
            </w:r>
            <w:r w:rsidRPr="00ED2D27">
              <w:rPr>
                <w:b/>
                <w:i/>
                <w:vertAlign w:val="superscript"/>
              </w:rPr>
              <w:t>5</w:t>
            </w:r>
            <w:r w:rsidRPr="00ED2D27">
              <w:rPr>
                <w:b/>
                <w:i/>
              </w:rPr>
              <w:t>,</w:t>
            </w:r>
          </w:p>
        </w:tc>
        <w:tc>
          <w:tcPr>
            <w:tcW w:w="4876" w:type="dxa"/>
            <w:tcBorders>
              <w:top w:val="nil"/>
              <w:left w:val="nil"/>
              <w:bottom w:val="nil"/>
              <w:right w:val="nil"/>
            </w:tcBorders>
          </w:tcPr>
          <w:p w14:paraId="3563C895" w14:textId="77777777" w:rsidR="00D319E3" w:rsidRPr="00ED2D27" w:rsidRDefault="00D319E3" w:rsidP="000358B2">
            <w:pPr>
              <w:pStyle w:val="Normal6a"/>
            </w:pPr>
            <w:r w:rsidRPr="00ED2D27">
              <w:rPr>
                <w:b/>
                <w:i/>
              </w:rPr>
              <w:t>vypouští se</w:t>
            </w:r>
          </w:p>
        </w:tc>
      </w:tr>
      <w:tr w:rsidR="00D319E3" w:rsidRPr="00ED2D27" w14:paraId="46A95460" w14:textId="77777777" w:rsidTr="000358B2">
        <w:trPr>
          <w:jc w:val="center"/>
        </w:trPr>
        <w:tc>
          <w:tcPr>
            <w:tcW w:w="4876" w:type="dxa"/>
            <w:tcBorders>
              <w:top w:val="nil"/>
              <w:left w:val="nil"/>
              <w:bottom w:val="nil"/>
              <w:right w:val="nil"/>
            </w:tcBorders>
          </w:tcPr>
          <w:p w14:paraId="7D5F7FFF"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53BE4D53" w14:textId="77777777" w:rsidR="00D319E3" w:rsidRPr="00ED2D27" w:rsidRDefault="00D319E3" w:rsidP="000358B2"/>
        </w:tc>
      </w:tr>
      <w:tr w:rsidR="00D319E3" w:rsidRPr="00ED2D27" w14:paraId="1054A99B" w14:textId="77777777" w:rsidTr="000358B2">
        <w:trPr>
          <w:jc w:val="center"/>
        </w:trPr>
        <w:tc>
          <w:tcPr>
            <w:tcW w:w="4876" w:type="dxa"/>
            <w:tcBorders>
              <w:top w:val="nil"/>
              <w:left w:val="nil"/>
              <w:bottom w:val="nil"/>
              <w:right w:val="nil"/>
            </w:tcBorders>
          </w:tcPr>
          <w:p w14:paraId="6916BDF1" w14:textId="77777777" w:rsidR="00D319E3" w:rsidRPr="00ED2D27" w:rsidRDefault="00D319E3" w:rsidP="000358B2">
            <w:pPr>
              <w:pStyle w:val="Normal6a"/>
            </w:pPr>
            <w:r w:rsidRPr="00ED2D27">
              <w:rPr>
                <w:b/>
                <w:i/>
                <w:vertAlign w:val="superscript"/>
              </w:rPr>
              <w:t>5</w:t>
            </w:r>
            <w:r w:rsidRPr="00ED2D27">
              <w:t xml:space="preserve"> </w:t>
            </w:r>
            <w:r w:rsidRPr="00ED2D27">
              <w:rPr>
                <w:b/>
                <w:i/>
              </w:rPr>
              <w:t>Úř. věst. C 215, 19.6.2018, s. 162.</w:t>
            </w:r>
          </w:p>
        </w:tc>
        <w:tc>
          <w:tcPr>
            <w:tcW w:w="4876" w:type="dxa"/>
            <w:tcBorders>
              <w:top w:val="nil"/>
              <w:left w:val="nil"/>
              <w:bottom w:val="nil"/>
              <w:right w:val="nil"/>
            </w:tcBorders>
          </w:tcPr>
          <w:p w14:paraId="2881A2F0" w14:textId="77777777" w:rsidR="00D319E3" w:rsidRPr="00ED2D27" w:rsidRDefault="00D319E3" w:rsidP="000358B2"/>
        </w:tc>
      </w:tr>
    </w:tbl>
    <w:p w14:paraId="1AFB5FA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32E6BB5E" w14:textId="38922473" w:rsidR="00D2182C" w:rsidRPr="00ED2D27" w:rsidRDefault="00D319E3" w:rsidP="00D319E3">
      <w:r w:rsidRPr="00ED2D27">
        <w:rPr>
          <w:rStyle w:val="HideTWBExt"/>
        </w:rPr>
        <w:t>&lt;/Amend&gt;</w:t>
      </w:r>
    </w:p>
    <w:p w14:paraId="7034CB8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24</w:t>
      </w:r>
      <w:r w:rsidRPr="00ED2D27">
        <w:rPr>
          <w:rStyle w:val="HideTWBExt"/>
          <w:b w:val="0"/>
        </w:rPr>
        <w:t>&lt;/NumAm&gt;</w:t>
      </w:r>
    </w:p>
    <w:p w14:paraId="3470B3AA"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62A94E75" w14:textId="77777777" w:rsidR="00D319E3" w:rsidRPr="00ED2D27" w:rsidRDefault="00D319E3" w:rsidP="00D319E3">
      <w:pPr>
        <w:pStyle w:val="NormalBold"/>
      </w:pPr>
      <w:r w:rsidRPr="00ED2D27">
        <w:rPr>
          <w:rStyle w:val="HideTWBExt"/>
          <w:b w:val="0"/>
        </w:rPr>
        <w:t>&lt;/RepeatBlock-By&gt;</w:t>
      </w:r>
    </w:p>
    <w:p w14:paraId="1433C63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147A1B8" w14:textId="651979CE" w:rsidR="00D319E3" w:rsidRPr="00ED2D27" w:rsidRDefault="00D319E3" w:rsidP="00D319E3">
      <w:pPr>
        <w:pStyle w:val="NormalBold"/>
      </w:pPr>
      <w:r w:rsidRPr="00ED2D27">
        <w:rPr>
          <w:rStyle w:val="HideTWBExt"/>
          <w:b w:val="0"/>
        </w:rPr>
        <w:t>&lt;Article&gt;</w:t>
      </w:r>
      <w:r w:rsidRPr="00ED2D27">
        <w:t>Právní východisko 17</w:t>
      </w:r>
      <w:r w:rsidR="00D727F5">
        <w:t xml:space="preserve"> a </w:t>
      </w:r>
      <w:r w:rsidRPr="00ED2D27">
        <w:t>(nové)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5E28AD5" w14:textId="77777777" w:rsidTr="000358B2">
        <w:trPr>
          <w:trHeight w:hRule="exact" w:val="240"/>
          <w:jc w:val="center"/>
        </w:trPr>
        <w:tc>
          <w:tcPr>
            <w:tcW w:w="9752" w:type="dxa"/>
            <w:gridSpan w:val="2"/>
            <w:tcBorders>
              <w:top w:val="nil"/>
              <w:left w:val="nil"/>
              <w:bottom w:val="nil"/>
              <w:right w:val="nil"/>
            </w:tcBorders>
          </w:tcPr>
          <w:p w14:paraId="5413C7BD" w14:textId="77777777" w:rsidR="00D319E3" w:rsidRPr="00ED2D27" w:rsidRDefault="00D319E3" w:rsidP="000358B2"/>
        </w:tc>
      </w:tr>
      <w:tr w:rsidR="00D319E3" w:rsidRPr="00ED2D27" w14:paraId="025E656B" w14:textId="77777777" w:rsidTr="000358B2">
        <w:trPr>
          <w:trHeight w:val="240"/>
          <w:jc w:val="center"/>
        </w:trPr>
        <w:tc>
          <w:tcPr>
            <w:tcW w:w="4876" w:type="dxa"/>
            <w:tcBorders>
              <w:top w:val="nil"/>
              <w:left w:val="nil"/>
              <w:bottom w:val="nil"/>
              <w:right w:val="nil"/>
            </w:tcBorders>
          </w:tcPr>
          <w:p w14:paraId="2EF4D9C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254982B" w14:textId="77777777" w:rsidR="00D319E3" w:rsidRPr="00ED2D27" w:rsidRDefault="00D319E3" w:rsidP="000358B2">
            <w:pPr>
              <w:pStyle w:val="AmColumnHeading"/>
            </w:pPr>
            <w:r w:rsidRPr="00ED2D27">
              <w:t>Pozměňovací návrh</w:t>
            </w:r>
          </w:p>
        </w:tc>
      </w:tr>
      <w:tr w:rsidR="00D319E3" w:rsidRPr="00ED2D27" w14:paraId="73E4A5F5" w14:textId="77777777" w:rsidTr="000358B2">
        <w:trPr>
          <w:jc w:val="center"/>
        </w:trPr>
        <w:tc>
          <w:tcPr>
            <w:tcW w:w="4876" w:type="dxa"/>
            <w:tcBorders>
              <w:top w:val="nil"/>
              <w:left w:val="nil"/>
              <w:bottom w:val="nil"/>
              <w:right w:val="nil"/>
            </w:tcBorders>
          </w:tcPr>
          <w:p w14:paraId="7A656B66" w14:textId="77777777" w:rsidR="00D319E3" w:rsidRPr="00ED2D27" w:rsidRDefault="00D319E3" w:rsidP="000358B2">
            <w:pPr>
              <w:pStyle w:val="Normal6a"/>
            </w:pPr>
          </w:p>
        </w:tc>
        <w:tc>
          <w:tcPr>
            <w:tcW w:w="4876" w:type="dxa"/>
            <w:tcBorders>
              <w:top w:val="nil"/>
              <w:left w:val="nil"/>
              <w:bottom w:val="nil"/>
              <w:right w:val="nil"/>
            </w:tcBorders>
          </w:tcPr>
          <w:p w14:paraId="1FD61B5E" w14:textId="77BC064C" w:rsidR="00D319E3" w:rsidRPr="00ED2D27" w:rsidRDefault="00D319E3" w:rsidP="000358B2">
            <w:pPr>
              <w:pStyle w:val="Normal6a"/>
            </w:pPr>
            <w:r w:rsidRPr="00ED2D27">
              <w:rPr>
                <w:b/>
                <w:i/>
              </w:rPr>
              <w:t>–</w:t>
            </w:r>
            <w:r w:rsidRPr="00ED2D27">
              <w:tab/>
            </w:r>
            <w:r w:rsidRPr="00ED2D27">
              <w:rPr>
                <w:b/>
                <w:i/>
              </w:rPr>
              <w:t>s ohledem na průběžnou zprávu ze dne 13. listopadu 2025</w:t>
            </w:r>
            <w:r w:rsidR="00D727F5">
              <w:rPr>
                <w:b/>
                <w:i/>
              </w:rPr>
              <w:t xml:space="preserve"> k </w:t>
            </w:r>
            <w:r w:rsidRPr="00ED2D27">
              <w:rPr>
                <w:b/>
                <w:i/>
              </w:rPr>
              <w:t>návrhu rozhodnutí Rady, kterým se podle čl. 7 odst. 1 SEU stanovuje, že existuje zřejmé nebezpečí, že Maďarsko závažně poruší hodnoty, na nichž je Unie založena (C9-0000/2022 - 2018/0902R(NLE)),</w:t>
            </w:r>
            <w:r w:rsidR="00D727F5">
              <w:rPr>
                <w:b/>
                <w:i/>
              </w:rPr>
              <w:t xml:space="preserve"> v </w:t>
            </w:r>
            <w:r w:rsidRPr="00ED2D27">
              <w:rPr>
                <w:b/>
                <w:i/>
              </w:rPr>
              <w:t>níž se zdůrazňuje, že ačkoli byl soubor nástrojů Unie na obranu jejích hodnot výrazně rozšířen, jeho účinnost závisí na soudržném</w:t>
            </w:r>
            <w:r w:rsidR="00D727F5">
              <w:rPr>
                <w:b/>
                <w:i/>
              </w:rPr>
              <w:t xml:space="preserve"> a </w:t>
            </w:r>
            <w:r w:rsidRPr="00ED2D27">
              <w:rPr>
                <w:b/>
                <w:i/>
              </w:rPr>
              <w:t>důsledném uplatňování ve všech orgánech,</w:t>
            </w:r>
            <w:r w:rsidR="00D727F5">
              <w:rPr>
                <w:b/>
                <w:i/>
              </w:rPr>
              <w:t xml:space="preserve"> a </w:t>
            </w:r>
            <w:r w:rsidRPr="00ED2D27">
              <w:rPr>
                <w:b/>
                <w:i/>
              </w:rPr>
              <w:t>vyzývá</w:t>
            </w:r>
            <w:r w:rsidR="00D727F5">
              <w:rPr>
                <w:b/>
                <w:i/>
              </w:rPr>
              <w:t xml:space="preserve"> k </w:t>
            </w:r>
            <w:r w:rsidRPr="00ED2D27">
              <w:rPr>
                <w:b/>
                <w:i/>
              </w:rPr>
              <w:t>zavedení evropského semestru</w:t>
            </w:r>
            <w:r w:rsidR="00D727F5">
              <w:rPr>
                <w:b/>
                <w:i/>
              </w:rPr>
              <w:t xml:space="preserve"> v </w:t>
            </w:r>
            <w:r w:rsidRPr="00ED2D27">
              <w:rPr>
                <w:b/>
                <w:i/>
              </w:rPr>
              <w:t>oblasti právního státu</w:t>
            </w:r>
            <w:r w:rsidR="00D727F5">
              <w:rPr>
                <w:b/>
                <w:i/>
              </w:rPr>
              <w:t xml:space="preserve"> s </w:t>
            </w:r>
            <w:r w:rsidRPr="00ED2D27">
              <w:rPr>
                <w:b/>
                <w:i/>
              </w:rPr>
              <w:t>pevně stanovenými milníky</w:t>
            </w:r>
            <w:r w:rsidR="00D727F5">
              <w:rPr>
                <w:b/>
                <w:i/>
              </w:rPr>
              <w:t xml:space="preserve"> a </w:t>
            </w:r>
            <w:r w:rsidRPr="00ED2D27">
              <w:rPr>
                <w:b/>
                <w:i/>
              </w:rPr>
              <w:t>aktivním zapojením orgánů, který má být postupně rozšířen na všechny hodnoty zakotvené</w:t>
            </w:r>
            <w:r w:rsidR="00D727F5">
              <w:rPr>
                <w:b/>
                <w:i/>
              </w:rPr>
              <w:t xml:space="preserve"> v </w:t>
            </w:r>
            <w:r w:rsidRPr="00ED2D27">
              <w:rPr>
                <w:b/>
                <w:i/>
              </w:rPr>
              <w:t>článku 2 SEU</w:t>
            </w:r>
            <w:r w:rsidR="00D727F5">
              <w:rPr>
                <w:b/>
                <w:i/>
              </w:rPr>
              <w:t xml:space="preserve"> a </w:t>
            </w:r>
            <w:r w:rsidRPr="00ED2D27">
              <w:rPr>
                <w:b/>
                <w:i/>
              </w:rPr>
              <w:t>založen na objektivních ukazatelích, přičemž je třeba zajistit, aby případná znepokojivá zjištění vedla</w:t>
            </w:r>
            <w:r w:rsidR="00D727F5">
              <w:rPr>
                <w:b/>
                <w:i/>
              </w:rPr>
              <w:t xml:space="preserve"> k </w:t>
            </w:r>
            <w:r w:rsidRPr="00ED2D27">
              <w:rPr>
                <w:b/>
                <w:i/>
              </w:rPr>
              <w:t>reálným důsledkům podobně jako mechanismus evropského semestru,</w:t>
            </w:r>
          </w:p>
        </w:tc>
      </w:tr>
    </w:tbl>
    <w:p w14:paraId="25BFACC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6154013" w14:textId="45542309" w:rsidR="00D2182C" w:rsidRPr="00ED2D27" w:rsidRDefault="00D319E3" w:rsidP="00D319E3">
      <w:r w:rsidRPr="00ED2D27">
        <w:rPr>
          <w:rStyle w:val="HideTWBExt"/>
        </w:rPr>
        <w:t>&lt;/Amend&gt;</w:t>
      </w:r>
    </w:p>
    <w:p w14:paraId="6E28C62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25</w:t>
      </w:r>
      <w:r w:rsidRPr="00ED2D27">
        <w:rPr>
          <w:rStyle w:val="HideTWBExt"/>
          <w:b w:val="0"/>
        </w:rPr>
        <w:t>&lt;/NumAm&gt;</w:t>
      </w:r>
    </w:p>
    <w:p w14:paraId="2D46C147" w14:textId="77777777" w:rsidR="00D319E3" w:rsidRPr="00ED2D27" w:rsidRDefault="00D319E3" w:rsidP="00D319E3">
      <w:pPr>
        <w:pStyle w:val="NormalBold"/>
      </w:pPr>
      <w:r w:rsidRPr="00ED2D27">
        <w:rPr>
          <w:rStyle w:val="HideTWBExt"/>
          <w:b w:val="0"/>
        </w:rPr>
        <w:t>&lt;RepeatBlock-By&gt;&lt;Members&gt;</w:t>
      </w:r>
      <w:r w:rsidRPr="00ED2D27">
        <w:t>Sandro Ruotolo, Pina Picierno, Marco Tarquinio, Alessandro Zan, Juan Fernando López Aguilar, Cecilia Strada</w:t>
      </w:r>
      <w:r w:rsidRPr="00ED2D27">
        <w:rPr>
          <w:rStyle w:val="HideTWBExt"/>
          <w:b w:val="0"/>
        </w:rPr>
        <w:t>&lt;/Members&gt;</w:t>
      </w:r>
    </w:p>
    <w:p w14:paraId="0E71850E" w14:textId="77777777" w:rsidR="00D319E3" w:rsidRPr="00ED2D27" w:rsidRDefault="00D319E3" w:rsidP="00D319E3">
      <w:pPr>
        <w:pStyle w:val="NormalBold"/>
      </w:pPr>
      <w:r w:rsidRPr="00ED2D27">
        <w:rPr>
          <w:rStyle w:val="HideTWBExt"/>
          <w:b w:val="0"/>
        </w:rPr>
        <w:t>&lt;/RepeatBlock-By&gt;</w:t>
      </w:r>
    </w:p>
    <w:p w14:paraId="340A2FC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5D76F90" w14:textId="05FF3316" w:rsidR="00D319E3" w:rsidRPr="00ED2D27" w:rsidRDefault="00D319E3" w:rsidP="00D319E3">
      <w:pPr>
        <w:pStyle w:val="NormalBold"/>
      </w:pPr>
      <w:r w:rsidRPr="00ED2D27">
        <w:rPr>
          <w:rStyle w:val="HideTWBExt"/>
          <w:b w:val="0"/>
        </w:rPr>
        <w:t>&lt;Article&gt;</w:t>
      </w:r>
      <w:r w:rsidRPr="00ED2D27">
        <w:t>Právní východisko 17</w:t>
      </w:r>
      <w:r w:rsidR="00D727F5">
        <w:t xml:space="preserve"> a </w:t>
      </w:r>
      <w:r w:rsidRPr="00ED2D27">
        <w:t>(nové)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09870B0" w14:textId="77777777" w:rsidTr="000358B2">
        <w:trPr>
          <w:trHeight w:hRule="exact" w:val="240"/>
          <w:jc w:val="center"/>
        </w:trPr>
        <w:tc>
          <w:tcPr>
            <w:tcW w:w="9752" w:type="dxa"/>
            <w:gridSpan w:val="2"/>
            <w:tcBorders>
              <w:top w:val="nil"/>
              <w:left w:val="nil"/>
              <w:bottom w:val="nil"/>
              <w:right w:val="nil"/>
            </w:tcBorders>
          </w:tcPr>
          <w:p w14:paraId="34DF965E" w14:textId="77777777" w:rsidR="00D319E3" w:rsidRPr="00ED2D27" w:rsidRDefault="00D319E3" w:rsidP="000358B2"/>
        </w:tc>
      </w:tr>
      <w:tr w:rsidR="00D319E3" w:rsidRPr="00ED2D27" w14:paraId="69575C74" w14:textId="77777777" w:rsidTr="000358B2">
        <w:trPr>
          <w:trHeight w:val="240"/>
          <w:jc w:val="center"/>
        </w:trPr>
        <w:tc>
          <w:tcPr>
            <w:tcW w:w="4876" w:type="dxa"/>
            <w:tcBorders>
              <w:top w:val="nil"/>
              <w:left w:val="nil"/>
              <w:bottom w:val="nil"/>
              <w:right w:val="nil"/>
            </w:tcBorders>
          </w:tcPr>
          <w:p w14:paraId="7327CFE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9609595" w14:textId="77777777" w:rsidR="00D319E3" w:rsidRPr="00ED2D27" w:rsidRDefault="00D319E3" w:rsidP="000358B2">
            <w:pPr>
              <w:pStyle w:val="AmColumnHeading"/>
            </w:pPr>
            <w:r w:rsidRPr="00ED2D27">
              <w:t>Pozměňovací návrh</w:t>
            </w:r>
          </w:p>
        </w:tc>
      </w:tr>
      <w:tr w:rsidR="00D319E3" w:rsidRPr="00ED2D27" w14:paraId="22A3EAF2" w14:textId="77777777" w:rsidTr="000358B2">
        <w:trPr>
          <w:jc w:val="center"/>
        </w:trPr>
        <w:tc>
          <w:tcPr>
            <w:tcW w:w="4876" w:type="dxa"/>
            <w:tcBorders>
              <w:top w:val="nil"/>
              <w:left w:val="nil"/>
              <w:bottom w:val="nil"/>
              <w:right w:val="nil"/>
            </w:tcBorders>
          </w:tcPr>
          <w:p w14:paraId="5782BA7C" w14:textId="77777777" w:rsidR="00D319E3" w:rsidRPr="00ED2D27" w:rsidRDefault="00D319E3" w:rsidP="000358B2">
            <w:pPr>
              <w:pStyle w:val="Normal6a"/>
            </w:pPr>
          </w:p>
        </w:tc>
        <w:tc>
          <w:tcPr>
            <w:tcW w:w="4876" w:type="dxa"/>
            <w:tcBorders>
              <w:top w:val="nil"/>
              <w:left w:val="nil"/>
              <w:bottom w:val="nil"/>
              <w:right w:val="nil"/>
            </w:tcBorders>
          </w:tcPr>
          <w:p w14:paraId="4D3919E9" w14:textId="7372CBDA" w:rsidR="00D319E3" w:rsidRPr="00ED2D27" w:rsidRDefault="00D319E3" w:rsidP="000358B2">
            <w:pPr>
              <w:pStyle w:val="Normal6a"/>
            </w:pPr>
            <w:r w:rsidRPr="00ED2D27">
              <w:rPr>
                <w:b/>
                <w:i/>
              </w:rPr>
              <w:t>–</w:t>
            </w:r>
            <w:r w:rsidRPr="00ED2D27">
              <w:tab/>
            </w:r>
            <w:r w:rsidRPr="00ED2D27">
              <w:rPr>
                <w:b/>
                <w:i/>
              </w:rPr>
              <w:t>s ohledem na směrnici Evropského parlamentu</w:t>
            </w:r>
            <w:r w:rsidR="00D727F5">
              <w:rPr>
                <w:b/>
                <w:i/>
              </w:rPr>
              <w:t xml:space="preserve"> a </w:t>
            </w:r>
            <w:r w:rsidRPr="00ED2D27">
              <w:rPr>
                <w:b/>
                <w:i/>
              </w:rPr>
              <w:t>Rady (EU) 2016/343 ze dne 9. března 2016, kterou se posilují některé aspekty presumpce neviny</w:t>
            </w:r>
            <w:r w:rsidR="00D727F5">
              <w:rPr>
                <w:b/>
                <w:i/>
              </w:rPr>
              <w:t xml:space="preserve"> a </w:t>
            </w:r>
            <w:r w:rsidRPr="00ED2D27">
              <w:rPr>
                <w:b/>
                <w:i/>
              </w:rPr>
              <w:t>právo být přítomen při trestním řízení před soudem</w:t>
            </w:r>
            <w:r w:rsidRPr="00ED2D27">
              <w:rPr>
                <w:b/>
                <w:i/>
                <w:vertAlign w:val="superscript"/>
              </w:rPr>
              <w:t>6a</w:t>
            </w:r>
            <w:r w:rsidRPr="00ED2D27">
              <w:rPr>
                <w:b/>
                <w:i/>
              </w:rPr>
              <w:t>,</w:t>
            </w:r>
          </w:p>
        </w:tc>
      </w:tr>
      <w:tr w:rsidR="00D319E3" w:rsidRPr="00ED2D27" w14:paraId="16F25A45" w14:textId="77777777" w:rsidTr="000358B2">
        <w:trPr>
          <w:jc w:val="center"/>
        </w:trPr>
        <w:tc>
          <w:tcPr>
            <w:tcW w:w="4876" w:type="dxa"/>
            <w:tcBorders>
              <w:top w:val="nil"/>
              <w:left w:val="nil"/>
              <w:bottom w:val="nil"/>
              <w:right w:val="nil"/>
            </w:tcBorders>
          </w:tcPr>
          <w:p w14:paraId="0578FD97" w14:textId="77777777" w:rsidR="00D319E3" w:rsidRPr="00ED2D27" w:rsidRDefault="00D319E3" w:rsidP="000358B2"/>
        </w:tc>
        <w:tc>
          <w:tcPr>
            <w:tcW w:w="4876" w:type="dxa"/>
            <w:tcBorders>
              <w:top w:val="nil"/>
              <w:left w:val="nil"/>
              <w:bottom w:val="nil"/>
              <w:right w:val="nil"/>
            </w:tcBorders>
          </w:tcPr>
          <w:p w14:paraId="0DA53BC3" w14:textId="77777777" w:rsidR="00D319E3" w:rsidRPr="00ED2D27" w:rsidRDefault="00D319E3" w:rsidP="000358B2">
            <w:pPr>
              <w:pStyle w:val="Normal6a"/>
            </w:pPr>
            <w:r w:rsidRPr="00ED2D27">
              <w:rPr>
                <w:b/>
                <w:i/>
              </w:rPr>
              <w:t>_________________</w:t>
            </w:r>
          </w:p>
        </w:tc>
      </w:tr>
      <w:tr w:rsidR="00D319E3" w:rsidRPr="00ED2D27" w14:paraId="01D6E959" w14:textId="77777777" w:rsidTr="000358B2">
        <w:trPr>
          <w:jc w:val="center"/>
        </w:trPr>
        <w:tc>
          <w:tcPr>
            <w:tcW w:w="4876" w:type="dxa"/>
            <w:tcBorders>
              <w:top w:val="nil"/>
              <w:left w:val="nil"/>
              <w:bottom w:val="nil"/>
              <w:right w:val="nil"/>
            </w:tcBorders>
          </w:tcPr>
          <w:p w14:paraId="6A7DC5E8" w14:textId="77777777" w:rsidR="00D319E3" w:rsidRPr="00ED2D27" w:rsidRDefault="00D319E3" w:rsidP="000358B2"/>
        </w:tc>
        <w:tc>
          <w:tcPr>
            <w:tcW w:w="4876" w:type="dxa"/>
            <w:tcBorders>
              <w:top w:val="nil"/>
              <w:left w:val="nil"/>
              <w:bottom w:val="nil"/>
              <w:right w:val="nil"/>
            </w:tcBorders>
          </w:tcPr>
          <w:p w14:paraId="761E4200" w14:textId="77777777" w:rsidR="00D319E3" w:rsidRPr="00ED2D27" w:rsidRDefault="00D319E3" w:rsidP="000358B2">
            <w:pPr>
              <w:pStyle w:val="Normal6a"/>
            </w:pPr>
            <w:r w:rsidRPr="00ED2D27">
              <w:rPr>
                <w:b/>
                <w:i/>
                <w:vertAlign w:val="superscript"/>
              </w:rPr>
              <w:t>6a</w:t>
            </w:r>
            <w:r w:rsidRPr="00ED2D27">
              <w:t xml:space="preserve"> </w:t>
            </w:r>
            <w:r w:rsidRPr="00ED2D27">
              <w:rPr>
                <w:b/>
                <w:i/>
              </w:rPr>
              <w:t>Úř. věst. L 65, 11.3.2016, s. 1, http://data.europa.eu/eli/dir/2016/343/oj.</w:t>
            </w:r>
          </w:p>
        </w:tc>
      </w:tr>
    </w:tbl>
    <w:p w14:paraId="2CC2ABD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FE49923" w14:textId="4346120C" w:rsidR="00D2182C" w:rsidRPr="00ED2D27" w:rsidRDefault="00D319E3" w:rsidP="00D319E3">
      <w:r w:rsidRPr="00ED2D27">
        <w:rPr>
          <w:rStyle w:val="HideTWBExt"/>
        </w:rPr>
        <w:t>&lt;/Amend&gt;</w:t>
      </w:r>
    </w:p>
    <w:p w14:paraId="3571610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26</w:t>
      </w:r>
      <w:r w:rsidRPr="00ED2D27">
        <w:rPr>
          <w:rStyle w:val="HideTWBExt"/>
          <w:b w:val="0"/>
        </w:rPr>
        <w:t>&lt;/NumAm&gt;</w:t>
      </w:r>
    </w:p>
    <w:p w14:paraId="59A44433"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Jadwiga Wiśniewska, Guillaume Peltier, Laurence Trochu, Jacek Ozdoba, Stephen Nikola Bartulica</w:t>
      </w:r>
      <w:r w:rsidRPr="00ED2D27">
        <w:rPr>
          <w:rStyle w:val="HideTWBExt"/>
          <w:b w:val="0"/>
        </w:rPr>
        <w:t>&lt;/Members&gt;</w:t>
      </w:r>
    </w:p>
    <w:p w14:paraId="0DD93FA2" w14:textId="77777777" w:rsidR="00D319E3" w:rsidRPr="00ED2D27" w:rsidRDefault="00D319E3" w:rsidP="00D319E3">
      <w:pPr>
        <w:pStyle w:val="NormalBold"/>
      </w:pPr>
      <w:r w:rsidRPr="00ED2D27">
        <w:rPr>
          <w:rStyle w:val="HideTWBExt"/>
          <w:b w:val="0"/>
        </w:rPr>
        <w:t>&lt;/RepeatBlock-By&gt;</w:t>
      </w:r>
    </w:p>
    <w:p w14:paraId="626ADAE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85DB554" w14:textId="77777777" w:rsidR="00D319E3" w:rsidRPr="00ED2D27" w:rsidRDefault="00D319E3" w:rsidP="00D319E3">
      <w:pPr>
        <w:pStyle w:val="NormalBold"/>
      </w:pPr>
      <w:r w:rsidRPr="00ED2D27">
        <w:rPr>
          <w:rStyle w:val="HideTWBExt"/>
          <w:b w:val="0"/>
        </w:rPr>
        <w:t>&lt;Article&gt;</w:t>
      </w:r>
      <w:r w:rsidRPr="00ED2D27">
        <w:t>Právní východisko 18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1DF27C1" w14:textId="77777777" w:rsidTr="000358B2">
        <w:trPr>
          <w:trHeight w:hRule="exact" w:val="240"/>
          <w:jc w:val="center"/>
        </w:trPr>
        <w:tc>
          <w:tcPr>
            <w:tcW w:w="9752" w:type="dxa"/>
            <w:gridSpan w:val="2"/>
            <w:tcBorders>
              <w:top w:val="nil"/>
              <w:left w:val="nil"/>
              <w:bottom w:val="nil"/>
              <w:right w:val="nil"/>
            </w:tcBorders>
          </w:tcPr>
          <w:p w14:paraId="7E021B53" w14:textId="77777777" w:rsidR="00D319E3" w:rsidRPr="00ED2D27" w:rsidRDefault="00D319E3" w:rsidP="000358B2"/>
        </w:tc>
      </w:tr>
      <w:tr w:rsidR="00D319E3" w:rsidRPr="00ED2D27" w14:paraId="2622E082" w14:textId="77777777" w:rsidTr="000358B2">
        <w:trPr>
          <w:trHeight w:val="240"/>
          <w:jc w:val="center"/>
        </w:trPr>
        <w:tc>
          <w:tcPr>
            <w:tcW w:w="4876" w:type="dxa"/>
            <w:tcBorders>
              <w:top w:val="nil"/>
              <w:left w:val="nil"/>
              <w:bottom w:val="nil"/>
              <w:right w:val="nil"/>
            </w:tcBorders>
          </w:tcPr>
          <w:p w14:paraId="5904E07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B242EC4" w14:textId="77777777" w:rsidR="00D319E3" w:rsidRPr="00ED2D27" w:rsidRDefault="00D319E3" w:rsidP="000358B2">
            <w:pPr>
              <w:pStyle w:val="AmColumnHeading"/>
            </w:pPr>
            <w:r w:rsidRPr="00ED2D27">
              <w:t>Pozměňovací návrh</w:t>
            </w:r>
          </w:p>
        </w:tc>
      </w:tr>
      <w:tr w:rsidR="00D319E3" w:rsidRPr="00ED2D27" w14:paraId="69D8B77A" w14:textId="77777777" w:rsidTr="000358B2">
        <w:trPr>
          <w:jc w:val="center"/>
        </w:trPr>
        <w:tc>
          <w:tcPr>
            <w:tcW w:w="4876" w:type="dxa"/>
            <w:tcBorders>
              <w:top w:val="nil"/>
              <w:left w:val="nil"/>
              <w:bottom w:val="nil"/>
              <w:right w:val="nil"/>
            </w:tcBorders>
          </w:tcPr>
          <w:p w14:paraId="230BA3C2" w14:textId="5BA98E43" w:rsidR="00D319E3" w:rsidRPr="00ED2D27" w:rsidRDefault="00D319E3" w:rsidP="000358B2">
            <w:pPr>
              <w:pStyle w:val="Normal6a"/>
            </w:pPr>
            <w:r w:rsidRPr="00ED2D27">
              <w:rPr>
                <w:b/>
                <w:i/>
              </w:rPr>
              <w:t>–</w:t>
            </w:r>
            <w:r w:rsidRPr="00ED2D27">
              <w:tab/>
            </w:r>
            <w:r w:rsidRPr="00ED2D27">
              <w:rPr>
                <w:b/>
                <w:i/>
              </w:rPr>
              <w:t>s ohledem na své usnesení ze dne 7. února 2018</w:t>
            </w:r>
            <w:r w:rsidR="00D727F5">
              <w:rPr>
                <w:b/>
                <w:i/>
              </w:rPr>
              <w:t xml:space="preserve"> o </w:t>
            </w:r>
            <w:r w:rsidRPr="00ED2D27">
              <w:rPr>
                <w:b/>
                <w:i/>
              </w:rPr>
              <w:t>ochraně</w:t>
            </w:r>
            <w:r w:rsidR="00D727F5">
              <w:rPr>
                <w:b/>
                <w:i/>
              </w:rPr>
              <w:t xml:space="preserve"> a </w:t>
            </w:r>
            <w:r w:rsidRPr="00ED2D27">
              <w:rPr>
                <w:b/>
                <w:i/>
              </w:rPr>
              <w:t>nepřípustnosti diskriminace menšin</w:t>
            </w:r>
            <w:r w:rsidR="00D727F5">
              <w:rPr>
                <w:b/>
                <w:i/>
              </w:rPr>
              <w:t xml:space="preserve"> v </w:t>
            </w:r>
            <w:r w:rsidRPr="00ED2D27">
              <w:rPr>
                <w:b/>
                <w:i/>
              </w:rPr>
              <w:t>členských státech EU</w:t>
            </w:r>
            <w:r w:rsidRPr="00ED2D27">
              <w:rPr>
                <w:b/>
                <w:i/>
                <w:vertAlign w:val="superscript"/>
              </w:rPr>
              <w:t>6</w:t>
            </w:r>
            <w:r w:rsidRPr="00ED2D27">
              <w:rPr>
                <w:b/>
                <w:i/>
              </w:rPr>
              <w:t>,</w:t>
            </w:r>
          </w:p>
        </w:tc>
        <w:tc>
          <w:tcPr>
            <w:tcW w:w="4876" w:type="dxa"/>
            <w:tcBorders>
              <w:top w:val="nil"/>
              <w:left w:val="nil"/>
              <w:bottom w:val="nil"/>
              <w:right w:val="nil"/>
            </w:tcBorders>
          </w:tcPr>
          <w:p w14:paraId="10961CBA" w14:textId="77777777" w:rsidR="00D319E3" w:rsidRPr="00ED2D27" w:rsidRDefault="00D319E3" w:rsidP="000358B2">
            <w:pPr>
              <w:pStyle w:val="Normal6a"/>
            </w:pPr>
            <w:r w:rsidRPr="00ED2D27">
              <w:rPr>
                <w:b/>
                <w:i/>
              </w:rPr>
              <w:t>vypouští se</w:t>
            </w:r>
          </w:p>
        </w:tc>
      </w:tr>
      <w:tr w:rsidR="00D319E3" w:rsidRPr="00ED2D27" w14:paraId="7672B25A" w14:textId="77777777" w:rsidTr="000358B2">
        <w:trPr>
          <w:jc w:val="center"/>
        </w:trPr>
        <w:tc>
          <w:tcPr>
            <w:tcW w:w="4876" w:type="dxa"/>
            <w:tcBorders>
              <w:top w:val="nil"/>
              <w:left w:val="nil"/>
              <w:bottom w:val="nil"/>
              <w:right w:val="nil"/>
            </w:tcBorders>
          </w:tcPr>
          <w:p w14:paraId="3A03AE18"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3A3AA257" w14:textId="77777777" w:rsidR="00D319E3" w:rsidRPr="00ED2D27" w:rsidRDefault="00D319E3" w:rsidP="000358B2"/>
        </w:tc>
      </w:tr>
      <w:tr w:rsidR="00D319E3" w:rsidRPr="00ED2D27" w14:paraId="5F49608F" w14:textId="77777777" w:rsidTr="000358B2">
        <w:trPr>
          <w:jc w:val="center"/>
        </w:trPr>
        <w:tc>
          <w:tcPr>
            <w:tcW w:w="4876" w:type="dxa"/>
            <w:tcBorders>
              <w:top w:val="nil"/>
              <w:left w:val="nil"/>
              <w:bottom w:val="nil"/>
              <w:right w:val="nil"/>
            </w:tcBorders>
          </w:tcPr>
          <w:p w14:paraId="2931233A" w14:textId="77777777" w:rsidR="00D319E3" w:rsidRPr="00ED2D27" w:rsidRDefault="00D319E3" w:rsidP="000358B2">
            <w:pPr>
              <w:pStyle w:val="Normal6a"/>
            </w:pPr>
            <w:r w:rsidRPr="00ED2D27">
              <w:rPr>
                <w:b/>
                <w:i/>
                <w:vertAlign w:val="superscript"/>
              </w:rPr>
              <w:t>6</w:t>
            </w:r>
            <w:r w:rsidRPr="00ED2D27">
              <w:t xml:space="preserve"> </w:t>
            </w:r>
            <w:r w:rsidRPr="00ED2D27">
              <w:rPr>
                <w:b/>
                <w:i/>
              </w:rPr>
              <w:t>Úř. věst. C 463, 21.12.2018, s. 21.</w:t>
            </w:r>
          </w:p>
        </w:tc>
        <w:tc>
          <w:tcPr>
            <w:tcW w:w="4876" w:type="dxa"/>
            <w:tcBorders>
              <w:top w:val="nil"/>
              <w:left w:val="nil"/>
              <w:bottom w:val="nil"/>
              <w:right w:val="nil"/>
            </w:tcBorders>
          </w:tcPr>
          <w:p w14:paraId="5D213DB6" w14:textId="77777777" w:rsidR="00D319E3" w:rsidRPr="00ED2D27" w:rsidRDefault="00D319E3" w:rsidP="000358B2"/>
        </w:tc>
      </w:tr>
    </w:tbl>
    <w:p w14:paraId="1D0A27F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2E3E1F1" w14:textId="29AB01CC" w:rsidR="00D2182C" w:rsidRPr="00ED2D27" w:rsidRDefault="00D319E3" w:rsidP="00D319E3">
      <w:r w:rsidRPr="00ED2D27">
        <w:rPr>
          <w:rStyle w:val="HideTWBExt"/>
        </w:rPr>
        <w:t>&lt;/Amend&gt;</w:t>
      </w:r>
    </w:p>
    <w:p w14:paraId="2738D71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27</w:t>
      </w:r>
      <w:r w:rsidRPr="00ED2D27">
        <w:rPr>
          <w:rStyle w:val="HideTWBExt"/>
          <w:b w:val="0"/>
        </w:rPr>
        <w:t>&lt;/NumAm&gt;</w:t>
      </w:r>
    </w:p>
    <w:p w14:paraId="4AA07847"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09331D5A" w14:textId="77777777" w:rsidR="00D319E3" w:rsidRPr="00ED2D27" w:rsidRDefault="00D319E3" w:rsidP="00D319E3">
      <w:pPr>
        <w:pStyle w:val="NormalBold"/>
      </w:pPr>
      <w:r w:rsidRPr="00ED2D27">
        <w:rPr>
          <w:rStyle w:val="HideTWBExt"/>
          <w:b w:val="0"/>
        </w:rPr>
        <w:t>&lt;/RepeatBlock-By&gt;</w:t>
      </w:r>
    </w:p>
    <w:p w14:paraId="08F9CC3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21BBDCE" w14:textId="77777777" w:rsidR="00D319E3" w:rsidRPr="00ED2D27" w:rsidRDefault="00D319E3" w:rsidP="00D319E3">
      <w:pPr>
        <w:pStyle w:val="NormalBold"/>
      </w:pPr>
      <w:r w:rsidRPr="00ED2D27">
        <w:rPr>
          <w:rStyle w:val="HideTWBExt"/>
          <w:b w:val="0"/>
        </w:rPr>
        <w:t>&lt;Article&gt;</w:t>
      </w:r>
      <w:r w:rsidRPr="00ED2D27">
        <w:t>Právní východisko 18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0B3CD0A" w14:textId="77777777" w:rsidTr="000358B2">
        <w:trPr>
          <w:trHeight w:hRule="exact" w:val="240"/>
          <w:jc w:val="center"/>
        </w:trPr>
        <w:tc>
          <w:tcPr>
            <w:tcW w:w="9752" w:type="dxa"/>
            <w:gridSpan w:val="2"/>
            <w:tcBorders>
              <w:top w:val="nil"/>
              <w:left w:val="nil"/>
              <w:bottom w:val="nil"/>
              <w:right w:val="nil"/>
            </w:tcBorders>
          </w:tcPr>
          <w:p w14:paraId="2D4D7CA7" w14:textId="77777777" w:rsidR="00D319E3" w:rsidRPr="00ED2D27" w:rsidRDefault="00D319E3" w:rsidP="000358B2"/>
        </w:tc>
      </w:tr>
      <w:tr w:rsidR="00D319E3" w:rsidRPr="00ED2D27" w14:paraId="5868D4FA" w14:textId="77777777" w:rsidTr="000358B2">
        <w:trPr>
          <w:trHeight w:val="240"/>
          <w:jc w:val="center"/>
        </w:trPr>
        <w:tc>
          <w:tcPr>
            <w:tcW w:w="4876" w:type="dxa"/>
            <w:tcBorders>
              <w:top w:val="nil"/>
              <w:left w:val="nil"/>
              <w:bottom w:val="nil"/>
              <w:right w:val="nil"/>
            </w:tcBorders>
          </w:tcPr>
          <w:p w14:paraId="5CCDBF3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C2D7EDD" w14:textId="77777777" w:rsidR="00D319E3" w:rsidRPr="00ED2D27" w:rsidRDefault="00D319E3" w:rsidP="000358B2">
            <w:pPr>
              <w:pStyle w:val="AmColumnHeading"/>
            </w:pPr>
            <w:r w:rsidRPr="00ED2D27">
              <w:t>Pozměňovací návrh</w:t>
            </w:r>
          </w:p>
        </w:tc>
      </w:tr>
      <w:tr w:rsidR="00D319E3" w:rsidRPr="00ED2D27" w14:paraId="070D8013" w14:textId="77777777" w:rsidTr="000358B2">
        <w:trPr>
          <w:jc w:val="center"/>
        </w:trPr>
        <w:tc>
          <w:tcPr>
            <w:tcW w:w="4876" w:type="dxa"/>
            <w:tcBorders>
              <w:top w:val="nil"/>
              <w:left w:val="nil"/>
              <w:bottom w:val="nil"/>
              <w:right w:val="nil"/>
            </w:tcBorders>
          </w:tcPr>
          <w:p w14:paraId="48BF5BDA" w14:textId="7063FD2F" w:rsidR="00D319E3" w:rsidRPr="00ED2D27" w:rsidRDefault="00D319E3" w:rsidP="000358B2">
            <w:pPr>
              <w:pStyle w:val="Normal6a"/>
            </w:pPr>
            <w:r w:rsidRPr="00ED2D27">
              <w:rPr>
                <w:b/>
                <w:i/>
              </w:rPr>
              <w:t>—</w:t>
            </w:r>
            <w:r w:rsidRPr="00ED2D27">
              <w:tab/>
            </w:r>
            <w:r w:rsidRPr="00ED2D27">
              <w:rPr>
                <w:b/>
                <w:i/>
              </w:rPr>
              <w:t>s ohledem na své usnesení ze dne 7. února 2018</w:t>
            </w:r>
            <w:r w:rsidR="00D727F5">
              <w:rPr>
                <w:b/>
                <w:i/>
              </w:rPr>
              <w:t xml:space="preserve"> o </w:t>
            </w:r>
            <w:r w:rsidRPr="00ED2D27">
              <w:rPr>
                <w:b/>
                <w:i/>
              </w:rPr>
              <w:t>ochraně</w:t>
            </w:r>
            <w:r w:rsidR="00D727F5">
              <w:rPr>
                <w:b/>
                <w:i/>
              </w:rPr>
              <w:t xml:space="preserve"> a </w:t>
            </w:r>
            <w:r w:rsidRPr="00ED2D27">
              <w:rPr>
                <w:b/>
                <w:i/>
              </w:rPr>
              <w:t>nepřípustnosti diskriminace menšin</w:t>
            </w:r>
            <w:r w:rsidR="00D727F5">
              <w:rPr>
                <w:b/>
                <w:i/>
              </w:rPr>
              <w:t xml:space="preserve"> v </w:t>
            </w:r>
            <w:r w:rsidRPr="00ED2D27">
              <w:rPr>
                <w:b/>
                <w:i/>
              </w:rPr>
              <w:t>členských státech EU</w:t>
            </w:r>
            <w:r w:rsidRPr="00ED2D27">
              <w:rPr>
                <w:b/>
                <w:i/>
                <w:vertAlign w:val="superscript"/>
              </w:rPr>
              <w:t>6</w:t>
            </w:r>
            <w:r w:rsidRPr="00ED2D27">
              <w:rPr>
                <w:b/>
                <w:i/>
              </w:rPr>
              <w:t>,</w:t>
            </w:r>
          </w:p>
        </w:tc>
        <w:tc>
          <w:tcPr>
            <w:tcW w:w="4876" w:type="dxa"/>
            <w:tcBorders>
              <w:top w:val="nil"/>
              <w:left w:val="nil"/>
              <w:bottom w:val="nil"/>
              <w:right w:val="nil"/>
            </w:tcBorders>
          </w:tcPr>
          <w:p w14:paraId="70339CA6" w14:textId="77777777" w:rsidR="00D319E3" w:rsidRPr="00ED2D27" w:rsidRDefault="00D319E3" w:rsidP="000358B2">
            <w:pPr>
              <w:pStyle w:val="Normal6a"/>
            </w:pPr>
            <w:r w:rsidRPr="00ED2D27">
              <w:rPr>
                <w:b/>
                <w:i/>
              </w:rPr>
              <w:t>vypouští se</w:t>
            </w:r>
          </w:p>
        </w:tc>
      </w:tr>
      <w:tr w:rsidR="00D319E3" w:rsidRPr="00ED2D27" w14:paraId="4126F25F" w14:textId="77777777" w:rsidTr="000358B2">
        <w:trPr>
          <w:jc w:val="center"/>
        </w:trPr>
        <w:tc>
          <w:tcPr>
            <w:tcW w:w="4876" w:type="dxa"/>
            <w:tcBorders>
              <w:top w:val="nil"/>
              <w:left w:val="nil"/>
              <w:bottom w:val="nil"/>
              <w:right w:val="nil"/>
            </w:tcBorders>
          </w:tcPr>
          <w:p w14:paraId="2BF6FE71"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3D8C0EF7" w14:textId="77777777" w:rsidR="00D319E3" w:rsidRPr="00ED2D27" w:rsidRDefault="00D319E3" w:rsidP="000358B2"/>
        </w:tc>
      </w:tr>
      <w:tr w:rsidR="00D319E3" w:rsidRPr="00ED2D27" w14:paraId="6ECB0A34" w14:textId="77777777" w:rsidTr="000358B2">
        <w:trPr>
          <w:jc w:val="center"/>
        </w:trPr>
        <w:tc>
          <w:tcPr>
            <w:tcW w:w="4876" w:type="dxa"/>
            <w:tcBorders>
              <w:top w:val="nil"/>
              <w:left w:val="nil"/>
              <w:bottom w:val="nil"/>
              <w:right w:val="nil"/>
            </w:tcBorders>
          </w:tcPr>
          <w:p w14:paraId="0E2CFBC9" w14:textId="77777777" w:rsidR="00D319E3" w:rsidRPr="00ED2D27" w:rsidRDefault="00D319E3" w:rsidP="000358B2">
            <w:pPr>
              <w:pStyle w:val="Normal6a"/>
            </w:pPr>
            <w:r w:rsidRPr="00ED2D27">
              <w:rPr>
                <w:b/>
                <w:i/>
                <w:vertAlign w:val="superscript"/>
              </w:rPr>
              <w:t>6</w:t>
            </w:r>
            <w:r w:rsidRPr="00ED2D27">
              <w:t xml:space="preserve"> </w:t>
            </w:r>
            <w:r w:rsidRPr="00ED2D27">
              <w:rPr>
                <w:b/>
                <w:i/>
              </w:rPr>
              <w:t>Úř. věst. C 463, 21.12.2018, s. 21.</w:t>
            </w:r>
          </w:p>
        </w:tc>
        <w:tc>
          <w:tcPr>
            <w:tcW w:w="4876" w:type="dxa"/>
            <w:tcBorders>
              <w:top w:val="nil"/>
              <w:left w:val="nil"/>
              <w:bottom w:val="nil"/>
              <w:right w:val="nil"/>
            </w:tcBorders>
          </w:tcPr>
          <w:p w14:paraId="6EC3F641" w14:textId="77777777" w:rsidR="00D319E3" w:rsidRPr="00ED2D27" w:rsidRDefault="00D319E3" w:rsidP="000358B2"/>
        </w:tc>
      </w:tr>
    </w:tbl>
    <w:p w14:paraId="7E5370F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3CEC4C78" w14:textId="62227CBD" w:rsidR="00D2182C" w:rsidRPr="00ED2D27" w:rsidRDefault="00D319E3" w:rsidP="00D319E3">
      <w:r w:rsidRPr="00ED2D27">
        <w:rPr>
          <w:rStyle w:val="HideTWBExt"/>
        </w:rPr>
        <w:t>&lt;/Amend&gt;</w:t>
      </w:r>
    </w:p>
    <w:p w14:paraId="67EDBB8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28</w:t>
      </w:r>
      <w:r w:rsidRPr="00ED2D27">
        <w:rPr>
          <w:rStyle w:val="HideTWBExt"/>
          <w:b w:val="0"/>
        </w:rPr>
        <w:t>&lt;/NumAm&gt;</w:t>
      </w:r>
    </w:p>
    <w:p w14:paraId="26403B08"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09256798" w14:textId="77777777" w:rsidR="00D319E3" w:rsidRPr="00ED2D27" w:rsidRDefault="00D319E3" w:rsidP="00D319E3">
      <w:pPr>
        <w:pStyle w:val="NormalBold"/>
      </w:pPr>
      <w:r w:rsidRPr="00ED2D27">
        <w:rPr>
          <w:rStyle w:val="HideTWBExt"/>
          <w:b w:val="0"/>
        </w:rPr>
        <w:t>&lt;/RepeatBlock-By&gt;</w:t>
      </w:r>
    </w:p>
    <w:p w14:paraId="7B03E2D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F227440" w14:textId="77777777" w:rsidR="00D319E3" w:rsidRPr="00ED2D27" w:rsidRDefault="00D319E3" w:rsidP="00D319E3">
      <w:pPr>
        <w:pStyle w:val="NormalBold"/>
      </w:pPr>
      <w:r w:rsidRPr="00ED2D27">
        <w:rPr>
          <w:rStyle w:val="HideTWBExt"/>
          <w:b w:val="0"/>
        </w:rPr>
        <w:t>&lt;Article&gt;</w:t>
      </w:r>
      <w:r w:rsidRPr="00ED2D27">
        <w:t>Právní východisko 18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515E05E" w14:textId="77777777" w:rsidTr="000358B2">
        <w:trPr>
          <w:trHeight w:hRule="exact" w:val="240"/>
          <w:jc w:val="center"/>
        </w:trPr>
        <w:tc>
          <w:tcPr>
            <w:tcW w:w="9752" w:type="dxa"/>
            <w:gridSpan w:val="2"/>
            <w:tcBorders>
              <w:top w:val="nil"/>
              <w:left w:val="nil"/>
              <w:bottom w:val="nil"/>
              <w:right w:val="nil"/>
            </w:tcBorders>
          </w:tcPr>
          <w:p w14:paraId="47D297C9" w14:textId="77777777" w:rsidR="00D319E3" w:rsidRPr="00ED2D27" w:rsidRDefault="00D319E3" w:rsidP="000358B2"/>
        </w:tc>
      </w:tr>
      <w:tr w:rsidR="00D319E3" w:rsidRPr="00ED2D27" w14:paraId="423D70A1" w14:textId="77777777" w:rsidTr="000358B2">
        <w:trPr>
          <w:trHeight w:val="240"/>
          <w:jc w:val="center"/>
        </w:trPr>
        <w:tc>
          <w:tcPr>
            <w:tcW w:w="4876" w:type="dxa"/>
            <w:tcBorders>
              <w:top w:val="nil"/>
              <w:left w:val="nil"/>
              <w:bottom w:val="nil"/>
              <w:right w:val="nil"/>
            </w:tcBorders>
          </w:tcPr>
          <w:p w14:paraId="634D7AF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E74646D" w14:textId="77777777" w:rsidR="00D319E3" w:rsidRPr="00ED2D27" w:rsidRDefault="00D319E3" w:rsidP="000358B2">
            <w:pPr>
              <w:pStyle w:val="AmColumnHeading"/>
            </w:pPr>
            <w:r w:rsidRPr="00ED2D27">
              <w:t>Pozměňovací návrh</w:t>
            </w:r>
          </w:p>
        </w:tc>
      </w:tr>
      <w:tr w:rsidR="00D319E3" w:rsidRPr="00ED2D27" w14:paraId="098DA9E6" w14:textId="77777777" w:rsidTr="000358B2">
        <w:trPr>
          <w:jc w:val="center"/>
        </w:trPr>
        <w:tc>
          <w:tcPr>
            <w:tcW w:w="4876" w:type="dxa"/>
            <w:tcBorders>
              <w:top w:val="nil"/>
              <w:left w:val="nil"/>
              <w:bottom w:val="nil"/>
              <w:right w:val="nil"/>
            </w:tcBorders>
          </w:tcPr>
          <w:p w14:paraId="4A16B1D2" w14:textId="3DDEDE74" w:rsidR="00D319E3" w:rsidRPr="00ED2D27" w:rsidRDefault="00D319E3" w:rsidP="000358B2">
            <w:pPr>
              <w:pStyle w:val="Normal6a"/>
            </w:pPr>
            <w:r w:rsidRPr="00ED2D27">
              <w:rPr>
                <w:b/>
                <w:i/>
              </w:rPr>
              <w:t>—</w:t>
            </w:r>
            <w:r w:rsidRPr="00ED2D27">
              <w:tab/>
            </w:r>
            <w:r w:rsidRPr="00ED2D27">
              <w:rPr>
                <w:b/>
                <w:i/>
              </w:rPr>
              <w:t>s ohledem na své usnesení ze dne 7. února 2018</w:t>
            </w:r>
            <w:r w:rsidR="00D727F5">
              <w:rPr>
                <w:b/>
                <w:i/>
              </w:rPr>
              <w:t xml:space="preserve"> o </w:t>
            </w:r>
            <w:r w:rsidRPr="00ED2D27">
              <w:rPr>
                <w:b/>
                <w:i/>
              </w:rPr>
              <w:t>ochraně</w:t>
            </w:r>
            <w:r w:rsidR="00D727F5">
              <w:rPr>
                <w:b/>
                <w:i/>
              </w:rPr>
              <w:t xml:space="preserve"> a </w:t>
            </w:r>
            <w:r w:rsidRPr="00ED2D27">
              <w:rPr>
                <w:b/>
                <w:i/>
              </w:rPr>
              <w:t>nepřípustnosti diskriminace menšin</w:t>
            </w:r>
            <w:r w:rsidR="00D727F5">
              <w:rPr>
                <w:b/>
                <w:i/>
              </w:rPr>
              <w:t xml:space="preserve"> v </w:t>
            </w:r>
            <w:r w:rsidRPr="00ED2D27">
              <w:rPr>
                <w:b/>
                <w:i/>
              </w:rPr>
              <w:t>členských státech EU</w:t>
            </w:r>
            <w:r w:rsidRPr="00ED2D27">
              <w:rPr>
                <w:b/>
                <w:i/>
                <w:vertAlign w:val="superscript"/>
              </w:rPr>
              <w:t>6</w:t>
            </w:r>
            <w:r w:rsidRPr="00ED2D27">
              <w:rPr>
                <w:b/>
                <w:i/>
              </w:rPr>
              <w:t>,</w:t>
            </w:r>
          </w:p>
        </w:tc>
        <w:tc>
          <w:tcPr>
            <w:tcW w:w="4876" w:type="dxa"/>
            <w:tcBorders>
              <w:top w:val="nil"/>
              <w:left w:val="nil"/>
              <w:bottom w:val="nil"/>
              <w:right w:val="nil"/>
            </w:tcBorders>
          </w:tcPr>
          <w:p w14:paraId="63B09D41" w14:textId="77777777" w:rsidR="00D319E3" w:rsidRPr="00ED2D27" w:rsidRDefault="00D319E3" w:rsidP="000358B2">
            <w:pPr>
              <w:pStyle w:val="Normal6a"/>
            </w:pPr>
            <w:r w:rsidRPr="00ED2D27">
              <w:rPr>
                <w:b/>
                <w:i/>
              </w:rPr>
              <w:t>vypouští se</w:t>
            </w:r>
          </w:p>
        </w:tc>
      </w:tr>
      <w:tr w:rsidR="00D319E3" w:rsidRPr="00ED2D27" w14:paraId="7A777769" w14:textId="77777777" w:rsidTr="000358B2">
        <w:trPr>
          <w:jc w:val="center"/>
        </w:trPr>
        <w:tc>
          <w:tcPr>
            <w:tcW w:w="4876" w:type="dxa"/>
            <w:tcBorders>
              <w:top w:val="nil"/>
              <w:left w:val="nil"/>
              <w:bottom w:val="nil"/>
              <w:right w:val="nil"/>
            </w:tcBorders>
          </w:tcPr>
          <w:p w14:paraId="1ABB8385"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26B14A2D" w14:textId="77777777" w:rsidR="00D319E3" w:rsidRPr="00ED2D27" w:rsidRDefault="00D319E3" w:rsidP="000358B2"/>
        </w:tc>
      </w:tr>
      <w:tr w:rsidR="00D319E3" w:rsidRPr="00ED2D27" w14:paraId="0D8366E9" w14:textId="77777777" w:rsidTr="000358B2">
        <w:trPr>
          <w:jc w:val="center"/>
        </w:trPr>
        <w:tc>
          <w:tcPr>
            <w:tcW w:w="4876" w:type="dxa"/>
            <w:tcBorders>
              <w:top w:val="nil"/>
              <w:left w:val="nil"/>
              <w:bottom w:val="nil"/>
              <w:right w:val="nil"/>
            </w:tcBorders>
          </w:tcPr>
          <w:p w14:paraId="542CF9E5" w14:textId="77777777" w:rsidR="00D319E3" w:rsidRPr="00ED2D27" w:rsidRDefault="00D319E3" w:rsidP="000358B2">
            <w:pPr>
              <w:pStyle w:val="Normal6a"/>
            </w:pPr>
            <w:r w:rsidRPr="00ED2D27">
              <w:rPr>
                <w:b/>
                <w:i/>
                <w:vertAlign w:val="superscript"/>
              </w:rPr>
              <w:t>6</w:t>
            </w:r>
            <w:r w:rsidRPr="00ED2D27">
              <w:t xml:space="preserve"> </w:t>
            </w:r>
            <w:r w:rsidRPr="00ED2D27">
              <w:rPr>
                <w:b/>
                <w:i/>
              </w:rPr>
              <w:t>Úř. věst. C 463, 21.12.2018, s. 21.</w:t>
            </w:r>
          </w:p>
        </w:tc>
        <w:tc>
          <w:tcPr>
            <w:tcW w:w="4876" w:type="dxa"/>
            <w:tcBorders>
              <w:top w:val="nil"/>
              <w:left w:val="nil"/>
              <w:bottom w:val="nil"/>
              <w:right w:val="nil"/>
            </w:tcBorders>
          </w:tcPr>
          <w:p w14:paraId="5C7B9EAE" w14:textId="77777777" w:rsidR="00D319E3" w:rsidRPr="00ED2D27" w:rsidRDefault="00D319E3" w:rsidP="000358B2"/>
        </w:tc>
      </w:tr>
    </w:tbl>
    <w:p w14:paraId="050FA92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079B20BE" w14:textId="44D7F81B" w:rsidR="00D2182C" w:rsidRPr="00ED2D27" w:rsidRDefault="00D319E3" w:rsidP="00D319E3">
      <w:r w:rsidRPr="00ED2D27">
        <w:rPr>
          <w:rStyle w:val="HideTWBExt"/>
        </w:rPr>
        <w:t>&lt;/Amend&gt;</w:t>
      </w:r>
    </w:p>
    <w:p w14:paraId="6B348D4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29</w:t>
      </w:r>
      <w:r w:rsidRPr="00ED2D27">
        <w:rPr>
          <w:rStyle w:val="HideTWBExt"/>
          <w:b w:val="0"/>
        </w:rPr>
        <w:t>&lt;/NumAm&gt;</w:t>
      </w:r>
    </w:p>
    <w:p w14:paraId="5A1C949D"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Laurence Trochu, Jacek Ozdoba, Stephen Nikola Bartulica</w:t>
      </w:r>
      <w:r w:rsidRPr="00ED2D27">
        <w:rPr>
          <w:rStyle w:val="HideTWBExt"/>
          <w:b w:val="0"/>
        </w:rPr>
        <w:t>&lt;/Members&gt;</w:t>
      </w:r>
    </w:p>
    <w:p w14:paraId="157E3151" w14:textId="77777777" w:rsidR="00D319E3" w:rsidRPr="00ED2D27" w:rsidRDefault="00D319E3" w:rsidP="00D319E3">
      <w:pPr>
        <w:pStyle w:val="NormalBold"/>
      </w:pPr>
      <w:r w:rsidRPr="00ED2D27">
        <w:rPr>
          <w:rStyle w:val="HideTWBExt"/>
          <w:b w:val="0"/>
        </w:rPr>
        <w:t>&lt;/RepeatBlock-By&gt;</w:t>
      </w:r>
    </w:p>
    <w:p w14:paraId="2536A19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BE18A99" w14:textId="77777777" w:rsidR="00D319E3" w:rsidRPr="00ED2D27" w:rsidRDefault="00D319E3" w:rsidP="00D319E3">
      <w:pPr>
        <w:pStyle w:val="NormalBold"/>
      </w:pPr>
      <w:r w:rsidRPr="00ED2D27">
        <w:rPr>
          <w:rStyle w:val="HideTWBExt"/>
          <w:b w:val="0"/>
        </w:rPr>
        <w:t>&lt;Article&gt;</w:t>
      </w:r>
      <w:r w:rsidRPr="00ED2D27">
        <w:t>Právní východisko 19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57230D3" w14:textId="77777777" w:rsidTr="000358B2">
        <w:trPr>
          <w:trHeight w:hRule="exact" w:val="240"/>
          <w:jc w:val="center"/>
        </w:trPr>
        <w:tc>
          <w:tcPr>
            <w:tcW w:w="9752" w:type="dxa"/>
            <w:gridSpan w:val="2"/>
            <w:tcBorders>
              <w:top w:val="nil"/>
              <w:left w:val="nil"/>
              <w:bottom w:val="nil"/>
              <w:right w:val="nil"/>
            </w:tcBorders>
          </w:tcPr>
          <w:p w14:paraId="568EF5A2" w14:textId="77777777" w:rsidR="00D319E3" w:rsidRPr="00ED2D27" w:rsidRDefault="00D319E3" w:rsidP="000358B2"/>
        </w:tc>
      </w:tr>
      <w:tr w:rsidR="00D319E3" w:rsidRPr="00ED2D27" w14:paraId="06D47505" w14:textId="77777777" w:rsidTr="000358B2">
        <w:trPr>
          <w:trHeight w:val="240"/>
          <w:jc w:val="center"/>
        </w:trPr>
        <w:tc>
          <w:tcPr>
            <w:tcW w:w="4876" w:type="dxa"/>
            <w:tcBorders>
              <w:top w:val="nil"/>
              <w:left w:val="nil"/>
              <w:bottom w:val="nil"/>
              <w:right w:val="nil"/>
            </w:tcBorders>
          </w:tcPr>
          <w:p w14:paraId="48C7FAD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AEF3BC3" w14:textId="77777777" w:rsidR="00D319E3" w:rsidRPr="00ED2D27" w:rsidRDefault="00D319E3" w:rsidP="000358B2">
            <w:pPr>
              <w:pStyle w:val="AmColumnHeading"/>
            </w:pPr>
            <w:r w:rsidRPr="00ED2D27">
              <w:t>Pozměňovací návrh</w:t>
            </w:r>
          </w:p>
        </w:tc>
      </w:tr>
      <w:tr w:rsidR="00D319E3" w:rsidRPr="00ED2D27" w14:paraId="5AACC1BB" w14:textId="77777777" w:rsidTr="000358B2">
        <w:trPr>
          <w:jc w:val="center"/>
        </w:trPr>
        <w:tc>
          <w:tcPr>
            <w:tcW w:w="4876" w:type="dxa"/>
            <w:tcBorders>
              <w:top w:val="nil"/>
              <w:left w:val="nil"/>
              <w:bottom w:val="nil"/>
              <w:right w:val="nil"/>
            </w:tcBorders>
          </w:tcPr>
          <w:p w14:paraId="1F99F7BE" w14:textId="483B27A9" w:rsidR="00D319E3" w:rsidRPr="00ED2D27" w:rsidRDefault="00D319E3" w:rsidP="000358B2">
            <w:pPr>
              <w:pStyle w:val="Normal6a"/>
            </w:pPr>
            <w:r w:rsidRPr="00ED2D27">
              <w:rPr>
                <w:b/>
                <w:i/>
              </w:rPr>
              <w:t>–</w:t>
            </w:r>
            <w:r w:rsidRPr="00ED2D27">
              <w:tab/>
            </w:r>
            <w:r w:rsidRPr="00ED2D27">
              <w:rPr>
                <w:b/>
                <w:i/>
              </w:rPr>
              <w:t>s ohledem na své usnesení ze dne 1. března 2018</w:t>
            </w:r>
            <w:r w:rsidR="00D727F5">
              <w:rPr>
                <w:b/>
                <w:i/>
              </w:rPr>
              <w:t xml:space="preserve"> o </w:t>
            </w:r>
            <w:r w:rsidRPr="00ED2D27">
              <w:rPr>
                <w:b/>
                <w:i/>
              </w:rPr>
              <w:t>rozhodnutí Komise aktivovat čl. 7 odst. 1 Smlouvy</w:t>
            </w:r>
            <w:r w:rsidR="00D727F5">
              <w:rPr>
                <w:b/>
                <w:i/>
              </w:rPr>
              <w:t xml:space="preserve"> o </w:t>
            </w:r>
            <w:r w:rsidRPr="00ED2D27">
              <w:rPr>
                <w:b/>
                <w:i/>
              </w:rPr>
              <w:t>EU</w:t>
            </w:r>
            <w:r w:rsidR="00D727F5">
              <w:rPr>
                <w:b/>
                <w:i/>
              </w:rPr>
              <w:t xml:space="preserve"> v </w:t>
            </w:r>
            <w:r w:rsidRPr="00ED2D27">
              <w:rPr>
                <w:b/>
                <w:i/>
              </w:rPr>
              <w:t>souvislosti se situací</w:t>
            </w:r>
            <w:r w:rsidR="00D727F5">
              <w:rPr>
                <w:b/>
                <w:i/>
              </w:rPr>
              <w:t xml:space="preserve"> v </w:t>
            </w:r>
            <w:r w:rsidRPr="00ED2D27">
              <w:rPr>
                <w:b/>
                <w:i/>
              </w:rPr>
              <w:t>Polsku</w:t>
            </w:r>
            <w:r w:rsidRPr="00ED2D27">
              <w:rPr>
                <w:b/>
                <w:i/>
                <w:vertAlign w:val="superscript"/>
              </w:rPr>
              <w:t>7</w:t>
            </w:r>
            <w:r w:rsidRPr="00ED2D27">
              <w:rPr>
                <w:b/>
                <w:i/>
              </w:rPr>
              <w:t>,</w:t>
            </w:r>
          </w:p>
        </w:tc>
        <w:tc>
          <w:tcPr>
            <w:tcW w:w="4876" w:type="dxa"/>
            <w:tcBorders>
              <w:top w:val="nil"/>
              <w:left w:val="nil"/>
              <w:bottom w:val="nil"/>
              <w:right w:val="nil"/>
            </w:tcBorders>
          </w:tcPr>
          <w:p w14:paraId="70C1ECF7" w14:textId="77777777" w:rsidR="00D319E3" w:rsidRPr="00ED2D27" w:rsidRDefault="00D319E3" w:rsidP="000358B2">
            <w:pPr>
              <w:pStyle w:val="Normal6a"/>
            </w:pPr>
            <w:r w:rsidRPr="00ED2D27">
              <w:rPr>
                <w:b/>
                <w:i/>
              </w:rPr>
              <w:t>vypouští se</w:t>
            </w:r>
          </w:p>
        </w:tc>
      </w:tr>
      <w:tr w:rsidR="00D319E3" w:rsidRPr="00ED2D27" w14:paraId="34EAA207" w14:textId="77777777" w:rsidTr="000358B2">
        <w:trPr>
          <w:jc w:val="center"/>
        </w:trPr>
        <w:tc>
          <w:tcPr>
            <w:tcW w:w="4876" w:type="dxa"/>
            <w:tcBorders>
              <w:top w:val="nil"/>
              <w:left w:val="nil"/>
              <w:bottom w:val="nil"/>
              <w:right w:val="nil"/>
            </w:tcBorders>
          </w:tcPr>
          <w:p w14:paraId="30910278"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46187FC6" w14:textId="77777777" w:rsidR="00D319E3" w:rsidRPr="00ED2D27" w:rsidRDefault="00D319E3" w:rsidP="000358B2"/>
        </w:tc>
      </w:tr>
      <w:tr w:rsidR="00D319E3" w:rsidRPr="00ED2D27" w14:paraId="60273D32" w14:textId="77777777" w:rsidTr="000358B2">
        <w:trPr>
          <w:jc w:val="center"/>
        </w:trPr>
        <w:tc>
          <w:tcPr>
            <w:tcW w:w="4876" w:type="dxa"/>
            <w:tcBorders>
              <w:top w:val="nil"/>
              <w:left w:val="nil"/>
              <w:bottom w:val="nil"/>
              <w:right w:val="nil"/>
            </w:tcBorders>
          </w:tcPr>
          <w:p w14:paraId="2856AAE1" w14:textId="77777777" w:rsidR="00D319E3" w:rsidRPr="00ED2D27" w:rsidRDefault="00D319E3" w:rsidP="000358B2">
            <w:pPr>
              <w:pStyle w:val="Normal6a"/>
            </w:pPr>
            <w:r w:rsidRPr="00ED2D27">
              <w:rPr>
                <w:b/>
                <w:i/>
                <w:vertAlign w:val="superscript"/>
              </w:rPr>
              <w:t>7</w:t>
            </w:r>
            <w:r w:rsidRPr="00ED2D27">
              <w:t xml:space="preserve"> </w:t>
            </w:r>
            <w:r w:rsidRPr="00ED2D27">
              <w:rPr>
                <w:b/>
                <w:i/>
              </w:rPr>
              <w:t>Úř. věst. C 129, 5.4.2019, s. 13.</w:t>
            </w:r>
          </w:p>
        </w:tc>
        <w:tc>
          <w:tcPr>
            <w:tcW w:w="4876" w:type="dxa"/>
            <w:tcBorders>
              <w:top w:val="nil"/>
              <w:left w:val="nil"/>
              <w:bottom w:val="nil"/>
              <w:right w:val="nil"/>
            </w:tcBorders>
          </w:tcPr>
          <w:p w14:paraId="1FE64664" w14:textId="77777777" w:rsidR="00D319E3" w:rsidRPr="00ED2D27" w:rsidRDefault="00D319E3" w:rsidP="000358B2"/>
        </w:tc>
      </w:tr>
    </w:tbl>
    <w:p w14:paraId="5C63A35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DB55FC3" w14:textId="757D59CD" w:rsidR="00D2182C" w:rsidRPr="00ED2D27" w:rsidRDefault="00D319E3" w:rsidP="00D319E3">
      <w:r w:rsidRPr="00ED2D27">
        <w:rPr>
          <w:rStyle w:val="HideTWBExt"/>
        </w:rPr>
        <w:t>&lt;/Amend&gt;</w:t>
      </w:r>
    </w:p>
    <w:p w14:paraId="22F082D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30</w:t>
      </w:r>
      <w:r w:rsidRPr="00ED2D27">
        <w:rPr>
          <w:rStyle w:val="HideTWBExt"/>
          <w:b w:val="0"/>
        </w:rPr>
        <w:t>&lt;/NumAm&gt;</w:t>
      </w:r>
    </w:p>
    <w:p w14:paraId="7FD81AF0"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208E692B" w14:textId="77777777" w:rsidR="00D319E3" w:rsidRPr="00ED2D27" w:rsidRDefault="00D319E3" w:rsidP="00D319E3">
      <w:pPr>
        <w:pStyle w:val="NormalBold"/>
      </w:pPr>
      <w:r w:rsidRPr="00ED2D27">
        <w:rPr>
          <w:rStyle w:val="HideTWBExt"/>
          <w:b w:val="0"/>
        </w:rPr>
        <w:t>&lt;/RepeatBlock-By&gt;</w:t>
      </w:r>
    </w:p>
    <w:p w14:paraId="1265536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43CE2B7" w14:textId="77777777" w:rsidR="00D319E3" w:rsidRPr="00ED2D27" w:rsidRDefault="00D319E3" w:rsidP="00D319E3">
      <w:pPr>
        <w:pStyle w:val="NormalBold"/>
      </w:pPr>
      <w:r w:rsidRPr="00ED2D27">
        <w:rPr>
          <w:rStyle w:val="HideTWBExt"/>
          <w:b w:val="0"/>
        </w:rPr>
        <w:t>&lt;Article&gt;</w:t>
      </w:r>
      <w:r w:rsidRPr="00ED2D27">
        <w:t>Právní východisko 19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B9D0F3C" w14:textId="77777777" w:rsidTr="000358B2">
        <w:trPr>
          <w:trHeight w:hRule="exact" w:val="240"/>
          <w:jc w:val="center"/>
        </w:trPr>
        <w:tc>
          <w:tcPr>
            <w:tcW w:w="9752" w:type="dxa"/>
            <w:gridSpan w:val="2"/>
            <w:tcBorders>
              <w:top w:val="nil"/>
              <w:left w:val="nil"/>
              <w:bottom w:val="nil"/>
              <w:right w:val="nil"/>
            </w:tcBorders>
          </w:tcPr>
          <w:p w14:paraId="3ED279F2" w14:textId="77777777" w:rsidR="00D319E3" w:rsidRPr="00ED2D27" w:rsidRDefault="00D319E3" w:rsidP="000358B2"/>
        </w:tc>
      </w:tr>
      <w:tr w:rsidR="00D319E3" w:rsidRPr="00ED2D27" w14:paraId="4CF5A7D7" w14:textId="77777777" w:rsidTr="000358B2">
        <w:trPr>
          <w:trHeight w:val="240"/>
          <w:jc w:val="center"/>
        </w:trPr>
        <w:tc>
          <w:tcPr>
            <w:tcW w:w="4876" w:type="dxa"/>
            <w:tcBorders>
              <w:top w:val="nil"/>
              <w:left w:val="nil"/>
              <w:bottom w:val="nil"/>
              <w:right w:val="nil"/>
            </w:tcBorders>
          </w:tcPr>
          <w:p w14:paraId="435E2DD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F12528D" w14:textId="77777777" w:rsidR="00D319E3" w:rsidRPr="00ED2D27" w:rsidRDefault="00D319E3" w:rsidP="000358B2">
            <w:pPr>
              <w:pStyle w:val="AmColumnHeading"/>
            </w:pPr>
            <w:r w:rsidRPr="00ED2D27">
              <w:t>Pozměňovací návrh</w:t>
            </w:r>
          </w:p>
        </w:tc>
      </w:tr>
      <w:tr w:rsidR="00D319E3" w:rsidRPr="00ED2D27" w14:paraId="7EDC65D5" w14:textId="77777777" w:rsidTr="000358B2">
        <w:trPr>
          <w:jc w:val="center"/>
        </w:trPr>
        <w:tc>
          <w:tcPr>
            <w:tcW w:w="4876" w:type="dxa"/>
            <w:tcBorders>
              <w:top w:val="nil"/>
              <w:left w:val="nil"/>
              <w:bottom w:val="nil"/>
              <w:right w:val="nil"/>
            </w:tcBorders>
          </w:tcPr>
          <w:p w14:paraId="0734BAED" w14:textId="11199F48" w:rsidR="00D319E3" w:rsidRPr="00ED2D27" w:rsidRDefault="00D319E3" w:rsidP="000358B2">
            <w:pPr>
              <w:pStyle w:val="Normal6a"/>
            </w:pPr>
            <w:r w:rsidRPr="00ED2D27">
              <w:rPr>
                <w:b/>
                <w:i/>
              </w:rPr>
              <w:t>–</w:t>
            </w:r>
            <w:r w:rsidRPr="00ED2D27">
              <w:tab/>
            </w:r>
            <w:r w:rsidRPr="00ED2D27">
              <w:rPr>
                <w:b/>
                <w:i/>
              </w:rPr>
              <w:t>s ohledem na své usnesení ze dne 1. března 2018</w:t>
            </w:r>
            <w:r w:rsidR="00D727F5">
              <w:rPr>
                <w:b/>
                <w:i/>
              </w:rPr>
              <w:t xml:space="preserve"> o </w:t>
            </w:r>
            <w:r w:rsidRPr="00ED2D27">
              <w:rPr>
                <w:b/>
                <w:i/>
              </w:rPr>
              <w:t>rozhodnutí Komise aktivovat čl. 7 odst. 1 Smlouvy</w:t>
            </w:r>
            <w:r w:rsidR="00D727F5">
              <w:rPr>
                <w:b/>
                <w:i/>
              </w:rPr>
              <w:t xml:space="preserve"> o </w:t>
            </w:r>
            <w:r w:rsidRPr="00ED2D27">
              <w:rPr>
                <w:b/>
                <w:i/>
              </w:rPr>
              <w:t>EU</w:t>
            </w:r>
            <w:r w:rsidR="00D727F5">
              <w:rPr>
                <w:b/>
                <w:i/>
              </w:rPr>
              <w:t xml:space="preserve"> v </w:t>
            </w:r>
            <w:r w:rsidRPr="00ED2D27">
              <w:rPr>
                <w:b/>
                <w:i/>
              </w:rPr>
              <w:t>souvislosti se situací</w:t>
            </w:r>
            <w:r w:rsidR="00D727F5">
              <w:rPr>
                <w:b/>
                <w:i/>
              </w:rPr>
              <w:t xml:space="preserve"> v </w:t>
            </w:r>
            <w:r w:rsidRPr="00ED2D27">
              <w:rPr>
                <w:b/>
                <w:i/>
              </w:rPr>
              <w:t>Polsku</w:t>
            </w:r>
            <w:r w:rsidRPr="00ED2D27">
              <w:rPr>
                <w:b/>
                <w:i/>
                <w:vertAlign w:val="superscript"/>
              </w:rPr>
              <w:t>7</w:t>
            </w:r>
            <w:r w:rsidRPr="00ED2D27">
              <w:rPr>
                <w:b/>
                <w:i/>
              </w:rPr>
              <w:t>,</w:t>
            </w:r>
          </w:p>
        </w:tc>
        <w:tc>
          <w:tcPr>
            <w:tcW w:w="4876" w:type="dxa"/>
            <w:tcBorders>
              <w:top w:val="nil"/>
              <w:left w:val="nil"/>
              <w:bottom w:val="nil"/>
              <w:right w:val="nil"/>
            </w:tcBorders>
          </w:tcPr>
          <w:p w14:paraId="0CF3C515" w14:textId="77777777" w:rsidR="00D319E3" w:rsidRPr="00ED2D27" w:rsidRDefault="00D319E3" w:rsidP="000358B2">
            <w:pPr>
              <w:pStyle w:val="Normal6a"/>
            </w:pPr>
            <w:r w:rsidRPr="00ED2D27">
              <w:rPr>
                <w:b/>
                <w:i/>
              </w:rPr>
              <w:t>vypouští se</w:t>
            </w:r>
          </w:p>
        </w:tc>
      </w:tr>
      <w:tr w:rsidR="00D319E3" w:rsidRPr="00ED2D27" w14:paraId="7FA66A70" w14:textId="77777777" w:rsidTr="000358B2">
        <w:trPr>
          <w:jc w:val="center"/>
        </w:trPr>
        <w:tc>
          <w:tcPr>
            <w:tcW w:w="4876" w:type="dxa"/>
            <w:tcBorders>
              <w:top w:val="nil"/>
              <w:left w:val="nil"/>
              <w:bottom w:val="nil"/>
              <w:right w:val="nil"/>
            </w:tcBorders>
          </w:tcPr>
          <w:p w14:paraId="683B86DA"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4EB13761" w14:textId="77777777" w:rsidR="00D319E3" w:rsidRPr="00ED2D27" w:rsidRDefault="00D319E3" w:rsidP="000358B2"/>
        </w:tc>
      </w:tr>
      <w:tr w:rsidR="00D319E3" w:rsidRPr="00ED2D27" w14:paraId="689B4351" w14:textId="77777777" w:rsidTr="000358B2">
        <w:trPr>
          <w:jc w:val="center"/>
        </w:trPr>
        <w:tc>
          <w:tcPr>
            <w:tcW w:w="4876" w:type="dxa"/>
            <w:tcBorders>
              <w:top w:val="nil"/>
              <w:left w:val="nil"/>
              <w:bottom w:val="nil"/>
              <w:right w:val="nil"/>
            </w:tcBorders>
          </w:tcPr>
          <w:p w14:paraId="2E4E419A" w14:textId="77777777" w:rsidR="00D319E3" w:rsidRPr="00ED2D27" w:rsidRDefault="00D319E3" w:rsidP="000358B2">
            <w:pPr>
              <w:pStyle w:val="Normal6a"/>
            </w:pPr>
            <w:r w:rsidRPr="00ED2D27">
              <w:rPr>
                <w:b/>
                <w:i/>
                <w:vertAlign w:val="superscript"/>
              </w:rPr>
              <w:t>7</w:t>
            </w:r>
            <w:r w:rsidRPr="00ED2D27">
              <w:t xml:space="preserve"> </w:t>
            </w:r>
            <w:r w:rsidRPr="00ED2D27">
              <w:rPr>
                <w:b/>
                <w:i/>
              </w:rPr>
              <w:t>Úř. věst. C 129, 5.4.2019, s. 13.</w:t>
            </w:r>
          </w:p>
        </w:tc>
        <w:tc>
          <w:tcPr>
            <w:tcW w:w="4876" w:type="dxa"/>
            <w:tcBorders>
              <w:top w:val="nil"/>
              <w:left w:val="nil"/>
              <w:bottom w:val="nil"/>
              <w:right w:val="nil"/>
            </w:tcBorders>
          </w:tcPr>
          <w:p w14:paraId="0B376E9D" w14:textId="77777777" w:rsidR="00D319E3" w:rsidRPr="00ED2D27" w:rsidRDefault="00D319E3" w:rsidP="000358B2"/>
        </w:tc>
      </w:tr>
    </w:tbl>
    <w:p w14:paraId="277262C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10D53CB" w14:textId="6A452D49" w:rsidR="00D2182C" w:rsidRPr="00ED2D27" w:rsidRDefault="00D319E3" w:rsidP="00D319E3">
      <w:r w:rsidRPr="00ED2D27">
        <w:rPr>
          <w:rStyle w:val="HideTWBExt"/>
        </w:rPr>
        <w:t>&lt;/Amend&gt;</w:t>
      </w:r>
    </w:p>
    <w:p w14:paraId="184C510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31</w:t>
      </w:r>
      <w:r w:rsidRPr="00ED2D27">
        <w:rPr>
          <w:rStyle w:val="HideTWBExt"/>
          <w:b w:val="0"/>
        </w:rPr>
        <w:t>&lt;/NumAm&gt;</w:t>
      </w:r>
    </w:p>
    <w:p w14:paraId="42CE1F56"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7895083F" w14:textId="77777777" w:rsidR="00D319E3" w:rsidRPr="00ED2D27" w:rsidRDefault="00D319E3" w:rsidP="00D319E3">
      <w:pPr>
        <w:pStyle w:val="NormalBold"/>
      </w:pPr>
      <w:r w:rsidRPr="00ED2D27">
        <w:rPr>
          <w:rStyle w:val="HideTWBExt"/>
          <w:b w:val="0"/>
        </w:rPr>
        <w:t>&lt;/RepeatBlock-By&gt;</w:t>
      </w:r>
    </w:p>
    <w:p w14:paraId="086A493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0873484" w14:textId="77777777" w:rsidR="00D319E3" w:rsidRPr="00ED2D27" w:rsidRDefault="00D319E3" w:rsidP="00D319E3">
      <w:pPr>
        <w:pStyle w:val="NormalBold"/>
      </w:pPr>
      <w:r w:rsidRPr="00ED2D27">
        <w:rPr>
          <w:rStyle w:val="HideTWBExt"/>
          <w:b w:val="0"/>
        </w:rPr>
        <w:t>&lt;Article&gt;</w:t>
      </w:r>
      <w:r w:rsidRPr="00ED2D27">
        <w:t>Právní východisko 19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AE3F01A" w14:textId="77777777" w:rsidTr="000358B2">
        <w:trPr>
          <w:trHeight w:hRule="exact" w:val="240"/>
          <w:jc w:val="center"/>
        </w:trPr>
        <w:tc>
          <w:tcPr>
            <w:tcW w:w="9752" w:type="dxa"/>
            <w:gridSpan w:val="2"/>
            <w:tcBorders>
              <w:top w:val="nil"/>
              <w:left w:val="nil"/>
              <w:bottom w:val="nil"/>
              <w:right w:val="nil"/>
            </w:tcBorders>
          </w:tcPr>
          <w:p w14:paraId="0DF6A9FC" w14:textId="77777777" w:rsidR="00D319E3" w:rsidRPr="00ED2D27" w:rsidRDefault="00D319E3" w:rsidP="000358B2"/>
        </w:tc>
      </w:tr>
      <w:tr w:rsidR="00D319E3" w:rsidRPr="00ED2D27" w14:paraId="655B2E0F" w14:textId="77777777" w:rsidTr="000358B2">
        <w:trPr>
          <w:trHeight w:val="240"/>
          <w:jc w:val="center"/>
        </w:trPr>
        <w:tc>
          <w:tcPr>
            <w:tcW w:w="4876" w:type="dxa"/>
            <w:tcBorders>
              <w:top w:val="nil"/>
              <w:left w:val="nil"/>
              <w:bottom w:val="nil"/>
              <w:right w:val="nil"/>
            </w:tcBorders>
          </w:tcPr>
          <w:p w14:paraId="257F013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45D9649" w14:textId="77777777" w:rsidR="00D319E3" w:rsidRPr="00ED2D27" w:rsidRDefault="00D319E3" w:rsidP="000358B2">
            <w:pPr>
              <w:pStyle w:val="AmColumnHeading"/>
            </w:pPr>
            <w:r w:rsidRPr="00ED2D27">
              <w:t>Pozměňovací návrh</w:t>
            </w:r>
          </w:p>
        </w:tc>
      </w:tr>
      <w:tr w:rsidR="00D319E3" w:rsidRPr="00ED2D27" w14:paraId="0FAF8E61" w14:textId="77777777" w:rsidTr="000358B2">
        <w:trPr>
          <w:jc w:val="center"/>
        </w:trPr>
        <w:tc>
          <w:tcPr>
            <w:tcW w:w="4876" w:type="dxa"/>
            <w:tcBorders>
              <w:top w:val="nil"/>
              <w:left w:val="nil"/>
              <w:bottom w:val="nil"/>
              <w:right w:val="nil"/>
            </w:tcBorders>
          </w:tcPr>
          <w:p w14:paraId="7602D07C" w14:textId="66A5547A" w:rsidR="00D319E3" w:rsidRPr="00ED2D27" w:rsidRDefault="00D319E3" w:rsidP="000358B2">
            <w:pPr>
              <w:pStyle w:val="Normal6a"/>
            </w:pPr>
            <w:r w:rsidRPr="00ED2D27">
              <w:rPr>
                <w:b/>
                <w:i/>
              </w:rPr>
              <w:t>—</w:t>
            </w:r>
            <w:r w:rsidRPr="00ED2D27">
              <w:tab/>
            </w:r>
            <w:r w:rsidRPr="00ED2D27">
              <w:rPr>
                <w:b/>
                <w:i/>
              </w:rPr>
              <w:t>s ohledem na své usnesení ze dne 1. března 2018</w:t>
            </w:r>
            <w:r w:rsidR="00D727F5">
              <w:rPr>
                <w:b/>
                <w:i/>
              </w:rPr>
              <w:t xml:space="preserve"> o </w:t>
            </w:r>
            <w:r w:rsidRPr="00ED2D27">
              <w:rPr>
                <w:b/>
                <w:i/>
              </w:rPr>
              <w:t>rozhodnutí Komise aktivovat čl. 7 odst. 1 Smlouvy</w:t>
            </w:r>
            <w:r w:rsidR="00D727F5">
              <w:rPr>
                <w:b/>
                <w:i/>
              </w:rPr>
              <w:t xml:space="preserve"> o </w:t>
            </w:r>
            <w:r w:rsidRPr="00ED2D27">
              <w:rPr>
                <w:b/>
                <w:i/>
              </w:rPr>
              <w:t>EU</w:t>
            </w:r>
            <w:r w:rsidR="00D727F5">
              <w:rPr>
                <w:b/>
                <w:i/>
              </w:rPr>
              <w:t xml:space="preserve"> v </w:t>
            </w:r>
            <w:r w:rsidRPr="00ED2D27">
              <w:rPr>
                <w:b/>
                <w:i/>
              </w:rPr>
              <w:t>souvislosti se situací</w:t>
            </w:r>
            <w:r w:rsidR="00D727F5">
              <w:rPr>
                <w:b/>
                <w:i/>
              </w:rPr>
              <w:t xml:space="preserve"> v </w:t>
            </w:r>
            <w:r w:rsidRPr="00ED2D27">
              <w:rPr>
                <w:b/>
                <w:i/>
              </w:rPr>
              <w:t>Polsku</w:t>
            </w:r>
            <w:r w:rsidRPr="00ED2D27">
              <w:rPr>
                <w:b/>
                <w:i/>
                <w:vertAlign w:val="superscript"/>
              </w:rPr>
              <w:t>7</w:t>
            </w:r>
            <w:r w:rsidRPr="00ED2D27">
              <w:rPr>
                <w:b/>
                <w:i/>
              </w:rPr>
              <w:t>,</w:t>
            </w:r>
          </w:p>
        </w:tc>
        <w:tc>
          <w:tcPr>
            <w:tcW w:w="4876" w:type="dxa"/>
            <w:tcBorders>
              <w:top w:val="nil"/>
              <w:left w:val="nil"/>
              <w:bottom w:val="nil"/>
              <w:right w:val="nil"/>
            </w:tcBorders>
          </w:tcPr>
          <w:p w14:paraId="6505197C" w14:textId="77777777" w:rsidR="00D319E3" w:rsidRPr="00ED2D27" w:rsidRDefault="00D319E3" w:rsidP="000358B2">
            <w:pPr>
              <w:pStyle w:val="Normal6a"/>
            </w:pPr>
            <w:r w:rsidRPr="00ED2D27">
              <w:rPr>
                <w:b/>
                <w:i/>
              </w:rPr>
              <w:t>vypouští se</w:t>
            </w:r>
          </w:p>
        </w:tc>
      </w:tr>
      <w:tr w:rsidR="00D319E3" w:rsidRPr="00ED2D27" w14:paraId="6979036B" w14:textId="77777777" w:rsidTr="000358B2">
        <w:trPr>
          <w:jc w:val="center"/>
        </w:trPr>
        <w:tc>
          <w:tcPr>
            <w:tcW w:w="4876" w:type="dxa"/>
            <w:tcBorders>
              <w:top w:val="nil"/>
              <w:left w:val="nil"/>
              <w:bottom w:val="nil"/>
              <w:right w:val="nil"/>
            </w:tcBorders>
          </w:tcPr>
          <w:p w14:paraId="5CF5DB08"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5EE099CC" w14:textId="77777777" w:rsidR="00D319E3" w:rsidRPr="00ED2D27" w:rsidRDefault="00D319E3" w:rsidP="000358B2"/>
        </w:tc>
      </w:tr>
      <w:tr w:rsidR="00D319E3" w:rsidRPr="00ED2D27" w14:paraId="07676F0B" w14:textId="77777777" w:rsidTr="000358B2">
        <w:trPr>
          <w:jc w:val="center"/>
        </w:trPr>
        <w:tc>
          <w:tcPr>
            <w:tcW w:w="4876" w:type="dxa"/>
            <w:tcBorders>
              <w:top w:val="nil"/>
              <w:left w:val="nil"/>
              <w:bottom w:val="nil"/>
              <w:right w:val="nil"/>
            </w:tcBorders>
          </w:tcPr>
          <w:p w14:paraId="628517AE" w14:textId="77777777" w:rsidR="00D319E3" w:rsidRPr="00ED2D27" w:rsidRDefault="00D319E3" w:rsidP="000358B2">
            <w:pPr>
              <w:pStyle w:val="Normal6a"/>
            </w:pPr>
            <w:r w:rsidRPr="00ED2D27">
              <w:rPr>
                <w:b/>
                <w:i/>
                <w:vertAlign w:val="superscript"/>
              </w:rPr>
              <w:t>7</w:t>
            </w:r>
            <w:r w:rsidRPr="00ED2D27">
              <w:t xml:space="preserve"> </w:t>
            </w:r>
            <w:r w:rsidRPr="00ED2D27">
              <w:rPr>
                <w:b/>
                <w:i/>
              </w:rPr>
              <w:t>Úř. věst. C 129, 5.4.2019, s. 13.</w:t>
            </w:r>
          </w:p>
        </w:tc>
        <w:tc>
          <w:tcPr>
            <w:tcW w:w="4876" w:type="dxa"/>
            <w:tcBorders>
              <w:top w:val="nil"/>
              <w:left w:val="nil"/>
              <w:bottom w:val="nil"/>
              <w:right w:val="nil"/>
            </w:tcBorders>
          </w:tcPr>
          <w:p w14:paraId="26EA590F" w14:textId="77777777" w:rsidR="00D319E3" w:rsidRPr="00ED2D27" w:rsidRDefault="00D319E3" w:rsidP="000358B2"/>
        </w:tc>
      </w:tr>
    </w:tbl>
    <w:p w14:paraId="261B9D4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09DA3F53" w14:textId="0C6CE9E3" w:rsidR="00D2182C" w:rsidRPr="00ED2D27" w:rsidRDefault="00D319E3" w:rsidP="00D319E3">
      <w:r w:rsidRPr="00ED2D27">
        <w:rPr>
          <w:rStyle w:val="HideTWBExt"/>
        </w:rPr>
        <w:t>&lt;/Amend&gt;</w:t>
      </w:r>
    </w:p>
    <w:p w14:paraId="3D46B0F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32</w:t>
      </w:r>
      <w:r w:rsidRPr="00ED2D27">
        <w:rPr>
          <w:rStyle w:val="HideTWBExt"/>
          <w:b w:val="0"/>
        </w:rPr>
        <w:t>&lt;/NumAm&gt;</w:t>
      </w:r>
    </w:p>
    <w:p w14:paraId="5BFEF46D"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5EF3E27F" w14:textId="77777777" w:rsidR="00D319E3" w:rsidRPr="00ED2D27" w:rsidRDefault="00D319E3" w:rsidP="00D319E3">
      <w:pPr>
        <w:pStyle w:val="NormalBold"/>
      </w:pPr>
      <w:r w:rsidRPr="00ED2D27">
        <w:rPr>
          <w:rStyle w:val="HideTWBExt"/>
          <w:b w:val="0"/>
        </w:rPr>
        <w:t>&lt;/RepeatBlock-By&gt;</w:t>
      </w:r>
    </w:p>
    <w:p w14:paraId="4D45075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C3863D5" w14:textId="77777777" w:rsidR="00D319E3" w:rsidRPr="00ED2D27" w:rsidRDefault="00D319E3" w:rsidP="00D319E3">
      <w:pPr>
        <w:pStyle w:val="NormalBold"/>
      </w:pPr>
      <w:r w:rsidRPr="00ED2D27">
        <w:rPr>
          <w:rStyle w:val="HideTWBExt"/>
          <w:b w:val="0"/>
        </w:rPr>
        <w:t>&lt;Article&gt;</w:t>
      </w:r>
      <w:r w:rsidRPr="00ED2D27">
        <w:t>Právní východisko 20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9BF1662" w14:textId="77777777" w:rsidTr="000358B2">
        <w:trPr>
          <w:trHeight w:hRule="exact" w:val="240"/>
          <w:jc w:val="center"/>
        </w:trPr>
        <w:tc>
          <w:tcPr>
            <w:tcW w:w="9752" w:type="dxa"/>
            <w:gridSpan w:val="2"/>
            <w:tcBorders>
              <w:top w:val="nil"/>
              <w:left w:val="nil"/>
              <w:bottom w:val="nil"/>
              <w:right w:val="nil"/>
            </w:tcBorders>
          </w:tcPr>
          <w:p w14:paraId="4A5AD58B" w14:textId="77777777" w:rsidR="00D319E3" w:rsidRPr="00ED2D27" w:rsidRDefault="00D319E3" w:rsidP="000358B2"/>
        </w:tc>
      </w:tr>
      <w:tr w:rsidR="00D319E3" w:rsidRPr="00ED2D27" w14:paraId="7CCB2B56" w14:textId="77777777" w:rsidTr="000358B2">
        <w:trPr>
          <w:trHeight w:val="240"/>
          <w:jc w:val="center"/>
        </w:trPr>
        <w:tc>
          <w:tcPr>
            <w:tcW w:w="4876" w:type="dxa"/>
            <w:tcBorders>
              <w:top w:val="nil"/>
              <w:left w:val="nil"/>
              <w:bottom w:val="nil"/>
              <w:right w:val="nil"/>
            </w:tcBorders>
          </w:tcPr>
          <w:p w14:paraId="52CA5BC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82EF71F" w14:textId="77777777" w:rsidR="00D319E3" w:rsidRPr="00ED2D27" w:rsidRDefault="00D319E3" w:rsidP="000358B2">
            <w:pPr>
              <w:pStyle w:val="AmColumnHeading"/>
            </w:pPr>
            <w:r w:rsidRPr="00ED2D27">
              <w:t>Pozměňovací návrh</w:t>
            </w:r>
          </w:p>
        </w:tc>
      </w:tr>
      <w:tr w:rsidR="00D319E3" w:rsidRPr="00ED2D27" w14:paraId="1D40D609" w14:textId="77777777" w:rsidTr="000358B2">
        <w:trPr>
          <w:jc w:val="center"/>
        </w:trPr>
        <w:tc>
          <w:tcPr>
            <w:tcW w:w="4876" w:type="dxa"/>
            <w:tcBorders>
              <w:top w:val="nil"/>
              <w:left w:val="nil"/>
              <w:bottom w:val="nil"/>
              <w:right w:val="nil"/>
            </w:tcBorders>
          </w:tcPr>
          <w:p w14:paraId="194A8299" w14:textId="6A775F94" w:rsidR="00D319E3" w:rsidRPr="00ED2D27" w:rsidRDefault="00D319E3" w:rsidP="000358B2">
            <w:pPr>
              <w:pStyle w:val="Normal6a"/>
            </w:pPr>
            <w:r w:rsidRPr="00ED2D27">
              <w:rPr>
                <w:b/>
                <w:i/>
              </w:rPr>
              <w:t>—</w:t>
            </w:r>
            <w:r w:rsidRPr="00ED2D27">
              <w:tab/>
            </w:r>
            <w:r w:rsidRPr="00ED2D27">
              <w:rPr>
                <w:b/>
                <w:i/>
              </w:rPr>
              <w:t>s ohledem na své usnesení ze dne 19. dubna 2018</w:t>
            </w:r>
            <w:r w:rsidR="00D727F5">
              <w:rPr>
                <w:b/>
                <w:i/>
              </w:rPr>
              <w:t xml:space="preserve"> o </w:t>
            </w:r>
            <w:r w:rsidRPr="00ED2D27">
              <w:rPr>
                <w:b/>
                <w:i/>
              </w:rPr>
              <w:t>nutnosti zřídit nástroj pro evropské hodnoty na podporu organizací občanské společnosti, které prosazují základní hodnoty</w:t>
            </w:r>
            <w:r w:rsidR="00D727F5">
              <w:rPr>
                <w:b/>
                <w:i/>
              </w:rPr>
              <w:t xml:space="preserve"> v </w:t>
            </w:r>
            <w:r w:rsidRPr="00ED2D27">
              <w:rPr>
                <w:b/>
                <w:i/>
              </w:rPr>
              <w:t>rámci Evropské unie na místní</w:t>
            </w:r>
            <w:r w:rsidR="00D727F5">
              <w:rPr>
                <w:b/>
                <w:i/>
              </w:rPr>
              <w:t xml:space="preserve"> a </w:t>
            </w:r>
            <w:r w:rsidRPr="00ED2D27">
              <w:rPr>
                <w:b/>
                <w:i/>
              </w:rPr>
              <w:t>vnitrostátní úrovni</w:t>
            </w:r>
            <w:r w:rsidRPr="00ED2D27">
              <w:rPr>
                <w:b/>
                <w:i/>
                <w:vertAlign w:val="superscript"/>
              </w:rPr>
              <w:t>8</w:t>
            </w:r>
            <w:r w:rsidRPr="00ED2D27">
              <w:rPr>
                <w:b/>
                <w:i/>
              </w:rPr>
              <w:t>,</w:t>
            </w:r>
          </w:p>
        </w:tc>
        <w:tc>
          <w:tcPr>
            <w:tcW w:w="4876" w:type="dxa"/>
            <w:tcBorders>
              <w:top w:val="nil"/>
              <w:left w:val="nil"/>
              <w:bottom w:val="nil"/>
              <w:right w:val="nil"/>
            </w:tcBorders>
          </w:tcPr>
          <w:p w14:paraId="5A80E0E7" w14:textId="77777777" w:rsidR="00D319E3" w:rsidRPr="00ED2D27" w:rsidRDefault="00D319E3" w:rsidP="000358B2">
            <w:pPr>
              <w:pStyle w:val="Normal6a"/>
            </w:pPr>
            <w:r w:rsidRPr="00ED2D27">
              <w:rPr>
                <w:b/>
                <w:i/>
              </w:rPr>
              <w:t>vypouští se</w:t>
            </w:r>
          </w:p>
        </w:tc>
      </w:tr>
      <w:tr w:rsidR="00D319E3" w:rsidRPr="00ED2D27" w14:paraId="320BCDBA" w14:textId="77777777" w:rsidTr="000358B2">
        <w:trPr>
          <w:jc w:val="center"/>
        </w:trPr>
        <w:tc>
          <w:tcPr>
            <w:tcW w:w="4876" w:type="dxa"/>
            <w:tcBorders>
              <w:top w:val="nil"/>
              <w:left w:val="nil"/>
              <w:bottom w:val="nil"/>
              <w:right w:val="nil"/>
            </w:tcBorders>
          </w:tcPr>
          <w:p w14:paraId="5B5FE21F"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0872AAB6" w14:textId="77777777" w:rsidR="00D319E3" w:rsidRPr="00ED2D27" w:rsidRDefault="00D319E3" w:rsidP="000358B2"/>
        </w:tc>
      </w:tr>
      <w:tr w:rsidR="00D319E3" w:rsidRPr="00ED2D27" w14:paraId="576276A3" w14:textId="77777777" w:rsidTr="000358B2">
        <w:trPr>
          <w:jc w:val="center"/>
        </w:trPr>
        <w:tc>
          <w:tcPr>
            <w:tcW w:w="4876" w:type="dxa"/>
            <w:tcBorders>
              <w:top w:val="nil"/>
              <w:left w:val="nil"/>
              <w:bottom w:val="nil"/>
              <w:right w:val="nil"/>
            </w:tcBorders>
          </w:tcPr>
          <w:p w14:paraId="09E02899" w14:textId="77777777" w:rsidR="00D319E3" w:rsidRPr="00ED2D27" w:rsidRDefault="00D319E3" w:rsidP="000358B2">
            <w:pPr>
              <w:pStyle w:val="Normal6a"/>
            </w:pPr>
            <w:r w:rsidRPr="00ED2D27">
              <w:rPr>
                <w:b/>
                <w:i/>
                <w:vertAlign w:val="superscript"/>
              </w:rPr>
              <w:t>8</w:t>
            </w:r>
            <w:r w:rsidRPr="00ED2D27">
              <w:t xml:space="preserve"> </w:t>
            </w:r>
            <w:r w:rsidRPr="00ED2D27">
              <w:rPr>
                <w:b/>
                <w:i/>
              </w:rPr>
              <w:t>Úř. věst. C 390, 18.11.2019, s. 117.</w:t>
            </w:r>
          </w:p>
        </w:tc>
        <w:tc>
          <w:tcPr>
            <w:tcW w:w="4876" w:type="dxa"/>
            <w:tcBorders>
              <w:top w:val="nil"/>
              <w:left w:val="nil"/>
              <w:bottom w:val="nil"/>
              <w:right w:val="nil"/>
            </w:tcBorders>
          </w:tcPr>
          <w:p w14:paraId="778228C1" w14:textId="77777777" w:rsidR="00D319E3" w:rsidRPr="00ED2D27" w:rsidRDefault="00D319E3" w:rsidP="000358B2"/>
        </w:tc>
      </w:tr>
    </w:tbl>
    <w:p w14:paraId="776E353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316903EE" w14:textId="59FD3FD2" w:rsidR="00D2182C" w:rsidRPr="00ED2D27" w:rsidRDefault="00D319E3" w:rsidP="00D319E3">
      <w:r w:rsidRPr="00ED2D27">
        <w:rPr>
          <w:rStyle w:val="HideTWBExt"/>
        </w:rPr>
        <w:t>&lt;/Amend&gt;</w:t>
      </w:r>
    </w:p>
    <w:p w14:paraId="5B3C35A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33</w:t>
      </w:r>
      <w:r w:rsidRPr="00ED2D27">
        <w:rPr>
          <w:rStyle w:val="HideTWBExt"/>
          <w:b w:val="0"/>
        </w:rPr>
        <w:t>&lt;/NumAm&gt;</w:t>
      </w:r>
    </w:p>
    <w:p w14:paraId="2FE243A5"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Jadwiga Wiśniewska, Guillaume Peltier, Laurence Trochu, Jacek Ozdoba, Stephen Nikola Bartulica</w:t>
      </w:r>
      <w:r w:rsidRPr="00ED2D27">
        <w:rPr>
          <w:rStyle w:val="HideTWBExt"/>
          <w:b w:val="0"/>
        </w:rPr>
        <w:t>&lt;/Members&gt;</w:t>
      </w:r>
    </w:p>
    <w:p w14:paraId="1649E8D6" w14:textId="77777777" w:rsidR="00D319E3" w:rsidRPr="00ED2D27" w:rsidRDefault="00D319E3" w:rsidP="00D319E3">
      <w:pPr>
        <w:pStyle w:val="NormalBold"/>
      </w:pPr>
      <w:r w:rsidRPr="00ED2D27">
        <w:rPr>
          <w:rStyle w:val="HideTWBExt"/>
          <w:b w:val="0"/>
        </w:rPr>
        <w:t>&lt;/RepeatBlock-By&gt;</w:t>
      </w:r>
    </w:p>
    <w:p w14:paraId="2C760FB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844CABF" w14:textId="77777777" w:rsidR="00D319E3" w:rsidRPr="00ED2D27" w:rsidRDefault="00D319E3" w:rsidP="00D319E3">
      <w:pPr>
        <w:pStyle w:val="NormalBold"/>
      </w:pPr>
      <w:r w:rsidRPr="00ED2D27">
        <w:rPr>
          <w:rStyle w:val="HideTWBExt"/>
          <w:b w:val="0"/>
        </w:rPr>
        <w:t>&lt;Article&gt;</w:t>
      </w:r>
      <w:r w:rsidRPr="00ED2D27">
        <w:t>Právní východisko 20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0CD9462" w14:textId="77777777" w:rsidTr="000358B2">
        <w:trPr>
          <w:trHeight w:hRule="exact" w:val="240"/>
          <w:jc w:val="center"/>
        </w:trPr>
        <w:tc>
          <w:tcPr>
            <w:tcW w:w="9752" w:type="dxa"/>
            <w:gridSpan w:val="2"/>
            <w:tcBorders>
              <w:top w:val="nil"/>
              <w:left w:val="nil"/>
              <w:bottom w:val="nil"/>
              <w:right w:val="nil"/>
            </w:tcBorders>
          </w:tcPr>
          <w:p w14:paraId="1222EC3D" w14:textId="77777777" w:rsidR="00D319E3" w:rsidRPr="00ED2D27" w:rsidRDefault="00D319E3" w:rsidP="000358B2"/>
        </w:tc>
      </w:tr>
      <w:tr w:rsidR="00D319E3" w:rsidRPr="00ED2D27" w14:paraId="49DC97D0" w14:textId="77777777" w:rsidTr="000358B2">
        <w:trPr>
          <w:trHeight w:val="240"/>
          <w:jc w:val="center"/>
        </w:trPr>
        <w:tc>
          <w:tcPr>
            <w:tcW w:w="4876" w:type="dxa"/>
            <w:tcBorders>
              <w:top w:val="nil"/>
              <w:left w:val="nil"/>
              <w:bottom w:val="nil"/>
              <w:right w:val="nil"/>
            </w:tcBorders>
          </w:tcPr>
          <w:p w14:paraId="49C2649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199F1C3" w14:textId="77777777" w:rsidR="00D319E3" w:rsidRPr="00ED2D27" w:rsidRDefault="00D319E3" w:rsidP="000358B2">
            <w:pPr>
              <w:pStyle w:val="AmColumnHeading"/>
            </w:pPr>
            <w:r w:rsidRPr="00ED2D27">
              <w:t>Pozměňovací návrh</w:t>
            </w:r>
          </w:p>
        </w:tc>
      </w:tr>
      <w:tr w:rsidR="00D319E3" w:rsidRPr="00ED2D27" w14:paraId="0E5964B6" w14:textId="77777777" w:rsidTr="000358B2">
        <w:trPr>
          <w:jc w:val="center"/>
        </w:trPr>
        <w:tc>
          <w:tcPr>
            <w:tcW w:w="4876" w:type="dxa"/>
            <w:tcBorders>
              <w:top w:val="nil"/>
              <w:left w:val="nil"/>
              <w:bottom w:val="nil"/>
              <w:right w:val="nil"/>
            </w:tcBorders>
          </w:tcPr>
          <w:p w14:paraId="2EB8D577" w14:textId="454B1C64" w:rsidR="00D319E3" w:rsidRPr="00ED2D27" w:rsidRDefault="00D319E3" w:rsidP="000358B2">
            <w:pPr>
              <w:pStyle w:val="Normal6a"/>
            </w:pPr>
            <w:r w:rsidRPr="00ED2D27">
              <w:rPr>
                <w:b/>
                <w:i/>
              </w:rPr>
              <w:t>–</w:t>
            </w:r>
            <w:r w:rsidRPr="00ED2D27">
              <w:tab/>
            </w:r>
            <w:r w:rsidRPr="00ED2D27">
              <w:rPr>
                <w:b/>
                <w:i/>
              </w:rPr>
              <w:t>s ohledem na své usnesení ze dne 19. dubna 2018</w:t>
            </w:r>
            <w:r w:rsidR="00D727F5">
              <w:rPr>
                <w:b/>
                <w:i/>
              </w:rPr>
              <w:t xml:space="preserve"> o </w:t>
            </w:r>
            <w:r w:rsidRPr="00ED2D27">
              <w:rPr>
                <w:b/>
                <w:i/>
              </w:rPr>
              <w:t>nutnosti zřídit nástroj pro evropské hodnoty na podporu organizací občanské společnosti, které prosazují základní hodnoty</w:t>
            </w:r>
            <w:r w:rsidR="00D727F5">
              <w:rPr>
                <w:b/>
                <w:i/>
              </w:rPr>
              <w:t xml:space="preserve"> v </w:t>
            </w:r>
            <w:r w:rsidRPr="00ED2D27">
              <w:rPr>
                <w:b/>
                <w:i/>
              </w:rPr>
              <w:t>rámci Evropské unie na místní</w:t>
            </w:r>
            <w:r w:rsidR="00D727F5">
              <w:rPr>
                <w:b/>
                <w:i/>
              </w:rPr>
              <w:t xml:space="preserve"> a </w:t>
            </w:r>
            <w:r w:rsidRPr="00ED2D27">
              <w:rPr>
                <w:b/>
                <w:i/>
              </w:rPr>
              <w:t>vnitrostátní úrovni</w:t>
            </w:r>
            <w:r w:rsidRPr="00ED2D27">
              <w:rPr>
                <w:b/>
                <w:i/>
                <w:vertAlign w:val="superscript"/>
              </w:rPr>
              <w:t>8</w:t>
            </w:r>
            <w:r w:rsidRPr="00ED2D27">
              <w:rPr>
                <w:b/>
                <w:i/>
              </w:rPr>
              <w:t>,</w:t>
            </w:r>
          </w:p>
        </w:tc>
        <w:tc>
          <w:tcPr>
            <w:tcW w:w="4876" w:type="dxa"/>
            <w:tcBorders>
              <w:top w:val="nil"/>
              <w:left w:val="nil"/>
              <w:bottom w:val="nil"/>
              <w:right w:val="nil"/>
            </w:tcBorders>
          </w:tcPr>
          <w:p w14:paraId="03E1F3FA" w14:textId="77777777" w:rsidR="00D319E3" w:rsidRPr="00ED2D27" w:rsidRDefault="00D319E3" w:rsidP="000358B2">
            <w:pPr>
              <w:pStyle w:val="Normal6a"/>
            </w:pPr>
            <w:r w:rsidRPr="00ED2D27">
              <w:rPr>
                <w:b/>
                <w:i/>
              </w:rPr>
              <w:t>vypouští se</w:t>
            </w:r>
          </w:p>
        </w:tc>
      </w:tr>
      <w:tr w:rsidR="00D319E3" w:rsidRPr="00ED2D27" w14:paraId="45FF3005" w14:textId="77777777" w:rsidTr="000358B2">
        <w:trPr>
          <w:jc w:val="center"/>
        </w:trPr>
        <w:tc>
          <w:tcPr>
            <w:tcW w:w="4876" w:type="dxa"/>
            <w:tcBorders>
              <w:top w:val="nil"/>
              <w:left w:val="nil"/>
              <w:bottom w:val="nil"/>
              <w:right w:val="nil"/>
            </w:tcBorders>
          </w:tcPr>
          <w:p w14:paraId="16795803"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48321FEA" w14:textId="77777777" w:rsidR="00D319E3" w:rsidRPr="00ED2D27" w:rsidRDefault="00D319E3" w:rsidP="000358B2"/>
        </w:tc>
      </w:tr>
      <w:tr w:rsidR="00D319E3" w:rsidRPr="00ED2D27" w14:paraId="657ABEB7" w14:textId="77777777" w:rsidTr="000358B2">
        <w:trPr>
          <w:jc w:val="center"/>
        </w:trPr>
        <w:tc>
          <w:tcPr>
            <w:tcW w:w="4876" w:type="dxa"/>
            <w:tcBorders>
              <w:top w:val="nil"/>
              <w:left w:val="nil"/>
              <w:bottom w:val="nil"/>
              <w:right w:val="nil"/>
            </w:tcBorders>
          </w:tcPr>
          <w:p w14:paraId="69E20BC0" w14:textId="77777777" w:rsidR="00D319E3" w:rsidRPr="00ED2D27" w:rsidRDefault="00D319E3" w:rsidP="000358B2">
            <w:pPr>
              <w:pStyle w:val="Normal6a"/>
            </w:pPr>
            <w:r w:rsidRPr="00ED2D27">
              <w:rPr>
                <w:b/>
                <w:i/>
                <w:vertAlign w:val="superscript"/>
              </w:rPr>
              <w:t>8</w:t>
            </w:r>
            <w:r w:rsidRPr="00ED2D27">
              <w:t xml:space="preserve"> </w:t>
            </w:r>
            <w:r w:rsidRPr="00ED2D27">
              <w:rPr>
                <w:b/>
                <w:i/>
              </w:rPr>
              <w:t>Úř. věst. C 390, 18.11.2019, s. 117.</w:t>
            </w:r>
          </w:p>
        </w:tc>
        <w:tc>
          <w:tcPr>
            <w:tcW w:w="4876" w:type="dxa"/>
            <w:tcBorders>
              <w:top w:val="nil"/>
              <w:left w:val="nil"/>
              <w:bottom w:val="nil"/>
              <w:right w:val="nil"/>
            </w:tcBorders>
          </w:tcPr>
          <w:p w14:paraId="1FE9C016" w14:textId="77777777" w:rsidR="00D319E3" w:rsidRPr="00ED2D27" w:rsidRDefault="00D319E3" w:rsidP="000358B2"/>
        </w:tc>
      </w:tr>
    </w:tbl>
    <w:p w14:paraId="30F3718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AE8C1DF" w14:textId="06585731" w:rsidR="00D2182C" w:rsidRPr="00ED2D27" w:rsidRDefault="00D319E3" w:rsidP="00D319E3">
      <w:r w:rsidRPr="00ED2D27">
        <w:rPr>
          <w:rStyle w:val="HideTWBExt"/>
        </w:rPr>
        <w:t>&lt;/Amend&gt;</w:t>
      </w:r>
    </w:p>
    <w:p w14:paraId="6B1DBD2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34</w:t>
      </w:r>
      <w:r w:rsidRPr="00ED2D27">
        <w:rPr>
          <w:rStyle w:val="HideTWBExt"/>
          <w:b w:val="0"/>
        </w:rPr>
        <w:t>&lt;/NumAm&gt;</w:t>
      </w:r>
    </w:p>
    <w:p w14:paraId="6EEF78C8"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73F98039" w14:textId="77777777" w:rsidR="00D319E3" w:rsidRPr="00ED2D27" w:rsidRDefault="00D319E3" w:rsidP="00D319E3">
      <w:pPr>
        <w:pStyle w:val="NormalBold"/>
      </w:pPr>
      <w:r w:rsidRPr="00ED2D27">
        <w:rPr>
          <w:rStyle w:val="HideTWBExt"/>
          <w:b w:val="0"/>
        </w:rPr>
        <w:t>&lt;/RepeatBlock-By&gt;</w:t>
      </w:r>
    </w:p>
    <w:p w14:paraId="45B8F66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3D0C1D3" w14:textId="77777777" w:rsidR="00D319E3" w:rsidRPr="00ED2D27" w:rsidRDefault="00D319E3" w:rsidP="00D319E3">
      <w:pPr>
        <w:pStyle w:val="NormalBold"/>
      </w:pPr>
      <w:r w:rsidRPr="00ED2D27">
        <w:rPr>
          <w:rStyle w:val="HideTWBExt"/>
          <w:b w:val="0"/>
        </w:rPr>
        <w:t>&lt;Article&gt;</w:t>
      </w:r>
      <w:r w:rsidRPr="00ED2D27">
        <w:t>Právní východisko 20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3F40C7D" w14:textId="77777777" w:rsidTr="000358B2">
        <w:trPr>
          <w:trHeight w:hRule="exact" w:val="240"/>
          <w:jc w:val="center"/>
        </w:trPr>
        <w:tc>
          <w:tcPr>
            <w:tcW w:w="9752" w:type="dxa"/>
            <w:gridSpan w:val="2"/>
            <w:tcBorders>
              <w:top w:val="nil"/>
              <w:left w:val="nil"/>
              <w:bottom w:val="nil"/>
              <w:right w:val="nil"/>
            </w:tcBorders>
          </w:tcPr>
          <w:p w14:paraId="5AA8ACA5" w14:textId="77777777" w:rsidR="00D319E3" w:rsidRPr="00ED2D27" w:rsidRDefault="00D319E3" w:rsidP="000358B2"/>
        </w:tc>
      </w:tr>
      <w:tr w:rsidR="00D319E3" w:rsidRPr="00ED2D27" w14:paraId="37000196" w14:textId="77777777" w:rsidTr="000358B2">
        <w:trPr>
          <w:trHeight w:val="240"/>
          <w:jc w:val="center"/>
        </w:trPr>
        <w:tc>
          <w:tcPr>
            <w:tcW w:w="4876" w:type="dxa"/>
            <w:tcBorders>
              <w:top w:val="nil"/>
              <w:left w:val="nil"/>
              <w:bottom w:val="nil"/>
              <w:right w:val="nil"/>
            </w:tcBorders>
          </w:tcPr>
          <w:p w14:paraId="148FC30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A3965B7" w14:textId="77777777" w:rsidR="00D319E3" w:rsidRPr="00ED2D27" w:rsidRDefault="00D319E3" w:rsidP="000358B2">
            <w:pPr>
              <w:pStyle w:val="AmColumnHeading"/>
            </w:pPr>
            <w:r w:rsidRPr="00ED2D27">
              <w:t>Pozměňovací návrh</w:t>
            </w:r>
          </w:p>
        </w:tc>
      </w:tr>
      <w:tr w:rsidR="00D319E3" w:rsidRPr="00ED2D27" w14:paraId="56D20BFB" w14:textId="77777777" w:rsidTr="000358B2">
        <w:trPr>
          <w:jc w:val="center"/>
        </w:trPr>
        <w:tc>
          <w:tcPr>
            <w:tcW w:w="4876" w:type="dxa"/>
            <w:tcBorders>
              <w:top w:val="nil"/>
              <w:left w:val="nil"/>
              <w:bottom w:val="nil"/>
              <w:right w:val="nil"/>
            </w:tcBorders>
          </w:tcPr>
          <w:p w14:paraId="1649A4BF" w14:textId="57C6AFAB" w:rsidR="00D319E3" w:rsidRPr="00ED2D27" w:rsidRDefault="00D319E3" w:rsidP="000358B2">
            <w:pPr>
              <w:pStyle w:val="Normal6a"/>
            </w:pPr>
            <w:r w:rsidRPr="00ED2D27">
              <w:rPr>
                <w:b/>
                <w:i/>
              </w:rPr>
              <w:t>—</w:t>
            </w:r>
            <w:r w:rsidRPr="00ED2D27">
              <w:tab/>
            </w:r>
            <w:r w:rsidRPr="00ED2D27">
              <w:rPr>
                <w:b/>
                <w:i/>
              </w:rPr>
              <w:t>s ohledem na své usnesení ze dne 19. dubna 2018</w:t>
            </w:r>
            <w:r w:rsidR="00D727F5">
              <w:rPr>
                <w:b/>
                <w:i/>
              </w:rPr>
              <w:t xml:space="preserve"> o </w:t>
            </w:r>
            <w:r w:rsidRPr="00ED2D27">
              <w:rPr>
                <w:b/>
                <w:i/>
              </w:rPr>
              <w:t>nutnosti zřídit nástroj pro evropské hodnoty na podporu organizací občanské společnosti, které prosazují základní hodnoty</w:t>
            </w:r>
            <w:r w:rsidR="00D727F5">
              <w:rPr>
                <w:b/>
                <w:i/>
              </w:rPr>
              <w:t xml:space="preserve"> v </w:t>
            </w:r>
            <w:r w:rsidRPr="00ED2D27">
              <w:rPr>
                <w:b/>
                <w:i/>
              </w:rPr>
              <w:t>rámci Evropské unie na místní</w:t>
            </w:r>
            <w:r w:rsidR="00D727F5">
              <w:rPr>
                <w:b/>
                <w:i/>
              </w:rPr>
              <w:t xml:space="preserve"> a </w:t>
            </w:r>
            <w:r w:rsidRPr="00ED2D27">
              <w:rPr>
                <w:b/>
                <w:i/>
              </w:rPr>
              <w:t>vnitrostátní úrovni</w:t>
            </w:r>
            <w:r w:rsidRPr="00ED2D27">
              <w:rPr>
                <w:b/>
                <w:i/>
                <w:vertAlign w:val="superscript"/>
              </w:rPr>
              <w:t>8</w:t>
            </w:r>
            <w:r w:rsidRPr="00ED2D27">
              <w:rPr>
                <w:b/>
                <w:i/>
              </w:rPr>
              <w:t>,</w:t>
            </w:r>
          </w:p>
        </w:tc>
        <w:tc>
          <w:tcPr>
            <w:tcW w:w="4876" w:type="dxa"/>
            <w:tcBorders>
              <w:top w:val="nil"/>
              <w:left w:val="nil"/>
              <w:bottom w:val="nil"/>
              <w:right w:val="nil"/>
            </w:tcBorders>
          </w:tcPr>
          <w:p w14:paraId="2241F148" w14:textId="77777777" w:rsidR="00D319E3" w:rsidRPr="00ED2D27" w:rsidRDefault="00D319E3" w:rsidP="000358B2">
            <w:pPr>
              <w:pStyle w:val="Normal6a"/>
            </w:pPr>
            <w:r w:rsidRPr="00ED2D27">
              <w:rPr>
                <w:b/>
                <w:i/>
              </w:rPr>
              <w:t>vypouští se</w:t>
            </w:r>
          </w:p>
        </w:tc>
      </w:tr>
      <w:tr w:rsidR="00D319E3" w:rsidRPr="00ED2D27" w14:paraId="3779A46A" w14:textId="77777777" w:rsidTr="000358B2">
        <w:trPr>
          <w:jc w:val="center"/>
        </w:trPr>
        <w:tc>
          <w:tcPr>
            <w:tcW w:w="4876" w:type="dxa"/>
            <w:tcBorders>
              <w:top w:val="nil"/>
              <w:left w:val="nil"/>
              <w:bottom w:val="nil"/>
              <w:right w:val="nil"/>
            </w:tcBorders>
          </w:tcPr>
          <w:p w14:paraId="53227832"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6C69F219" w14:textId="77777777" w:rsidR="00D319E3" w:rsidRPr="00ED2D27" w:rsidRDefault="00D319E3" w:rsidP="000358B2"/>
        </w:tc>
      </w:tr>
      <w:tr w:rsidR="00D319E3" w:rsidRPr="00ED2D27" w14:paraId="712608A0" w14:textId="77777777" w:rsidTr="000358B2">
        <w:trPr>
          <w:jc w:val="center"/>
        </w:trPr>
        <w:tc>
          <w:tcPr>
            <w:tcW w:w="4876" w:type="dxa"/>
            <w:tcBorders>
              <w:top w:val="nil"/>
              <w:left w:val="nil"/>
              <w:bottom w:val="nil"/>
              <w:right w:val="nil"/>
            </w:tcBorders>
          </w:tcPr>
          <w:p w14:paraId="50A54FBF" w14:textId="77777777" w:rsidR="00D319E3" w:rsidRPr="00ED2D27" w:rsidRDefault="00D319E3" w:rsidP="000358B2">
            <w:pPr>
              <w:pStyle w:val="Normal6a"/>
            </w:pPr>
            <w:r w:rsidRPr="00ED2D27">
              <w:rPr>
                <w:b/>
                <w:i/>
                <w:vertAlign w:val="superscript"/>
              </w:rPr>
              <w:t>8</w:t>
            </w:r>
            <w:r w:rsidRPr="00ED2D27">
              <w:t xml:space="preserve"> </w:t>
            </w:r>
            <w:r w:rsidRPr="00ED2D27">
              <w:rPr>
                <w:b/>
                <w:i/>
              </w:rPr>
              <w:t>Úř. věst. C 390, 18.11.2019, s. 117.</w:t>
            </w:r>
          </w:p>
        </w:tc>
        <w:tc>
          <w:tcPr>
            <w:tcW w:w="4876" w:type="dxa"/>
            <w:tcBorders>
              <w:top w:val="nil"/>
              <w:left w:val="nil"/>
              <w:bottom w:val="nil"/>
              <w:right w:val="nil"/>
            </w:tcBorders>
          </w:tcPr>
          <w:p w14:paraId="70F13909" w14:textId="77777777" w:rsidR="00D319E3" w:rsidRPr="00ED2D27" w:rsidRDefault="00D319E3" w:rsidP="000358B2"/>
        </w:tc>
      </w:tr>
    </w:tbl>
    <w:p w14:paraId="5B25D3C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21A421B7" w14:textId="553ADB5A" w:rsidR="00D2182C" w:rsidRPr="00ED2D27" w:rsidRDefault="00D319E3" w:rsidP="00D319E3">
      <w:r w:rsidRPr="00ED2D27">
        <w:rPr>
          <w:rStyle w:val="HideTWBExt"/>
        </w:rPr>
        <w:t>&lt;/Amend&gt;</w:t>
      </w:r>
    </w:p>
    <w:p w14:paraId="122E570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35</w:t>
      </w:r>
      <w:r w:rsidRPr="00ED2D27">
        <w:rPr>
          <w:rStyle w:val="HideTWBExt"/>
          <w:b w:val="0"/>
        </w:rPr>
        <w:t>&lt;/NumAm&gt;</w:t>
      </w:r>
    </w:p>
    <w:p w14:paraId="16CC7405" w14:textId="77777777" w:rsidR="00D319E3" w:rsidRPr="00ED2D27" w:rsidRDefault="00D319E3" w:rsidP="00D319E3">
      <w:pPr>
        <w:pStyle w:val="NormalBold"/>
      </w:pPr>
      <w:r w:rsidRPr="00ED2D27">
        <w:rPr>
          <w:rStyle w:val="HideTWBExt"/>
          <w:b w:val="0"/>
        </w:rPr>
        <w:t>&lt;RepeatBlock-By&gt;&lt;Members&gt;</w:t>
      </w:r>
      <w:r w:rsidRPr="00ED2D27">
        <w:t>Nicolas Bay, Paolo Inselvini, Georgiana Teodorescu, Jadwiga Wiśniewska, Guillaume Peltier, Laurence Trochu, Jacek Ozdoba, Stephen Nikola Bartulica</w:t>
      </w:r>
      <w:r w:rsidRPr="00ED2D27">
        <w:rPr>
          <w:rStyle w:val="HideTWBExt"/>
          <w:b w:val="0"/>
        </w:rPr>
        <w:t>&lt;/Members&gt;</w:t>
      </w:r>
    </w:p>
    <w:p w14:paraId="3C8B8F33" w14:textId="77777777" w:rsidR="00D319E3" w:rsidRPr="00ED2D27" w:rsidRDefault="00D319E3" w:rsidP="00D319E3">
      <w:pPr>
        <w:pStyle w:val="NormalBold"/>
      </w:pPr>
      <w:r w:rsidRPr="00ED2D27">
        <w:rPr>
          <w:rStyle w:val="HideTWBExt"/>
          <w:b w:val="0"/>
        </w:rPr>
        <w:t>&lt;/RepeatBlock-By&gt;</w:t>
      </w:r>
    </w:p>
    <w:p w14:paraId="510177E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0610992" w14:textId="77777777" w:rsidR="00D319E3" w:rsidRPr="00ED2D27" w:rsidRDefault="00D319E3" w:rsidP="00D319E3">
      <w:pPr>
        <w:pStyle w:val="NormalBold"/>
      </w:pPr>
      <w:r w:rsidRPr="00ED2D27">
        <w:rPr>
          <w:rStyle w:val="HideTWBExt"/>
          <w:b w:val="0"/>
        </w:rPr>
        <w:t>&lt;Article&gt;</w:t>
      </w:r>
      <w:r w:rsidRPr="00ED2D27">
        <w:t>Právní východisko 21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32F2415" w14:textId="77777777" w:rsidTr="000358B2">
        <w:trPr>
          <w:trHeight w:hRule="exact" w:val="240"/>
          <w:jc w:val="center"/>
        </w:trPr>
        <w:tc>
          <w:tcPr>
            <w:tcW w:w="9752" w:type="dxa"/>
            <w:gridSpan w:val="2"/>
            <w:tcBorders>
              <w:top w:val="nil"/>
              <w:left w:val="nil"/>
              <w:bottom w:val="nil"/>
              <w:right w:val="nil"/>
            </w:tcBorders>
          </w:tcPr>
          <w:p w14:paraId="65B8F22A" w14:textId="77777777" w:rsidR="00D319E3" w:rsidRPr="00ED2D27" w:rsidRDefault="00D319E3" w:rsidP="000358B2"/>
        </w:tc>
      </w:tr>
      <w:tr w:rsidR="00D319E3" w:rsidRPr="00ED2D27" w14:paraId="62F6DEDD" w14:textId="77777777" w:rsidTr="000358B2">
        <w:trPr>
          <w:trHeight w:val="240"/>
          <w:jc w:val="center"/>
        </w:trPr>
        <w:tc>
          <w:tcPr>
            <w:tcW w:w="4876" w:type="dxa"/>
            <w:tcBorders>
              <w:top w:val="nil"/>
              <w:left w:val="nil"/>
              <w:bottom w:val="nil"/>
              <w:right w:val="nil"/>
            </w:tcBorders>
          </w:tcPr>
          <w:p w14:paraId="4287DF8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197ADE3" w14:textId="77777777" w:rsidR="00D319E3" w:rsidRPr="00ED2D27" w:rsidRDefault="00D319E3" w:rsidP="000358B2">
            <w:pPr>
              <w:pStyle w:val="AmColumnHeading"/>
            </w:pPr>
            <w:r w:rsidRPr="00ED2D27">
              <w:t>Pozměňovací návrh</w:t>
            </w:r>
          </w:p>
        </w:tc>
      </w:tr>
      <w:tr w:rsidR="00D319E3" w:rsidRPr="00ED2D27" w14:paraId="7D299512" w14:textId="77777777" w:rsidTr="000358B2">
        <w:trPr>
          <w:jc w:val="center"/>
        </w:trPr>
        <w:tc>
          <w:tcPr>
            <w:tcW w:w="4876" w:type="dxa"/>
            <w:tcBorders>
              <w:top w:val="nil"/>
              <w:left w:val="nil"/>
              <w:bottom w:val="nil"/>
              <w:right w:val="nil"/>
            </w:tcBorders>
          </w:tcPr>
          <w:p w14:paraId="33D0B8CD" w14:textId="44F6F9EB" w:rsidR="00D319E3" w:rsidRPr="00ED2D27" w:rsidRDefault="00D319E3" w:rsidP="000358B2">
            <w:pPr>
              <w:pStyle w:val="Normal6a"/>
            </w:pPr>
            <w:r w:rsidRPr="00ED2D27">
              <w:rPr>
                <w:b/>
                <w:i/>
              </w:rPr>
              <w:t>–</w:t>
            </w:r>
            <w:r w:rsidRPr="00ED2D27">
              <w:tab/>
            </w:r>
            <w:r w:rsidRPr="00ED2D27">
              <w:rPr>
                <w:b/>
                <w:i/>
              </w:rPr>
              <w:t>s ohledem na své usnesení ze dne 12. září 2018</w:t>
            </w:r>
            <w:r w:rsidR="00D727F5">
              <w:rPr>
                <w:b/>
                <w:i/>
              </w:rPr>
              <w:t xml:space="preserve"> o </w:t>
            </w:r>
            <w:r w:rsidRPr="00ED2D27">
              <w:rPr>
                <w:b/>
                <w:i/>
              </w:rPr>
              <w:t>návrhu, který vybízí Radu, aby podle čl. 7 odst. 1 Smlouvy</w:t>
            </w:r>
            <w:r w:rsidR="00D727F5">
              <w:rPr>
                <w:b/>
                <w:i/>
              </w:rPr>
              <w:t xml:space="preserve"> o </w:t>
            </w:r>
            <w:r w:rsidRPr="00ED2D27">
              <w:rPr>
                <w:b/>
                <w:i/>
              </w:rPr>
              <w:t>Evropské unii rozhodla, že existuje zřejmé nebezpečí, že Maďarsko závažně poruší hodnoty, na nichž je Evropská unie založena</w:t>
            </w:r>
            <w:r w:rsidRPr="00ED2D27">
              <w:rPr>
                <w:b/>
                <w:i/>
                <w:vertAlign w:val="superscript"/>
              </w:rPr>
              <w:t>9</w:t>
            </w:r>
            <w:r w:rsidRPr="00ED2D27">
              <w:rPr>
                <w:b/>
                <w:i/>
              </w:rPr>
              <w:t>,</w:t>
            </w:r>
          </w:p>
        </w:tc>
        <w:tc>
          <w:tcPr>
            <w:tcW w:w="4876" w:type="dxa"/>
            <w:tcBorders>
              <w:top w:val="nil"/>
              <w:left w:val="nil"/>
              <w:bottom w:val="nil"/>
              <w:right w:val="nil"/>
            </w:tcBorders>
          </w:tcPr>
          <w:p w14:paraId="694E5541" w14:textId="77777777" w:rsidR="00D319E3" w:rsidRPr="00ED2D27" w:rsidRDefault="00D319E3" w:rsidP="000358B2">
            <w:pPr>
              <w:pStyle w:val="Normal6a"/>
            </w:pPr>
            <w:r w:rsidRPr="00ED2D27">
              <w:rPr>
                <w:b/>
                <w:i/>
              </w:rPr>
              <w:t>vypouští se</w:t>
            </w:r>
          </w:p>
        </w:tc>
      </w:tr>
      <w:tr w:rsidR="00D319E3" w:rsidRPr="00ED2D27" w14:paraId="5192E352" w14:textId="77777777" w:rsidTr="000358B2">
        <w:trPr>
          <w:jc w:val="center"/>
        </w:trPr>
        <w:tc>
          <w:tcPr>
            <w:tcW w:w="4876" w:type="dxa"/>
            <w:tcBorders>
              <w:top w:val="nil"/>
              <w:left w:val="nil"/>
              <w:bottom w:val="nil"/>
              <w:right w:val="nil"/>
            </w:tcBorders>
          </w:tcPr>
          <w:p w14:paraId="3F48DA69"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68EFC62F" w14:textId="77777777" w:rsidR="00D319E3" w:rsidRPr="00ED2D27" w:rsidRDefault="00D319E3" w:rsidP="000358B2"/>
        </w:tc>
      </w:tr>
      <w:tr w:rsidR="00D319E3" w:rsidRPr="00ED2D27" w14:paraId="43F8C694" w14:textId="77777777" w:rsidTr="000358B2">
        <w:trPr>
          <w:jc w:val="center"/>
        </w:trPr>
        <w:tc>
          <w:tcPr>
            <w:tcW w:w="4876" w:type="dxa"/>
            <w:tcBorders>
              <w:top w:val="nil"/>
              <w:left w:val="nil"/>
              <w:bottom w:val="nil"/>
              <w:right w:val="nil"/>
            </w:tcBorders>
          </w:tcPr>
          <w:p w14:paraId="0B27B05C" w14:textId="77777777" w:rsidR="00D319E3" w:rsidRPr="00ED2D27" w:rsidRDefault="00D319E3" w:rsidP="000358B2">
            <w:pPr>
              <w:pStyle w:val="Normal6a"/>
            </w:pPr>
            <w:r w:rsidRPr="00ED2D27">
              <w:rPr>
                <w:b/>
                <w:i/>
                <w:vertAlign w:val="superscript"/>
              </w:rPr>
              <w:t>9</w:t>
            </w:r>
            <w:r w:rsidRPr="00ED2D27">
              <w:t xml:space="preserve"> </w:t>
            </w:r>
            <w:r w:rsidRPr="00ED2D27">
              <w:rPr>
                <w:b/>
                <w:i/>
              </w:rPr>
              <w:t>Úř. věst. C 433, 23.12.2019, s. 66.</w:t>
            </w:r>
          </w:p>
        </w:tc>
        <w:tc>
          <w:tcPr>
            <w:tcW w:w="4876" w:type="dxa"/>
            <w:tcBorders>
              <w:top w:val="nil"/>
              <w:left w:val="nil"/>
              <w:bottom w:val="nil"/>
              <w:right w:val="nil"/>
            </w:tcBorders>
          </w:tcPr>
          <w:p w14:paraId="0CA57EA9" w14:textId="77777777" w:rsidR="00D319E3" w:rsidRPr="00ED2D27" w:rsidRDefault="00D319E3" w:rsidP="000358B2"/>
        </w:tc>
      </w:tr>
    </w:tbl>
    <w:p w14:paraId="39E6E38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6BFDAE6" w14:textId="69B44C25" w:rsidR="00D2182C" w:rsidRPr="00ED2D27" w:rsidRDefault="00D319E3" w:rsidP="00D319E3">
      <w:r w:rsidRPr="00ED2D27">
        <w:rPr>
          <w:rStyle w:val="HideTWBExt"/>
        </w:rPr>
        <w:t>&lt;/Amend&gt;</w:t>
      </w:r>
    </w:p>
    <w:p w14:paraId="1FC45B6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36</w:t>
      </w:r>
      <w:r w:rsidRPr="00ED2D27">
        <w:rPr>
          <w:rStyle w:val="HideTWBExt"/>
          <w:b w:val="0"/>
        </w:rPr>
        <w:t>&lt;/NumAm&gt;</w:t>
      </w:r>
    </w:p>
    <w:p w14:paraId="4AF43525"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15A7B066" w14:textId="77777777" w:rsidR="00D319E3" w:rsidRPr="00ED2D27" w:rsidRDefault="00D319E3" w:rsidP="00D319E3">
      <w:pPr>
        <w:pStyle w:val="NormalBold"/>
      </w:pPr>
      <w:r w:rsidRPr="00ED2D27">
        <w:rPr>
          <w:rStyle w:val="HideTWBExt"/>
          <w:b w:val="0"/>
        </w:rPr>
        <w:t>&lt;/RepeatBlock-By&gt;</w:t>
      </w:r>
    </w:p>
    <w:p w14:paraId="5D26F85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B131AA5" w14:textId="77777777" w:rsidR="00D319E3" w:rsidRPr="00ED2D27" w:rsidRDefault="00D319E3" w:rsidP="00D319E3">
      <w:pPr>
        <w:pStyle w:val="NormalBold"/>
      </w:pPr>
      <w:r w:rsidRPr="00ED2D27">
        <w:rPr>
          <w:rStyle w:val="HideTWBExt"/>
          <w:b w:val="0"/>
        </w:rPr>
        <w:t>&lt;Article&gt;</w:t>
      </w:r>
      <w:r w:rsidRPr="00ED2D27">
        <w:t>Právní východisko 21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DEB9A4A" w14:textId="77777777" w:rsidTr="000358B2">
        <w:trPr>
          <w:trHeight w:hRule="exact" w:val="240"/>
          <w:jc w:val="center"/>
        </w:trPr>
        <w:tc>
          <w:tcPr>
            <w:tcW w:w="9752" w:type="dxa"/>
            <w:gridSpan w:val="2"/>
            <w:tcBorders>
              <w:top w:val="nil"/>
              <w:left w:val="nil"/>
              <w:bottom w:val="nil"/>
              <w:right w:val="nil"/>
            </w:tcBorders>
          </w:tcPr>
          <w:p w14:paraId="66F20661" w14:textId="77777777" w:rsidR="00D319E3" w:rsidRPr="00ED2D27" w:rsidRDefault="00D319E3" w:rsidP="000358B2"/>
        </w:tc>
      </w:tr>
      <w:tr w:rsidR="00D319E3" w:rsidRPr="00ED2D27" w14:paraId="1E4819CE" w14:textId="77777777" w:rsidTr="000358B2">
        <w:trPr>
          <w:trHeight w:val="240"/>
          <w:jc w:val="center"/>
        </w:trPr>
        <w:tc>
          <w:tcPr>
            <w:tcW w:w="4876" w:type="dxa"/>
            <w:tcBorders>
              <w:top w:val="nil"/>
              <w:left w:val="nil"/>
              <w:bottom w:val="nil"/>
              <w:right w:val="nil"/>
            </w:tcBorders>
          </w:tcPr>
          <w:p w14:paraId="028B0E0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BA61A34" w14:textId="77777777" w:rsidR="00D319E3" w:rsidRPr="00ED2D27" w:rsidRDefault="00D319E3" w:rsidP="000358B2">
            <w:pPr>
              <w:pStyle w:val="AmColumnHeading"/>
            </w:pPr>
            <w:r w:rsidRPr="00ED2D27">
              <w:t>Pozměňovací návrh</w:t>
            </w:r>
          </w:p>
        </w:tc>
      </w:tr>
      <w:tr w:rsidR="00D319E3" w:rsidRPr="00ED2D27" w14:paraId="05229A01" w14:textId="77777777" w:rsidTr="000358B2">
        <w:trPr>
          <w:jc w:val="center"/>
        </w:trPr>
        <w:tc>
          <w:tcPr>
            <w:tcW w:w="4876" w:type="dxa"/>
            <w:tcBorders>
              <w:top w:val="nil"/>
              <w:left w:val="nil"/>
              <w:bottom w:val="nil"/>
              <w:right w:val="nil"/>
            </w:tcBorders>
          </w:tcPr>
          <w:p w14:paraId="4F12C74E" w14:textId="0E9CBCDF" w:rsidR="00D319E3" w:rsidRPr="00ED2D27" w:rsidRDefault="00D319E3" w:rsidP="000358B2">
            <w:pPr>
              <w:pStyle w:val="Normal6a"/>
            </w:pPr>
            <w:r w:rsidRPr="00ED2D27">
              <w:rPr>
                <w:b/>
                <w:i/>
              </w:rPr>
              <w:t>–</w:t>
            </w:r>
            <w:r w:rsidRPr="00ED2D27">
              <w:tab/>
            </w:r>
            <w:r w:rsidRPr="00ED2D27">
              <w:rPr>
                <w:b/>
                <w:i/>
              </w:rPr>
              <w:t>s ohledem na své usnesení ze dne 12. září 2018</w:t>
            </w:r>
            <w:r w:rsidR="00D727F5">
              <w:rPr>
                <w:b/>
                <w:i/>
              </w:rPr>
              <w:t xml:space="preserve"> o </w:t>
            </w:r>
            <w:r w:rsidRPr="00ED2D27">
              <w:rPr>
                <w:b/>
                <w:i/>
              </w:rPr>
              <w:t>návrhu, který vybízí Radu, aby podle čl. 7 odst. 1 Smlouvy</w:t>
            </w:r>
            <w:r w:rsidR="00D727F5">
              <w:rPr>
                <w:b/>
                <w:i/>
              </w:rPr>
              <w:t xml:space="preserve"> o </w:t>
            </w:r>
            <w:r w:rsidRPr="00ED2D27">
              <w:rPr>
                <w:b/>
                <w:i/>
              </w:rPr>
              <w:t>Evropské unii rozhodla, že existuje zřejmé nebezpečí, že Maďarsko závažně poruší hodnoty, na nichž je Evropská unie založena</w:t>
            </w:r>
            <w:r w:rsidRPr="00ED2D27">
              <w:rPr>
                <w:b/>
                <w:i/>
                <w:vertAlign w:val="superscript"/>
              </w:rPr>
              <w:t>9</w:t>
            </w:r>
            <w:r w:rsidRPr="00ED2D27">
              <w:rPr>
                <w:b/>
                <w:i/>
              </w:rPr>
              <w:t>,</w:t>
            </w:r>
          </w:p>
        </w:tc>
        <w:tc>
          <w:tcPr>
            <w:tcW w:w="4876" w:type="dxa"/>
            <w:tcBorders>
              <w:top w:val="nil"/>
              <w:left w:val="nil"/>
              <w:bottom w:val="nil"/>
              <w:right w:val="nil"/>
            </w:tcBorders>
          </w:tcPr>
          <w:p w14:paraId="1E74E284" w14:textId="77777777" w:rsidR="00D319E3" w:rsidRPr="00ED2D27" w:rsidRDefault="00D319E3" w:rsidP="000358B2">
            <w:pPr>
              <w:pStyle w:val="Normal6a"/>
            </w:pPr>
            <w:r w:rsidRPr="00ED2D27">
              <w:rPr>
                <w:b/>
                <w:i/>
              </w:rPr>
              <w:t>vypouští se</w:t>
            </w:r>
          </w:p>
        </w:tc>
      </w:tr>
      <w:tr w:rsidR="00D319E3" w:rsidRPr="00ED2D27" w14:paraId="0F71331F" w14:textId="77777777" w:rsidTr="000358B2">
        <w:trPr>
          <w:jc w:val="center"/>
        </w:trPr>
        <w:tc>
          <w:tcPr>
            <w:tcW w:w="4876" w:type="dxa"/>
            <w:tcBorders>
              <w:top w:val="nil"/>
              <w:left w:val="nil"/>
              <w:bottom w:val="nil"/>
              <w:right w:val="nil"/>
            </w:tcBorders>
          </w:tcPr>
          <w:p w14:paraId="1B7AC6BF"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50275192" w14:textId="77777777" w:rsidR="00D319E3" w:rsidRPr="00ED2D27" w:rsidRDefault="00D319E3" w:rsidP="000358B2"/>
        </w:tc>
      </w:tr>
      <w:tr w:rsidR="00D319E3" w:rsidRPr="00ED2D27" w14:paraId="63B4C968" w14:textId="77777777" w:rsidTr="000358B2">
        <w:trPr>
          <w:jc w:val="center"/>
        </w:trPr>
        <w:tc>
          <w:tcPr>
            <w:tcW w:w="4876" w:type="dxa"/>
            <w:tcBorders>
              <w:top w:val="nil"/>
              <w:left w:val="nil"/>
              <w:bottom w:val="nil"/>
              <w:right w:val="nil"/>
            </w:tcBorders>
          </w:tcPr>
          <w:p w14:paraId="04C2E104" w14:textId="77777777" w:rsidR="00D319E3" w:rsidRPr="00ED2D27" w:rsidRDefault="00D319E3" w:rsidP="000358B2">
            <w:pPr>
              <w:pStyle w:val="Normal6a"/>
            </w:pPr>
            <w:r w:rsidRPr="00ED2D27">
              <w:rPr>
                <w:b/>
                <w:i/>
                <w:vertAlign w:val="superscript"/>
              </w:rPr>
              <w:t>9</w:t>
            </w:r>
            <w:r w:rsidRPr="00ED2D27">
              <w:t xml:space="preserve"> </w:t>
            </w:r>
            <w:r w:rsidRPr="00ED2D27">
              <w:rPr>
                <w:b/>
                <w:i/>
              </w:rPr>
              <w:t>Úř. věst. C 433, 23.12.2019, s. 66.</w:t>
            </w:r>
          </w:p>
        </w:tc>
        <w:tc>
          <w:tcPr>
            <w:tcW w:w="4876" w:type="dxa"/>
            <w:tcBorders>
              <w:top w:val="nil"/>
              <w:left w:val="nil"/>
              <w:bottom w:val="nil"/>
              <w:right w:val="nil"/>
            </w:tcBorders>
          </w:tcPr>
          <w:p w14:paraId="433F0522" w14:textId="77777777" w:rsidR="00D319E3" w:rsidRPr="00ED2D27" w:rsidRDefault="00D319E3" w:rsidP="000358B2"/>
        </w:tc>
      </w:tr>
    </w:tbl>
    <w:p w14:paraId="299F95B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3C37DFC" w14:textId="6A405045" w:rsidR="00D2182C" w:rsidRPr="00ED2D27" w:rsidRDefault="00D319E3" w:rsidP="00D319E3">
      <w:r w:rsidRPr="00ED2D27">
        <w:rPr>
          <w:rStyle w:val="HideTWBExt"/>
        </w:rPr>
        <w:t>&lt;/Amend&gt;</w:t>
      </w:r>
    </w:p>
    <w:p w14:paraId="3588086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37</w:t>
      </w:r>
      <w:r w:rsidRPr="00ED2D27">
        <w:rPr>
          <w:rStyle w:val="HideTWBExt"/>
          <w:b w:val="0"/>
        </w:rPr>
        <w:t>&lt;/NumAm&gt;</w:t>
      </w:r>
    </w:p>
    <w:p w14:paraId="3EB7B3A2"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287321A0" w14:textId="77777777" w:rsidR="00D319E3" w:rsidRPr="00ED2D27" w:rsidRDefault="00D319E3" w:rsidP="00D319E3">
      <w:pPr>
        <w:pStyle w:val="NormalBold"/>
      </w:pPr>
      <w:r w:rsidRPr="00ED2D27">
        <w:rPr>
          <w:rStyle w:val="HideTWBExt"/>
          <w:b w:val="0"/>
        </w:rPr>
        <w:t>&lt;/RepeatBlock-By&gt;</w:t>
      </w:r>
    </w:p>
    <w:p w14:paraId="63DDAD7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A53E2B4" w14:textId="77777777" w:rsidR="00D319E3" w:rsidRPr="00ED2D27" w:rsidRDefault="00D319E3" w:rsidP="00D319E3">
      <w:pPr>
        <w:pStyle w:val="NormalBold"/>
      </w:pPr>
      <w:r w:rsidRPr="00ED2D27">
        <w:rPr>
          <w:rStyle w:val="HideTWBExt"/>
          <w:b w:val="0"/>
        </w:rPr>
        <w:t>&lt;Article&gt;</w:t>
      </w:r>
      <w:r w:rsidRPr="00ED2D27">
        <w:t>Právní východisko 22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90BC850" w14:textId="77777777" w:rsidTr="000358B2">
        <w:trPr>
          <w:trHeight w:hRule="exact" w:val="240"/>
          <w:jc w:val="center"/>
        </w:trPr>
        <w:tc>
          <w:tcPr>
            <w:tcW w:w="9752" w:type="dxa"/>
            <w:gridSpan w:val="2"/>
            <w:tcBorders>
              <w:top w:val="nil"/>
              <w:left w:val="nil"/>
              <w:bottom w:val="nil"/>
              <w:right w:val="nil"/>
            </w:tcBorders>
          </w:tcPr>
          <w:p w14:paraId="0F2CE9A3" w14:textId="77777777" w:rsidR="00D319E3" w:rsidRPr="00ED2D27" w:rsidRDefault="00D319E3" w:rsidP="000358B2"/>
        </w:tc>
      </w:tr>
      <w:tr w:rsidR="00D319E3" w:rsidRPr="00ED2D27" w14:paraId="262C5728" w14:textId="77777777" w:rsidTr="000358B2">
        <w:trPr>
          <w:trHeight w:val="240"/>
          <w:jc w:val="center"/>
        </w:trPr>
        <w:tc>
          <w:tcPr>
            <w:tcW w:w="4876" w:type="dxa"/>
            <w:tcBorders>
              <w:top w:val="nil"/>
              <w:left w:val="nil"/>
              <w:bottom w:val="nil"/>
              <w:right w:val="nil"/>
            </w:tcBorders>
          </w:tcPr>
          <w:p w14:paraId="6410847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8B5EC04" w14:textId="77777777" w:rsidR="00D319E3" w:rsidRPr="00ED2D27" w:rsidRDefault="00D319E3" w:rsidP="000358B2">
            <w:pPr>
              <w:pStyle w:val="AmColumnHeading"/>
            </w:pPr>
            <w:r w:rsidRPr="00ED2D27">
              <w:t>Pozměňovací návrh</w:t>
            </w:r>
          </w:p>
        </w:tc>
      </w:tr>
      <w:tr w:rsidR="00D319E3" w:rsidRPr="00ED2D27" w14:paraId="73646BEF" w14:textId="77777777" w:rsidTr="000358B2">
        <w:trPr>
          <w:jc w:val="center"/>
        </w:trPr>
        <w:tc>
          <w:tcPr>
            <w:tcW w:w="4876" w:type="dxa"/>
            <w:tcBorders>
              <w:top w:val="nil"/>
              <w:left w:val="nil"/>
              <w:bottom w:val="nil"/>
              <w:right w:val="nil"/>
            </w:tcBorders>
          </w:tcPr>
          <w:p w14:paraId="0E185D1F" w14:textId="58FDCEEB" w:rsidR="00D319E3" w:rsidRPr="00ED2D27" w:rsidRDefault="00D319E3" w:rsidP="000358B2">
            <w:pPr>
              <w:pStyle w:val="Normal6a"/>
            </w:pPr>
            <w:r w:rsidRPr="00ED2D27">
              <w:rPr>
                <w:b/>
                <w:i/>
              </w:rPr>
              <w:t>—</w:t>
            </w:r>
            <w:r w:rsidRPr="00ED2D27">
              <w:tab/>
            </w:r>
            <w:r w:rsidRPr="00ED2D27">
              <w:rPr>
                <w:b/>
                <w:i/>
              </w:rPr>
              <w:t>s ohledem na své usnesení ze dne 13. listopadu 2018</w:t>
            </w:r>
            <w:r w:rsidR="00D727F5">
              <w:rPr>
                <w:b/>
                <w:i/>
              </w:rPr>
              <w:t xml:space="preserve"> o </w:t>
            </w:r>
            <w:r w:rsidRPr="00ED2D27">
              <w:rPr>
                <w:b/>
                <w:i/>
              </w:rPr>
              <w:t>minimálních standardech pro menšiny</w:t>
            </w:r>
            <w:r w:rsidR="00D727F5">
              <w:rPr>
                <w:b/>
                <w:i/>
              </w:rPr>
              <w:t xml:space="preserve"> v </w:t>
            </w:r>
            <w:r w:rsidRPr="00ED2D27">
              <w:rPr>
                <w:b/>
                <w:i/>
              </w:rPr>
              <w:t>EU</w:t>
            </w:r>
            <w:r w:rsidRPr="00ED2D27">
              <w:rPr>
                <w:b/>
                <w:i/>
                <w:vertAlign w:val="superscript"/>
              </w:rPr>
              <w:t>10</w:t>
            </w:r>
            <w:r w:rsidRPr="00ED2D27">
              <w:rPr>
                <w:b/>
                <w:i/>
              </w:rPr>
              <w:t>,</w:t>
            </w:r>
          </w:p>
        </w:tc>
        <w:tc>
          <w:tcPr>
            <w:tcW w:w="4876" w:type="dxa"/>
            <w:tcBorders>
              <w:top w:val="nil"/>
              <w:left w:val="nil"/>
              <w:bottom w:val="nil"/>
              <w:right w:val="nil"/>
            </w:tcBorders>
          </w:tcPr>
          <w:p w14:paraId="57B91B98" w14:textId="77777777" w:rsidR="00D319E3" w:rsidRPr="00ED2D27" w:rsidRDefault="00D319E3" w:rsidP="000358B2">
            <w:pPr>
              <w:pStyle w:val="Normal6a"/>
            </w:pPr>
            <w:r w:rsidRPr="00ED2D27">
              <w:rPr>
                <w:b/>
                <w:i/>
              </w:rPr>
              <w:t>vypouští se</w:t>
            </w:r>
          </w:p>
        </w:tc>
      </w:tr>
      <w:tr w:rsidR="00D319E3" w:rsidRPr="00ED2D27" w14:paraId="69A9C8AF" w14:textId="77777777" w:rsidTr="000358B2">
        <w:trPr>
          <w:jc w:val="center"/>
        </w:trPr>
        <w:tc>
          <w:tcPr>
            <w:tcW w:w="4876" w:type="dxa"/>
            <w:tcBorders>
              <w:top w:val="nil"/>
              <w:left w:val="nil"/>
              <w:bottom w:val="nil"/>
              <w:right w:val="nil"/>
            </w:tcBorders>
          </w:tcPr>
          <w:p w14:paraId="6E8DA83B"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4B7BDBBD" w14:textId="77777777" w:rsidR="00D319E3" w:rsidRPr="00ED2D27" w:rsidRDefault="00D319E3" w:rsidP="000358B2"/>
        </w:tc>
      </w:tr>
      <w:tr w:rsidR="00D319E3" w:rsidRPr="00ED2D27" w14:paraId="4FF108C9" w14:textId="77777777" w:rsidTr="000358B2">
        <w:trPr>
          <w:jc w:val="center"/>
        </w:trPr>
        <w:tc>
          <w:tcPr>
            <w:tcW w:w="4876" w:type="dxa"/>
            <w:tcBorders>
              <w:top w:val="nil"/>
              <w:left w:val="nil"/>
              <w:bottom w:val="nil"/>
              <w:right w:val="nil"/>
            </w:tcBorders>
          </w:tcPr>
          <w:p w14:paraId="3184D869" w14:textId="77777777" w:rsidR="00D319E3" w:rsidRPr="00ED2D27" w:rsidRDefault="00D319E3" w:rsidP="000358B2">
            <w:pPr>
              <w:pStyle w:val="Normal6a"/>
            </w:pPr>
            <w:r w:rsidRPr="00ED2D27">
              <w:rPr>
                <w:b/>
                <w:i/>
                <w:vertAlign w:val="superscript"/>
              </w:rPr>
              <w:t>10</w:t>
            </w:r>
            <w:r w:rsidRPr="00ED2D27">
              <w:t xml:space="preserve"> </w:t>
            </w:r>
            <w:r w:rsidRPr="00ED2D27">
              <w:rPr>
                <w:b/>
                <w:i/>
              </w:rPr>
              <w:t>Úř. věst. C 363, 28.10.2020, s. 13.</w:t>
            </w:r>
          </w:p>
        </w:tc>
        <w:tc>
          <w:tcPr>
            <w:tcW w:w="4876" w:type="dxa"/>
            <w:tcBorders>
              <w:top w:val="nil"/>
              <w:left w:val="nil"/>
              <w:bottom w:val="nil"/>
              <w:right w:val="nil"/>
            </w:tcBorders>
          </w:tcPr>
          <w:p w14:paraId="506F1121" w14:textId="77777777" w:rsidR="00D319E3" w:rsidRPr="00ED2D27" w:rsidRDefault="00D319E3" w:rsidP="000358B2"/>
        </w:tc>
      </w:tr>
    </w:tbl>
    <w:p w14:paraId="6CEAF32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5A5024DA" w14:textId="0C7E8A0B" w:rsidR="00D2182C" w:rsidRPr="00ED2D27" w:rsidRDefault="00D319E3" w:rsidP="00D319E3">
      <w:r w:rsidRPr="00ED2D27">
        <w:rPr>
          <w:rStyle w:val="HideTWBExt"/>
        </w:rPr>
        <w:t>&lt;/Amend&gt;</w:t>
      </w:r>
    </w:p>
    <w:p w14:paraId="1A56833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38</w:t>
      </w:r>
      <w:r w:rsidRPr="00ED2D27">
        <w:rPr>
          <w:rStyle w:val="HideTWBExt"/>
          <w:b w:val="0"/>
        </w:rPr>
        <w:t>&lt;/NumAm&gt;</w:t>
      </w:r>
    </w:p>
    <w:p w14:paraId="03F57C21"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Jadwiga Wiśniewska, Guillaume Peltier, Laurence Trochu, Jacek Ozdoba, Stephen Nikola Bartulica</w:t>
      </w:r>
      <w:r w:rsidRPr="00ED2D27">
        <w:rPr>
          <w:rStyle w:val="HideTWBExt"/>
          <w:b w:val="0"/>
        </w:rPr>
        <w:t>&lt;/Members&gt;</w:t>
      </w:r>
    </w:p>
    <w:p w14:paraId="7BA79D9B" w14:textId="77777777" w:rsidR="00D319E3" w:rsidRPr="00ED2D27" w:rsidRDefault="00D319E3" w:rsidP="00D319E3">
      <w:pPr>
        <w:pStyle w:val="NormalBold"/>
      </w:pPr>
      <w:r w:rsidRPr="00ED2D27">
        <w:rPr>
          <w:rStyle w:val="HideTWBExt"/>
          <w:b w:val="0"/>
        </w:rPr>
        <w:t>&lt;/RepeatBlock-By&gt;</w:t>
      </w:r>
    </w:p>
    <w:p w14:paraId="6856362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E69215B" w14:textId="77777777" w:rsidR="00D319E3" w:rsidRPr="00ED2D27" w:rsidRDefault="00D319E3" w:rsidP="00D319E3">
      <w:pPr>
        <w:pStyle w:val="NormalBold"/>
      </w:pPr>
      <w:r w:rsidRPr="00ED2D27">
        <w:rPr>
          <w:rStyle w:val="HideTWBExt"/>
          <w:b w:val="0"/>
        </w:rPr>
        <w:t>&lt;Article&gt;</w:t>
      </w:r>
      <w:r w:rsidRPr="00ED2D27">
        <w:t>Právní východisko 22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0CA8AF5" w14:textId="77777777" w:rsidTr="000358B2">
        <w:trPr>
          <w:trHeight w:hRule="exact" w:val="240"/>
          <w:jc w:val="center"/>
        </w:trPr>
        <w:tc>
          <w:tcPr>
            <w:tcW w:w="9752" w:type="dxa"/>
            <w:gridSpan w:val="2"/>
            <w:tcBorders>
              <w:top w:val="nil"/>
              <w:left w:val="nil"/>
              <w:bottom w:val="nil"/>
              <w:right w:val="nil"/>
            </w:tcBorders>
          </w:tcPr>
          <w:p w14:paraId="32318510" w14:textId="77777777" w:rsidR="00D319E3" w:rsidRPr="00ED2D27" w:rsidRDefault="00D319E3" w:rsidP="000358B2"/>
        </w:tc>
      </w:tr>
      <w:tr w:rsidR="00D319E3" w:rsidRPr="00ED2D27" w14:paraId="1E21B774" w14:textId="77777777" w:rsidTr="000358B2">
        <w:trPr>
          <w:trHeight w:val="240"/>
          <w:jc w:val="center"/>
        </w:trPr>
        <w:tc>
          <w:tcPr>
            <w:tcW w:w="4876" w:type="dxa"/>
            <w:tcBorders>
              <w:top w:val="nil"/>
              <w:left w:val="nil"/>
              <w:bottom w:val="nil"/>
              <w:right w:val="nil"/>
            </w:tcBorders>
          </w:tcPr>
          <w:p w14:paraId="6541B22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45CFB4E" w14:textId="77777777" w:rsidR="00D319E3" w:rsidRPr="00ED2D27" w:rsidRDefault="00D319E3" w:rsidP="000358B2">
            <w:pPr>
              <w:pStyle w:val="AmColumnHeading"/>
            </w:pPr>
            <w:r w:rsidRPr="00ED2D27">
              <w:t>Pozměňovací návrh</w:t>
            </w:r>
          </w:p>
        </w:tc>
      </w:tr>
      <w:tr w:rsidR="00D319E3" w:rsidRPr="00ED2D27" w14:paraId="35BCCCD1" w14:textId="77777777" w:rsidTr="000358B2">
        <w:trPr>
          <w:jc w:val="center"/>
        </w:trPr>
        <w:tc>
          <w:tcPr>
            <w:tcW w:w="4876" w:type="dxa"/>
            <w:tcBorders>
              <w:top w:val="nil"/>
              <w:left w:val="nil"/>
              <w:bottom w:val="nil"/>
              <w:right w:val="nil"/>
            </w:tcBorders>
          </w:tcPr>
          <w:p w14:paraId="0E87A7FF" w14:textId="11A44653" w:rsidR="00D319E3" w:rsidRPr="00ED2D27" w:rsidRDefault="00D319E3" w:rsidP="000358B2">
            <w:pPr>
              <w:pStyle w:val="Normal6a"/>
            </w:pPr>
            <w:r w:rsidRPr="00ED2D27">
              <w:rPr>
                <w:b/>
                <w:i/>
              </w:rPr>
              <w:t>–</w:t>
            </w:r>
            <w:r w:rsidRPr="00ED2D27">
              <w:tab/>
            </w:r>
            <w:r w:rsidRPr="00ED2D27">
              <w:rPr>
                <w:b/>
                <w:i/>
              </w:rPr>
              <w:t>s ohledem na své usnesení ze dne 13. listopadu 2018</w:t>
            </w:r>
            <w:r w:rsidR="00D727F5">
              <w:rPr>
                <w:b/>
                <w:i/>
              </w:rPr>
              <w:t xml:space="preserve"> o </w:t>
            </w:r>
            <w:r w:rsidRPr="00ED2D27">
              <w:rPr>
                <w:b/>
                <w:i/>
              </w:rPr>
              <w:t>minimálních standardech pro menšiny</w:t>
            </w:r>
            <w:r w:rsidR="00D727F5">
              <w:rPr>
                <w:b/>
                <w:i/>
              </w:rPr>
              <w:t xml:space="preserve"> v </w:t>
            </w:r>
            <w:r w:rsidRPr="00ED2D27">
              <w:rPr>
                <w:b/>
                <w:i/>
              </w:rPr>
              <w:t>EU</w:t>
            </w:r>
            <w:r w:rsidRPr="00ED2D27">
              <w:rPr>
                <w:b/>
                <w:i/>
                <w:vertAlign w:val="superscript"/>
              </w:rPr>
              <w:t>10</w:t>
            </w:r>
            <w:r w:rsidRPr="00ED2D27">
              <w:rPr>
                <w:b/>
                <w:i/>
              </w:rPr>
              <w:t>,</w:t>
            </w:r>
          </w:p>
        </w:tc>
        <w:tc>
          <w:tcPr>
            <w:tcW w:w="4876" w:type="dxa"/>
            <w:tcBorders>
              <w:top w:val="nil"/>
              <w:left w:val="nil"/>
              <w:bottom w:val="nil"/>
              <w:right w:val="nil"/>
            </w:tcBorders>
          </w:tcPr>
          <w:p w14:paraId="0544A6B9" w14:textId="77777777" w:rsidR="00D319E3" w:rsidRPr="00ED2D27" w:rsidRDefault="00D319E3" w:rsidP="000358B2">
            <w:pPr>
              <w:pStyle w:val="Normal6a"/>
            </w:pPr>
            <w:r w:rsidRPr="00ED2D27">
              <w:rPr>
                <w:b/>
                <w:i/>
              </w:rPr>
              <w:t>vypouští se</w:t>
            </w:r>
          </w:p>
        </w:tc>
      </w:tr>
      <w:tr w:rsidR="00D319E3" w:rsidRPr="00ED2D27" w14:paraId="05166A17" w14:textId="77777777" w:rsidTr="000358B2">
        <w:trPr>
          <w:jc w:val="center"/>
        </w:trPr>
        <w:tc>
          <w:tcPr>
            <w:tcW w:w="4876" w:type="dxa"/>
            <w:tcBorders>
              <w:top w:val="nil"/>
              <w:left w:val="nil"/>
              <w:bottom w:val="nil"/>
              <w:right w:val="nil"/>
            </w:tcBorders>
          </w:tcPr>
          <w:p w14:paraId="270A3DF3"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4EF76CD1" w14:textId="77777777" w:rsidR="00D319E3" w:rsidRPr="00ED2D27" w:rsidRDefault="00D319E3" w:rsidP="000358B2"/>
        </w:tc>
      </w:tr>
      <w:tr w:rsidR="00D319E3" w:rsidRPr="00ED2D27" w14:paraId="0D7818B8" w14:textId="77777777" w:rsidTr="000358B2">
        <w:trPr>
          <w:jc w:val="center"/>
        </w:trPr>
        <w:tc>
          <w:tcPr>
            <w:tcW w:w="4876" w:type="dxa"/>
            <w:tcBorders>
              <w:top w:val="nil"/>
              <w:left w:val="nil"/>
              <w:bottom w:val="nil"/>
              <w:right w:val="nil"/>
            </w:tcBorders>
          </w:tcPr>
          <w:p w14:paraId="47F0B7DE" w14:textId="77777777" w:rsidR="00D319E3" w:rsidRPr="00ED2D27" w:rsidRDefault="00D319E3" w:rsidP="000358B2">
            <w:pPr>
              <w:pStyle w:val="Normal6a"/>
            </w:pPr>
            <w:r w:rsidRPr="00ED2D27">
              <w:rPr>
                <w:b/>
                <w:i/>
                <w:vertAlign w:val="superscript"/>
              </w:rPr>
              <w:t>10</w:t>
            </w:r>
            <w:r w:rsidRPr="00ED2D27">
              <w:t xml:space="preserve"> </w:t>
            </w:r>
            <w:r w:rsidRPr="00ED2D27">
              <w:rPr>
                <w:b/>
                <w:i/>
              </w:rPr>
              <w:t>Úř. věst. C 363, 28.10.2020, s. 13.</w:t>
            </w:r>
          </w:p>
        </w:tc>
        <w:tc>
          <w:tcPr>
            <w:tcW w:w="4876" w:type="dxa"/>
            <w:tcBorders>
              <w:top w:val="nil"/>
              <w:left w:val="nil"/>
              <w:bottom w:val="nil"/>
              <w:right w:val="nil"/>
            </w:tcBorders>
          </w:tcPr>
          <w:p w14:paraId="78CA8C5F" w14:textId="77777777" w:rsidR="00D319E3" w:rsidRPr="00ED2D27" w:rsidRDefault="00D319E3" w:rsidP="000358B2"/>
        </w:tc>
      </w:tr>
    </w:tbl>
    <w:p w14:paraId="5358F63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6EA5CCE" w14:textId="16EAEF6E" w:rsidR="00D2182C" w:rsidRPr="00ED2D27" w:rsidRDefault="00D319E3" w:rsidP="00D319E3">
      <w:r w:rsidRPr="00ED2D27">
        <w:rPr>
          <w:rStyle w:val="HideTWBExt"/>
        </w:rPr>
        <w:t>&lt;/Amend&gt;</w:t>
      </w:r>
    </w:p>
    <w:p w14:paraId="168B827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39</w:t>
      </w:r>
      <w:r w:rsidRPr="00ED2D27">
        <w:rPr>
          <w:rStyle w:val="HideTWBExt"/>
          <w:b w:val="0"/>
        </w:rPr>
        <w:t>&lt;/NumAm&gt;</w:t>
      </w:r>
    </w:p>
    <w:p w14:paraId="011960A9"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459DDACF" w14:textId="77777777" w:rsidR="00D319E3" w:rsidRPr="00ED2D27" w:rsidRDefault="00D319E3" w:rsidP="00D319E3">
      <w:pPr>
        <w:pStyle w:val="NormalBold"/>
      </w:pPr>
      <w:r w:rsidRPr="00ED2D27">
        <w:rPr>
          <w:rStyle w:val="HideTWBExt"/>
          <w:b w:val="0"/>
        </w:rPr>
        <w:t>&lt;/RepeatBlock-By&gt;</w:t>
      </w:r>
    </w:p>
    <w:p w14:paraId="53DFFF8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359E808" w14:textId="77777777" w:rsidR="00D319E3" w:rsidRPr="00ED2D27" w:rsidRDefault="00D319E3" w:rsidP="00D319E3">
      <w:pPr>
        <w:pStyle w:val="NormalBold"/>
      </w:pPr>
      <w:r w:rsidRPr="00ED2D27">
        <w:rPr>
          <w:rStyle w:val="HideTWBExt"/>
          <w:b w:val="0"/>
        </w:rPr>
        <w:t>&lt;Article&gt;</w:t>
      </w:r>
      <w:r w:rsidRPr="00ED2D27">
        <w:t>Právní východisko 22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E6F5A9E" w14:textId="77777777" w:rsidTr="000358B2">
        <w:trPr>
          <w:trHeight w:hRule="exact" w:val="240"/>
          <w:jc w:val="center"/>
        </w:trPr>
        <w:tc>
          <w:tcPr>
            <w:tcW w:w="9752" w:type="dxa"/>
            <w:gridSpan w:val="2"/>
            <w:tcBorders>
              <w:top w:val="nil"/>
              <w:left w:val="nil"/>
              <w:bottom w:val="nil"/>
              <w:right w:val="nil"/>
            </w:tcBorders>
          </w:tcPr>
          <w:p w14:paraId="3B275186" w14:textId="77777777" w:rsidR="00D319E3" w:rsidRPr="00ED2D27" w:rsidRDefault="00D319E3" w:rsidP="000358B2"/>
        </w:tc>
      </w:tr>
      <w:tr w:rsidR="00D319E3" w:rsidRPr="00ED2D27" w14:paraId="00EAEA83" w14:textId="77777777" w:rsidTr="000358B2">
        <w:trPr>
          <w:trHeight w:val="240"/>
          <w:jc w:val="center"/>
        </w:trPr>
        <w:tc>
          <w:tcPr>
            <w:tcW w:w="4876" w:type="dxa"/>
            <w:tcBorders>
              <w:top w:val="nil"/>
              <w:left w:val="nil"/>
              <w:bottom w:val="nil"/>
              <w:right w:val="nil"/>
            </w:tcBorders>
          </w:tcPr>
          <w:p w14:paraId="40F4508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7C2A2C2" w14:textId="77777777" w:rsidR="00D319E3" w:rsidRPr="00ED2D27" w:rsidRDefault="00D319E3" w:rsidP="000358B2">
            <w:pPr>
              <w:pStyle w:val="AmColumnHeading"/>
            </w:pPr>
            <w:r w:rsidRPr="00ED2D27">
              <w:t>Pozměňovací návrh</w:t>
            </w:r>
          </w:p>
        </w:tc>
      </w:tr>
      <w:tr w:rsidR="00D319E3" w:rsidRPr="00ED2D27" w14:paraId="1BFD945E" w14:textId="77777777" w:rsidTr="000358B2">
        <w:trPr>
          <w:jc w:val="center"/>
        </w:trPr>
        <w:tc>
          <w:tcPr>
            <w:tcW w:w="4876" w:type="dxa"/>
            <w:tcBorders>
              <w:top w:val="nil"/>
              <w:left w:val="nil"/>
              <w:bottom w:val="nil"/>
              <w:right w:val="nil"/>
            </w:tcBorders>
          </w:tcPr>
          <w:p w14:paraId="4F3344C8" w14:textId="0C5AC58F" w:rsidR="00D319E3" w:rsidRPr="00ED2D27" w:rsidRDefault="00D319E3" w:rsidP="000358B2">
            <w:pPr>
              <w:pStyle w:val="Normal6a"/>
            </w:pPr>
            <w:r w:rsidRPr="00ED2D27">
              <w:rPr>
                <w:b/>
                <w:i/>
              </w:rPr>
              <w:t>—</w:t>
            </w:r>
            <w:r w:rsidRPr="00ED2D27">
              <w:tab/>
            </w:r>
            <w:r w:rsidRPr="00ED2D27">
              <w:rPr>
                <w:b/>
                <w:i/>
              </w:rPr>
              <w:t>s ohledem na své usnesení ze dne 13. listopadu 2018</w:t>
            </w:r>
            <w:r w:rsidR="00D727F5">
              <w:rPr>
                <w:b/>
                <w:i/>
              </w:rPr>
              <w:t xml:space="preserve"> o </w:t>
            </w:r>
            <w:r w:rsidRPr="00ED2D27">
              <w:rPr>
                <w:b/>
                <w:i/>
              </w:rPr>
              <w:t>minimálních standardech pro menšiny</w:t>
            </w:r>
            <w:r w:rsidR="00D727F5">
              <w:rPr>
                <w:b/>
                <w:i/>
              </w:rPr>
              <w:t xml:space="preserve"> v </w:t>
            </w:r>
            <w:r w:rsidRPr="00ED2D27">
              <w:rPr>
                <w:b/>
                <w:i/>
              </w:rPr>
              <w:t>EU</w:t>
            </w:r>
            <w:r w:rsidRPr="00ED2D27">
              <w:rPr>
                <w:b/>
                <w:i/>
                <w:vertAlign w:val="superscript"/>
              </w:rPr>
              <w:t>10</w:t>
            </w:r>
            <w:r w:rsidRPr="00ED2D27">
              <w:rPr>
                <w:b/>
                <w:i/>
              </w:rPr>
              <w:t>,</w:t>
            </w:r>
          </w:p>
        </w:tc>
        <w:tc>
          <w:tcPr>
            <w:tcW w:w="4876" w:type="dxa"/>
            <w:tcBorders>
              <w:top w:val="nil"/>
              <w:left w:val="nil"/>
              <w:bottom w:val="nil"/>
              <w:right w:val="nil"/>
            </w:tcBorders>
          </w:tcPr>
          <w:p w14:paraId="7CE29867" w14:textId="77777777" w:rsidR="00D319E3" w:rsidRPr="00ED2D27" w:rsidRDefault="00D319E3" w:rsidP="000358B2">
            <w:pPr>
              <w:pStyle w:val="Normal6a"/>
            </w:pPr>
            <w:r w:rsidRPr="00ED2D27">
              <w:rPr>
                <w:b/>
                <w:i/>
              </w:rPr>
              <w:t>vypouští se</w:t>
            </w:r>
          </w:p>
        </w:tc>
      </w:tr>
      <w:tr w:rsidR="00D319E3" w:rsidRPr="00ED2D27" w14:paraId="36130960" w14:textId="77777777" w:rsidTr="000358B2">
        <w:trPr>
          <w:jc w:val="center"/>
        </w:trPr>
        <w:tc>
          <w:tcPr>
            <w:tcW w:w="4876" w:type="dxa"/>
            <w:tcBorders>
              <w:top w:val="nil"/>
              <w:left w:val="nil"/>
              <w:bottom w:val="nil"/>
              <w:right w:val="nil"/>
            </w:tcBorders>
          </w:tcPr>
          <w:p w14:paraId="6A3191D1"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0AB3FD8F" w14:textId="77777777" w:rsidR="00D319E3" w:rsidRPr="00ED2D27" w:rsidRDefault="00D319E3" w:rsidP="000358B2"/>
        </w:tc>
      </w:tr>
      <w:tr w:rsidR="00D319E3" w:rsidRPr="00ED2D27" w14:paraId="4A5C34E4" w14:textId="77777777" w:rsidTr="000358B2">
        <w:trPr>
          <w:jc w:val="center"/>
        </w:trPr>
        <w:tc>
          <w:tcPr>
            <w:tcW w:w="4876" w:type="dxa"/>
            <w:tcBorders>
              <w:top w:val="nil"/>
              <w:left w:val="nil"/>
              <w:bottom w:val="nil"/>
              <w:right w:val="nil"/>
            </w:tcBorders>
          </w:tcPr>
          <w:p w14:paraId="135B8B15" w14:textId="77777777" w:rsidR="00D319E3" w:rsidRPr="00ED2D27" w:rsidRDefault="00D319E3" w:rsidP="000358B2">
            <w:pPr>
              <w:pStyle w:val="Normal6a"/>
            </w:pPr>
            <w:r w:rsidRPr="00ED2D27">
              <w:rPr>
                <w:b/>
                <w:i/>
                <w:vertAlign w:val="superscript"/>
              </w:rPr>
              <w:t>10</w:t>
            </w:r>
            <w:r w:rsidRPr="00ED2D27">
              <w:t xml:space="preserve"> </w:t>
            </w:r>
            <w:r w:rsidRPr="00ED2D27">
              <w:rPr>
                <w:b/>
                <w:i/>
              </w:rPr>
              <w:t>Úř. věst. C 363, 28.10.2020, s. 13.</w:t>
            </w:r>
          </w:p>
        </w:tc>
        <w:tc>
          <w:tcPr>
            <w:tcW w:w="4876" w:type="dxa"/>
            <w:tcBorders>
              <w:top w:val="nil"/>
              <w:left w:val="nil"/>
              <w:bottom w:val="nil"/>
              <w:right w:val="nil"/>
            </w:tcBorders>
          </w:tcPr>
          <w:p w14:paraId="39F36AFD" w14:textId="77777777" w:rsidR="00D319E3" w:rsidRPr="00ED2D27" w:rsidRDefault="00D319E3" w:rsidP="000358B2"/>
        </w:tc>
      </w:tr>
    </w:tbl>
    <w:p w14:paraId="4E65E58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56985B3A" w14:textId="3622FF3A" w:rsidR="00D2182C" w:rsidRPr="00ED2D27" w:rsidRDefault="00D319E3" w:rsidP="00D319E3">
      <w:r w:rsidRPr="00ED2D27">
        <w:rPr>
          <w:rStyle w:val="HideTWBExt"/>
        </w:rPr>
        <w:t>&lt;/Amend&gt;</w:t>
      </w:r>
    </w:p>
    <w:p w14:paraId="71F4249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40</w:t>
      </w:r>
      <w:r w:rsidRPr="00ED2D27">
        <w:rPr>
          <w:rStyle w:val="HideTWBExt"/>
          <w:b w:val="0"/>
        </w:rPr>
        <w:t>&lt;/NumAm&gt;</w:t>
      </w:r>
    </w:p>
    <w:p w14:paraId="3E2B9CAD"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Jadwiga Wiśniewska, Guillaume Peltier, Laurence Trochu, Jacek Ozdoba, Stephen Nikola Bartulica</w:t>
      </w:r>
      <w:r w:rsidRPr="00ED2D27">
        <w:rPr>
          <w:rStyle w:val="HideTWBExt"/>
          <w:b w:val="0"/>
        </w:rPr>
        <w:t>&lt;/Members&gt;</w:t>
      </w:r>
    </w:p>
    <w:p w14:paraId="2A267623" w14:textId="77777777" w:rsidR="00D319E3" w:rsidRPr="00ED2D27" w:rsidRDefault="00D319E3" w:rsidP="00D319E3">
      <w:pPr>
        <w:pStyle w:val="NormalBold"/>
      </w:pPr>
      <w:r w:rsidRPr="00ED2D27">
        <w:rPr>
          <w:rStyle w:val="HideTWBExt"/>
          <w:b w:val="0"/>
        </w:rPr>
        <w:t>&lt;/RepeatBlock-By&gt;</w:t>
      </w:r>
    </w:p>
    <w:p w14:paraId="208ED5A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2A79009" w14:textId="77777777" w:rsidR="00D319E3" w:rsidRPr="00ED2D27" w:rsidRDefault="00D319E3" w:rsidP="00D319E3">
      <w:pPr>
        <w:pStyle w:val="NormalBold"/>
      </w:pPr>
      <w:r w:rsidRPr="00ED2D27">
        <w:rPr>
          <w:rStyle w:val="HideTWBExt"/>
          <w:b w:val="0"/>
        </w:rPr>
        <w:t>&lt;Article&gt;</w:t>
      </w:r>
      <w:r w:rsidRPr="00ED2D27">
        <w:t>Právní východisko 23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0C3735C" w14:textId="77777777" w:rsidTr="000358B2">
        <w:trPr>
          <w:trHeight w:hRule="exact" w:val="240"/>
          <w:jc w:val="center"/>
        </w:trPr>
        <w:tc>
          <w:tcPr>
            <w:tcW w:w="9752" w:type="dxa"/>
            <w:gridSpan w:val="2"/>
            <w:tcBorders>
              <w:top w:val="nil"/>
              <w:left w:val="nil"/>
              <w:bottom w:val="nil"/>
              <w:right w:val="nil"/>
            </w:tcBorders>
          </w:tcPr>
          <w:p w14:paraId="114D625E" w14:textId="77777777" w:rsidR="00D319E3" w:rsidRPr="00ED2D27" w:rsidRDefault="00D319E3" w:rsidP="000358B2"/>
        </w:tc>
      </w:tr>
      <w:tr w:rsidR="00D319E3" w:rsidRPr="00ED2D27" w14:paraId="314CF84F" w14:textId="77777777" w:rsidTr="000358B2">
        <w:trPr>
          <w:trHeight w:val="240"/>
          <w:jc w:val="center"/>
        </w:trPr>
        <w:tc>
          <w:tcPr>
            <w:tcW w:w="4876" w:type="dxa"/>
            <w:tcBorders>
              <w:top w:val="nil"/>
              <w:left w:val="nil"/>
              <w:bottom w:val="nil"/>
              <w:right w:val="nil"/>
            </w:tcBorders>
          </w:tcPr>
          <w:p w14:paraId="452D67A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9EDC289" w14:textId="77777777" w:rsidR="00D319E3" w:rsidRPr="00ED2D27" w:rsidRDefault="00D319E3" w:rsidP="000358B2">
            <w:pPr>
              <w:pStyle w:val="AmColumnHeading"/>
            </w:pPr>
            <w:r w:rsidRPr="00ED2D27">
              <w:t>Pozměňovací návrh</w:t>
            </w:r>
          </w:p>
        </w:tc>
      </w:tr>
      <w:tr w:rsidR="00D319E3" w:rsidRPr="00ED2D27" w14:paraId="758C373C" w14:textId="77777777" w:rsidTr="000358B2">
        <w:trPr>
          <w:jc w:val="center"/>
        </w:trPr>
        <w:tc>
          <w:tcPr>
            <w:tcW w:w="4876" w:type="dxa"/>
            <w:tcBorders>
              <w:top w:val="nil"/>
              <w:left w:val="nil"/>
              <w:bottom w:val="nil"/>
              <w:right w:val="nil"/>
            </w:tcBorders>
          </w:tcPr>
          <w:p w14:paraId="70DEAFF6" w14:textId="1AE84195" w:rsidR="00D319E3" w:rsidRPr="00ED2D27" w:rsidRDefault="00D319E3" w:rsidP="000358B2">
            <w:pPr>
              <w:pStyle w:val="Normal6a"/>
            </w:pPr>
            <w:r w:rsidRPr="00ED2D27">
              <w:rPr>
                <w:b/>
                <w:i/>
              </w:rPr>
              <w:t>–</w:t>
            </w:r>
            <w:r w:rsidRPr="00ED2D27">
              <w:tab/>
            </w:r>
            <w:r w:rsidRPr="00ED2D27">
              <w:rPr>
                <w:b/>
                <w:i/>
              </w:rPr>
              <w:t>s ohledem na své usnesení ze dne 14. listopadu 2018</w:t>
            </w:r>
            <w:r w:rsidR="00D727F5">
              <w:rPr>
                <w:b/>
                <w:i/>
              </w:rPr>
              <w:t xml:space="preserve"> o </w:t>
            </w:r>
            <w:r w:rsidRPr="00ED2D27">
              <w:rPr>
                <w:b/>
                <w:i/>
              </w:rPr>
              <w:t>potřebě komplexního mechanismu EU na ochranu demokracie, právního státu</w:t>
            </w:r>
            <w:r w:rsidR="00D727F5">
              <w:rPr>
                <w:b/>
                <w:i/>
              </w:rPr>
              <w:t xml:space="preserve"> a </w:t>
            </w:r>
            <w:r w:rsidRPr="00ED2D27">
              <w:rPr>
                <w:b/>
                <w:i/>
              </w:rPr>
              <w:t>základních práv</w:t>
            </w:r>
            <w:r w:rsidRPr="00ED2D27">
              <w:rPr>
                <w:b/>
                <w:i/>
                <w:vertAlign w:val="superscript"/>
              </w:rPr>
              <w:t>11</w:t>
            </w:r>
            <w:r w:rsidRPr="00ED2D27">
              <w:rPr>
                <w:b/>
                <w:i/>
              </w:rPr>
              <w:t>,</w:t>
            </w:r>
          </w:p>
        </w:tc>
        <w:tc>
          <w:tcPr>
            <w:tcW w:w="4876" w:type="dxa"/>
            <w:tcBorders>
              <w:top w:val="nil"/>
              <w:left w:val="nil"/>
              <w:bottom w:val="nil"/>
              <w:right w:val="nil"/>
            </w:tcBorders>
          </w:tcPr>
          <w:p w14:paraId="2A11523A" w14:textId="77777777" w:rsidR="00D319E3" w:rsidRPr="00ED2D27" w:rsidRDefault="00D319E3" w:rsidP="000358B2">
            <w:pPr>
              <w:pStyle w:val="Normal6a"/>
            </w:pPr>
            <w:r w:rsidRPr="00ED2D27">
              <w:rPr>
                <w:b/>
                <w:i/>
              </w:rPr>
              <w:t>vypouští se</w:t>
            </w:r>
          </w:p>
        </w:tc>
      </w:tr>
      <w:tr w:rsidR="00D319E3" w:rsidRPr="00ED2D27" w14:paraId="12459B9A" w14:textId="77777777" w:rsidTr="000358B2">
        <w:trPr>
          <w:jc w:val="center"/>
        </w:trPr>
        <w:tc>
          <w:tcPr>
            <w:tcW w:w="4876" w:type="dxa"/>
            <w:tcBorders>
              <w:top w:val="nil"/>
              <w:left w:val="nil"/>
              <w:bottom w:val="nil"/>
              <w:right w:val="nil"/>
            </w:tcBorders>
          </w:tcPr>
          <w:p w14:paraId="1F2FF388"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0D9E7044" w14:textId="77777777" w:rsidR="00D319E3" w:rsidRPr="00ED2D27" w:rsidRDefault="00D319E3" w:rsidP="000358B2"/>
        </w:tc>
      </w:tr>
      <w:tr w:rsidR="00D319E3" w:rsidRPr="00ED2D27" w14:paraId="1DBA1493" w14:textId="77777777" w:rsidTr="000358B2">
        <w:trPr>
          <w:jc w:val="center"/>
        </w:trPr>
        <w:tc>
          <w:tcPr>
            <w:tcW w:w="4876" w:type="dxa"/>
            <w:tcBorders>
              <w:top w:val="nil"/>
              <w:left w:val="nil"/>
              <w:bottom w:val="nil"/>
              <w:right w:val="nil"/>
            </w:tcBorders>
          </w:tcPr>
          <w:p w14:paraId="136F0D95" w14:textId="77777777" w:rsidR="00D319E3" w:rsidRPr="00ED2D27" w:rsidRDefault="00D319E3" w:rsidP="000358B2">
            <w:pPr>
              <w:pStyle w:val="Normal6a"/>
            </w:pPr>
            <w:r w:rsidRPr="00ED2D27">
              <w:rPr>
                <w:b/>
                <w:i/>
                <w:vertAlign w:val="superscript"/>
              </w:rPr>
              <w:t>11</w:t>
            </w:r>
            <w:r w:rsidRPr="00ED2D27">
              <w:t xml:space="preserve"> </w:t>
            </w:r>
            <w:r w:rsidRPr="00ED2D27">
              <w:rPr>
                <w:b/>
                <w:i/>
              </w:rPr>
              <w:t>Úř. věst. C 363, 28.10.2020, s. 45.</w:t>
            </w:r>
          </w:p>
        </w:tc>
        <w:tc>
          <w:tcPr>
            <w:tcW w:w="4876" w:type="dxa"/>
            <w:tcBorders>
              <w:top w:val="nil"/>
              <w:left w:val="nil"/>
              <w:bottom w:val="nil"/>
              <w:right w:val="nil"/>
            </w:tcBorders>
          </w:tcPr>
          <w:p w14:paraId="2668CE2B" w14:textId="77777777" w:rsidR="00D319E3" w:rsidRPr="00ED2D27" w:rsidRDefault="00D319E3" w:rsidP="000358B2"/>
        </w:tc>
      </w:tr>
    </w:tbl>
    <w:p w14:paraId="06B413C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32D0209" w14:textId="4567CB54" w:rsidR="00D2182C" w:rsidRPr="00ED2D27" w:rsidRDefault="00D319E3" w:rsidP="00D319E3">
      <w:r w:rsidRPr="00ED2D27">
        <w:rPr>
          <w:rStyle w:val="HideTWBExt"/>
        </w:rPr>
        <w:t>&lt;/Amend&gt;</w:t>
      </w:r>
    </w:p>
    <w:p w14:paraId="31A537D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41</w:t>
      </w:r>
      <w:r w:rsidRPr="00ED2D27">
        <w:rPr>
          <w:rStyle w:val="HideTWBExt"/>
          <w:b w:val="0"/>
        </w:rPr>
        <w:t>&lt;/NumAm&gt;</w:t>
      </w:r>
    </w:p>
    <w:p w14:paraId="2A5B8507"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140B1C30" w14:textId="77777777" w:rsidR="00D319E3" w:rsidRPr="00ED2D27" w:rsidRDefault="00D319E3" w:rsidP="00D319E3">
      <w:pPr>
        <w:pStyle w:val="NormalBold"/>
      </w:pPr>
      <w:r w:rsidRPr="00ED2D27">
        <w:rPr>
          <w:rStyle w:val="HideTWBExt"/>
          <w:b w:val="0"/>
        </w:rPr>
        <w:t>&lt;/RepeatBlock-By&gt;</w:t>
      </w:r>
    </w:p>
    <w:p w14:paraId="09450B3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8CC3C82" w14:textId="1E5FFF54" w:rsidR="00D319E3" w:rsidRPr="00ED2D27" w:rsidRDefault="00D319E3" w:rsidP="00D319E3">
      <w:pPr>
        <w:pStyle w:val="NormalBold"/>
      </w:pPr>
      <w:r w:rsidRPr="00ED2D27">
        <w:rPr>
          <w:rStyle w:val="HideTWBExt"/>
          <w:b w:val="0"/>
        </w:rPr>
        <w:t>&lt;Article&gt;</w:t>
      </w:r>
      <w:r w:rsidRPr="00ED2D27">
        <w:t>Právní východisko 23</w:t>
      </w:r>
      <w:r w:rsidR="00D727F5">
        <w:t xml:space="preserve"> a </w:t>
      </w:r>
      <w:r w:rsidRPr="00ED2D27">
        <w:t>(nové)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7F390C2" w14:textId="77777777" w:rsidTr="000358B2">
        <w:trPr>
          <w:trHeight w:hRule="exact" w:val="240"/>
          <w:jc w:val="center"/>
        </w:trPr>
        <w:tc>
          <w:tcPr>
            <w:tcW w:w="9752" w:type="dxa"/>
            <w:gridSpan w:val="2"/>
            <w:tcBorders>
              <w:top w:val="nil"/>
              <w:left w:val="nil"/>
              <w:bottom w:val="nil"/>
              <w:right w:val="nil"/>
            </w:tcBorders>
          </w:tcPr>
          <w:p w14:paraId="0E3A26EA" w14:textId="77777777" w:rsidR="00D319E3" w:rsidRPr="00ED2D27" w:rsidRDefault="00D319E3" w:rsidP="000358B2"/>
        </w:tc>
      </w:tr>
      <w:tr w:rsidR="00D319E3" w:rsidRPr="00ED2D27" w14:paraId="68B8C35B" w14:textId="77777777" w:rsidTr="000358B2">
        <w:trPr>
          <w:trHeight w:val="240"/>
          <w:jc w:val="center"/>
        </w:trPr>
        <w:tc>
          <w:tcPr>
            <w:tcW w:w="4876" w:type="dxa"/>
            <w:tcBorders>
              <w:top w:val="nil"/>
              <w:left w:val="nil"/>
              <w:bottom w:val="nil"/>
              <w:right w:val="nil"/>
            </w:tcBorders>
          </w:tcPr>
          <w:p w14:paraId="060553B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56898C0" w14:textId="77777777" w:rsidR="00D319E3" w:rsidRPr="00ED2D27" w:rsidRDefault="00D319E3" w:rsidP="000358B2">
            <w:pPr>
              <w:pStyle w:val="AmColumnHeading"/>
            </w:pPr>
            <w:r w:rsidRPr="00ED2D27">
              <w:t>Pozměňovací návrh</w:t>
            </w:r>
          </w:p>
        </w:tc>
      </w:tr>
      <w:tr w:rsidR="00D319E3" w:rsidRPr="00ED2D27" w14:paraId="152FD2CE" w14:textId="77777777" w:rsidTr="000358B2">
        <w:trPr>
          <w:jc w:val="center"/>
        </w:trPr>
        <w:tc>
          <w:tcPr>
            <w:tcW w:w="4876" w:type="dxa"/>
            <w:tcBorders>
              <w:top w:val="nil"/>
              <w:left w:val="nil"/>
              <w:bottom w:val="nil"/>
              <w:right w:val="nil"/>
            </w:tcBorders>
          </w:tcPr>
          <w:p w14:paraId="132B7073" w14:textId="77777777" w:rsidR="00D319E3" w:rsidRPr="00ED2D27" w:rsidRDefault="00D319E3" w:rsidP="000358B2">
            <w:pPr>
              <w:pStyle w:val="Normal6a"/>
            </w:pPr>
          </w:p>
        </w:tc>
        <w:tc>
          <w:tcPr>
            <w:tcW w:w="4876" w:type="dxa"/>
            <w:tcBorders>
              <w:top w:val="nil"/>
              <w:left w:val="nil"/>
              <w:bottom w:val="nil"/>
              <w:right w:val="nil"/>
            </w:tcBorders>
          </w:tcPr>
          <w:p w14:paraId="04859EF5" w14:textId="113CC289" w:rsidR="00D319E3" w:rsidRPr="00ED2D27" w:rsidRDefault="00D319E3" w:rsidP="000358B2">
            <w:pPr>
              <w:pStyle w:val="Normal6a"/>
            </w:pPr>
            <w:r w:rsidRPr="00ED2D27">
              <w:rPr>
                <w:b/>
                <w:i/>
              </w:rPr>
              <w:t>–</w:t>
            </w:r>
            <w:r w:rsidRPr="00ED2D27">
              <w:tab/>
            </w:r>
            <w:r w:rsidRPr="00ED2D27">
              <w:rPr>
                <w:b/>
                <w:i/>
              </w:rPr>
              <w:t>s ohledem na sdělení Komise zveřejněná dne 17. července 2019 „Posilování právního státu</w:t>
            </w:r>
            <w:r w:rsidR="00D727F5">
              <w:rPr>
                <w:b/>
                <w:i/>
              </w:rPr>
              <w:t xml:space="preserve"> v </w:t>
            </w:r>
            <w:r w:rsidRPr="00ED2D27">
              <w:rPr>
                <w:b/>
                <w:i/>
              </w:rPr>
              <w:t>rámci Unie – Akční plán“ (COM(2019) 343 final)</w:t>
            </w:r>
            <w:r w:rsidR="00D727F5">
              <w:rPr>
                <w:b/>
                <w:i/>
              </w:rPr>
              <w:t xml:space="preserve"> a </w:t>
            </w:r>
            <w:r w:rsidRPr="00ED2D27">
              <w:rPr>
                <w:b/>
                <w:i/>
              </w:rPr>
              <w:t>dne 3. dubna 2019 „Další posílení právního státu</w:t>
            </w:r>
            <w:r w:rsidR="00D727F5">
              <w:rPr>
                <w:b/>
                <w:i/>
              </w:rPr>
              <w:t xml:space="preserve"> v </w:t>
            </w:r>
            <w:r w:rsidRPr="00ED2D27">
              <w:rPr>
                <w:b/>
                <w:i/>
              </w:rPr>
              <w:t>rámci Unie – Aktuální stav</w:t>
            </w:r>
            <w:r w:rsidR="00D727F5">
              <w:rPr>
                <w:b/>
                <w:i/>
              </w:rPr>
              <w:t xml:space="preserve"> a </w:t>
            </w:r>
            <w:r w:rsidRPr="00ED2D27">
              <w:rPr>
                <w:b/>
                <w:i/>
              </w:rPr>
              <w:t>další možné kroky (COM(2019) 163 final), </w:t>
            </w:r>
          </w:p>
        </w:tc>
      </w:tr>
    </w:tbl>
    <w:p w14:paraId="66B6EC5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AB4DBAA" w14:textId="1295DF10" w:rsidR="00D2182C" w:rsidRPr="00ED2D27" w:rsidRDefault="00D319E3" w:rsidP="00D319E3">
      <w:r w:rsidRPr="00ED2D27">
        <w:rPr>
          <w:rStyle w:val="HideTWBExt"/>
        </w:rPr>
        <w:t>&lt;/Amend&gt;</w:t>
      </w:r>
    </w:p>
    <w:p w14:paraId="269AC7A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42</w:t>
      </w:r>
      <w:r w:rsidRPr="00ED2D27">
        <w:rPr>
          <w:rStyle w:val="HideTWBExt"/>
          <w:b w:val="0"/>
        </w:rPr>
        <w:t>&lt;/NumAm&gt;</w:t>
      </w:r>
    </w:p>
    <w:p w14:paraId="1AEA74A4"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Jadwiga Wiśniewska, Guillaume Peltier, Laurence Trochu, Jacek Ozdoba, Stephen Nikola Bartulica</w:t>
      </w:r>
      <w:r w:rsidRPr="00ED2D27">
        <w:rPr>
          <w:rStyle w:val="HideTWBExt"/>
          <w:b w:val="0"/>
        </w:rPr>
        <w:t>&lt;/Members&gt;</w:t>
      </w:r>
    </w:p>
    <w:p w14:paraId="2F896DAD" w14:textId="77777777" w:rsidR="00D319E3" w:rsidRPr="00ED2D27" w:rsidRDefault="00D319E3" w:rsidP="00D319E3">
      <w:pPr>
        <w:pStyle w:val="NormalBold"/>
      </w:pPr>
      <w:r w:rsidRPr="00ED2D27">
        <w:rPr>
          <w:rStyle w:val="HideTWBExt"/>
          <w:b w:val="0"/>
        </w:rPr>
        <w:t>&lt;/RepeatBlock-By&gt;</w:t>
      </w:r>
    </w:p>
    <w:p w14:paraId="4641653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5D56B0A" w14:textId="77777777" w:rsidR="00D319E3" w:rsidRPr="00ED2D27" w:rsidRDefault="00D319E3" w:rsidP="00D319E3">
      <w:pPr>
        <w:pStyle w:val="NormalBold"/>
      </w:pPr>
      <w:r w:rsidRPr="00ED2D27">
        <w:rPr>
          <w:rStyle w:val="HideTWBExt"/>
          <w:b w:val="0"/>
        </w:rPr>
        <w:t>&lt;Article&gt;</w:t>
      </w:r>
      <w:r w:rsidRPr="00ED2D27">
        <w:t>Právní východisko 24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A54C90B" w14:textId="77777777" w:rsidTr="000358B2">
        <w:trPr>
          <w:trHeight w:hRule="exact" w:val="240"/>
          <w:jc w:val="center"/>
        </w:trPr>
        <w:tc>
          <w:tcPr>
            <w:tcW w:w="9752" w:type="dxa"/>
            <w:gridSpan w:val="2"/>
            <w:tcBorders>
              <w:top w:val="nil"/>
              <w:left w:val="nil"/>
              <w:bottom w:val="nil"/>
              <w:right w:val="nil"/>
            </w:tcBorders>
          </w:tcPr>
          <w:p w14:paraId="777839F8" w14:textId="77777777" w:rsidR="00D319E3" w:rsidRPr="00ED2D27" w:rsidRDefault="00D319E3" w:rsidP="000358B2"/>
        </w:tc>
      </w:tr>
      <w:tr w:rsidR="00D319E3" w:rsidRPr="00ED2D27" w14:paraId="0CF0BFA6" w14:textId="77777777" w:rsidTr="000358B2">
        <w:trPr>
          <w:trHeight w:val="240"/>
          <w:jc w:val="center"/>
        </w:trPr>
        <w:tc>
          <w:tcPr>
            <w:tcW w:w="4876" w:type="dxa"/>
            <w:tcBorders>
              <w:top w:val="nil"/>
              <w:left w:val="nil"/>
              <w:bottom w:val="nil"/>
              <w:right w:val="nil"/>
            </w:tcBorders>
          </w:tcPr>
          <w:p w14:paraId="01B17ED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15BE1C3" w14:textId="77777777" w:rsidR="00D319E3" w:rsidRPr="00ED2D27" w:rsidRDefault="00D319E3" w:rsidP="000358B2">
            <w:pPr>
              <w:pStyle w:val="AmColumnHeading"/>
            </w:pPr>
            <w:r w:rsidRPr="00ED2D27">
              <w:t>Pozměňovací návrh</w:t>
            </w:r>
          </w:p>
        </w:tc>
      </w:tr>
      <w:tr w:rsidR="00D319E3" w:rsidRPr="00ED2D27" w14:paraId="0A312B0B" w14:textId="77777777" w:rsidTr="000358B2">
        <w:trPr>
          <w:jc w:val="center"/>
        </w:trPr>
        <w:tc>
          <w:tcPr>
            <w:tcW w:w="4876" w:type="dxa"/>
            <w:tcBorders>
              <w:top w:val="nil"/>
              <w:left w:val="nil"/>
              <w:bottom w:val="nil"/>
              <w:right w:val="nil"/>
            </w:tcBorders>
          </w:tcPr>
          <w:p w14:paraId="0AF50A91" w14:textId="45A66D49" w:rsidR="00D319E3" w:rsidRPr="00ED2D27" w:rsidRDefault="00D319E3" w:rsidP="000358B2">
            <w:pPr>
              <w:pStyle w:val="Normal6a"/>
            </w:pPr>
            <w:r w:rsidRPr="00ED2D27">
              <w:rPr>
                <w:b/>
                <w:i/>
              </w:rPr>
              <w:t>–</w:t>
            </w:r>
            <w:r w:rsidRPr="00ED2D27">
              <w:tab/>
            </w:r>
            <w:r w:rsidRPr="00ED2D27">
              <w:rPr>
                <w:b/>
                <w:i/>
              </w:rPr>
              <w:t>s ohledem na své usnesení ze dne 7. října 2020</w:t>
            </w:r>
            <w:r w:rsidR="00D727F5">
              <w:rPr>
                <w:b/>
                <w:i/>
              </w:rPr>
              <w:t xml:space="preserve"> o </w:t>
            </w:r>
            <w:r w:rsidRPr="00ED2D27">
              <w:rPr>
                <w:b/>
                <w:i/>
              </w:rPr>
              <w:t>vytvoření mechanismu EU pro demokracii, právní stát</w:t>
            </w:r>
            <w:r w:rsidR="00D727F5">
              <w:rPr>
                <w:b/>
                <w:i/>
              </w:rPr>
              <w:t xml:space="preserve"> a </w:t>
            </w:r>
            <w:r w:rsidRPr="00ED2D27">
              <w:rPr>
                <w:b/>
                <w:i/>
              </w:rPr>
              <w:t>základní práva</w:t>
            </w:r>
            <w:r w:rsidRPr="00ED2D27">
              <w:rPr>
                <w:b/>
                <w:i/>
                <w:vertAlign w:val="superscript"/>
              </w:rPr>
              <w:t>12</w:t>
            </w:r>
            <w:r w:rsidRPr="00ED2D27">
              <w:rPr>
                <w:b/>
                <w:i/>
              </w:rPr>
              <w:t>,</w:t>
            </w:r>
          </w:p>
        </w:tc>
        <w:tc>
          <w:tcPr>
            <w:tcW w:w="4876" w:type="dxa"/>
            <w:tcBorders>
              <w:top w:val="nil"/>
              <w:left w:val="nil"/>
              <w:bottom w:val="nil"/>
              <w:right w:val="nil"/>
            </w:tcBorders>
          </w:tcPr>
          <w:p w14:paraId="75A3062F" w14:textId="77777777" w:rsidR="00D319E3" w:rsidRPr="00ED2D27" w:rsidRDefault="00D319E3" w:rsidP="000358B2">
            <w:pPr>
              <w:pStyle w:val="Normal6a"/>
            </w:pPr>
            <w:r w:rsidRPr="00ED2D27">
              <w:rPr>
                <w:b/>
                <w:i/>
              </w:rPr>
              <w:t>vypouští se</w:t>
            </w:r>
          </w:p>
        </w:tc>
      </w:tr>
      <w:tr w:rsidR="00D319E3" w:rsidRPr="00ED2D27" w14:paraId="030AB55B" w14:textId="77777777" w:rsidTr="000358B2">
        <w:trPr>
          <w:jc w:val="center"/>
        </w:trPr>
        <w:tc>
          <w:tcPr>
            <w:tcW w:w="4876" w:type="dxa"/>
            <w:tcBorders>
              <w:top w:val="nil"/>
              <w:left w:val="nil"/>
              <w:bottom w:val="nil"/>
              <w:right w:val="nil"/>
            </w:tcBorders>
          </w:tcPr>
          <w:p w14:paraId="1B4D031D"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747D3943" w14:textId="77777777" w:rsidR="00D319E3" w:rsidRPr="00ED2D27" w:rsidRDefault="00D319E3" w:rsidP="000358B2"/>
        </w:tc>
      </w:tr>
      <w:tr w:rsidR="00D319E3" w:rsidRPr="00ED2D27" w14:paraId="5C5476A2" w14:textId="77777777" w:rsidTr="000358B2">
        <w:trPr>
          <w:jc w:val="center"/>
        </w:trPr>
        <w:tc>
          <w:tcPr>
            <w:tcW w:w="4876" w:type="dxa"/>
            <w:tcBorders>
              <w:top w:val="nil"/>
              <w:left w:val="nil"/>
              <w:bottom w:val="nil"/>
              <w:right w:val="nil"/>
            </w:tcBorders>
          </w:tcPr>
          <w:p w14:paraId="4CDC1AD5" w14:textId="77777777" w:rsidR="00D319E3" w:rsidRPr="00ED2D27" w:rsidRDefault="00D319E3" w:rsidP="000358B2">
            <w:pPr>
              <w:pStyle w:val="Normal6a"/>
            </w:pPr>
            <w:r w:rsidRPr="00ED2D27">
              <w:rPr>
                <w:b/>
                <w:i/>
                <w:vertAlign w:val="superscript"/>
              </w:rPr>
              <w:t>12</w:t>
            </w:r>
            <w:r w:rsidRPr="00ED2D27">
              <w:t xml:space="preserve"> </w:t>
            </w:r>
            <w:r w:rsidRPr="00ED2D27">
              <w:rPr>
                <w:b/>
                <w:i/>
              </w:rPr>
              <w:t>Úř. věst. C 395, 29.9.2021, s. 2.</w:t>
            </w:r>
          </w:p>
        </w:tc>
        <w:tc>
          <w:tcPr>
            <w:tcW w:w="4876" w:type="dxa"/>
            <w:tcBorders>
              <w:top w:val="nil"/>
              <w:left w:val="nil"/>
              <w:bottom w:val="nil"/>
              <w:right w:val="nil"/>
            </w:tcBorders>
          </w:tcPr>
          <w:p w14:paraId="32FE2EC1" w14:textId="77777777" w:rsidR="00D319E3" w:rsidRPr="00ED2D27" w:rsidRDefault="00D319E3" w:rsidP="000358B2"/>
        </w:tc>
      </w:tr>
    </w:tbl>
    <w:p w14:paraId="2F57FA7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4329493" w14:textId="5D31A537" w:rsidR="00D2182C" w:rsidRPr="00ED2D27" w:rsidRDefault="00D319E3" w:rsidP="00D319E3">
      <w:r w:rsidRPr="00ED2D27">
        <w:rPr>
          <w:rStyle w:val="HideTWBExt"/>
        </w:rPr>
        <w:t>&lt;/Amend&gt;</w:t>
      </w:r>
    </w:p>
    <w:p w14:paraId="45CC3FC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43</w:t>
      </w:r>
      <w:r w:rsidRPr="00ED2D27">
        <w:rPr>
          <w:rStyle w:val="HideTWBExt"/>
          <w:b w:val="0"/>
        </w:rPr>
        <w:t>&lt;/NumAm&gt;</w:t>
      </w:r>
    </w:p>
    <w:p w14:paraId="47B69F36"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4406BB20" w14:textId="77777777" w:rsidR="00D319E3" w:rsidRPr="00ED2D27" w:rsidRDefault="00D319E3" w:rsidP="00D319E3">
      <w:pPr>
        <w:pStyle w:val="NormalBold"/>
      </w:pPr>
      <w:r w:rsidRPr="00ED2D27">
        <w:rPr>
          <w:rStyle w:val="HideTWBExt"/>
          <w:b w:val="0"/>
        </w:rPr>
        <w:t>&lt;/RepeatBlock-By&gt;</w:t>
      </w:r>
    </w:p>
    <w:p w14:paraId="514592A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5186E01" w14:textId="77777777" w:rsidR="00D319E3" w:rsidRPr="00ED2D27" w:rsidRDefault="00D319E3" w:rsidP="00D319E3">
      <w:pPr>
        <w:pStyle w:val="NormalBold"/>
      </w:pPr>
      <w:r w:rsidRPr="00ED2D27">
        <w:rPr>
          <w:rStyle w:val="HideTWBExt"/>
          <w:b w:val="0"/>
        </w:rPr>
        <w:t>&lt;Article&gt;</w:t>
      </w:r>
      <w:r w:rsidRPr="00ED2D27">
        <w:t>Právní východisko 24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B739521" w14:textId="77777777" w:rsidTr="000358B2">
        <w:trPr>
          <w:trHeight w:hRule="exact" w:val="240"/>
          <w:jc w:val="center"/>
        </w:trPr>
        <w:tc>
          <w:tcPr>
            <w:tcW w:w="9752" w:type="dxa"/>
            <w:gridSpan w:val="2"/>
            <w:tcBorders>
              <w:top w:val="nil"/>
              <w:left w:val="nil"/>
              <w:bottom w:val="nil"/>
              <w:right w:val="nil"/>
            </w:tcBorders>
          </w:tcPr>
          <w:p w14:paraId="45410BEE" w14:textId="77777777" w:rsidR="00D319E3" w:rsidRPr="00ED2D27" w:rsidRDefault="00D319E3" w:rsidP="000358B2"/>
        </w:tc>
      </w:tr>
      <w:tr w:rsidR="00D319E3" w:rsidRPr="00ED2D27" w14:paraId="136C845E" w14:textId="77777777" w:rsidTr="000358B2">
        <w:trPr>
          <w:trHeight w:val="240"/>
          <w:jc w:val="center"/>
        </w:trPr>
        <w:tc>
          <w:tcPr>
            <w:tcW w:w="4876" w:type="dxa"/>
            <w:tcBorders>
              <w:top w:val="nil"/>
              <w:left w:val="nil"/>
              <w:bottom w:val="nil"/>
              <w:right w:val="nil"/>
            </w:tcBorders>
          </w:tcPr>
          <w:p w14:paraId="4C2D13D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85FEF4E" w14:textId="77777777" w:rsidR="00D319E3" w:rsidRPr="00ED2D27" w:rsidRDefault="00D319E3" w:rsidP="000358B2">
            <w:pPr>
              <w:pStyle w:val="AmColumnHeading"/>
            </w:pPr>
            <w:r w:rsidRPr="00ED2D27">
              <w:t>Pozměňovací návrh</w:t>
            </w:r>
          </w:p>
        </w:tc>
      </w:tr>
      <w:tr w:rsidR="00D319E3" w:rsidRPr="00ED2D27" w14:paraId="61A1E34E" w14:textId="77777777" w:rsidTr="000358B2">
        <w:trPr>
          <w:jc w:val="center"/>
        </w:trPr>
        <w:tc>
          <w:tcPr>
            <w:tcW w:w="4876" w:type="dxa"/>
            <w:tcBorders>
              <w:top w:val="nil"/>
              <w:left w:val="nil"/>
              <w:bottom w:val="nil"/>
              <w:right w:val="nil"/>
            </w:tcBorders>
          </w:tcPr>
          <w:p w14:paraId="451EB588" w14:textId="5B2D5A1C" w:rsidR="00D319E3" w:rsidRPr="00ED2D27" w:rsidRDefault="00D319E3" w:rsidP="000358B2">
            <w:pPr>
              <w:pStyle w:val="Normal6a"/>
            </w:pPr>
            <w:r w:rsidRPr="00ED2D27">
              <w:rPr>
                <w:b/>
                <w:i/>
              </w:rPr>
              <w:t>–</w:t>
            </w:r>
            <w:r w:rsidRPr="00ED2D27">
              <w:tab/>
            </w:r>
            <w:r w:rsidRPr="00ED2D27">
              <w:rPr>
                <w:b/>
                <w:i/>
              </w:rPr>
              <w:t>s ohledem na své usnesení ze dne 7. října 2020</w:t>
            </w:r>
            <w:r w:rsidR="00D727F5">
              <w:rPr>
                <w:b/>
                <w:i/>
              </w:rPr>
              <w:t xml:space="preserve"> o </w:t>
            </w:r>
            <w:r w:rsidRPr="00ED2D27">
              <w:rPr>
                <w:b/>
                <w:i/>
              </w:rPr>
              <w:t>vytvoření mechanismu EU pro demokracii, právní stát</w:t>
            </w:r>
            <w:r w:rsidR="00D727F5">
              <w:rPr>
                <w:b/>
                <w:i/>
              </w:rPr>
              <w:t xml:space="preserve"> a </w:t>
            </w:r>
            <w:r w:rsidRPr="00ED2D27">
              <w:rPr>
                <w:b/>
                <w:i/>
              </w:rPr>
              <w:t>základní práva</w:t>
            </w:r>
            <w:r w:rsidRPr="00ED2D27">
              <w:rPr>
                <w:b/>
                <w:i/>
                <w:vertAlign w:val="superscript"/>
              </w:rPr>
              <w:t>12</w:t>
            </w:r>
            <w:r w:rsidRPr="00ED2D27">
              <w:rPr>
                <w:b/>
                <w:i/>
              </w:rPr>
              <w:t>,</w:t>
            </w:r>
          </w:p>
        </w:tc>
        <w:tc>
          <w:tcPr>
            <w:tcW w:w="4876" w:type="dxa"/>
            <w:tcBorders>
              <w:top w:val="nil"/>
              <w:left w:val="nil"/>
              <w:bottom w:val="nil"/>
              <w:right w:val="nil"/>
            </w:tcBorders>
          </w:tcPr>
          <w:p w14:paraId="462702C4" w14:textId="77777777" w:rsidR="00D319E3" w:rsidRPr="00ED2D27" w:rsidRDefault="00D319E3" w:rsidP="000358B2">
            <w:pPr>
              <w:pStyle w:val="Normal6a"/>
            </w:pPr>
            <w:r w:rsidRPr="00ED2D27">
              <w:rPr>
                <w:b/>
                <w:i/>
              </w:rPr>
              <w:t>vypouští se</w:t>
            </w:r>
          </w:p>
        </w:tc>
      </w:tr>
      <w:tr w:rsidR="00D319E3" w:rsidRPr="00ED2D27" w14:paraId="65AEC83B" w14:textId="77777777" w:rsidTr="000358B2">
        <w:trPr>
          <w:jc w:val="center"/>
        </w:trPr>
        <w:tc>
          <w:tcPr>
            <w:tcW w:w="4876" w:type="dxa"/>
            <w:tcBorders>
              <w:top w:val="nil"/>
              <w:left w:val="nil"/>
              <w:bottom w:val="nil"/>
              <w:right w:val="nil"/>
            </w:tcBorders>
          </w:tcPr>
          <w:p w14:paraId="1A9A19D4"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24DDA279" w14:textId="77777777" w:rsidR="00D319E3" w:rsidRPr="00ED2D27" w:rsidRDefault="00D319E3" w:rsidP="000358B2"/>
        </w:tc>
      </w:tr>
      <w:tr w:rsidR="00D319E3" w:rsidRPr="00ED2D27" w14:paraId="5BCE13E2" w14:textId="77777777" w:rsidTr="000358B2">
        <w:trPr>
          <w:jc w:val="center"/>
        </w:trPr>
        <w:tc>
          <w:tcPr>
            <w:tcW w:w="4876" w:type="dxa"/>
            <w:tcBorders>
              <w:top w:val="nil"/>
              <w:left w:val="nil"/>
              <w:bottom w:val="nil"/>
              <w:right w:val="nil"/>
            </w:tcBorders>
          </w:tcPr>
          <w:p w14:paraId="7D447C30" w14:textId="77777777" w:rsidR="00D319E3" w:rsidRPr="00ED2D27" w:rsidRDefault="00D319E3" w:rsidP="000358B2">
            <w:pPr>
              <w:pStyle w:val="Normal6a"/>
            </w:pPr>
            <w:r w:rsidRPr="00ED2D27">
              <w:rPr>
                <w:b/>
                <w:i/>
                <w:vertAlign w:val="superscript"/>
              </w:rPr>
              <w:t>12</w:t>
            </w:r>
            <w:r w:rsidRPr="00ED2D27">
              <w:t xml:space="preserve"> </w:t>
            </w:r>
            <w:r w:rsidRPr="00ED2D27">
              <w:rPr>
                <w:b/>
                <w:i/>
              </w:rPr>
              <w:t>Úř. věst. C 395, 29.9.2021, s. 2.</w:t>
            </w:r>
          </w:p>
        </w:tc>
        <w:tc>
          <w:tcPr>
            <w:tcW w:w="4876" w:type="dxa"/>
            <w:tcBorders>
              <w:top w:val="nil"/>
              <w:left w:val="nil"/>
              <w:bottom w:val="nil"/>
              <w:right w:val="nil"/>
            </w:tcBorders>
          </w:tcPr>
          <w:p w14:paraId="475D27D6" w14:textId="77777777" w:rsidR="00D319E3" w:rsidRPr="00ED2D27" w:rsidRDefault="00D319E3" w:rsidP="000358B2"/>
        </w:tc>
      </w:tr>
    </w:tbl>
    <w:p w14:paraId="0BDDA87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598B463" w14:textId="519464CC" w:rsidR="00D2182C" w:rsidRPr="00ED2D27" w:rsidRDefault="00D319E3" w:rsidP="00D319E3">
      <w:r w:rsidRPr="00ED2D27">
        <w:rPr>
          <w:rStyle w:val="HideTWBExt"/>
        </w:rPr>
        <w:t>&lt;/Amend&gt;</w:t>
      </w:r>
    </w:p>
    <w:p w14:paraId="4191FF8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44</w:t>
      </w:r>
      <w:r w:rsidRPr="00ED2D27">
        <w:rPr>
          <w:rStyle w:val="HideTWBExt"/>
          <w:b w:val="0"/>
        </w:rPr>
        <w:t>&lt;/NumAm&gt;</w:t>
      </w:r>
    </w:p>
    <w:p w14:paraId="1905984B"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Jadwiga Wiśniewska, Guillaume Peltier, Laurence Trochu, Jacek Ozdoba, Stephen Nikola Bartulica</w:t>
      </w:r>
      <w:r w:rsidRPr="00ED2D27">
        <w:rPr>
          <w:rStyle w:val="HideTWBExt"/>
          <w:b w:val="0"/>
        </w:rPr>
        <w:t>&lt;/Members&gt;</w:t>
      </w:r>
    </w:p>
    <w:p w14:paraId="06B04772" w14:textId="77777777" w:rsidR="00D319E3" w:rsidRPr="00ED2D27" w:rsidRDefault="00D319E3" w:rsidP="00D319E3">
      <w:pPr>
        <w:pStyle w:val="NormalBold"/>
      </w:pPr>
      <w:r w:rsidRPr="00ED2D27">
        <w:rPr>
          <w:rStyle w:val="HideTWBExt"/>
          <w:b w:val="0"/>
        </w:rPr>
        <w:t>&lt;/RepeatBlock-By&gt;</w:t>
      </w:r>
    </w:p>
    <w:p w14:paraId="33B19DD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001B24D" w14:textId="77777777" w:rsidR="00D319E3" w:rsidRPr="00ED2D27" w:rsidRDefault="00D319E3" w:rsidP="00D319E3">
      <w:pPr>
        <w:pStyle w:val="NormalBold"/>
      </w:pPr>
      <w:r w:rsidRPr="00ED2D27">
        <w:rPr>
          <w:rStyle w:val="HideTWBExt"/>
          <w:b w:val="0"/>
        </w:rPr>
        <w:t>&lt;Article&gt;</w:t>
      </w:r>
      <w:r w:rsidRPr="00ED2D27">
        <w:t>Právní východisko 25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FC0EA05" w14:textId="77777777" w:rsidTr="000358B2">
        <w:trPr>
          <w:trHeight w:hRule="exact" w:val="240"/>
          <w:jc w:val="center"/>
        </w:trPr>
        <w:tc>
          <w:tcPr>
            <w:tcW w:w="9752" w:type="dxa"/>
            <w:gridSpan w:val="2"/>
            <w:tcBorders>
              <w:top w:val="nil"/>
              <w:left w:val="nil"/>
              <w:bottom w:val="nil"/>
              <w:right w:val="nil"/>
            </w:tcBorders>
          </w:tcPr>
          <w:p w14:paraId="1C22025A" w14:textId="77777777" w:rsidR="00D319E3" w:rsidRPr="00ED2D27" w:rsidRDefault="00D319E3" w:rsidP="000358B2"/>
        </w:tc>
      </w:tr>
      <w:tr w:rsidR="00D319E3" w:rsidRPr="00ED2D27" w14:paraId="778F8E0D" w14:textId="77777777" w:rsidTr="000358B2">
        <w:trPr>
          <w:trHeight w:val="240"/>
          <w:jc w:val="center"/>
        </w:trPr>
        <w:tc>
          <w:tcPr>
            <w:tcW w:w="4876" w:type="dxa"/>
            <w:tcBorders>
              <w:top w:val="nil"/>
              <w:left w:val="nil"/>
              <w:bottom w:val="nil"/>
              <w:right w:val="nil"/>
            </w:tcBorders>
          </w:tcPr>
          <w:p w14:paraId="06DEABE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77611A4" w14:textId="77777777" w:rsidR="00D319E3" w:rsidRPr="00ED2D27" w:rsidRDefault="00D319E3" w:rsidP="000358B2">
            <w:pPr>
              <w:pStyle w:val="AmColumnHeading"/>
            </w:pPr>
            <w:r w:rsidRPr="00ED2D27">
              <w:t>Pozměňovací návrh</w:t>
            </w:r>
          </w:p>
        </w:tc>
      </w:tr>
      <w:tr w:rsidR="00D319E3" w:rsidRPr="00ED2D27" w14:paraId="06A3061C" w14:textId="77777777" w:rsidTr="000358B2">
        <w:trPr>
          <w:jc w:val="center"/>
        </w:trPr>
        <w:tc>
          <w:tcPr>
            <w:tcW w:w="4876" w:type="dxa"/>
            <w:tcBorders>
              <w:top w:val="nil"/>
              <w:left w:val="nil"/>
              <w:bottom w:val="nil"/>
              <w:right w:val="nil"/>
            </w:tcBorders>
          </w:tcPr>
          <w:p w14:paraId="594981E1" w14:textId="05FE8D64" w:rsidR="00D319E3" w:rsidRPr="00ED2D27" w:rsidRDefault="00D319E3" w:rsidP="000358B2">
            <w:pPr>
              <w:pStyle w:val="Normal6a"/>
            </w:pPr>
            <w:r w:rsidRPr="00ED2D27">
              <w:rPr>
                <w:b/>
                <w:i/>
              </w:rPr>
              <w:t>–</w:t>
            </w:r>
            <w:r w:rsidRPr="00ED2D27">
              <w:tab/>
            </w:r>
            <w:r w:rsidRPr="00ED2D27">
              <w:rPr>
                <w:b/>
                <w:i/>
              </w:rPr>
              <w:t>s ohledem na své usnesení ze dne 8. října 2020</w:t>
            </w:r>
            <w:r w:rsidR="00D727F5">
              <w:rPr>
                <w:b/>
                <w:i/>
              </w:rPr>
              <w:t xml:space="preserve"> o </w:t>
            </w:r>
            <w:r w:rsidRPr="00ED2D27">
              <w:rPr>
                <w:b/>
                <w:i/>
              </w:rPr>
              <w:t>právním státu</w:t>
            </w:r>
            <w:r w:rsidR="00D727F5">
              <w:rPr>
                <w:b/>
                <w:i/>
              </w:rPr>
              <w:t xml:space="preserve"> a </w:t>
            </w:r>
            <w:r w:rsidRPr="00ED2D27">
              <w:rPr>
                <w:b/>
                <w:i/>
              </w:rPr>
              <w:t>základních právech</w:t>
            </w:r>
            <w:r w:rsidR="00D727F5">
              <w:rPr>
                <w:b/>
                <w:i/>
              </w:rPr>
              <w:t xml:space="preserve"> v </w:t>
            </w:r>
            <w:r w:rsidRPr="00ED2D27">
              <w:rPr>
                <w:b/>
                <w:i/>
              </w:rPr>
              <w:t>Bulharsku</w:t>
            </w:r>
            <w:r w:rsidRPr="00ED2D27">
              <w:rPr>
                <w:b/>
                <w:i/>
                <w:vertAlign w:val="superscript"/>
              </w:rPr>
              <w:t>13</w:t>
            </w:r>
            <w:r w:rsidRPr="00ED2D27">
              <w:rPr>
                <w:b/>
                <w:i/>
              </w:rPr>
              <w:t>,</w:t>
            </w:r>
          </w:p>
        </w:tc>
        <w:tc>
          <w:tcPr>
            <w:tcW w:w="4876" w:type="dxa"/>
            <w:tcBorders>
              <w:top w:val="nil"/>
              <w:left w:val="nil"/>
              <w:bottom w:val="nil"/>
              <w:right w:val="nil"/>
            </w:tcBorders>
          </w:tcPr>
          <w:p w14:paraId="74088A00" w14:textId="77777777" w:rsidR="00D319E3" w:rsidRPr="00ED2D27" w:rsidRDefault="00D319E3" w:rsidP="000358B2">
            <w:pPr>
              <w:pStyle w:val="Normal6a"/>
            </w:pPr>
            <w:r w:rsidRPr="00ED2D27">
              <w:rPr>
                <w:b/>
                <w:i/>
              </w:rPr>
              <w:t>vypouští se</w:t>
            </w:r>
          </w:p>
        </w:tc>
      </w:tr>
      <w:tr w:rsidR="00D319E3" w:rsidRPr="00ED2D27" w14:paraId="36280A94" w14:textId="77777777" w:rsidTr="000358B2">
        <w:trPr>
          <w:jc w:val="center"/>
        </w:trPr>
        <w:tc>
          <w:tcPr>
            <w:tcW w:w="4876" w:type="dxa"/>
            <w:tcBorders>
              <w:top w:val="nil"/>
              <w:left w:val="nil"/>
              <w:bottom w:val="nil"/>
              <w:right w:val="nil"/>
            </w:tcBorders>
          </w:tcPr>
          <w:p w14:paraId="372E070F"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7BD1AEB3" w14:textId="77777777" w:rsidR="00D319E3" w:rsidRPr="00ED2D27" w:rsidRDefault="00D319E3" w:rsidP="000358B2"/>
        </w:tc>
      </w:tr>
      <w:tr w:rsidR="00D319E3" w:rsidRPr="00ED2D27" w14:paraId="35708F4B" w14:textId="77777777" w:rsidTr="000358B2">
        <w:trPr>
          <w:jc w:val="center"/>
        </w:trPr>
        <w:tc>
          <w:tcPr>
            <w:tcW w:w="4876" w:type="dxa"/>
            <w:tcBorders>
              <w:top w:val="nil"/>
              <w:left w:val="nil"/>
              <w:bottom w:val="nil"/>
              <w:right w:val="nil"/>
            </w:tcBorders>
          </w:tcPr>
          <w:p w14:paraId="392AABDA" w14:textId="77777777" w:rsidR="00D319E3" w:rsidRPr="00ED2D27" w:rsidRDefault="00D319E3" w:rsidP="000358B2">
            <w:pPr>
              <w:pStyle w:val="Normal6a"/>
            </w:pPr>
            <w:r w:rsidRPr="00ED2D27">
              <w:rPr>
                <w:b/>
                <w:i/>
                <w:vertAlign w:val="superscript"/>
              </w:rPr>
              <w:t>13</w:t>
            </w:r>
            <w:r w:rsidRPr="00ED2D27">
              <w:t xml:space="preserve"> </w:t>
            </w:r>
            <w:r w:rsidRPr="00ED2D27">
              <w:rPr>
                <w:b/>
                <w:i/>
              </w:rPr>
              <w:t>Úř. věst. C 395, 29.9.2021, s. 63.</w:t>
            </w:r>
          </w:p>
        </w:tc>
        <w:tc>
          <w:tcPr>
            <w:tcW w:w="4876" w:type="dxa"/>
            <w:tcBorders>
              <w:top w:val="nil"/>
              <w:left w:val="nil"/>
              <w:bottom w:val="nil"/>
              <w:right w:val="nil"/>
            </w:tcBorders>
          </w:tcPr>
          <w:p w14:paraId="350FAD1A" w14:textId="77777777" w:rsidR="00D319E3" w:rsidRPr="00ED2D27" w:rsidRDefault="00D319E3" w:rsidP="000358B2"/>
        </w:tc>
      </w:tr>
    </w:tbl>
    <w:p w14:paraId="3A3609B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0DE1FCF" w14:textId="461F6050" w:rsidR="00D2182C" w:rsidRPr="00ED2D27" w:rsidRDefault="00D319E3" w:rsidP="00D319E3">
      <w:r w:rsidRPr="00ED2D27">
        <w:rPr>
          <w:rStyle w:val="HideTWBExt"/>
        </w:rPr>
        <w:t>&lt;/Amend&gt;</w:t>
      </w:r>
    </w:p>
    <w:p w14:paraId="569C816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45</w:t>
      </w:r>
      <w:r w:rsidRPr="00ED2D27">
        <w:rPr>
          <w:rStyle w:val="HideTWBExt"/>
          <w:b w:val="0"/>
        </w:rPr>
        <w:t>&lt;/NumAm&gt;</w:t>
      </w:r>
    </w:p>
    <w:p w14:paraId="4D1C9771" w14:textId="77777777" w:rsidR="00D319E3" w:rsidRPr="00ED2D27" w:rsidRDefault="00D319E3" w:rsidP="00D319E3">
      <w:pPr>
        <w:pStyle w:val="NormalBold"/>
      </w:pPr>
      <w:r w:rsidRPr="00ED2D27">
        <w:rPr>
          <w:rStyle w:val="HideTWBExt"/>
          <w:b w:val="0"/>
        </w:rPr>
        <w:t>&lt;RepeatBlock-By&gt;&lt;Members&gt;</w:t>
      </w:r>
      <w:r w:rsidRPr="00ED2D27">
        <w:t>Fredis Beleris, Tomáš Zdechovský, Emil Radev</w:t>
      </w:r>
      <w:r w:rsidRPr="00ED2D27">
        <w:rPr>
          <w:rStyle w:val="HideTWBExt"/>
          <w:b w:val="0"/>
        </w:rPr>
        <w:t>&lt;/Members&gt;</w:t>
      </w:r>
    </w:p>
    <w:p w14:paraId="5CEABA24" w14:textId="77777777" w:rsidR="00D319E3" w:rsidRPr="00ED2D27" w:rsidRDefault="00D319E3" w:rsidP="00D319E3">
      <w:pPr>
        <w:pStyle w:val="NormalBold"/>
      </w:pPr>
      <w:r w:rsidRPr="00ED2D27">
        <w:rPr>
          <w:rStyle w:val="HideTWBExt"/>
          <w:b w:val="0"/>
        </w:rPr>
        <w:t>&lt;/RepeatBlock-By&gt;</w:t>
      </w:r>
    </w:p>
    <w:p w14:paraId="33F3ED1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FDB686B" w14:textId="77777777" w:rsidR="00D319E3" w:rsidRPr="00ED2D27" w:rsidRDefault="00D319E3" w:rsidP="00D319E3">
      <w:pPr>
        <w:pStyle w:val="NormalBold"/>
      </w:pPr>
      <w:r w:rsidRPr="00ED2D27">
        <w:rPr>
          <w:rStyle w:val="HideTWBExt"/>
          <w:b w:val="0"/>
        </w:rPr>
        <w:t>&lt;Article&gt;</w:t>
      </w:r>
      <w:r w:rsidRPr="00ED2D27">
        <w:t>Právní východisko 25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2EEB46E" w14:textId="77777777" w:rsidTr="000358B2">
        <w:trPr>
          <w:trHeight w:hRule="exact" w:val="240"/>
          <w:jc w:val="center"/>
        </w:trPr>
        <w:tc>
          <w:tcPr>
            <w:tcW w:w="9752" w:type="dxa"/>
            <w:gridSpan w:val="2"/>
            <w:tcBorders>
              <w:top w:val="nil"/>
              <w:left w:val="nil"/>
              <w:bottom w:val="nil"/>
              <w:right w:val="nil"/>
            </w:tcBorders>
          </w:tcPr>
          <w:p w14:paraId="0F419B47" w14:textId="77777777" w:rsidR="00D319E3" w:rsidRPr="00ED2D27" w:rsidRDefault="00D319E3" w:rsidP="000358B2"/>
        </w:tc>
      </w:tr>
      <w:tr w:rsidR="00D319E3" w:rsidRPr="00ED2D27" w14:paraId="6CF2996B" w14:textId="77777777" w:rsidTr="000358B2">
        <w:trPr>
          <w:trHeight w:val="240"/>
          <w:jc w:val="center"/>
        </w:trPr>
        <w:tc>
          <w:tcPr>
            <w:tcW w:w="4876" w:type="dxa"/>
            <w:tcBorders>
              <w:top w:val="nil"/>
              <w:left w:val="nil"/>
              <w:bottom w:val="nil"/>
              <w:right w:val="nil"/>
            </w:tcBorders>
          </w:tcPr>
          <w:p w14:paraId="7A8CBE4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46D3764" w14:textId="77777777" w:rsidR="00D319E3" w:rsidRPr="00ED2D27" w:rsidRDefault="00D319E3" w:rsidP="000358B2">
            <w:pPr>
              <w:pStyle w:val="AmColumnHeading"/>
            </w:pPr>
            <w:r w:rsidRPr="00ED2D27">
              <w:t>Pozměňovací návrh</w:t>
            </w:r>
          </w:p>
        </w:tc>
      </w:tr>
      <w:tr w:rsidR="00D319E3" w:rsidRPr="00ED2D27" w14:paraId="7F029252" w14:textId="77777777" w:rsidTr="000358B2">
        <w:trPr>
          <w:jc w:val="center"/>
        </w:trPr>
        <w:tc>
          <w:tcPr>
            <w:tcW w:w="4876" w:type="dxa"/>
            <w:tcBorders>
              <w:top w:val="nil"/>
              <w:left w:val="nil"/>
              <w:bottom w:val="nil"/>
              <w:right w:val="nil"/>
            </w:tcBorders>
          </w:tcPr>
          <w:p w14:paraId="31F49083" w14:textId="670A2E6B" w:rsidR="00D319E3" w:rsidRPr="00ED2D27" w:rsidRDefault="00D319E3" w:rsidP="000358B2">
            <w:pPr>
              <w:pStyle w:val="Normal6a"/>
            </w:pPr>
            <w:r w:rsidRPr="00ED2D27">
              <w:rPr>
                <w:b/>
                <w:i/>
              </w:rPr>
              <w:t>–</w:t>
            </w:r>
            <w:r w:rsidRPr="00ED2D27">
              <w:tab/>
            </w:r>
            <w:r w:rsidRPr="00ED2D27">
              <w:rPr>
                <w:b/>
                <w:i/>
              </w:rPr>
              <w:t>s ohledem na své usnesení ze dne 8. října 2020</w:t>
            </w:r>
            <w:r w:rsidR="00D727F5">
              <w:rPr>
                <w:b/>
                <w:i/>
              </w:rPr>
              <w:t xml:space="preserve"> o </w:t>
            </w:r>
            <w:r w:rsidRPr="00ED2D27">
              <w:rPr>
                <w:b/>
                <w:i/>
              </w:rPr>
              <w:t>právním státu</w:t>
            </w:r>
            <w:r w:rsidR="00D727F5">
              <w:rPr>
                <w:b/>
                <w:i/>
              </w:rPr>
              <w:t xml:space="preserve"> a </w:t>
            </w:r>
            <w:r w:rsidRPr="00ED2D27">
              <w:rPr>
                <w:b/>
                <w:i/>
              </w:rPr>
              <w:t>základních právech</w:t>
            </w:r>
            <w:r w:rsidR="00D727F5">
              <w:rPr>
                <w:b/>
                <w:i/>
              </w:rPr>
              <w:t xml:space="preserve"> v </w:t>
            </w:r>
            <w:r w:rsidRPr="00ED2D27">
              <w:rPr>
                <w:b/>
                <w:i/>
              </w:rPr>
              <w:t>Bulharsku</w:t>
            </w:r>
            <w:r w:rsidRPr="00ED2D27">
              <w:rPr>
                <w:b/>
                <w:i/>
                <w:vertAlign w:val="superscript"/>
              </w:rPr>
              <w:t>13</w:t>
            </w:r>
            <w:r w:rsidRPr="00ED2D27">
              <w:rPr>
                <w:b/>
                <w:i/>
              </w:rPr>
              <w:t>,</w:t>
            </w:r>
          </w:p>
        </w:tc>
        <w:tc>
          <w:tcPr>
            <w:tcW w:w="4876" w:type="dxa"/>
            <w:tcBorders>
              <w:top w:val="nil"/>
              <w:left w:val="nil"/>
              <w:bottom w:val="nil"/>
              <w:right w:val="nil"/>
            </w:tcBorders>
          </w:tcPr>
          <w:p w14:paraId="0E58C823" w14:textId="77777777" w:rsidR="00D319E3" w:rsidRPr="00ED2D27" w:rsidRDefault="00D319E3" w:rsidP="000358B2">
            <w:pPr>
              <w:pStyle w:val="Normal6a"/>
            </w:pPr>
            <w:r w:rsidRPr="00ED2D27">
              <w:rPr>
                <w:b/>
                <w:i/>
              </w:rPr>
              <w:t>vypouští se</w:t>
            </w:r>
          </w:p>
        </w:tc>
      </w:tr>
      <w:tr w:rsidR="00D319E3" w:rsidRPr="00ED2D27" w14:paraId="61C98123" w14:textId="77777777" w:rsidTr="000358B2">
        <w:trPr>
          <w:jc w:val="center"/>
        </w:trPr>
        <w:tc>
          <w:tcPr>
            <w:tcW w:w="4876" w:type="dxa"/>
            <w:tcBorders>
              <w:top w:val="nil"/>
              <w:left w:val="nil"/>
              <w:bottom w:val="nil"/>
              <w:right w:val="nil"/>
            </w:tcBorders>
          </w:tcPr>
          <w:p w14:paraId="20B4490E"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3F635BE7" w14:textId="77777777" w:rsidR="00D319E3" w:rsidRPr="00ED2D27" w:rsidRDefault="00D319E3" w:rsidP="000358B2"/>
        </w:tc>
      </w:tr>
      <w:tr w:rsidR="00D319E3" w:rsidRPr="00ED2D27" w14:paraId="62EEEE2E" w14:textId="77777777" w:rsidTr="000358B2">
        <w:trPr>
          <w:jc w:val="center"/>
        </w:trPr>
        <w:tc>
          <w:tcPr>
            <w:tcW w:w="4876" w:type="dxa"/>
            <w:tcBorders>
              <w:top w:val="nil"/>
              <w:left w:val="nil"/>
              <w:bottom w:val="nil"/>
              <w:right w:val="nil"/>
            </w:tcBorders>
          </w:tcPr>
          <w:p w14:paraId="0A6BFBDA" w14:textId="77777777" w:rsidR="00D319E3" w:rsidRPr="00ED2D27" w:rsidRDefault="00D319E3" w:rsidP="000358B2">
            <w:pPr>
              <w:pStyle w:val="Normal6a"/>
            </w:pPr>
            <w:r w:rsidRPr="00ED2D27">
              <w:rPr>
                <w:b/>
                <w:i/>
                <w:vertAlign w:val="superscript"/>
              </w:rPr>
              <w:t>13</w:t>
            </w:r>
            <w:r w:rsidRPr="00ED2D27">
              <w:t xml:space="preserve"> </w:t>
            </w:r>
            <w:r w:rsidRPr="00ED2D27">
              <w:rPr>
                <w:b/>
                <w:i/>
              </w:rPr>
              <w:t>Úř. věst. C 395, 29.9.2021, s. 63.</w:t>
            </w:r>
          </w:p>
        </w:tc>
        <w:tc>
          <w:tcPr>
            <w:tcW w:w="4876" w:type="dxa"/>
            <w:tcBorders>
              <w:top w:val="nil"/>
              <w:left w:val="nil"/>
              <w:bottom w:val="nil"/>
              <w:right w:val="nil"/>
            </w:tcBorders>
          </w:tcPr>
          <w:p w14:paraId="6BA98F64" w14:textId="77777777" w:rsidR="00D319E3" w:rsidRPr="00ED2D27" w:rsidRDefault="00D319E3" w:rsidP="000358B2"/>
        </w:tc>
      </w:tr>
    </w:tbl>
    <w:p w14:paraId="0334487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F317021" w14:textId="07CD747F" w:rsidR="00D2182C" w:rsidRPr="00ED2D27" w:rsidRDefault="00D319E3" w:rsidP="00D319E3">
      <w:r w:rsidRPr="00ED2D27">
        <w:rPr>
          <w:rStyle w:val="HideTWBExt"/>
        </w:rPr>
        <w:t>&lt;/Amend&gt;</w:t>
      </w:r>
    </w:p>
    <w:p w14:paraId="5C8CD63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46</w:t>
      </w:r>
      <w:r w:rsidRPr="00ED2D27">
        <w:rPr>
          <w:rStyle w:val="HideTWBExt"/>
          <w:b w:val="0"/>
        </w:rPr>
        <w:t>&lt;/NumAm&gt;</w:t>
      </w:r>
    </w:p>
    <w:p w14:paraId="22040DE6"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1095F052" w14:textId="77777777" w:rsidR="00D319E3" w:rsidRPr="00ED2D27" w:rsidRDefault="00D319E3" w:rsidP="00D319E3">
      <w:pPr>
        <w:pStyle w:val="NormalBold"/>
      </w:pPr>
      <w:r w:rsidRPr="00ED2D27">
        <w:rPr>
          <w:rStyle w:val="HideTWBExt"/>
          <w:b w:val="0"/>
        </w:rPr>
        <w:t>&lt;/RepeatBlock-By&gt;</w:t>
      </w:r>
    </w:p>
    <w:p w14:paraId="6331435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3F25539" w14:textId="5C4DA7B6" w:rsidR="00D319E3" w:rsidRPr="00ED2D27" w:rsidRDefault="00D319E3" w:rsidP="00D319E3">
      <w:pPr>
        <w:pStyle w:val="NormalBold"/>
      </w:pPr>
      <w:r w:rsidRPr="00ED2D27">
        <w:rPr>
          <w:rStyle w:val="HideTWBExt"/>
          <w:b w:val="0"/>
        </w:rPr>
        <w:t>&lt;Article&gt;</w:t>
      </w:r>
      <w:r w:rsidRPr="00ED2D27">
        <w:t>Právní východisko 26</w:t>
      </w:r>
      <w:r w:rsidR="00D727F5">
        <w:t xml:space="preserve"> a </w:t>
      </w:r>
      <w:r w:rsidRPr="00ED2D27">
        <w:t>(nové)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D7CA9BE" w14:textId="77777777" w:rsidTr="000358B2">
        <w:trPr>
          <w:trHeight w:hRule="exact" w:val="240"/>
          <w:jc w:val="center"/>
        </w:trPr>
        <w:tc>
          <w:tcPr>
            <w:tcW w:w="9752" w:type="dxa"/>
            <w:gridSpan w:val="2"/>
            <w:tcBorders>
              <w:top w:val="nil"/>
              <w:left w:val="nil"/>
              <w:bottom w:val="nil"/>
              <w:right w:val="nil"/>
            </w:tcBorders>
          </w:tcPr>
          <w:p w14:paraId="32BC5103" w14:textId="77777777" w:rsidR="00D319E3" w:rsidRPr="00ED2D27" w:rsidRDefault="00D319E3" w:rsidP="000358B2"/>
        </w:tc>
      </w:tr>
      <w:tr w:rsidR="00D319E3" w:rsidRPr="00ED2D27" w14:paraId="59AAE131" w14:textId="77777777" w:rsidTr="000358B2">
        <w:trPr>
          <w:trHeight w:val="240"/>
          <w:jc w:val="center"/>
        </w:trPr>
        <w:tc>
          <w:tcPr>
            <w:tcW w:w="4876" w:type="dxa"/>
            <w:tcBorders>
              <w:top w:val="nil"/>
              <w:left w:val="nil"/>
              <w:bottom w:val="nil"/>
              <w:right w:val="nil"/>
            </w:tcBorders>
          </w:tcPr>
          <w:p w14:paraId="3288CD1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52FE682" w14:textId="77777777" w:rsidR="00D319E3" w:rsidRPr="00ED2D27" w:rsidRDefault="00D319E3" w:rsidP="000358B2">
            <w:pPr>
              <w:pStyle w:val="AmColumnHeading"/>
            </w:pPr>
            <w:r w:rsidRPr="00ED2D27">
              <w:t>Pozměňovací návrh</w:t>
            </w:r>
          </w:p>
        </w:tc>
      </w:tr>
      <w:tr w:rsidR="00D319E3" w:rsidRPr="00ED2D27" w14:paraId="38781DDD" w14:textId="77777777" w:rsidTr="000358B2">
        <w:trPr>
          <w:jc w:val="center"/>
        </w:trPr>
        <w:tc>
          <w:tcPr>
            <w:tcW w:w="4876" w:type="dxa"/>
            <w:tcBorders>
              <w:top w:val="nil"/>
              <w:left w:val="nil"/>
              <w:bottom w:val="nil"/>
              <w:right w:val="nil"/>
            </w:tcBorders>
          </w:tcPr>
          <w:p w14:paraId="0B8DF816" w14:textId="77777777" w:rsidR="00D319E3" w:rsidRPr="00ED2D27" w:rsidRDefault="00D319E3" w:rsidP="000358B2">
            <w:pPr>
              <w:pStyle w:val="Normal6a"/>
            </w:pPr>
          </w:p>
        </w:tc>
        <w:tc>
          <w:tcPr>
            <w:tcW w:w="4876" w:type="dxa"/>
            <w:tcBorders>
              <w:top w:val="nil"/>
              <w:left w:val="nil"/>
              <w:bottom w:val="nil"/>
              <w:right w:val="nil"/>
            </w:tcBorders>
          </w:tcPr>
          <w:p w14:paraId="60730AF4" w14:textId="0E67E2D4" w:rsidR="00D319E3" w:rsidRPr="00ED2D27" w:rsidRDefault="00D319E3" w:rsidP="000358B2">
            <w:pPr>
              <w:pStyle w:val="Normal6a"/>
            </w:pPr>
            <w:r w:rsidRPr="00ED2D27">
              <w:rPr>
                <w:b/>
                <w:i/>
              </w:rPr>
              <w:t>–</w:t>
            </w:r>
            <w:r w:rsidRPr="00ED2D27">
              <w:tab/>
            </w:r>
            <w:r w:rsidRPr="00ED2D27">
              <w:rPr>
                <w:b/>
                <w:i/>
              </w:rPr>
              <w:t>s ohledem na nařízení Evropského parlamentu</w:t>
            </w:r>
            <w:r w:rsidR="00D727F5">
              <w:rPr>
                <w:b/>
                <w:i/>
              </w:rPr>
              <w:t xml:space="preserve"> a </w:t>
            </w:r>
            <w:r w:rsidRPr="00ED2D27">
              <w:rPr>
                <w:b/>
                <w:i/>
              </w:rPr>
              <w:t>Rady (EU, Euratom) 2020/2092 ze dne 16. prosince 2020</w:t>
            </w:r>
            <w:r w:rsidR="00D727F5">
              <w:rPr>
                <w:b/>
                <w:i/>
              </w:rPr>
              <w:t xml:space="preserve"> o </w:t>
            </w:r>
            <w:r w:rsidRPr="00ED2D27">
              <w:rPr>
                <w:b/>
                <w:i/>
              </w:rPr>
              <w:t>obecném režimu podmíněnosti na ochranu rozpočtu Unie (nařízení</w:t>
            </w:r>
            <w:r w:rsidR="00D727F5">
              <w:rPr>
                <w:b/>
                <w:i/>
              </w:rPr>
              <w:t xml:space="preserve"> o </w:t>
            </w:r>
            <w:r w:rsidRPr="00ED2D27">
              <w:rPr>
                <w:b/>
                <w:i/>
              </w:rPr>
              <w:t>podmíněnosti),</w:t>
            </w:r>
          </w:p>
        </w:tc>
      </w:tr>
    </w:tbl>
    <w:p w14:paraId="731E7E5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40BB923" w14:textId="73E21F14" w:rsidR="00D2182C" w:rsidRPr="00ED2D27" w:rsidRDefault="00D319E3" w:rsidP="00D319E3">
      <w:r w:rsidRPr="00ED2D27">
        <w:rPr>
          <w:rStyle w:val="HideTWBExt"/>
        </w:rPr>
        <w:t>&lt;/Amend&gt;</w:t>
      </w:r>
    </w:p>
    <w:p w14:paraId="1A9125C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47</w:t>
      </w:r>
      <w:r w:rsidRPr="00ED2D27">
        <w:rPr>
          <w:rStyle w:val="HideTWBExt"/>
          <w:b w:val="0"/>
        </w:rPr>
        <w:t>&lt;/NumAm&gt;</w:t>
      </w:r>
    </w:p>
    <w:p w14:paraId="4D63E9E9"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0D117194" w14:textId="77777777" w:rsidR="00D319E3" w:rsidRPr="00ED2D27" w:rsidRDefault="00D319E3" w:rsidP="00D319E3">
      <w:pPr>
        <w:pStyle w:val="NormalBold"/>
      </w:pPr>
      <w:r w:rsidRPr="00ED2D27">
        <w:rPr>
          <w:rStyle w:val="HideTWBExt"/>
          <w:b w:val="0"/>
        </w:rPr>
        <w:t>&lt;/RepeatBlock-By&gt;</w:t>
      </w:r>
    </w:p>
    <w:p w14:paraId="713EFDC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899976D" w14:textId="77777777" w:rsidR="00D319E3" w:rsidRPr="00ED2D27" w:rsidRDefault="00D319E3" w:rsidP="00D319E3">
      <w:pPr>
        <w:pStyle w:val="NormalBold"/>
      </w:pPr>
      <w:r w:rsidRPr="00ED2D27">
        <w:rPr>
          <w:rStyle w:val="HideTWBExt"/>
          <w:b w:val="0"/>
        </w:rPr>
        <w:t>&lt;Article&gt;</w:t>
      </w:r>
      <w:r w:rsidRPr="00ED2D27">
        <w:t>Právní východisko 26 b (nové)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65A0CA8" w14:textId="77777777" w:rsidTr="000358B2">
        <w:trPr>
          <w:trHeight w:hRule="exact" w:val="240"/>
          <w:jc w:val="center"/>
        </w:trPr>
        <w:tc>
          <w:tcPr>
            <w:tcW w:w="9752" w:type="dxa"/>
            <w:gridSpan w:val="2"/>
            <w:tcBorders>
              <w:top w:val="nil"/>
              <w:left w:val="nil"/>
              <w:bottom w:val="nil"/>
              <w:right w:val="nil"/>
            </w:tcBorders>
          </w:tcPr>
          <w:p w14:paraId="575300FF" w14:textId="77777777" w:rsidR="00D319E3" w:rsidRPr="00ED2D27" w:rsidRDefault="00D319E3" w:rsidP="000358B2"/>
        </w:tc>
      </w:tr>
      <w:tr w:rsidR="00D319E3" w:rsidRPr="00ED2D27" w14:paraId="1728E3A5" w14:textId="77777777" w:rsidTr="000358B2">
        <w:trPr>
          <w:trHeight w:val="240"/>
          <w:jc w:val="center"/>
        </w:trPr>
        <w:tc>
          <w:tcPr>
            <w:tcW w:w="4876" w:type="dxa"/>
            <w:tcBorders>
              <w:top w:val="nil"/>
              <w:left w:val="nil"/>
              <w:bottom w:val="nil"/>
              <w:right w:val="nil"/>
            </w:tcBorders>
          </w:tcPr>
          <w:p w14:paraId="67A4509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5B4763E" w14:textId="77777777" w:rsidR="00D319E3" w:rsidRPr="00ED2D27" w:rsidRDefault="00D319E3" w:rsidP="000358B2">
            <w:pPr>
              <w:pStyle w:val="AmColumnHeading"/>
            </w:pPr>
            <w:r w:rsidRPr="00ED2D27">
              <w:t>Pozměňovací návrh</w:t>
            </w:r>
          </w:p>
        </w:tc>
      </w:tr>
      <w:tr w:rsidR="00D319E3" w:rsidRPr="00ED2D27" w14:paraId="5A417C48" w14:textId="77777777" w:rsidTr="000358B2">
        <w:trPr>
          <w:jc w:val="center"/>
        </w:trPr>
        <w:tc>
          <w:tcPr>
            <w:tcW w:w="4876" w:type="dxa"/>
            <w:tcBorders>
              <w:top w:val="nil"/>
              <w:left w:val="nil"/>
              <w:bottom w:val="nil"/>
              <w:right w:val="nil"/>
            </w:tcBorders>
          </w:tcPr>
          <w:p w14:paraId="16B1F07C" w14:textId="77777777" w:rsidR="00D319E3" w:rsidRPr="00ED2D27" w:rsidRDefault="00D319E3" w:rsidP="000358B2">
            <w:pPr>
              <w:pStyle w:val="Normal6a"/>
            </w:pPr>
          </w:p>
        </w:tc>
        <w:tc>
          <w:tcPr>
            <w:tcW w:w="4876" w:type="dxa"/>
            <w:tcBorders>
              <w:top w:val="nil"/>
              <w:left w:val="nil"/>
              <w:bottom w:val="nil"/>
              <w:right w:val="nil"/>
            </w:tcBorders>
          </w:tcPr>
          <w:p w14:paraId="436379B9" w14:textId="7CEA6C90" w:rsidR="00D319E3" w:rsidRPr="00ED2D27" w:rsidRDefault="00D319E3" w:rsidP="000358B2">
            <w:pPr>
              <w:pStyle w:val="Normal6a"/>
            </w:pPr>
            <w:r w:rsidRPr="00ED2D27">
              <w:rPr>
                <w:b/>
                <w:i/>
              </w:rPr>
              <w:t>–</w:t>
            </w:r>
            <w:r w:rsidRPr="00ED2D27">
              <w:tab/>
            </w:r>
            <w:r w:rsidRPr="00ED2D27">
              <w:rPr>
                <w:b/>
                <w:i/>
              </w:rPr>
              <w:t>s ohledem na nařízení Evropského parlamentu</w:t>
            </w:r>
            <w:r w:rsidR="00D727F5">
              <w:rPr>
                <w:b/>
                <w:i/>
              </w:rPr>
              <w:t xml:space="preserve"> a </w:t>
            </w:r>
            <w:r w:rsidRPr="00ED2D27">
              <w:rPr>
                <w:b/>
                <w:i/>
              </w:rPr>
              <w:t>Rady (EU) 2021/1060 ze dne 24. června 2021</w:t>
            </w:r>
            <w:r w:rsidR="00D727F5">
              <w:rPr>
                <w:b/>
                <w:i/>
              </w:rPr>
              <w:t xml:space="preserve"> o </w:t>
            </w:r>
            <w:r w:rsidRPr="00ED2D27">
              <w:rPr>
                <w:b/>
                <w:i/>
              </w:rPr>
              <w:t>společných ustanoveních pro Evropský fond pro regionální rozvoj, Evropský sociální fond plus, Fond soudržnosti, Fond pro spravedlivou transformaci</w:t>
            </w:r>
            <w:r w:rsidR="00D727F5">
              <w:rPr>
                <w:b/>
                <w:i/>
              </w:rPr>
              <w:t xml:space="preserve"> a </w:t>
            </w:r>
            <w:r w:rsidRPr="00ED2D27">
              <w:rPr>
                <w:b/>
                <w:i/>
              </w:rPr>
              <w:t>Evropský námořní, rybářský</w:t>
            </w:r>
            <w:r w:rsidR="00D727F5">
              <w:rPr>
                <w:b/>
                <w:i/>
              </w:rPr>
              <w:t xml:space="preserve"> a </w:t>
            </w:r>
            <w:r w:rsidRPr="00ED2D27">
              <w:rPr>
                <w:b/>
                <w:i/>
              </w:rPr>
              <w:t>akvakulturní fond</w:t>
            </w:r>
            <w:r w:rsidR="00D727F5">
              <w:rPr>
                <w:b/>
                <w:i/>
              </w:rPr>
              <w:t xml:space="preserve"> a o </w:t>
            </w:r>
            <w:r w:rsidRPr="00ED2D27">
              <w:rPr>
                <w:b/>
                <w:i/>
              </w:rPr>
              <w:t>finančních pravidlech pro tyto fondy</w:t>
            </w:r>
            <w:r w:rsidR="00D727F5">
              <w:rPr>
                <w:b/>
                <w:i/>
              </w:rPr>
              <w:t xml:space="preserve"> a </w:t>
            </w:r>
            <w:r w:rsidRPr="00ED2D27">
              <w:rPr>
                <w:b/>
                <w:i/>
              </w:rPr>
              <w:t>pro Azylový, migrační</w:t>
            </w:r>
            <w:r w:rsidR="00D727F5">
              <w:rPr>
                <w:b/>
                <w:i/>
              </w:rPr>
              <w:t xml:space="preserve"> a </w:t>
            </w:r>
            <w:r w:rsidRPr="00ED2D27">
              <w:rPr>
                <w:b/>
                <w:i/>
              </w:rPr>
              <w:t>integrační fond, Fond pro vnitřní bezpečnost</w:t>
            </w:r>
            <w:r w:rsidR="00D727F5">
              <w:rPr>
                <w:b/>
                <w:i/>
              </w:rPr>
              <w:t xml:space="preserve"> a </w:t>
            </w:r>
            <w:r w:rsidRPr="00ED2D27">
              <w:rPr>
                <w:b/>
                <w:i/>
              </w:rPr>
              <w:t>Nástroj pro finanční podporu správy hranic</w:t>
            </w:r>
            <w:r w:rsidR="00D727F5">
              <w:rPr>
                <w:b/>
                <w:i/>
              </w:rPr>
              <w:t xml:space="preserve"> a </w:t>
            </w:r>
            <w:r w:rsidRPr="00ED2D27">
              <w:rPr>
                <w:b/>
                <w:i/>
              </w:rPr>
              <w:t>vízové politiky (nařízení</w:t>
            </w:r>
            <w:r w:rsidR="00D727F5">
              <w:rPr>
                <w:b/>
                <w:i/>
              </w:rPr>
              <w:t xml:space="preserve"> o </w:t>
            </w:r>
            <w:r w:rsidRPr="00ED2D27">
              <w:rPr>
                <w:b/>
                <w:i/>
              </w:rPr>
              <w:t>společných ustanoveních),</w:t>
            </w:r>
          </w:p>
        </w:tc>
      </w:tr>
    </w:tbl>
    <w:p w14:paraId="1D49BA5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B98692F" w14:textId="307E4976" w:rsidR="00D2182C" w:rsidRPr="00ED2D27" w:rsidRDefault="00D319E3" w:rsidP="00D319E3">
      <w:r w:rsidRPr="00ED2D27">
        <w:rPr>
          <w:rStyle w:val="HideTWBExt"/>
        </w:rPr>
        <w:t>&lt;/Amend&gt;</w:t>
      </w:r>
    </w:p>
    <w:p w14:paraId="44572DE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48</w:t>
      </w:r>
      <w:r w:rsidRPr="00ED2D27">
        <w:rPr>
          <w:rStyle w:val="HideTWBExt"/>
          <w:b w:val="0"/>
        </w:rPr>
        <w:t>&lt;/NumAm&gt;</w:t>
      </w:r>
    </w:p>
    <w:p w14:paraId="5F88FEE9"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Jadwiga Wiśniewska, Guillaume Peltier, Laurence Trochu, Jacek Ozdoba, Stephen Nikola Bartulica</w:t>
      </w:r>
      <w:r w:rsidRPr="00ED2D27">
        <w:rPr>
          <w:rStyle w:val="HideTWBExt"/>
          <w:b w:val="0"/>
        </w:rPr>
        <w:t>&lt;/Members&gt;</w:t>
      </w:r>
    </w:p>
    <w:p w14:paraId="25A8247C" w14:textId="77777777" w:rsidR="00D319E3" w:rsidRPr="00ED2D27" w:rsidRDefault="00D319E3" w:rsidP="00D319E3">
      <w:pPr>
        <w:pStyle w:val="NormalBold"/>
      </w:pPr>
      <w:r w:rsidRPr="00ED2D27">
        <w:rPr>
          <w:rStyle w:val="HideTWBExt"/>
          <w:b w:val="0"/>
        </w:rPr>
        <w:t>&lt;/RepeatBlock-By&gt;</w:t>
      </w:r>
    </w:p>
    <w:p w14:paraId="3E8C7BD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E77DC4B" w14:textId="77777777" w:rsidR="00D319E3" w:rsidRPr="00ED2D27" w:rsidRDefault="00D319E3" w:rsidP="00D319E3">
      <w:pPr>
        <w:pStyle w:val="NormalBold"/>
      </w:pPr>
      <w:r w:rsidRPr="00ED2D27">
        <w:rPr>
          <w:rStyle w:val="HideTWBExt"/>
          <w:b w:val="0"/>
        </w:rPr>
        <w:t>&lt;Article&gt;</w:t>
      </w:r>
      <w:r w:rsidRPr="00ED2D27">
        <w:t>Právní východisko 27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440AEFA" w14:textId="77777777" w:rsidTr="000358B2">
        <w:trPr>
          <w:trHeight w:hRule="exact" w:val="240"/>
          <w:jc w:val="center"/>
        </w:trPr>
        <w:tc>
          <w:tcPr>
            <w:tcW w:w="9752" w:type="dxa"/>
            <w:gridSpan w:val="2"/>
            <w:tcBorders>
              <w:top w:val="nil"/>
              <w:left w:val="nil"/>
              <w:bottom w:val="nil"/>
              <w:right w:val="nil"/>
            </w:tcBorders>
          </w:tcPr>
          <w:p w14:paraId="474B0662" w14:textId="77777777" w:rsidR="00D319E3" w:rsidRPr="00ED2D27" w:rsidRDefault="00D319E3" w:rsidP="000358B2"/>
        </w:tc>
      </w:tr>
      <w:tr w:rsidR="00D319E3" w:rsidRPr="00ED2D27" w14:paraId="2434B1E6" w14:textId="77777777" w:rsidTr="000358B2">
        <w:trPr>
          <w:trHeight w:val="240"/>
          <w:jc w:val="center"/>
        </w:trPr>
        <w:tc>
          <w:tcPr>
            <w:tcW w:w="4876" w:type="dxa"/>
            <w:tcBorders>
              <w:top w:val="nil"/>
              <w:left w:val="nil"/>
              <w:bottom w:val="nil"/>
              <w:right w:val="nil"/>
            </w:tcBorders>
          </w:tcPr>
          <w:p w14:paraId="60856A5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94D43F3" w14:textId="77777777" w:rsidR="00D319E3" w:rsidRPr="00ED2D27" w:rsidRDefault="00D319E3" w:rsidP="000358B2">
            <w:pPr>
              <w:pStyle w:val="AmColumnHeading"/>
            </w:pPr>
            <w:r w:rsidRPr="00ED2D27">
              <w:t>Pozměňovací návrh</w:t>
            </w:r>
          </w:p>
        </w:tc>
      </w:tr>
      <w:tr w:rsidR="00D319E3" w:rsidRPr="00ED2D27" w14:paraId="3F035AB8" w14:textId="77777777" w:rsidTr="000358B2">
        <w:trPr>
          <w:jc w:val="center"/>
        </w:trPr>
        <w:tc>
          <w:tcPr>
            <w:tcW w:w="4876" w:type="dxa"/>
            <w:tcBorders>
              <w:top w:val="nil"/>
              <w:left w:val="nil"/>
              <w:bottom w:val="nil"/>
              <w:right w:val="nil"/>
            </w:tcBorders>
          </w:tcPr>
          <w:p w14:paraId="14997855" w14:textId="7EA72770" w:rsidR="00D319E3" w:rsidRPr="00ED2D27" w:rsidRDefault="00D319E3" w:rsidP="000358B2">
            <w:pPr>
              <w:pStyle w:val="Normal6a"/>
            </w:pPr>
            <w:r w:rsidRPr="00ED2D27">
              <w:rPr>
                <w:b/>
                <w:i/>
              </w:rPr>
              <w:t>–</w:t>
            </w:r>
            <w:r w:rsidRPr="00ED2D27">
              <w:tab/>
            </w:r>
            <w:r w:rsidRPr="00ED2D27">
              <w:rPr>
                <w:b/>
                <w:i/>
              </w:rPr>
              <w:t>s ohledem na své usnesení ze dne 17. prosince 2020</w:t>
            </w:r>
            <w:r w:rsidR="00D727F5">
              <w:rPr>
                <w:b/>
                <w:i/>
              </w:rPr>
              <w:t xml:space="preserve"> o </w:t>
            </w:r>
            <w:r w:rsidRPr="00ED2D27">
              <w:rPr>
                <w:b/>
                <w:i/>
              </w:rPr>
              <w:t>evropské občanské iniciativě „Minority SafePack – milion podpisů pro rozmanitost</w:t>
            </w:r>
            <w:r w:rsidR="00D727F5">
              <w:rPr>
                <w:b/>
                <w:i/>
              </w:rPr>
              <w:t xml:space="preserve"> v </w:t>
            </w:r>
            <w:r w:rsidRPr="00ED2D27">
              <w:rPr>
                <w:b/>
                <w:i/>
              </w:rPr>
              <w:t>Evropě“</w:t>
            </w:r>
            <w:r w:rsidRPr="00ED2D27">
              <w:rPr>
                <w:b/>
                <w:i/>
                <w:vertAlign w:val="superscript"/>
              </w:rPr>
              <w:t>15</w:t>
            </w:r>
            <w:r w:rsidRPr="00ED2D27">
              <w:rPr>
                <w:b/>
                <w:i/>
              </w:rPr>
              <w:t>,</w:t>
            </w:r>
          </w:p>
        </w:tc>
        <w:tc>
          <w:tcPr>
            <w:tcW w:w="4876" w:type="dxa"/>
            <w:tcBorders>
              <w:top w:val="nil"/>
              <w:left w:val="nil"/>
              <w:bottom w:val="nil"/>
              <w:right w:val="nil"/>
            </w:tcBorders>
          </w:tcPr>
          <w:p w14:paraId="5EAA1C0F" w14:textId="77777777" w:rsidR="00D319E3" w:rsidRPr="00ED2D27" w:rsidRDefault="00D319E3" w:rsidP="000358B2">
            <w:pPr>
              <w:pStyle w:val="Normal6a"/>
            </w:pPr>
            <w:r w:rsidRPr="00ED2D27">
              <w:rPr>
                <w:b/>
                <w:i/>
              </w:rPr>
              <w:t>vypouští se</w:t>
            </w:r>
          </w:p>
        </w:tc>
      </w:tr>
      <w:tr w:rsidR="00D319E3" w:rsidRPr="00ED2D27" w14:paraId="629F001C" w14:textId="77777777" w:rsidTr="000358B2">
        <w:trPr>
          <w:jc w:val="center"/>
        </w:trPr>
        <w:tc>
          <w:tcPr>
            <w:tcW w:w="4876" w:type="dxa"/>
            <w:tcBorders>
              <w:top w:val="nil"/>
              <w:left w:val="nil"/>
              <w:bottom w:val="nil"/>
              <w:right w:val="nil"/>
            </w:tcBorders>
          </w:tcPr>
          <w:p w14:paraId="7EBC1490"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106DE2B5" w14:textId="77777777" w:rsidR="00D319E3" w:rsidRPr="00ED2D27" w:rsidRDefault="00D319E3" w:rsidP="000358B2"/>
        </w:tc>
      </w:tr>
      <w:tr w:rsidR="00D319E3" w:rsidRPr="00ED2D27" w14:paraId="775DE8D9" w14:textId="77777777" w:rsidTr="000358B2">
        <w:trPr>
          <w:jc w:val="center"/>
        </w:trPr>
        <w:tc>
          <w:tcPr>
            <w:tcW w:w="4876" w:type="dxa"/>
            <w:tcBorders>
              <w:top w:val="nil"/>
              <w:left w:val="nil"/>
              <w:bottom w:val="nil"/>
              <w:right w:val="nil"/>
            </w:tcBorders>
          </w:tcPr>
          <w:p w14:paraId="08D42185" w14:textId="77777777" w:rsidR="00D319E3" w:rsidRPr="00ED2D27" w:rsidRDefault="00D319E3" w:rsidP="000358B2">
            <w:pPr>
              <w:pStyle w:val="Normal6a"/>
            </w:pPr>
            <w:r w:rsidRPr="00ED2D27">
              <w:rPr>
                <w:b/>
                <w:i/>
                <w:vertAlign w:val="superscript"/>
              </w:rPr>
              <w:t>15</w:t>
            </w:r>
            <w:r w:rsidRPr="00ED2D27">
              <w:t xml:space="preserve"> </w:t>
            </w:r>
            <w:r w:rsidRPr="00ED2D27">
              <w:rPr>
                <w:b/>
                <w:i/>
              </w:rPr>
              <w:t>Úř. věst. C 445, 29.10.2021, s. 70.</w:t>
            </w:r>
          </w:p>
        </w:tc>
        <w:tc>
          <w:tcPr>
            <w:tcW w:w="4876" w:type="dxa"/>
            <w:tcBorders>
              <w:top w:val="nil"/>
              <w:left w:val="nil"/>
              <w:bottom w:val="nil"/>
              <w:right w:val="nil"/>
            </w:tcBorders>
          </w:tcPr>
          <w:p w14:paraId="4D169BA5" w14:textId="77777777" w:rsidR="00D319E3" w:rsidRPr="00ED2D27" w:rsidRDefault="00D319E3" w:rsidP="000358B2"/>
        </w:tc>
      </w:tr>
    </w:tbl>
    <w:p w14:paraId="68BAB9D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F306A36" w14:textId="5E78C51F" w:rsidR="00D2182C" w:rsidRPr="00ED2D27" w:rsidRDefault="00D319E3" w:rsidP="00D319E3">
      <w:r w:rsidRPr="00ED2D27">
        <w:rPr>
          <w:rStyle w:val="HideTWBExt"/>
        </w:rPr>
        <w:t>&lt;/Amend&gt;</w:t>
      </w:r>
    </w:p>
    <w:p w14:paraId="63E7831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49</w:t>
      </w:r>
      <w:r w:rsidRPr="00ED2D27">
        <w:rPr>
          <w:rStyle w:val="HideTWBExt"/>
          <w:b w:val="0"/>
        </w:rPr>
        <w:t>&lt;/NumAm&gt;</w:t>
      </w:r>
    </w:p>
    <w:p w14:paraId="439C1F68"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576DB8C3" w14:textId="77777777" w:rsidR="00D319E3" w:rsidRPr="00ED2D27" w:rsidRDefault="00D319E3" w:rsidP="00D319E3">
      <w:pPr>
        <w:pStyle w:val="NormalBold"/>
      </w:pPr>
      <w:r w:rsidRPr="00ED2D27">
        <w:rPr>
          <w:rStyle w:val="HideTWBExt"/>
          <w:b w:val="0"/>
        </w:rPr>
        <w:t>&lt;/RepeatBlock-By&gt;</w:t>
      </w:r>
    </w:p>
    <w:p w14:paraId="275604D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A0419C0" w14:textId="77777777" w:rsidR="00D319E3" w:rsidRPr="00ED2D27" w:rsidRDefault="00D319E3" w:rsidP="00D319E3">
      <w:pPr>
        <w:pStyle w:val="NormalBold"/>
      </w:pPr>
      <w:r w:rsidRPr="00ED2D27">
        <w:rPr>
          <w:rStyle w:val="HideTWBExt"/>
          <w:b w:val="0"/>
        </w:rPr>
        <w:t>&lt;Article&gt;</w:t>
      </w:r>
      <w:r w:rsidRPr="00ED2D27">
        <w:t>Právní východisko 27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EA617C3" w14:textId="77777777" w:rsidTr="000358B2">
        <w:trPr>
          <w:trHeight w:hRule="exact" w:val="240"/>
          <w:jc w:val="center"/>
        </w:trPr>
        <w:tc>
          <w:tcPr>
            <w:tcW w:w="9752" w:type="dxa"/>
            <w:gridSpan w:val="2"/>
            <w:tcBorders>
              <w:top w:val="nil"/>
              <w:left w:val="nil"/>
              <w:bottom w:val="nil"/>
              <w:right w:val="nil"/>
            </w:tcBorders>
          </w:tcPr>
          <w:p w14:paraId="7A5CA154" w14:textId="77777777" w:rsidR="00D319E3" w:rsidRPr="00ED2D27" w:rsidRDefault="00D319E3" w:rsidP="000358B2"/>
        </w:tc>
      </w:tr>
      <w:tr w:rsidR="00D319E3" w:rsidRPr="00ED2D27" w14:paraId="1FDAB309" w14:textId="77777777" w:rsidTr="000358B2">
        <w:trPr>
          <w:trHeight w:val="240"/>
          <w:jc w:val="center"/>
        </w:trPr>
        <w:tc>
          <w:tcPr>
            <w:tcW w:w="4876" w:type="dxa"/>
            <w:tcBorders>
              <w:top w:val="nil"/>
              <w:left w:val="nil"/>
              <w:bottom w:val="nil"/>
              <w:right w:val="nil"/>
            </w:tcBorders>
          </w:tcPr>
          <w:p w14:paraId="54EA849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3EE164F" w14:textId="77777777" w:rsidR="00D319E3" w:rsidRPr="00ED2D27" w:rsidRDefault="00D319E3" w:rsidP="000358B2">
            <w:pPr>
              <w:pStyle w:val="AmColumnHeading"/>
            </w:pPr>
            <w:r w:rsidRPr="00ED2D27">
              <w:t>Pozměňovací návrh</w:t>
            </w:r>
          </w:p>
        </w:tc>
      </w:tr>
      <w:tr w:rsidR="00D319E3" w:rsidRPr="00ED2D27" w14:paraId="676F4076" w14:textId="77777777" w:rsidTr="000358B2">
        <w:trPr>
          <w:jc w:val="center"/>
        </w:trPr>
        <w:tc>
          <w:tcPr>
            <w:tcW w:w="4876" w:type="dxa"/>
            <w:tcBorders>
              <w:top w:val="nil"/>
              <w:left w:val="nil"/>
              <w:bottom w:val="nil"/>
              <w:right w:val="nil"/>
            </w:tcBorders>
          </w:tcPr>
          <w:p w14:paraId="24132E0C" w14:textId="4FB1267E" w:rsidR="00D319E3" w:rsidRPr="00ED2D27" w:rsidRDefault="00D319E3" w:rsidP="000358B2">
            <w:pPr>
              <w:pStyle w:val="Normal6a"/>
            </w:pPr>
            <w:r w:rsidRPr="00ED2D27">
              <w:rPr>
                <w:b/>
                <w:i/>
              </w:rPr>
              <w:t>—</w:t>
            </w:r>
            <w:r w:rsidRPr="00ED2D27">
              <w:tab/>
            </w:r>
            <w:r w:rsidRPr="00ED2D27">
              <w:rPr>
                <w:b/>
                <w:i/>
              </w:rPr>
              <w:t>s ohledem na své usnesení ze dne 17. prosince 2020</w:t>
            </w:r>
            <w:r w:rsidR="00D727F5">
              <w:rPr>
                <w:b/>
                <w:i/>
              </w:rPr>
              <w:t xml:space="preserve"> o </w:t>
            </w:r>
            <w:r w:rsidRPr="00ED2D27">
              <w:rPr>
                <w:b/>
                <w:i/>
              </w:rPr>
              <w:t>evropské občanské iniciativě „Minority SafePack –</w:t>
            </w:r>
            <w:r w:rsidRPr="00ED2D27">
              <w:rPr>
                <w:b/>
                <w:i/>
              </w:rPr>
              <w:tab/>
              <w:t>milion podpisů pro rozmanitost</w:t>
            </w:r>
            <w:r w:rsidR="00D727F5">
              <w:rPr>
                <w:b/>
                <w:i/>
              </w:rPr>
              <w:t xml:space="preserve"> v </w:t>
            </w:r>
            <w:r w:rsidRPr="00ED2D27">
              <w:rPr>
                <w:b/>
                <w:i/>
              </w:rPr>
              <w:t>Evropě“</w:t>
            </w:r>
            <w:r w:rsidRPr="00ED2D27">
              <w:rPr>
                <w:b/>
                <w:i/>
                <w:vertAlign w:val="superscript"/>
              </w:rPr>
              <w:t>15</w:t>
            </w:r>
            <w:r w:rsidRPr="00ED2D27">
              <w:rPr>
                <w:b/>
                <w:i/>
              </w:rPr>
              <w:t>,</w:t>
            </w:r>
          </w:p>
        </w:tc>
        <w:tc>
          <w:tcPr>
            <w:tcW w:w="4876" w:type="dxa"/>
            <w:tcBorders>
              <w:top w:val="nil"/>
              <w:left w:val="nil"/>
              <w:bottom w:val="nil"/>
              <w:right w:val="nil"/>
            </w:tcBorders>
          </w:tcPr>
          <w:p w14:paraId="0EDA4AAB" w14:textId="77777777" w:rsidR="00D319E3" w:rsidRPr="00ED2D27" w:rsidRDefault="00D319E3" w:rsidP="000358B2">
            <w:pPr>
              <w:pStyle w:val="Normal6a"/>
            </w:pPr>
            <w:r w:rsidRPr="00ED2D27">
              <w:rPr>
                <w:b/>
                <w:i/>
              </w:rPr>
              <w:t>vypouští se</w:t>
            </w:r>
          </w:p>
        </w:tc>
      </w:tr>
      <w:tr w:rsidR="00D319E3" w:rsidRPr="00ED2D27" w14:paraId="748D3CFD" w14:textId="77777777" w:rsidTr="000358B2">
        <w:trPr>
          <w:jc w:val="center"/>
        </w:trPr>
        <w:tc>
          <w:tcPr>
            <w:tcW w:w="4876" w:type="dxa"/>
            <w:tcBorders>
              <w:top w:val="nil"/>
              <w:left w:val="nil"/>
              <w:bottom w:val="nil"/>
              <w:right w:val="nil"/>
            </w:tcBorders>
          </w:tcPr>
          <w:p w14:paraId="3208CD81"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16C09127" w14:textId="77777777" w:rsidR="00D319E3" w:rsidRPr="00ED2D27" w:rsidRDefault="00D319E3" w:rsidP="000358B2"/>
        </w:tc>
      </w:tr>
      <w:tr w:rsidR="00D319E3" w:rsidRPr="00ED2D27" w14:paraId="1C796A96" w14:textId="77777777" w:rsidTr="000358B2">
        <w:trPr>
          <w:jc w:val="center"/>
        </w:trPr>
        <w:tc>
          <w:tcPr>
            <w:tcW w:w="4876" w:type="dxa"/>
            <w:tcBorders>
              <w:top w:val="nil"/>
              <w:left w:val="nil"/>
              <w:bottom w:val="nil"/>
              <w:right w:val="nil"/>
            </w:tcBorders>
          </w:tcPr>
          <w:p w14:paraId="69699C1C" w14:textId="77777777" w:rsidR="00D319E3" w:rsidRPr="00ED2D27" w:rsidRDefault="00D319E3" w:rsidP="000358B2">
            <w:pPr>
              <w:pStyle w:val="Normal6a"/>
            </w:pPr>
            <w:r w:rsidRPr="00ED2D27">
              <w:rPr>
                <w:b/>
                <w:i/>
                <w:vertAlign w:val="superscript"/>
              </w:rPr>
              <w:t>15</w:t>
            </w:r>
            <w:r w:rsidRPr="00ED2D27">
              <w:t xml:space="preserve"> </w:t>
            </w:r>
            <w:r w:rsidRPr="00ED2D27">
              <w:rPr>
                <w:b/>
                <w:i/>
              </w:rPr>
              <w:t>Úř. věst. C 445, 29.10.2021, s. 70.</w:t>
            </w:r>
          </w:p>
        </w:tc>
        <w:tc>
          <w:tcPr>
            <w:tcW w:w="4876" w:type="dxa"/>
            <w:tcBorders>
              <w:top w:val="nil"/>
              <w:left w:val="nil"/>
              <w:bottom w:val="nil"/>
              <w:right w:val="nil"/>
            </w:tcBorders>
          </w:tcPr>
          <w:p w14:paraId="1396D516" w14:textId="77777777" w:rsidR="00D319E3" w:rsidRPr="00ED2D27" w:rsidRDefault="00D319E3" w:rsidP="000358B2"/>
        </w:tc>
      </w:tr>
    </w:tbl>
    <w:p w14:paraId="78FABBC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24E5CD7E" w14:textId="4603BA55" w:rsidR="00D2182C" w:rsidRPr="00ED2D27" w:rsidRDefault="00D319E3" w:rsidP="00D319E3">
      <w:r w:rsidRPr="00ED2D27">
        <w:rPr>
          <w:rStyle w:val="HideTWBExt"/>
        </w:rPr>
        <w:t>&lt;/Amend&gt;</w:t>
      </w:r>
    </w:p>
    <w:p w14:paraId="6A792C8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50</w:t>
      </w:r>
      <w:r w:rsidRPr="00ED2D27">
        <w:rPr>
          <w:rStyle w:val="HideTWBExt"/>
          <w:b w:val="0"/>
        </w:rPr>
        <w:t>&lt;/NumAm&gt;</w:t>
      </w:r>
    </w:p>
    <w:p w14:paraId="45AF2D03"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6C5E955E" w14:textId="77777777" w:rsidR="00D319E3" w:rsidRPr="00ED2D27" w:rsidRDefault="00D319E3" w:rsidP="00D319E3">
      <w:pPr>
        <w:pStyle w:val="NormalBold"/>
      </w:pPr>
      <w:r w:rsidRPr="00ED2D27">
        <w:rPr>
          <w:rStyle w:val="HideTWBExt"/>
          <w:b w:val="0"/>
        </w:rPr>
        <w:t>&lt;/RepeatBlock-By&gt;</w:t>
      </w:r>
    </w:p>
    <w:p w14:paraId="039529B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C6E20FC" w14:textId="68FE994C" w:rsidR="00D319E3" w:rsidRPr="00ED2D27" w:rsidRDefault="00D319E3" w:rsidP="00D319E3">
      <w:pPr>
        <w:pStyle w:val="NormalBold"/>
      </w:pPr>
      <w:r w:rsidRPr="00ED2D27">
        <w:rPr>
          <w:rStyle w:val="HideTWBExt"/>
          <w:b w:val="0"/>
        </w:rPr>
        <w:t>&lt;Article&gt;</w:t>
      </w:r>
      <w:r w:rsidRPr="00ED2D27">
        <w:t>Právní východisko 27</w:t>
      </w:r>
      <w:r w:rsidR="00D727F5">
        <w:t xml:space="preserve"> a </w:t>
      </w:r>
      <w:r w:rsidRPr="00ED2D27">
        <w:t>(nové)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8890558" w14:textId="77777777" w:rsidTr="000358B2">
        <w:trPr>
          <w:trHeight w:hRule="exact" w:val="240"/>
          <w:jc w:val="center"/>
        </w:trPr>
        <w:tc>
          <w:tcPr>
            <w:tcW w:w="9752" w:type="dxa"/>
            <w:gridSpan w:val="2"/>
            <w:tcBorders>
              <w:top w:val="nil"/>
              <w:left w:val="nil"/>
              <w:bottom w:val="nil"/>
              <w:right w:val="nil"/>
            </w:tcBorders>
          </w:tcPr>
          <w:p w14:paraId="77F40C4E" w14:textId="77777777" w:rsidR="00D319E3" w:rsidRPr="00ED2D27" w:rsidRDefault="00D319E3" w:rsidP="000358B2"/>
        </w:tc>
      </w:tr>
      <w:tr w:rsidR="00D319E3" w:rsidRPr="00ED2D27" w14:paraId="720CA0DE" w14:textId="77777777" w:rsidTr="000358B2">
        <w:trPr>
          <w:trHeight w:val="240"/>
          <w:jc w:val="center"/>
        </w:trPr>
        <w:tc>
          <w:tcPr>
            <w:tcW w:w="4876" w:type="dxa"/>
            <w:tcBorders>
              <w:top w:val="nil"/>
              <w:left w:val="nil"/>
              <w:bottom w:val="nil"/>
              <w:right w:val="nil"/>
            </w:tcBorders>
          </w:tcPr>
          <w:p w14:paraId="6B9EE84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A427198" w14:textId="77777777" w:rsidR="00D319E3" w:rsidRPr="00ED2D27" w:rsidRDefault="00D319E3" w:rsidP="000358B2">
            <w:pPr>
              <w:pStyle w:val="AmColumnHeading"/>
            </w:pPr>
            <w:r w:rsidRPr="00ED2D27">
              <w:t>Pozměňovací návrh</w:t>
            </w:r>
          </w:p>
        </w:tc>
      </w:tr>
      <w:tr w:rsidR="00D319E3" w:rsidRPr="00ED2D27" w14:paraId="5E53F5F2" w14:textId="77777777" w:rsidTr="000358B2">
        <w:trPr>
          <w:jc w:val="center"/>
        </w:trPr>
        <w:tc>
          <w:tcPr>
            <w:tcW w:w="4876" w:type="dxa"/>
            <w:tcBorders>
              <w:top w:val="nil"/>
              <w:left w:val="nil"/>
              <w:bottom w:val="nil"/>
              <w:right w:val="nil"/>
            </w:tcBorders>
          </w:tcPr>
          <w:p w14:paraId="69845DE1" w14:textId="77777777" w:rsidR="00D319E3" w:rsidRPr="00ED2D27" w:rsidRDefault="00D319E3" w:rsidP="000358B2">
            <w:pPr>
              <w:pStyle w:val="Normal6a"/>
            </w:pPr>
          </w:p>
        </w:tc>
        <w:tc>
          <w:tcPr>
            <w:tcW w:w="4876" w:type="dxa"/>
            <w:tcBorders>
              <w:top w:val="nil"/>
              <w:left w:val="nil"/>
              <w:bottom w:val="nil"/>
              <w:right w:val="nil"/>
            </w:tcBorders>
          </w:tcPr>
          <w:p w14:paraId="16127D0C" w14:textId="283F1496" w:rsidR="00D319E3" w:rsidRPr="00ED2D27" w:rsidRDefault="00D319E3" w:rsidP="000358B2">
            <w:pPr>
              <w:pStyle w:val="Normal6a"/>
            </w:pPr>
            <w:r w:rsidRPr="00ED2D27">
              <w:rPr>
                <w:b/>
                <w:i/>
              </w:rPr>
              <w:t>–</w:t>
            </w:r>
            <w:r w:rsidRPr="00ED2D27">
              <w:tab/>
            </w:r>
            <w:r w:rsidRPr="00ED2D27">
              <w:rPr>
                <w:b/>
                <w:i/>
              </w:rPr>
              <w:t>s ohledem na nařízení Evropského parlamentu</w:t>
            </w:r>
            <w:r w:rsidR="00D727F5">
              <w:rPr>
                <w:b/>
                <w:i/>
              </w:rPr>
              <w:t xml:space="preserve"> a </w:t>
            </w:r>
            <w:r w:rsidRPr="00ED2D27">
              <w:rPr>
                <w:b/>
                <w:i/>
              </w:rPr>
              <w:t>Rady (EU) 2021/692 ze dne 28. dubna 2021, kterým se zavádí program Občané, rovnost, práva</w:t>
            </w:r>
            <w:r w:rsidR="00D727F5">
              <w:rPr>
                <w:b/>
                <w:i/>
              </w:rPr>
              <w:t xml:space="preserve"> a </w:t>
            </w:r>
            <w:r w:rsidRPr="00ED2D27">
              <w:rPr>
                <w:b/>
                <w:i/>
              </w:rPr>
              <w:t>hodnoty</w:t>
            </w:r>
            <w:r w:rsidR="00D727F5">
              <w:rPr>
                <w:b/>
                <w:i/>
              </w:rPr>
              <w:t xml:space="preserve"> a </w:t>
            </w:r>
            <w:r w:rsidRPr="00ED2D27">
              <w:rPr>
                <w:b/>
                <w:i/>
              </w:rPr>
              <w:t>zrušují nařízení Evropského parlamentu</w:t>
            </w:r>
            <w:r w:rsidR="00D727F5">
              <w:rPr>
                <w:b/>
                <w:i/>
              </w:rPr>
              <w:t xml:space="preserve"> a </w:t>
            </w:r>
            <w:r w:rsidRPr="00ED2D27">
              <w:rPr>
                <w:b/>
                <w:i/>
              </w:rPr>
              <w:t>Rady (EU) č. 1381/2013</w:t>
            </w:r>
            <w:r w:rsidR="00D727F5">
              <w:rPr>
                <w:b/>
                <w:i/>
              </w:rPr>
              <w:t xml:space="preserve"> a </w:t>
            </w:r>
            <w:r w:rsidRPr="00ED2D27">
              <w:rPr>
                <w:b/>
                <w:i/>
              </w:rPr>
              <w:t>nařízení Rady (EU) č. 390/2014,</w:t>
            </w:r>
          </w:p>
        </w:tc>
      </w:tr>
    </w:tbl>
    <w:p w14:paraId="560F34C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C24621D" w14:textId="2068BDC4" w:rsidR="00D2182C" w:rsidRPr="00ED2D27" w:rsidRDefault="00D319E3" w:rsidP="00D319E3">
      <w:r w:rsidRPr="00ED2D27">
        <w:rPr>
          <w:rStyle w:val="HideTWBExt"/>
        </w:rPr>
        <w:t>&lt;/Amend&gt;</w:t>
      </w:r>
    </w:p>
    <w:p w14:paraId="450C0E9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51</w:t>
      </w:r>
      <w:r w:rsidRPr="00ED2D27">
        <w:rPr>
          <w:rStyle w:val="HideTWBExt"/>
          <w:b w:val="0"/>
        </w:rPr>
        <w:t>&lt;/NumAm&gt;</w:t>
      </w:r>
    </w:p>
    <w:p w14:paraId="7A99439F"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Jadwiga Wiśniewska, Guillaume Peltier, Laurence Trochu, Jacek Ozdoba, Stephen Nikola Bartulica</w:t>
      </w:r>
      <w:r w:rsidRPr="00ED2D27">
        <w:rPr>
          <w:rStyle w:val="HideTWBExt"/>
          <w:b w:val="0"/>
        </w:rPr>
        <w:t>&lt;/Members&gt;</w:t>
      </w:r>
    </w:p>
    <w:p w14:paraId="64C41981" w14:textId="77777777" w:rsidR="00D319E3" w:rsidRPr="00ED2D27" w:rsidRDefault="00D319E3" w:rsidP="00D319E3">
      <w:pPr>
        <w:pStyle w:val="NormalBold"/>
      </w:pPr>
      <w:r w:rsidRPr="00ED2D27">
        <w:rPr>
          <w:rStyle w:val="HideTWBExt"/>
          <w:b w:val="0"/>
        </w:rPr>
        <w:t>&lt;/RepeatBlock-By&gt;</w:t>
      </w:r>
    </w:p>
    <w:p w14:paraId="521355A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ACB0306" w14:textId="77777777" w:rsidR="00D319E3" w:rsidRPr="00ED2D27" w:rsidRDefault="00D319E3" w:rsidP="00D319E3">
      <w:pPr>
        <w:pStyle w:val="NormalBold"/>
      </w:pPr>
      <w:r w:rsidRPr="00ED2D27">
        <w:rPr>
          <w:rStyle w:val="HideTWBExt"/>
          <w:b w:val="0"/>
        </w:rPr>
        <w:t>&lt;Article&gt;</w:t>
      </w:r>
      <w:r w:rsidRPr="00ED2D27">
        <w:t>Právní východisko 28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2595EC7" w14:textId="77777777" w:rsidTr="000358B2">
        <w:trPr>
          <w:trHeight w:hRule="exact" w:val="240"/>
          <w:jc w:val="center"/>
        </w:trPr>
        <w:tc>
          <w:tcPr>
            <w:tcW w:w="9752" w:type="dxa"/>
            <w:gridSpan w:val="2"/>
            <w:tcBorders>
              <w:top w:val="nil"/>
              <w:left w:val="nil"/>
              <w:bottom w:val="nil"/>
              <w:right w:val="nil"/>
            </w:tcBorders>
          </w:tcPr>
          <w:p w14:paraId="693FDEF5" w14:textId="77777777" w:rsidR="00D319E3" w:rsidRPr="00ED2D27" w:rsidRDefault="00D319E3" w:rsidP="000358B2"/>
        </w:tc>
      </w:tr>
      <w:tr w:rsidR="00D319E3" w:rsidRPr="00ED2D27" w14:paraId="56AF09E4" w14:textId="77777777" w:rsidTr="000358B2">
        <w:trPr>
          <w:trHeight w:val="240"/>
          <w:jc w:val="center"/>
        </w:trPr>
        <w:tc>
          <w:tcPr>
            <w:tcW w:w="4876" w:type="dxa"/>
            <w:tcBorders>
              <w:top w:val="nil"/>
              <w:left w:val="nil"/>
              <w:bottom w:val="nil"/>
              <w:right w:val="nil"/>
            </w:tcBorders>
          </w:tcPr>
          <w:p w14:paraId="4995E93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7208C32" w14:textId="77777777" w:rsidR="00D319E3" w:rsidRPr="00ED2D27" w:rsidRDefault="00D319E3" w:rsidP="000358B2">
            <w:pPr>
              <w:pStyle w:val="AmColumnHeading"/>
            </w:pPr>
            <w:r w:rsidRPr="00ED2D27">
              <w:t>Pozměňovací návrh</w:t>
            </w:r>
          </w:p>
        </w:tc>
      </w:tr>
      <w:tr w:rsidR="00D319E3" w:rsidRPr="00ED2D27" w14:paraId="1384F5AB" w14:textId="77777777" w:rsidTr="000358B2">
        <w:trPr>
          <w:jc w:val="center"/>
        </w:trPr>
        <w:tc>
          <w:tcPr>
            <w:tcW w:w="4876" w:type="dxa"/>
            <w:tcBorders>
              <w:top w:val="nil"/>
              <w:left w:val="nil"/>
              <w:bottom w:val="nil"/>
              <w:right w:val="nil"/>
            </w:tcBorders>
          </w:tcPr>
          <w:p w14:paraId="141B64B8" w14:textId="6194D211" w:rsidR="00D319E3" w:rsidRPr="00ED2D27" w:rsidRDefault="00D319E3" w:rsidP="000358B2">
            <w:pPr>
              <w:pStyle w:val="Normal6a"/>
            </w:pPr>
            <w:r w:rsidRPr="00ED2D27">
              <w:rPr>
                <w:b/>
                <w:i/>
              </w:rPr>
              <w:t>–</w:t>
            </w:r>
            <w:r w:rsidRPr="00ED2D27">
              <w:tab/>
            </w:r>
            <w:r w:rsidRPr="00ED2D27">
              <w:rPr>
                <w:b/>
                <w:i/>
              </w:rPr>
              <w:t>s ohledem na své usnesení ze dne 10. června 2021</w:t>
            </w:r>
            <w:r w:rsidR="00D727F5">
              <w:rPr>
                <w:b/>
                <w:i/>
              </w:rPr>
              <w:t xml:space="preserve"> o </w:t>
            </w:r>
            <w:r w:rsidRPr="00ED2D27">
              <w:rPr>
                <w:b/>
                <w:i/>
              </w:rPr>
              <w:t>stavu právního státu</w:t>
            </w:r>
            <w:r w:rsidR="00D727F5">
              <w:rPr>
                <w:b/>
                <w:i/>
              </w:rPr>
              <w:t xml:space="preserve"> v </w:t>
            </w:r>
            <w:r w:rsidRPr="00ED2D27">
              <w:rPr>
                <w:b/>
                <w:i/>
              </w:rPr>
              <w:t>Evropské unii</w:t>
            </w:r>
            <w:r w:rsidR="00D727F5">
              <w:rPr>
                <w:b/>
                <w:i/>
              </w:rPr>
              <w:t xml:space="preserve"> a </w:t>
            </w:r>
            <w:r w:rsidRPr="00ED2D27">
              <w:rPr>
                <w:b/>
                <w:i/>
              </w:rPr>
              <w:t>uplatňování nařízení</w:t>
            </w:r>
            <w:r w:rsidR="00D727F5">
              <w:rPr>
                <w:b/>
                <w:i/>
              </w:rPr>
              <w:t xml:space="preserve"> o </w:t>
            </w:r>
            <w:r w:rsidRPr="00ED2D27">
              <w:rPr>
                <w:b/>
                <w:i/>
              </w:rPr>
              <w:t>podmíněnosti (EU, Euratom) 2020/2092</w:t>
            </w:r>
            <w:r w:rsidRPr="00ED2D27">
              <w:rPr>
                <w:b/>
                <w:i/>
                <w:vertAlign w:val="superscript"/>
              </w:rPr>
              <w:t>16</w:t>
            </w:r>
            <w:r w:rsidRPr="00ED2D27">
              <w:rPr>
                <w:b/>
                <w:i/>
              </w:rPr>
              <w:t>,</w:t>
            </w:r>
          </w:p>
        </w:tc>
        <w:tc>
          <w:tcPr>
            <w:tcW w:w="4876" w:type="dxa"/>
            <w:tcBorders>
              <w:top w:val="nil"/>
              <w:left w:val="nil"/>
              <w:bottom w:val="nil"/>
              <w:right w:val="nil"/>
            </w:tcBorders>
          </w:tcPr>
          <w:p w14:paraId="79F3A81A" w14:textId="77777777" w:rsidR="00D319E3" w:rsidRPr="00ED2D27" w:rsidRDefault="00D319E3" w:rsidP="000358B2">
            <w:pPr>
              <w:pStyle w:val="Normal6a"/>
            </w:pPr>
            <w:r w:rsidRPr="00ED2D27">
              <w:rPr>
                <w:b/>
                <w:i/>
              </w:rPr>
              <w:t>vypouští se</w:t>
            </w:r>
          </w:p>
        </w:tc>
      </w:tr>
      <w:tr w:rsidR="00D319E3" w:rsidRPr="00ED2D27" w14:paraId="76B3E977" w14:textId="77777777" w:rsidTr="000358B2">
        <w:trPr>
          <w:jc w:val="center"/>
        </w:trPr>
        <w:tc>
          <w:tcPr>
            <w:tcW w:w="4876" w:type="dxa"/>
            <w:tcBorders>
              <w:top w:val="nil"/>
              <w:left w:val="nil"/>
              <w:bottom w:val="nil"/>
              <w:right w:val="nil"/>
            </w:tcBorders>
          </w:tcPr>
          <w:p w14:paraId="6ED15D49"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70F4B440" w14:textId="77777777" w:rsidR="00D319E3" w:rsidRPr="00ED2D27" w:rsidRDefault="00D319E3" w:rsidP="000358B2"/>
        </w:tc>
      </w:tr>
      <w:tr w:rsidR="00D319E3" w:rsidRPr="00ED2D27" w14:paraId="4B7DDE0A" w14:textId="77777777" w:rsidTr="000358B2">
        <w:trPr>
          <w:jc w:val="center"/>
        </w:trPr>
        <w:tc>
          <w:tcPr>
            <w:tcW w:w="4876" w:type="dxa"/>
            <w:tcBorders>
              <w:top w:val="nil"/>
              <w:left w:val="nil"/>
              <w:bottom w:val="nil"/>
              <w:right w:val="nil"/>
            </w:tcBorders>
          </w:tcPr>
          <w:p w14:paraId="6F1081EC" w14:textId="77777777" w:rsidR="00D319E3" w:rsidRPr="00ED2D27" w:rsidRDefault="00D319E3" w:rsidP="000358B2">
            <w:pPr>
              <w:pStyle w:val="Normal6a"/>
            </w:pPr>
            <w:r w:rsidRPr="00ED2D27">
              <w:rPr>
                <w:b/>
                <w:i/>
                <w:vertAlign w:val="superscript"/>
              </w:rPr>
              <w:t>16</w:t>
            </w:r>
            <w:r w:rsidRPr="00ED2D27">
              <w:t xml:space="preserve"> </w:t>
            </w:r>
            <w:r w:rsidRPr="00ED2D27">
              <w:rPr>
                <w:b/>
                <w:i/>
              </w:rPr>
              <w:t>Úř. věst. C 67, 8.2.2022, s. 86.</w:t>
            </w:r>
          </w:p>
        </w:tc>
        <w:tc>
          <w:tcPr>
            <w:tcW w:w="4876" w:type="dxa"/>
            <w:tcBorders>
              <w:top w:val="nil"/>
              <w:left w:val="nil"/>
              <w:bottom w:val="nil"/>
              <w:right w:val="nil"/>
            </w:tcBorders>
          </w:tcPr>
          <w:p w14:paraId="67553923" w14:textId="77777777" w:rsidR="00D319E3" w:rsidRPr="00ED2D27" w:rsidRDefault="00D319E3" w:rsidP="000358B2"/>
        </w:tc>
      </w:tr>
    </w:tbl>
    <w:p w14:paraId="36BBF5C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4A41488" w14:textId="63D1C74F" w:rsidR="00D2182C" w:rsidRPr="00ED2D27" w:rsidRDefault="00D319E3" w:rsidP="00D319E3">
      <w:r w:rsidRPr="00ED2D27">
        <w:rPr>
          <w:rStyle w:val="HideTWBExt"/>
        </w:rPr>
        <w:t>&lt;/Amend&gt;</w:t>
      </w:r>
    </w:p>
    <w:p w14:paraId="6E8D5E4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52</w:t>
      </w:r>
      <w:r w:rsidRPr="00ED2D27">
        <w:rPr>
          <w:rStyle w:val="HideTWBExt"/>
          <w:b w:val="0"/>
        </w:rPr>
        <w:t>&lt;/NumAm&gt;</w:t>
      </w:r>
    </w:p>
    <w:p w14:paraId="40665003"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30185FED" w14:textId="77777777" w:rsidR="00D319E3" w:rsidRPr="00ED2D27" w:rsidRDefault="00D319E3" w:rsidP="00D319E3">
      <w:pPr>
        <w:pStyle w:val="NormalBold"/>
      </w:pPr>
      <w:r w:rsidRPr="00ED2D27">
        <w:rPr>
          <w:rStyle w:val="HideTWBExt"/>
          <w:b w:val="0"/>
        </w:rPr>
        <w:t>&lt;/RepeatBlock-By&gt;</w:t>
      </w:r>
    </w:p>
    <w:p w14:paraId="3224E2F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C23C55E" w14:textId="77777777" w:rsidR="00D319E3" w:rsidRPr="00ED2D27" w:rsidRDefault="00D319E3" w:rsidP="00D319E3">
      <w:pPr>
        <w:pStyle w:val="NormalBold"/>
      </w:pPr>
      <w:r w:rsidRPr="00ED2D27">
        <w:rPr>
          <w:rStyle w:val="HideTWBExt"/>
          <w:b w:val="0"/>
        </w:rPr>
        <w:t>&lt;Article&gt;</w:t>
      </w:r>
      <w:r w:rsidRPr="00ED2D27">
        <w:t>Právní východisko 28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F7D95C4" w14:textId="77777777" w:rsidTr="000358B2">
        <w:trPr>
          <w:trHeight w:hRule="exact" w:val="240"/>
          <w:jc w:val="center"/>
        </w:trPr>
        <w:tc>
          <w:tcPr>
            <w:tcW w:w="9752" w:type="dxa"/>
            <w:gridSpan w:val="2"/>
            <w:tcBorders>
              <w:top w:val="nil"/>
              <w:left w:val="nil"/>
              <w:bottom w:val="nil"/>
              <w:right w:val="nil"/>
            </w:tcBorders>
          </w:tcPr>
          <w:p w14:paraId="1357845D" w14:textId="77777777" w:rsidR="00D319E3" w:rsidRPr="00ED2D27" w:rsidRDefault="00D319E3" w:rsidP="000358B2"/>
        </w:tc>
      </w:tr>
      <w:tr w:rsidR="00D319E3" w:rsidRPr="00ED2D27" w14:paraId="201043DB" w14:textId="77777777" w:rsidTr="000358B2">
        <w:trPr>
          <w:trHeight w:val="240"/>
          <w:jc w:val="center"/>
        </w:trPr>
        <w:tc>
          <w:tcPr>
            <w:tcW w:w="4876" w:type="dxa"/>
            <w:tcBorders>
              <w:top w:val="nil"/>
              <w:left w:val="nil"/>
              <w:bottom w:val="nil"/>
              <w:right w:val="nil"/>
            </w:tcBorders>
          </w:tcPr>
          <w:p w14:paraId="2FE7399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49981AA" w14:textId="77777777" w:rsidR="00D319E3" w:rsidRPr="00ED2D27" w:rsidRDefault="00D319E3" w:rsidP="000358B2">
            <w:pPr>
              <w:pStyle w:val="AmColumnHeading"/>
            </w:pPr>
            <w:r w:rsidRPr="00ED2D27">
              <w:t>Pozměňovací návrh</w:t>
            </w:r>
          </w:p>
        </w:tc>
      </w:tr>
      <w:tr w:rsidR="00D319E3" w:rsidRPr="00ED2D27" w14:paraId="262D3AB4" w14:textId="77777777" w:rsidTr="000358B2">
        <w:trPr>
          <w:jc w:val="center"/>
        </w:trPr>
        <w:tc>
          <w:tcPr>
            <w:tcW w:w="4876" w:type="dxa"/>
            <w:tcBorders>
              <w:top w:val="nil"/>
              <w:left w:val="nil"/>
              <w:bottom w:val="nil"/>
              <w:right w:val="nil"/>
            </w:tcBorders>
          </w:tcPr>
          <w:p w14:paraId="2B07EE05" w14:textId="6583C5EA" w:rsidR="00D319E3" w:rsidRPr="00ED2D27" w:rsidRDefault="00D319E3" w:rsidP="000358B2">
            <w:pPr>
              <w:pStyle w:val="Normal6a"/>
            </w:pPr>
            <w:r w:rsidRPr="00ED2D27">
              <w:rPr>
                <w:b/>
                <w:i/>
              </w:rPr>
              <w:t>–</w:t>
            </w:r>
            <w:r w:rsidRPr="00ED2D27">
              <w:tab/>
            </w:r>
            <w:r w:rsidRPr="00ED2D27">
              <w:rPr>
                <w:b/>
                <w:i/>
              </w:rPr>
              <w:t>s ohledem na své usnesení ze dne 10. června 2021</w:t>
            </w:r>
            <w:r w:rsidR="00D727F5">
              <w:rPr>
                <w:b/>
                <w:i/>
              </w:rPr>
              <w:t xml:space="preserve"> o </w:t>
            </w:r>
            <w:r w:rsidRPr="00ED2D27">
              <w:rPr>
                <w:b/>
                <w:i/>
              </w:rPr>
              <w:t>stavu právního státu</w:t>
            </w:r>
            <w:r w:rsidR="00D727F5">
              <w:rPr>
                <w:b/>
                <w:i/>
              </w:rPr>
              <w:t xml:space="preserve"> v </w:t>
            </w:r>
            <w:r w:rsidRPr="00ED2D27">
              <w:rPr>
                <w:b/>
                <w:i/>
              </w:rPr>
              <w:t>Evropské unii</w:t>
            </w:r>
            <w:r w:rsidR="00D727F5">
              <w:rPr>
                <w:b/>
                <w:i/>
              </w:rPr>
              <w:t xml:space="preserve"> a </w:t>
            </w:r>
            <w:r w:rsidRPr="00ED2D27">
              <w:rPr>
                <w:b/>
                <w:i/>
              </w:rPr>
              <w:t>uplatňování nařízení</w:t>
            </w:r>
            <w:r w:rsidR="00D727F5">
              <w:rPr>
                <w:b/>
                <w:i/>
              </w:rPr>
              <w:t xml:space="preserve"> o </w:t>
            </w:r>
            <w:r w:rsidRPr="00ED2D27">
              <w:rPr>
                <w:b/>
                <w:i/>
              </w:rPr>
              <w:t>podmíněnosti (EU, Euratom) 2020/2092</w:t>
            </w:r>
            <w:r w:rsidRPr="00ED2D27">
              <w:rPr>
                <w:b/>
                <w:i/>
                <w:vertAlign w:val="superscript"/>
              </w:rPr>
              <w:t>16</w:t>
            </w:r>
            <w:r w:rsidRPr="00ED2D27">
              <w:rPr>
                <w:b/>
                <w:i/>
              </w:rPr>
              <w:t>,</w:t>
            </w:r>
          </w:p>
        </w:tc>
        <w:tc>
          <w:tcPr>
            <w:tcW w:w="4876" w:type="dxa"/>
            <w:tcBorders>
              <w:top w:val="nil"/>
              <w:left w:val="nil"/>
              <w:bottom w:val="nil"/>
              <w:right w:val="nil"/>
            </w:tcBorders>
          </w:tcPr>
          <w:p w14:paraId="6A42F7E7" w14:textId="77777777" w:rsidR="00D319E3" w:rsidRPr="00ED2D27" w:rsidRDefault="00D319E3" w:rsidP="000358B2">
            <w:pPr>
              <w:pStyle w:val="Normal6a"/>
            </w:pPr>
            <w:r w:rsidRPr="00ED2D27">
              <w:rPr>
                <w:b/>
                <w:i/>
              </w:rPr>
              <w:t>vypouští se</w:t>
            </w:r>
          </w:p>
        </w:tc>
      </w:tr>
      <w:tr w:rsidR="00D319E3" w:rsidRPr="00ED2D27" w14:paraId="3035FEE2" w14:textId="77777777" w:rsidTr="000358B2">
        <w:trPr>
          <w:jc w:val="center"/>
        </w:trPr>
        <w:tc>
          <w:tcPr>
            <w:tcW w:w="4876" w:type="dxa"/>
            <w:tcBorders>
              <w:top w:val="nil"/>
              <w:left w:val="nil"/>
              <w:bottom w:val="nil"/>
              <w:right w:val="nil"/>
            </w:tcBorders>
          </w:tcPr>
          <w:p w14:paraId="3031C071"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7FB0799A" w14:textId="77777777" w:rsidR="00D319E3" w:rsidRPr="00ED2D27" w:rsidRDefault="00D319E3" w:rsidP="000358B2"/>
        </w:tc>
      </w:tr>
      <w:tr w:rsidR="00D319E3" w:rsidRPr="00ED2D27" w14:paraId="69690158" w14:textId="77777777" w:rsidTr="000358B2">
        <w:trPr>
          <w:jc w:val="center"/>
        </w:trPr>
        <w:tc>
          <w:tcPr>
            <w:tcW w:w="4876" w:type="dxa"/>
            <w:tcBorders>
              <w:top w:val="nil"/>
              <w:left w:val="nil"/>
              <w:bottom w:val="nil"/>
              <w:right w:val="nil"/>
            </w:tcBorders>
          </w:tcPr>
          <w:p w14:paraId="227FFA59" w14:textId="77777777" w:rsidR="00D319E3" w:rsidRPr="00ED2D27" w:rsidRDefault="00D319E3" w:rsidP="000358B2">
            <w:pPr>
              <w:pStyle w:val="Normal6a"/>
            </w:pPr>
            <w:r w:rsidRPr="00ED2D27">
              <w:rPr>
                <w:b/>
                <w:i/>
                <w:vertAlign w:val="superscript"/>
              </w:rPr>
              <w:t>16</w:t>
            </w:r>
            <w:r w:rsidRPr="00ED2D27">
              <w:t xml:space="preserve"> </w:t>
            </w:r>
            <w:r w:rsidRPr="00ED2D27">
              <w:rPr>
                <w:b/>
                <w:i/>
              </w:rPr>
              <w:t>Úř. věst. C 67, 8.2.2022, s. 86.</w:t>
            </w:r>
          </w:p>
        </w:tc>
        <w:tc>
          <w:tcPr>
            <w:tcW w:w="4876" w:type="dxa"/>
            <w:tcBorders>
              <w:top w:val="nil"/>
              <w:left w:val="nil"/>
              <w:bottom w:val="nil"/>
              <w:right w:val="nil"/>
            </w:tcBorders>
          </w:tcPr>
          <w:p w14:paraId="22B3DE6F" w14:textId="77777777" w:rsidR="00D319E3" w:rsidRPr="00ED2D27" w:rsidRDefault="00D319E3" w:rsidP="000358B2"/>
        </w:tc>
      </w:tr>
    </w:tbl>
    <w:p w14:paraId="7C656F9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DF4DCC8" w14:textId="5A7635BD" w:rsidR="00D2182C" w:rsidRPr="00ED2D27" w:rsidRDefault="00D319E3" w:rsidP="00D319E3">
      <w:r w:rsidRPr="00ED2D27">
        <w:rPr>
          <w:rStyle w:val="HideTWBExt"/>
        </w:rPr>
        <w:t>&lt;/Amend&gt;</w:t>
      </w:r>
    </w:p>
    <w:p w14:paraId="1F35882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53</w:t>
      </w:r>
      <w:r w:rsidRPr="00ED2D27">
        <w:rPr>
          <w:rStyle w:val="HideTWBExt"/>
          <w:b w:val="0"/>
        </w:rPr>
        <w:t>&lt;/NumAm&gt;</w:t>
      </w:r>
    </w:p>
    <w:p w14:paraId="63B604FB"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58E9FAD5" w14:textId="77777777" w:rsidR="00D319E3" w:rsidRPr="00ED2D27" w:rsidRDefault="00D319E3" w:rsidP="00D319E3">
      <w:pPr>
        <w:pStyle w:val="NormalBold"/>
      </w:pPr>
      <w:r w:rsidRPr="00ED2D27">
        <w:rPr>
          <w:rStyle w:val="HideTWBExt"/>
          <w:b w:val="0"/>
        </w:rPr>
        <w:t>&lt;/RepeatBlock-By&gt;</w:t>
      </w:r>
    </w:p>
    <w:p w14:paraId="23489B9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384C984" w14:textId="77777777" w:rsidR="00D319E3" w:rsidRPr="00ED2D27" w:rsidRDefault="00D319E3" w:rsidP="00D319E3">
      <w:pPr>
        <w:pStyle w:val="NormalBold"/>
      </w:pPr>
      <w:r w:rsidRPr="00ED2D27">
        <w:rPr>
          <w:rStyle w:val="HideTWBExt"/>
          <w:b w:val="0"/>
        </w:rPr>
        <w:t>&lt;Article&gt;</w:t>
      </w:r>
      <w:r w:rsidRPr="00ED2D27">
        <w:t>Právní východisko 29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F2E1B74" w14:textId="77777777" w:rsidTr="000358B2">
        <w:trPr>
          <w:trHeight w:hRule="exact" w:val="240"/>
          <w:jc w:val="center"/>
        </w:trPr>
        <w:tc>
          <w:tcPr>
            <w:tcW w:w="9752" w:type="dxa"/>
            <w:gridSpan w:val="2"/>
            <w:tcBorders>
              <w:top w:val="nil"/>
              <w:left w:val="nil"/>
              <w:bottom w:val="nil"/>
              <w:right w:val="nil"/>
            </w:tcBorders>
          </w:tcPr>
          <w:p w14:paraId="08339D81" w14:textId="77777777" w:rsidR="00D319E3" w:rsidRPr="00ED2D27" w:rsidRDefault="00D319E3" w:rsidP="000358B2"/>
        </w:tc>
      </w:tr>
      <w:tr w:rsidR="00D319E3" w:rsidRPr="00ED2D27" w14:paraId="2B92D5AD" w14:textId="77777777" w:rsidTr="000358B2">
        <w:trPr>
          <w:trHeight w:val="240"/>
          <w:jc w:val="center"/>
        </w:trPr>
        <w:tc>
          <w:tcPr>
            <w:tcW w:w="4876" w:type="dxa"/>
            <w:tcBorders>
              <w:top w:val="nil"/>
              <w:left w:val="nil"/>
              <w:bottom w:val="nil"/>
              <w:right w:val="nil"/>
            </w:tcBorders>
          </w:tcPr>
          <w:p w14:paraId="66E016D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DD83C6C" w14:textId="77777777" w:rsidR="00D319E3" w:rsidRPr="00ED2D27" w:rsidRDefault="00D319E3" w:rsidP="000358B2">
            <w:pPr>
              <w:pStyle w:val="AmColumnHeading"/>
            </w:pPr>
            <w:r w:rsidRPr="00ED2D27">
              <w:t>Pozměňovací návrh</w:t>
            </w:r>
          </w:p>
        </w:tc>
      </w:tr>
      <w:tr w:rsidR="00D319E3" w:rsidRPr="00ED2D27" w14:paraId="038DBE99" w14:textId="77777777" w:rsidTr="000358B2">
        <w:trPr>
          <w:jc w:val="center"/>
        </w:trPr>
        <w:tc>
          <w:tcPr>
            <w:tcW w:w="4876" w:type="dxa"/>
            <w:tcBorders>
              <w:top w:val="nil"/>
              <w:left w:val="nil"/>
              <w:bottom w:val="nil"/>
              <w:right w:val="nil"/>
            </w:tcBorders>
          </w:tcPr>
          <w:p w14:paraId="3B1C0A8A" w14:textId="3502D6F5" w:rsidR="00D319E3" w:rsidRPr="00ED2D27" w:rsidRDefault="00D319E3" w:rsidP="000358B2">
            <w:pPr>
              <w:pStyle w:val="Normal6a"/>
            </w:pPr>
            <w:r w:rsidRPr="00ED2D27">
              <w:rPr>
                <w:b/>
                <w:i/>
              </w:rPr>
              <w:t>–</w:t>
            </w:r>
            <w:r w:rsidRPr="00ED2D27">
              <w:tab/>
            </w:r>
            <w:r w:rsidRPr="00ED2D27">
              <w:rPr>
                <w:b/>
                <w:i/>
              </w:rPr>
              <w:t>s ohledem na své usnesení ze dne 24. června 2021</w:t>
            </w:r>
            <w:r w:rsidR="00D727F5">
              <w:rPr>
                <w:b/>
                <w:i/>
              </w:rPr>
              <w:t xml:space="preserve"> o </w:t>
            </w:r>
            <w:r w:rsidRPr="00ED2D27">
              <w:rPr>
                <w:b/>
                <w:i/>
              </w:rPr>
              <w:t>zprávě Komise</w:t>
            </w:r>
            <w:r w:rsidR="00D727F5">
              <w:rPr>
                <w:b/>
                <w:i/>
              </w:rPr>
              <w:t xml:space="preserve"> o </w:t>
            </w:r>
            <w:r w:rsidRPr="00ED2D27">
              <w:rPr>
                <w:b/>
                <w:i/>
              </w:rPr>
              <w:t>stavu právního státu za rok 2020</w:t>
            </w:r>
            <w:r w:rsidRPr="00ED2D27">
              <w:rPr>
                <w:b/>
                <w:i/>
                <w:vertAlign w:val="superscript"/>
              </w:rPr>
              <w:t>17</w:t>
            </w:r>
            <w:r w:rsidRPr="00ED2D27">
              <w:rPr>
                <w:b/>
                <w:i/>
              </w:rPr>
              <w:t>,</w:t>
            </w:r>
          </w:p>
        </w:tc>
        <w:tc>
          <w:tcPr>
            <w:tcW w:w="4876" w:type="dxa"/>
            <w:tcBorders>
              <w:top w:val="nil"/>
              <w:left w:val="nil"/>
              <w:bottom w:val="nil"/>
              <w:right w:val="nil"/>
            </w:tcBorders>
          </w:tcPr>
          <w:p w14:paraId="3DCD2EEB" w14:textId="77777777" w:rsidR="00D319E3" w:rsidRPr="00ED2D27" w:rsidRDefault="00D319E3" w:rsidP="000358B2">
            <w:pPr>
              <w:pStyle w:val="Normal6a"/>
            </w:pPr>
            <w:r w:rsidRPr="00ED2D27">
              <w:rPr>
                <w:b/>
                <w:i/>
              </w:rPr>
              <w:t>vypouští se</w:t>
            </w:r>
          </w:p>
        </w:tc>
      </w:tr>
      <w:tr w:rsidR="00D319E3" w:rsidRPr="00ED2D27" w14:paraId="69CE487C" w14:textId="77777777" w:rsidTr="000358B2">
        <w:trPr>
          <w:jc w:val="center"/>
        </w:trPr>
        <w:tc>
          <w:tcPr>
            <w:tcW w:w="4876" w:type="dxa"/>
            <w:tcBorders>
              <w:top w:val="nil"/>
              <w:left w:val="nil"/>
              <w:bottom w:val="nil"/>
              <w:right w:val="nil"/>
            </w:tcBorders>
          </w:tcPr>
          <w:p w14:paraId="6FD5A329"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71E142D8" w14:textId="77777777" w:rsidR="00D319E3" w:rsidRPr="00ED2D27" w:rsidRDefault="00D319E3" w:rsidP="000358B2"/>
        </w:tc>
      </w:tr>
      <w:tr w:rsidR="00D319E3" w:rsidRPr="00ED2D27" w14:paraId="6822150D" w14:textId="77777777" w:rsidTr="000358B2">
        <w:trPr>
          <w:jc w:val="center"/>
        </w:trPr>
        <w:tc>
          <w:tcPr>
            <w:tcW w:w="4876" w:type="dxa"/>
            <w:tcBorders>
              <w:top w:val="nil"/>
              <w:left w:val="nil"/>
              <w:bottom w:val="nil"/>
              <w:right w:val="nil"/>
            </w:tcBorders>
          </w:tcPr>
          <w:p w14:paraId="29BFAC2B" w14:textId="77777777" w:rsidR="00D319E3" w:rsidRPr="00ED2D27" w:rsidRDefault="00D319E3" w:rsidP="000358B2">
            <w:pPr>
              <w:pStyle w:val="Normal6a"/>
            </w:pPr>
            <w:r w:rsidRPr="00ED2D27">
              <w:rPr>
                <w:b/>
                <w:i/>
                <w:vertAlign w:val="superscript"/>
              </w:rPr>
              <w:t>17</w:t>
            </w:r>
            <w:r w:rsidRPr="00ED2D27">
              <w:t xml:space="preserve"> </w:t>
            </w:r>
            <w:r w:rsidRPr="00ED2D27">
              <w:rPr>
                <w:b/>
                <w:i/>
              </w:rPr>
              <w:t>Úř. věst. C 81, 18.2.2022, s. 27.</w:t>
            </w:r>
          </w:p>
        </w:tc>
        <w:tc>
          <w:tcPr>
            <w:tcW w:w="4876" w:type="dxa"/>
            <w:tcBorders>
              <w:top w:val="nil"/>
              <w:left w:val="nil"/>
              <w:bottom w:val="nil"/>
              <w:right w:val="nil"/>
            </w:tcBorders>
          </w:tcPr>
          <w:p w14:paraId="393CAF69" w14:textId="77777777" w:rsidR="00D319E3" w:rsidRPr="00ED2D27" w:rsidRDefault="00D319E3" w:rsidP="000358B2"/>
        </w:tc>
      </w:tr>
    </w:tbl>
    <w:p w14:paraId="7E8E7F9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DA7A5AF" w14:textId="3BC2BFD1" w:rsidR="00D2182C" w:rsidRPr="00ED2D27" w:rsidRDefault="00D319E3" w:rsidP="00D319E3">
      <w:r w:rsidRPr="00ED2D27">
        <w:rPr>
          <w:rStyle w:val="HideTWBExt"/>
        </w:rPr>
        <w:t>&lt;/Amend&gt;</w:t>
      </w:r>
    </w:p>
    <w:p w14:paraId="36AFF41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54</w:t>
      </w:r>
      <w:r w:rsidRPr="00ED2D27">
        <w:rPr>
          <w:rStyle w:val="HideTWBExt"/>
          <w:b w:val="0"/>
        </w:rPr>
        <w:t>&lt;/NumAm&gt;</w:t>
      </w:r>
    </w:p>
    <w:p w14:paraId="17343F06"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4A6277C9" w14:textId="77777777" w:rsidR="00D319E3" w:rsidRPr="00ED2D27" w:rsidRDefault="00D319E3" w:rsidP="00D319E3">
      <w:pPr>
        <w:pStyle w:val="NormalBold"/>
      </w:pPr>
      <w:r w:rsidRPr="00ED2D27">
        <w:rPr>
          <w:rStyle w:val="HideTWBExt"/>
          <w:b w:val="0"/>
        </w:rPr>
        <w:t>&lt;/RepeatBlock-By&gt;</w:t>
      </w:r>
    </w:p>
    <w:p w14:paraId="3E9A331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CA791E3" w14:textId="77777777" w:rsidR="00D319E3" w:rsidRPr="00ED2D27" w:rsidRDefault="00D319E3" w:rsidP="00D319E3">
      <w:pPr>
        <w:pStyle w:val="NormalBold"/>
      </w:pPr>
      <w:r w:rsidRPr="00ED2D27">
        <w:rPr>
          <w:rStyle w:val="HideTWBExt"/>
          <w:b w:val="0"/>
        </w:rPr>
        <w:t>&lt;Article&gt;</w:t>
      </w:r>
      <w:r w:rsidRPr="00ED2D27">
        <w:t>Právní východisko 30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50CFCDE" w14:textId="77777777" w:rsidTr="000358B2">
        <w:trPr>
          <w:trHeight w:hRule="exact" w:val="240"/>
          <w:jc w:val="center"/>
        </w:trPr>
        <w:tc>
          <w:tcPr>
            <w:tcW w:w="9752" w:type="dxa"/>
            <w:gridSpan w:val="2"/>
            <w:tcBorders>
              <w:top w:val="nil"/>
              <w:left w:val="nil"/>
              <w:bottom w:val="nil"/>
              <w:right w:val="nil"/>
            </w:tcBorders>
          </w:tcPr>
          <w:p w14:paraId="03948DB5" w14:textId="77777777" w:rsidR="00D319E3" w:rsidRPr="00ED2D27" w:rsidRDefault="00D319E3" w:rsidP="000358B2"/>
        </w:tc>
      </w:tr>
      <w:tr w:rsidR="00D319E3" w:rsidRPr="00ED2D27" w14:paraId="0584370F" w14:textId="77777777" w:rsidTr="000358B2">
        <w:trPr>
          <w:trHeight w:val="240"/>
          <w:jc w:val="center"/>
        </w:trPr>
        <w:tc>
          <w:tcPr>
            <w:tcW w:w="4876" w:type="dxa"/>
            <w:tcBorders>
              <w:top w:val="nil"/>
              <w:left w:val="nil"/>
              <w:bottom w:val="nil"/>
              <w:right w:val="nil"/>
            </w:tcBorders>
          </w:tcPr>
          <w:p w14:paraId="0E4DBF9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7BCEAB0" w14:textId="77777777" w:rsidR="00D319E3" w:rsidRPr="00ED2D27" w:rsidRDefault="00D319E3" w:rsidP="000358B2">
            <w:pPr>
              <w:pStyle w:val="AmColumnHeading"/>
            </w:pPr>
            <w:r w:rsidRPr="00ED2D27">
              <w:t>Pozměňovací návrh</w:t>
            </w:r>
          </w:p>
        </w:tc>
      </w:tr>
      <w:tr w:rsidR="00D319E3" w:rsidRPr="00ED2D27" w14:paraId="09B321B7" w14:textId="77777777" w:rsidTr="000358B2">
        <w:trPr>
          <w:jc w:val="center"/>
        </w:trPr>
        <w:tc>
          <w:tcPr>
            <w:tcW w:w="4876" w:type="dxa"/>
            <w:tcBorders>
              <w:top w:val="nil"/>
              <w:left w:val="nil"/>
              <w:bottom w:val="nil"/>
              <w:right w:val="nil"/>
            </w:tcBorders>
          </w:tcPr>
          <w:p w14:paraId="3C40FB1D" w14:textId="34D2B3AA" w:rsidR="00D319E3" w:rsidRPr="00ED2D27" w:rsidRDefault="00D319E3" w:rsidP="000358B2">
            <w:pPr>
              <w:pStyle w:val="Normal6a"/>
            </w:pPr>
            <w:r w:rsidRPr="00ED2D27">
              <w:rPr>
                <w:b/>
                <w:i/>
              </w:rPr>
              <w:t>–</w:t>
            </w:r>
            <w:r w:rsidRPr="00ED2D27">
              <w:tab/>
            </w:r>
            <w:r w:rsidRPr="00ED2D27">
              <w:rPr>
                <w:b/>
                <w:i/>
              </w:rPr>
              <w:t>s ohledem na své usnesení ze dne 8. července 2021</w:t>
            </w:r>
            <w:r w:rsidR="00D727F5">
              <w:rPr>
                <w:b/>
                <w:i/>
              </w:rPr>
              <w:t xml:space="preserve"> o </w:t>
            </w:r>
            <w:r w:rsidRPr="00ED2D27">
              <w:rPr>
                <w:b/>
                <w:i/>
              </w:rPr>
              <w:t>vytvoření pokynů pro uplatňování obecného režimu podmíněnosti na ochranu rozpočtu EU</w:t>
            </w:r>
            <w:r w:rsidRPr="00ED2D27">
              <w:rPr>
                <w:b/>
                <w:i/>
                <w:vertAlign w:val="superscript"/>
              </w:rPr>
              <w:t>18</w:t>
            </w:r>
            <w:r w:rsidRPr="00ED2D27">
              <w:rPr>
                <w:b/>
                <w:i/>
              </w:rPr>
              <w:t>,</w:t>
            </w:r>
          </w:p>
        </w:tc>
        <w:tc>
          <w:tcPr>
            <w:tcW w:w="4876" w:type="dxa"/>
            <w:tcBorders>
              <w:top w:val="nil"/>
              <w:left w:val="nil"/>
              <w:bottom w:val="nil"/>
              <w:right w:val="nil"/>
            </w:tcBorders>
          </w:tcPr>
          <w:p w14:paraId="23EE5803" w14:textId="77777777" w:rsidR="00D319E3" w:rsidRPr="00ED2D27" w:rsidRDefault="00D319E3" w:rsidP="000358B2">
            <w:pPr>
              <w:pStyle w:val="Normal6a"/>
            </w:pPr>
            <w:r w:rsidRPr="00ED2D27">
              <w:rPr>
                <w:b/>
                <w:i/>
              </w:rPr>
              <w:t>vypouští se</w:t>
            </w:r>
          </w:p>
        </w:tc>
      </w:tr>
      <w:tr w:rsidR="00D319E3" w:rsidRPr="00ED2D27" w14:paraId="7E9644F2" w14:textId="77777777" w:rsidTr="000358B2">
        <w:trPr>
          <w:jc w:val="center"/>
        </w:trPr>
        <w:tc>
          <w:tcPr>
            <w:tcW w:w="4876" w:type="dxa"/>
            <w:tcBorders>
              <w:top w:val="nil"/>
              <w:left w:val="nil"/>
              <w:bottom w:val="nil"/>
              <w:right w:val="nil"/>
            </w:tcBorders>
          </w:tcPr>
          <w:p w14:paraId="38212CEB"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6BC4F921" w14:textId="77777777" w:rsidR="00D319E3" w:rsidRPr="00ED2D27" w:rsidRDefault="00D319E3" w:rsidP="000358B2"/>
        </w:tc>
      </w:tr>
      <w:tr w:rsidR="00D319E3" w:rsidRPr="00ED2D27" w14:paraId="22730E8C" w14:textId="77777777" w:rsidTr="000358B2">
        <w:trPr>
          <w:jc w:val="center"/>
        </w:trPr>
        <w:tc>
          <w:tcPr>
            <w:tcW w:w="4876" w:type="dxa"/>
            <w:tcBorders>
              <w:top w:val="nil"/>
              <w:left w:val="nil"/>
              <w:bottom w:val="nil"/>
              <w:right w:val="nil"/>
            </w:tcBorders>
          </w:tcPr>
          <w:p w14:paraId="65DFEFB9" w14:textId="77777777" w:rsidR="00D319E3" w:rsidRPr="00ED2D27" w:rsidRDefault="00D319E3" w:rsidP="000358B2">
            <w:pPr>
              <w:pStyle w:val="Normal6a"/>
            </w:pPr>
            <w:r w:rsidRPr="00ED2D27">
              <w:rPr>
                <w:b/>
                <w:i/>
                <w:vertAlign w:val="superscript"/>
              </w:rPr>
              <w:t>18</w:t>
            </w:r>
            <w:r w:rsidRPr="00ED2D27">
              <w:t xml:space="preserve"> </w:t>
            </w:r>
            <w:r w:rsidRPr="00ED2D27">
              <w:rPr>
                <w:b/>
                <w:i/>
              </w:rPr>
              <w:t>Úř. věst. C 99, 1.3.2022, s. 146.</w:t>
            </w:r>
          </w:p>
        </w:tc>
        <w:tc>
          <w:tcPr>
            <w:tcW w:w="4876" w:type="dxa"/>
            <w:tcBorders>
              <w:top w:val="nil"/>
              <w:left w:val="nil"/>
              <w:bottom w:val="nil"/>
              <w:right w:val="nil"/>
            </w:tcBorders>
          </w:tcPr>
          <w:p w14:paraId="5AFC7721" w14:textId="77777777" w:rsidR="00D319E3" w:rsidRPr="00ED2D27" w:rsidRDefault="00D319E3" w:rsidP="000358B2"/>
        </w:tc>
      </w:tr>
    </w:tbl>
    <w:p w14:paraId="3301D75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318A0A2" w14:textId="68B00810" w:rsidR="00D2182C" w:rsidRPr="00ED2D27" w:rsidRDefault="00D319E3" w:rsidP="00D319E3">
      <w:r w:rsidRPr="00ED2D27">
        <w:rPr>
          <w:rStyle w:val="HideTWBExt"/>
        </w:rPr>
        <w:t>&lt;/Amend&gt;</w:t>
      </w:r>
    </w:p>
    <w:p w14:paraId="45EFE80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55</w:t>
      </w:r>
      <w:r w:rsidRPr="00ED2D27">
        <w:rPr>
          <w:rStyle w:val="HideTWBExt"/>
          <w:b w:val="0"/>
        </w:rPr>
        <w:t>&lt;/NumAm&gt;</w:t>
      </w:r>
    </w:p>
    <w:p w14:paraId="1FA51FEC"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Jadwiga Wiśniewska, Guillaume Peltier, Laurence Trochu, Jacek Ozdoba, Stephen Nikola Bartulica</w:t>
      </w:r>
      <w:r w:rsidRPr="00ED2D27">
        <w:rPr>
          <w:rStyle w:val="HideTWBExt"/>
          <w:b w:val="0"/>
        </w:rPr>
        <w:t>&lt;/Members&gt;</w:t>
      </w:r>
    </w:p>
    <w:p w14:paraId="1CC6703C" w14:textId="77777777" w:rsidR="00D319E3" w:rsidRPr="00ED2D27" w:rsidRDefault="00D319E3" w:rsidP="00D319E3">
      <w:pPr>
        <w:pStyle w:val="NormalBold"/>
      </w:pPr>
      <w:r w:rsidRPr="00ED2D27">
        <w:rPr>
          <w:rStyle w:val="HideTWBExt"/>
          <w:b w:val="0"/>
        </w:rPr>
        <w:t>&lt;/RepeatBlock-By&gt;</w:t>
      </w:r>
    </w:p>
    <w:p w14:paraId="03CC7CE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6E13C61" w14:textId="77777777" w:rsidR="00D319E3" w:rsidRPr="00ED2D27" w:rsidRDefault="00D319E3" w:rsidP="00D319E3">
      <w:pPr>
        <w:pStyle w:val="NormalBold"/>
      </w:pPr>
      <w:r w:rsidRPr="00ED2D27">
        <w:rPr>
          <w:rStyle w:val="HideTWBExt"/>
          <w:b w:val="0"/>
        </w:rPr>
        <w:t>&lt;Article&gt;</w:t>
      </w:r>
      <w:r w:rsidRPr="00ED2D27">
        <w:t>Právní východisko 30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ADB6CCA" w14:textId="77777777" w:rsidTr="000358B2">
        <w:trPr>
          <w:trHeight w:hRule="exact" w:val="240"/>
          <w:jc w:val="center"/>
        </w:trPr>
        <w:tc>
          <w:tcPr>
            <w:tcW w:w="9752" w:type="dxa"/>
            <w:gridSpan w:val="2"/>
            <w:tcBorders>
              <w:top w:val="nil"/>
              <w:left w:val="nil"/>
              <w:bottom w:val="nil"/>
              <w:right w:val="nil"/>
            </w:tcBorders>
          </w:tcPr>
          <w:p w14:paraId="19D63C7E" w14:textId="77777777" w:rsidR="00D319E3" w:rsidRPr="00ED2D27" w:rsidRDefault="00D319E3" w:rsidP="000358B2"/>
        </w:tc>
      </w:tr>
      <w:tr w:rsidR="00D319E3" w:rsidRPr="00ED2D27" w14:paraId="54186113" w14:textId="77777777" w:rsidTr="000358B2">
        <w:trPr>
          <w:trHeight w:val="240"/>
          <w:jc w:val="center"/>
        </w:trPr>
        <w:tc>
          <w:tcPr>
            <w:tcW w:w="4876" w:type="dxa"/>
            <w:tcBorders>
              <w:top w:val="nil"/>
              <w:left w:val="nil"/>
              <w:bottom w:val="nil"/>
              <w:right w:val="nil"/>
            </w:tcBorders>
          </w:tcPr>
          <w:p w14:paraId="5EE9520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7FBDB49" w14:textId="77777777" w:rsidR="00D319E3" w:rsidRPr="00ED2D27" w:rsidRDefault="00D319E3" w:rsidP="000358B2">
            <w:pPr>
              <w:pStyle w:val="AmColumnHeading"/>
            </w:pPr>
            <w:r w:rsidRPr="00ED2D27">
              <w:t>Pozměňovací návrh</w:t>
            </w:r>
          </w:p>
        </w:tc>
      </w:tr>
      <w:tr w:rsidR="00D319E3" w:rsidRPr="00ED2D27" w14:paraId="4AFF1F48" w14:textId="77777777" w:rsidTr="000358B2">
        <w:trPr>
          <w:jc w:val="center"/>
        </w:trPr>
        <w:tc>
          <w:tcPr>
            <w:tcW w:w="4876" w:type="dxa"/>
            <w:tcBorders>
              <w:top w:val="nil"/>
              <w:left w:val="nil"/>
              <w:bottom w:val="nil"/>
              <w:right w:val="nil"/>
            </w:tcBorders>
          </w:tcPr>
          <w:p w14:paraId="465102C6" w14:textId="3BD23E72" w:rsidR="00D319E3" w:rsidRPr="00ED2D27" w:rsidRDefault="00D319E3" w:rsidP="000358B2">
            <w:pPr>
              <w:pStyle w:val="Normal6a"/>
            </w:pPr>
            <w:r w:rsidRPr="00ED2D27">
              <w:rPr>
                <w:b/>
                <w:i/>
              </w:rPr>
              <w:t>–</w:t>
            </w:r>
            <w:r w:rsidRPr="00ED2D27">
              <w:tab/>
            </w:r>
            <w:r w:rsidRPr="00ED2D27">
              <w:rPr>
                <w:b/>
                <w:i/>
              </w:rPr>
              <w:t>s ohledem na své usnesení ze dne 8. července 2021</w:t>
            </w:r>
            <w:r w:rsidR="00D727F5">
              <w:rPr>
                <w:b/>
                <w:i/>
              </w:rPr>
              <w:t xml:space="preserve"> o </w:t>
            </w:r>
            <w:r w:rsidRPr="00ED2D27">
              <w:rPr>
                <w:b/>
                <w:i/>
              </w:rPr>
              <w:t>vytvoření pokynů pro uplatňování obecného režimu podmíněnosti na ochranu rozpočtu EU</w:t>
            </w:r>
            <w:r w:rsidRPr="00ED2D27">
              <w:rPr>
                <w:b/>
                <w:i/>
                <w:vertAlign w:val="superscript"/>
              </w:rPr>
              <w:t>18</w:t>
            </w:r>
            <w:r w:rsidRPr="00ED2D27">
              <w:rPr>
                <w:b/>
                <w:i/>
              </w:rPr>
              <w:t>,</w:t>
            </w:r>
          </w:p>
        </w:tc>
        <w:tc>
          <w:tcPr>
            <w:tcW w:w="4876" w:type="dxa"/>
            <w:tcBorders>
              <w:top w:val="nil"/>
              <w:left w:val="nil"/>
              <w:bottom w:val="nil"/>
              <w:right w:val="nil"/>
            </w:tcBorders>
          </w:tcPr>
          <w:p w14:paraId="2CE43CD9" w14:textId="77777777" w:rsidR="00D319E3" w:rsidRPr="00ED2D27" w:rsidRDefault="00D319E3" w:rsidP="000358B2">
            <w:pPr>
              <w:pStyle w:val="Normal6a"/>
            </w:pPr>
            <w:r w:rsidRPr="00ED2D27">
              <w:rPr>
                <w:b/>
                <w:i/>
              </w:rPr>
              <w:t>vypouští se</w:t>
            </w:r>
          </w:p>
        </w:tc>
      </w:tr>
      <w:tr w:rsidR="00D319E3" w:rsidRPr="00ED2D27" w14:paraId="6CF3D223" w14:textId="77777777" w:rsidTr="000358B2">
        <w:trPr>
          <w:jc w:val="center"/>
        </w:trPr>
        <w:tc>
          <w:tcPr>
            <w:tcW w:w="4876" w:type="dxa"/>
            <w:tcBorders>
              <w:top w:val="nil"/>
              <w:left w:val="nil"/>
              <w:bottom w:val="nil"/>
              <w:right w:val="nil"/>
            </w:tcBorders>
          </w:tcPr>
          <w:p w14:paraId="385FEDD1"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53332A8A" w14:textId="77777777" w:rsidR="00D319E3" w:rsidRPr="00ED2D27" w:rsidRDefault="00D319E3" w:rsidP="000358B2"/>
        </w:tc>
      </w:tr>
      <w:tr w:rsidR="00D319E3" w:rsidRPr="00ED2D27" w14:paraId="7876BB6F" w14:textId="77777777" w:rsidTr="000358B2">
        <w:trPr>
          <w:jc w:val="center"/>
        </w:trPr>
        <w:tc>
          <w:tcPr>
            <w:tcW w:w="4876" w:type="dxa"/>
            <w:tcBorders>
              <w:top w:val="nil"/>
              <w:left w:val="nil"/>
              <w:bottom w:val="nil"/>
              <w:right w:val="nil"/>
            </w:tcBorders>
          </w:tcPr>
          <w:p w14:paraId="60D17908" w14:textId="77777777" w:rsidR="00D319E3" w:rsidRPr="00ED2D27" w:rsidRDefault="00D319E3" w:rsidP="000358B2">
            <w:pPr>
              <w:pStyle w:val="Normal6a"/>
            </w:pPr>
            <w:r w:rsidRPr="00ED2D27">
              <w:rPr>
                <w:b/>
                <w:i/>
                <w:vertAlign w:val="superscript"/>
              </w:rPr>
              <w:t>18</w:t>
            </w:r>
            <w:r w:rsidRPr="00ED2D27">
              <w:t xml:space="preserve"> </w:t>
            </w:r>
            <w:r w:rsidRPr="00ED2D27">
              <w:rPr>
                <w:b/>
                <w:i/>
              </w:rPr>
              <w:t>Úř. věst. C 99, 1.3.2022, s. 146.</w:t>
            </w:r>
          </w:p>
        </w:tc>
        <w:tc>
          <w:tcPr>
            <w:tcW w:w="4876" w:type="dxa"/>
            <w:tcBorders>
              <w:top w:val="nil"/>
              <w:left w:val="nil"/>
              <w:bottom w:val="nil"/>
              <w:right w:val="nil"/>
            </w:tcBorders>
          </w:tcPr>
          <w:p w14:paraId="5F1D0C89" w14:textId="77777777" w:rsidR="00D319E3" w:rsidRPr="00ED2D27" w:rsidRDefault="00D319E3" w:rsidP="000358B2"/>
        </w:tc>
      </w:tr>
    </w:tbl>
    <w:p w14:paraId="7E017F1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15BFB72" w14:textId="1A75999B" w:rsidR="00D2182C" w:rsidRPr="00ED2D27" w:rsidRDefault="00D319E3" w:rsidP="00D319E3">
      <w:r w:rsidRPr="00ED2D27">
        <w:rPr>
          <w:rStyle w:val="HideTWBExt"/>
        </w:rPr>
        <w:t>&lt;/Amend&gt;</w:t>
      </w:r>
    </w:p>
    <w:p w14:paraId="7355267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56</w:t>
      </w:r>
      <w:r w:rsidRPr="00ED2D27">
        <w:rPr>
          <w:rStyle w:val="HideTWBExt"/>
          <w:b w:val="0"/>
        </w:rPr>
        <w:t>&lt;/NumAm&gt;</w:t>
      </w:r>
    </w:p>
    <w:p w14:paraId="24B16399"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44469942" w14:textId="77777777" w:rsidR="00D319E3" w:rsidRPr="00ED2D27" w:rsidRDefault="00D319E3" w:rsidP="00D319E3">
      <w:pPr>
        <w:pStyle w:val="NormalBold"/>
      </w:pPr>
      <w:r w:rsidRPr="00ED2D27">
        <w:rPr>
          <w:rStyle w:val="HideTWBExt"/>
          <w:b w:val="0"/>
        </w:rPr>
        <w:t>&lt;/RepeatBlock-By&gt;</w:t>
      </w:r>
    </w:p>
    <w:p w14:paraId="6372470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21CA1E7" w14:textId="77777777" w:rsidR="00D319E3" w:rsidRPr="00ED2D27" w:rsidRDefault="00D319E3" w:rsidP="00D319E3">
      <w:pPr>
        <w:pStyle w:val="NormalBold"/>
      </w:pPr>
      <w:r w:rsidRPr="00ED2D27">
        <w:rPr>
          <w:rStyle w:val="HideTWBExt"/>
          <w:b w:val="0"/>
        </w:rPr>
        <w:t>&lt;Article&gt;</w:t>
      </w:r>
      <w:r w:rsidRPr="00ED2D27">
        <w:t>Právní východisko 31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091F1DA" w14:textId="77777777" w:rsidTr="000358B2">
        <w:trPr>
          <w:trHeight w:hRule="exact" w:val="240"/>
          <w:jc w:val="center"/>
        </w:trPr>
        <w:tc>
          <w:tcPr>
            <w:tcW w:w="9752" w:type="dxa"/>
            <w:gridSpan w:val="2"/>
            <w:tcBorders>
              <w:top w:val="nil"/>
              <w:left w:val="nil"/>
              <w:bottom w:val="nil"/>
              <w:right w:val="nil"/>
            </w:tcBorders>
          </w:tcPr>
          <w:p w14:paraId="0F7BEF24" w14:textId="77777777" w:rsidR="00D319E3" w:rsidRPr="00ED2D27" w:rsidRDefault="00D319E3" w:rsidP="000358B2"/>
        </w:tc>
      </w:tr>
      <w:tr w:rsidR="00D319E3" w:rsidRPr="00ED2D27" w14:paraId="5C221668" w14:textId="77777777" w:rsidTr="000358B2">
        <w:trPr>
          <w:trHeight w:val="240"/>
          <w:jc w:val="center"/>
        </w:trPr>
        <w:tc>
          <w:tcPr>
            <w:tcW w:w="4876" w:type="dxa"/>
            <w:tcBorders>
              <w:top w:val="nil"/>
              <w:left w:val="nil"/>
              <w:bottom w:val="nil"/>
              <w:right w:val="nil"/>
            </w:tcBorders>
          </w:tcPr>
          <w:p w14:paraId="19F7ED6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75B142E" w14:textId="77777777" w:rsidR="00D319E3" w:rsidRPr="00ED2D27" w:rsidRDefault="00D319E3" w:rsidP="000358B2">
            <w:pPr>
              <w:pStyle w:val="AmColumnHeading"/>
            </w:pPr>
            <w:r w:rsidRPr="00ED2D27">
              <w:t>Pozměňovací návrh</w:t>
            </w:r>
          </w:p>
        </w:tc>
      </w:tr>
      <w:tr w:rsidR="00D319E3" w:rsidRPr="00ED2D27" w14:paraId="550B7616" w14:textId="77777777" w:rsidTr="000358B2">
        <w:trPr>
          <w:jc w:val="center"/>
        </w:trPr>
        <w:tc>
          <w:tcPr>
            <w:tcW w:w="4876" w:type="dxa"/>
            <w:tcBorders>
              <w:top w:val="nil"/>
              <w:left w:val="nil"/>
              <w:bottom w:val="nil"/>
              <w:right w:val="nil"/>
            </w:tcBorders>
          </w:tcPr>
          <w:p w14:paraId="22C26AA0" w14:textId="125A2CEF" w:rsidR="00D319E3" w:rsidRPr="00ED2D27" w:rsidRDefault="00D319E3" w:rsidP="000358B2">
            <w:pPr>
              <w:pStyle w:val="Normal6a"/>
            </w:pPr>
            <w:r w:rsidRPr="00ED2D27">
              <w:rPr>
                <w:b/>
                <w:i/>
              </w:rPr>
              <w:t>—</w:t>
            </w:r>
            <w:r w:rsidRPr="00ED2D27">
              <w:tab/>
            </w:r>
            <w:r w:rsidRPr="00ED2D27">
              <w:rPr>
                <w:b/>
                <w:i/>
              </w:rPr>
              <w:t>s ohledem na usnesení ze dne 16. září 2021 obsahující doporučení Komisi</w:t>
            </w:r>
            <w:r w:rsidR="00D727F5">
              <w:rPr>
                <w:b/>
                <w:i/>
              </w:rPr>
              <w:t xml:space="preserve"> o </w:t>
            </w:r>
            <w:r w:rsidRPr="00ED2D27">
              <w:rPr>
                <w:b/>
                <w:i/>
              </w:rPr>
              <w:t>určení genderově podmíněného násilí jako nové oblasti trestné činnosti uvedené</w:t>
            </w:r>
            <w:r w:rsidR="00D727F5">
              <w:rPr>
                <w:b/>
                <w:i/>
              </w:rPr>
              <w:t xml:space="preserve"> v </w:t>
            </w:r>
            <w:r w:rsidRPr="00ED2D27">
              <w:rPr>
                <w:b/>
                <w:i/>
              </w:rPr>
              <w:t>čl. 83 odst. 1 SFEU</w:t>
            </w:r>
            <w:r w:rsidRPr="00ED2D27">
              <w:rPr>
                <w:b/>
                <w:i/>
                <w:vertAlign w:val="superscript"/>
              </w:rPr>
              <w:t>19</w:t>
            </w:r>
            <w:r w:rsidRPr="00ED2D27">
              <w:rPr>
                <w:b/>
                <w:i/>
              </w:rPr>
              <w:t>,</w:t>
            </w:r>
          </w:p>
        </w:tc>
        <w:tc>
          <w:tcPr>
            <w:tcW w:w="4876" w:type="dxa"/>
            <w:tcBorders>
              <w:top w:val="nil"/>
              <w:left w:val="nil"/>
              <w:bottom w:val="nil"/>
              <w:right w:val="nil"/>
            </w:tcBorders>
          </w:tcPr>
          <w:p w14:paraId="1781439C" w14:textId="77777777" w:rsidR="00D319E3" w:rsidRPr="00ED2D27" w:rsidRDefault="00D319E3" w:rsidP="000358B2">
            <w:pPr>
              <w:pStyle w:val="Normal6a"/>
            </w:pPr>
            <w:r w:rsidRPr="00ED2D27">
              <w:rPr>
                <w:b/>
                <w:i/>
              </w:rPr>
              <w:t>vypouští se</w:t>
            </w:r>
          </w:p>
        </w:tc>
      </w:tr>
      <w:tr w:rsidR="00D319E3" w:rsidRPr="00ED2D27" w14:paraId="64F3C0F2" w14:textId="77777777" w:rsidTr="000358B2">
        <w:trPr>
          <w:jc w:val="center"/>
        </w:trPr>
        <w:tc>
          <w:tcPr>
            <w:tcW w:w="4876" w:type="dxa"/>
            <w:tcBorders>
              <w:top w:val="nil"/>
              <w:left w:val="nil"/>
              <w:bottom w:val="nil"/>
              <w:right w:val="nil"/>
            </w:tcBorders>
          </w:tcPr>
          <w:p w14:paraId="33BE0F99"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1D691FC0" w14:textId="77777777" w:rsidR="00D319E3" w:rsidRPr="00ED2D27" w:rsidRDefault="00D319E3" w:rsidP="000358B2"/>
        </w:tc>
      </w:tr>
      <w:tr w:rsidR="00D319E3" w:rsidRPr="00ED2D27" w14:paraId="6592F581" w14:textId="77777777" w:rsidTr="000358B2">
        <w:trPr>
          <w:jc w:val="center"/>
        </w:trPr>
        <w:tc>
          <w:tcPr>
            <w:tcW w:w="4876" w:type="dxa"/>
            <w:tcBorders>
              <w:top w:val="nil"/>
              <w:left w:val="nil"/>
              <w:bottom w:val="nil"/>
              <w:right w:val="nil"/>
            </w:tcBorders>
          </w:tcPr>
          <w:p w14:paraId="763DE697" w14:textId="77777777" w:rsidR="00D319E3" w:rsidRPr="00ED2D27" w:rsidRDefault="00D319E3" w:rsidP="000358B2">
            <w:pPr>
              <w:pStyle w:val="Normal6a"/>
            </w:pPr>
            <w:r w:rsidRPr="00ED2D27">
              <w:rPr>
                <w:b/>
                <w:i/>
                <w:vertAlign w:val="superscript"/>
              </w:rPr>
              <w:t>19</w:t>
            </w:r>
            <w:r w:rsidRPr="00ED2D27">
              <w:t xml:space="preserve"> </w:t>
            </w:r>
            <w:r w:rsidRPr="00ED2D27">
              <w:rPr>
                <w:b/>
                <w:i/>
              </w:rPr>
              <w:t>Úř. věst. C 117, 11.3.2022, s. 88.</w:t>
            </w:r>
          </w:p>
        </w:tc>
        <w:tc>
          <w:tcPr>
            <w:tcW w:w="4876" w:type="dxa"/>
            <w:tcBorders>
              <w:top w:val="nil"/>
              <w:left w:val="nil"/>
              <w:bottom w:val="nil"/>
              <w:right w:val="nil"/>
            </w:tcBorders>
          </w:tcPr>
          <w:p w14:paraId="3FC43786" w14:textId="77777777" w:rsidR="00D319E3" w:rsidRPr="00ED2D27" w:rsidRDefault="00D319E3" w:rsidP="000358B2"/>
        </w:tc>
      </w:tr>
    </w:tbl>
    <w:p w14:paraId="51E1504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5F4FD189" w14:textId="4BD245CE" w:rsidR="00D2182C" w:rsidRPr="00ED2D27" w:rsidRDefault="00D319E3" w:rsidP="00D319E3">
      <w:r w:rsidRPr="00ED2D27">
        <w:rPr>
          <w:rStyle w:val="HideTWBExt"/>
        </w:rPr>
        <w:t>&lt;/Amend&gt;</w:t>
      </w:r>
    </w:p>
    <w:p w14:paraId="6638143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57</w:t>
      </w:r>
      <w:r w:rsidRPr="00ED2D27">
        <w:rPr>
          <w:rStyle w:val="HideTWBExt"/>
          <w:b w:val="0"/>
        </w:rPr>
        <w:t>&lt;/NumAm&gt;</w:t>
      </w:r>
    </w:p>
    <w:p w14:paraId="106BC9DD"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Jadwiga Wiśniewska, Guillaume Peltier, Laurence Trochu, Jacek Ozdoba, Stephen Nikola Bartulica</w:t>
      </w:r>
      <w:r w:rsidRPr="00ED2D27">
        <w:rPr>
          <w:rStyle w:val="HideTWBExt"/>
          <w:b w:val="0"/>
        </w:rPr>
        <w:t>&lt;/Members&gt;</w:t>
      </w:r>
    </w:p>
    <w:p w14:paraId="122BD4E4" w14:textId="77777777" w:rsidR="00D319E3" w:rsidRPr="00ED2D27" w:rsidRDefault="00D319E3" w:rsidP="00D319E3">
      <w:pPr>
        <w:pStyle w:val="NormalBold"/>
      </w:pPr>
      <w:r w:rsidRPr="00ED2D27">
        <w:rPr>
          <w:rStyle w:val="HideTWBExt"/>
          <w:b w:val="0"/>
        </w:rPr>
        <w:t>&lt;/RepeatBlock-By&gt;</w:t>
      </w:r>
    </w:p>
    <w:p w14:paraId="3692EBB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D6ACBB7" w14:textId="77777777" w:rsidR="00D319E3" w:rsidRPr="00ED2D27" w:rsidRDefault="00D319E3" w:rsidP="00D319E3">
      <w:pPr>
        <w:pStyle w:val="NormalBold"/>
      </w:pPr>
      <w:r w:rsidRPr="00ED2D27">
        <w:rPr>
          <w:rStyle w:val="HideTWBExt"/>
          <w:b w:val="0"/>
        </w:rPr>
        <w:t>&lt;Article&gt;</w:t>
      </w:r>
      <w:r w:rsidRPr="00ED2D27">
        <w:t>Právní východisko 31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5B210AB" w14:textId="77777777" w:rsidTr="000358B2">
        <w:trPr>
          <w:trHeight w:hRule="exact" w:val="240"/>
          <w:jc w:val="center"/>
        </w:trPr>
        <w:tc>
          <w:tcPr>
            <w:tcW w:w="9752" w:type="dxa"/>
            <w:gridSpan w:val="2"/>
            <w:tcBorders>
              <w:top w:val="nil"/>
              <w:left w:val="nil"/>
              <w:bottom w:val="nil"/>
              <w:right w:val="nil"/>
            </w:tcBorders>
          </w:tcPr>
          <w:p w14:paraId="4515F057" w14:textId="77777777" w:rsidR="00D319E3" w:rsidRPr="00ED2D27" w:rsidRDefault="00D319E3" w:rsidP="000358B2"/>
        </w:tc>
      </w:tr>
      <w:tr w:rsidR="00D319E3" w:rsidRPr="00ED2D27" w14:paraId="26C9F532" w14:textId="77777777" w:rsidTr="000358B2">
        <w:trPr>
          <w:trHeight w:val="240"/>
          <w:jc w:val="center"/>
        </w:trPr>
        <w:tc>
          <w:tcPr>
            <w:tcW w:w="4876" w:type="dxa"/>
            <w:tcBorders>
              <w:top w:val="nil"/>
              <w:left w:val="nil"/>
              <w:bottom w:val="nil"/>
              <w:right w:val="nil"/>
            </w:tcBorders>
          </w:tcPr>
          <w:p w14:paraId="4B3672D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2E1AD82" w14:textId="77777777" w:rsidR="00D319E3" w:rsidRPr="00ED2D27" w:rsidRDefault="00D319E3" w:rsidP="000358B2">
            <w:pPr>
              <w:pStyle w:val="AmColumnHeading"/>
            </w:pPr>
            <w:r w:rsidRPr="00ED2D27">
              <w:t>Pozměňovací návrh</w:t>
            </w:r>
          </w:p>
        </w:tc>
      </w:tr>
      <w:tr w:rsidR="00D319E3" w:rsidRPr="00ED2D27" w14:paraId="0C511855" w14:textId="77777777" w:rsidTr="000358B2">
        <w:trPr>
          <w:jc w:val="center"/>
        </w:trPr>
        <w:tc>
          <w:tcPr>
            <w:tcW w:w="4876" w:type="dxa"/>
            <w:tcBorders>
              <w:top w:val="nil"/>
              <w:left w:val="nil"/>
              <w:bottom w:val="nil"/>
              <w:right w:val="nil"/>
            </w:tcBorders>
          </w:tcPr>
          <w:p w14:paraId="2CD05603" w14:textId="01EBB55E" w:rsidR="00D319E3" w:rsidRPr="00ED2D27" w:rsidRDefault="00D319E3" w:rsidP="000358B2">
            <w:pPr>
              <w:pStyle w:val="Normal6a"/>
            </w:pPr>
            <w:r w:rsidRPr="00ED2D27">
              <w:rPr>
                <w:b/>
                <w:i/>
              </w:rPr>
              <w:t>–</w:t>
            </w:r>
            <w:r w:rsidRPr="00ED2D27">
              <w:tab/>
            </w:r>
            <w:r w:rsidRPr="00ED2D27">
              <w:rPr>
                <w:b/>
                <w:i/>
              </w:rPr>
              <w:t>s ohledem na usnesení ze dne 16. září 2021 obsahující doporučení Komisi</w:t>
            </w:r>
            <w:r w:rsidR="00D727F5">
              <w:rPr>
                <w:b/>
                <w:i/>
              </w:rPr>
              <w:t xml:space="preserve"> o </w:t>
            </w:r>
            <w:r w:rsidRPr="00ED2D27">
              <w:rPr>
                <w:b/>
                <w:i/>
              </w:rPr>
              <w:t>určení genderově podmíněného násilí jako nové oblasti trestné činnosti uvedené</w:t>
            </w:r>
            <w:r w:rsidR="00D727F5">
              <w:rPr>
                <w:b/>
                <w:i/>
              </w:rPr>
              <w:t xml:space="preserve"> v </w:t>
            </w:r>
            <w:r w:rsidRPr="00ED2D27">
              <w:rPr>
                <w:b/>
                <w:i/>
              </w:rPr>
              <w:t>čl. 83 odst. 1 SFEU</w:t>
            </w:r>
            <w:r w:rsidRPr="00ED2D27">
              <w:rPr>
                <w:b/>
                <w:i/>
                <w:vertAlign w:val="superscript"/>
              </w:rPr>
              <w:t>19</w:t>
            </w:r>
            <w:r w:rsidRPr="00ED2D27">
              <w:rPr>
                <w:b/>
                <w:i/>
              </w:rPr>
              <w:t>,</w:t>
            </w:r>
          </w:p>
        </w:tc>
        <w:tc>
          <w:tcPr>
            <w:tcW w:w="4876" w:type="dxa"/>
            <w:tcBorders>
              <w:top w:val="nil"/>
              <w:left w:val="nil"/>
              <w:bottom w:val="nil"/>
              <w:right w:val="nil"/>
            </w:tcBorders>
          </w:tcPr>
          <w:p w14:paraId="4F806936" w14:textId="77777777" w:rsidR="00D319E3" w:rsidRPr="00ED2D27" w:rsidRDefault="00D319E3" w:rsidP="000358B2">
            <w:pPr>
              <w:pStyle w:val="Normal6a"/>
            </w:pPr>
            <w:r w:rsidRPr="00ED2D27">
              <w:rPr>
                <w:b/>
                <w:i/>
              </w:rPr>
              <w:t>vypouští se</w:t>
            </w:r>
          </w:p>
        </w:tc>
      </w:tr>
      <w:tr w:rsidR="00D319E3" w:rsidRPr="00ED2D27" w14:paraId="3E30E8F4" w14:textId="77777777" w:rsidTr="000358B2">
        <w:trPr>
          <w:jc w:val="center"/>
        </w:trPr>
        <w:tc>
          <w:tcPr>
            <w:tcW w:w="4876" w:type="dxa"/>
            <w:tcBorders>
              <w:top w:val="nil"/>
              <w:left w:val="nil"/>
              <w:bottom w:val="nil"/>
              <w:right w:val="nil"/>
            </w:tcBorders>
          </w:tcPr>
          <w:p w14:paraId="1E1F34F2"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2E3EE701" w14:textId="77777777" w:rsidR="00D319E3" w:rsidRPr="00ED2D27" w:rsidRDefault="00D319E3" w:rsidP="000358B2"/>
        </w:tc>
      </w:tr>
      <w:tr w:rsidR="00D319E3" w:rsidRPr="00ED2D27" w14:paraId="2DCD0D9C" w14:textId="77777777" w:rsidTr="000358B2">
        <w:trPr>
          <w:jc w:val="center"/>
        </w:trPr>
        <w:tc>
          <w:tcPr>
            <w:tcW w:w="4876" w:type="dxa"/>
            <w:tcBorders>
              <w:top w:val="nil"/>
              <w:left w:val="nil"/>
              <w:bottom w:val="nil"/>
              <w:right w:val="nil"/>
            </w:tcBorders>
          </w:tcPr>
          <w:p w14:paraId="7565BF70" w14:textId="77777777" w:rsidR="00D319E3" w:rsidRPr="00ED2D27" w:rsidRDefault="00D319E3" w:rsidP="000358B2">
            <w:pPr>
              <w:pStyle w:val="Normal6a"/>
            </w:pPr>
            <w:r w:rsidRPr="00ED2D27">
              <w:rPr>
                <w:b/>
                <w:i/>
                <w:vertAlign w:val="superscript"/>
              </w:rPr>
              <w:t>19</w:t>
            </w:r>
            <w:r w:rsidRPr="00ED2D27">
              <w:t xml:space="preserve"> </w:t>
            </w:r>
            <w:r w:rsidRPr="00ED2D27">
              <w:rPr>
                <w:b/>
                <w:i/>
              </w:rPr>
              <w:t>Úř. věst. C 117, 11.3.2022, s. 88.</w:t>
            </w:r>
          </w:p>
        </w:tc>
        <w:tc>
          <w:tcPr>
            <w:tcW w:w="4876" w:type="dxa"/>
            <w:tcBorders>
              <w:top w:val="nil"/>
              <w:left w:val="nil"/>
              <w:bottom w:val="nil"/>
              <w:right w:val="nil"/>
            </w:tcBorders>
          </w:tcPr>
          <w:p w14:paraId="5B6E33FB" w14:textId="77777777" w:rsidR="00D319E3" w:rsidRPr="00ED2D27" w:rsidRDefault="00D319E3" w:rsidP="000358B2"/>
        </w:tc>
      </w:tr>
    </w:tbl>
    <w:p w14:paraId="2E8FE2F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7507C64" w14:textId="610276D7" w:rsidR="00D2182C" w:rsidRPr="00ED2D27" w:rsidRDefault="00D319E3" w:rsidP="00D319E3">
      <w:r w:rsidRPr="00ED2D27">
        <w:rPr>
          <w:rStyle w:val="HideTWBExt"/>
        </w:rPr>
        <w:t>&lt;/Amend&gt;</w:t>
      </w:r>
    </w:p>
    <w:p w14:paraId="3FD77B7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58</w:t>
      </w:r>
      <w:r w:rsidRPr="00ED2D27">
        <w:rPr>
          <w:rStyle w:val="HideTWBExt"/>
          <w:b w:val="0"/>
        </w:rPr>
        <w:t>&lt;/NumAm&gt;</w:t>
      </w:r>
    </w:p>
    <w:p w14:paraId="48A8E1DE"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11EDE6BB" w14:textId="77777777" w:rsidR="00D319E3" w:rsidRPr="00ED2D27" w:rsidRDefault="00D319E3" w:rsidP="00D319E3">
      <w:pPr>
        <w:pStyle w:val="NormalBold"/>
      </w:pPr>
      <w:r w:rsidRPr="00ED2D27">
        <w:rPr>
          <w:rStyle w:val="HideTWBExt"/>
          <w:b w:val="0"/>
        </w:rPr>
        <w:t>&lt;/RepeatBlock-By&gt;</w:t>
      </w:r>
    </w:p>
    <w:p w14:paraId="6EB948A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526369E" w14:textId="77777777" w:rsidR="00D319E3" w:rsidRPr="00ED2D27" w:rsidRDefault="00D319E3" w:rsidP="00D319E3">
      <w:pPr>
        <w:pStyle w:val="NormalBold"/>
      </w:pPr>
      <w:r w:rsidRPr="00ED2D27">
        <w:rPr>
          <w:rStyle w:val="HideTWBExt"/>
          <w:b w:val="0"/>
        </w:rPr>
        <w:t>&lt;Article&gt;</w:t>
      </w:r>
      <w:r w:rsidRPr="00ED2D27">
        <w:t>Právní východisko 31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F34DBF8" w14:textId="77777777" w:rsidTr="000358B2">
        <w:trPr>
          <w:trHeight w:hRule="exact" w:val="240"/>
          <w:jc w:val="center"/>
        </w:trPr>
        <w:tc>
          <w:tcPr>
            <w:tcW w:w="9752" w:type="dxa"/>
            <w:gridSpan w:val="2"/>
            <w:tcBorders>
              <w:top w:val="nil"/>
              <w:left w:val="nil"/>
              <w:bottom w:val="nil"/>
              <w:right w:val="nil"/>
            </w:tcBorders>
          </w:tcPr>
          <w:p w14:paraId="360A2B88" w14:textId="77777777" w:rsidR="00D319E3" w:rsidRPr="00ED2D27" w:rsidRDefault="00D319E3" w:rsidP="000358B2"/>
        </w:tc>
      </w:tr>
      <w:tr w:rsidR="00D319E3" w:rsidRPr="00ED2D27" w14:paraId="7E7EEB7E" w14:textId="77777777" w:rsidTr="000358B2">
        <w:trPr>
          <w:trHeight w:val="240"/>
          <w:jc w:val="center"/>
        </w:trPr>
        <w:tc>
          <w:tcPr>
            <w:tcW w:w="4876" w:type="dxa"/>
            <w:tcBorders>
              <w:top w:val="nil"/>
              <w:left w:val="nil"/>
              <w:bottom w:val="nil"/>
              <w:right w:val="nil"/>
            </w:tcBorders>
          </w:tcPr>
          <w:p w14:paraId="69E7919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3C8EED2" w14:textId="77777777" w:rsidR="00D319E3" w:rsidRPr="00ED2D27" w:rsidRDefault="00D319E3" w:rsidP="000358B2">
            <w:pPr>
              <w:pStyle w:val="AmColumnHeading"/>
            </w:pPr>
            <w:r w:rsidRPr="00ED2D27">
              <w:t>Pozměňovací návrh</w:t>
            </w:r>
          </w:p>
        </w:tc>
      </w:tr>
      <w:tr w:rsidR="00D319E3" w:rsidRPr="00ED2D27" w14:paraId="5D3115B6" w14:textId="77777777" w:rsidTr="000358B2">
        <w:trPr>
          <w:jc w:val="center"/>
        </w:trPr>
        <w:tc>
          <w:tcPr>
            <w:tcW w:w="4876" w:type="dxa"/>
            <w:tcBorders>
              <w:top w:val="nil"/>
              <w:left w:val="nil"/>
              <w:bottom w:val="nil"/>
              <w:right w:val="nil"/>
            </w:tcBorders>
          </w:tcPr>
          <w:p w14:paraId="661D2EB1" w14:textId="0081A121" w:rsidR="00D319E3" w:rsidRPr="00ED2D27" w:rsidRDefault="00D319E3" w:rsidP="000358B2">
            <w:pPr>
              <w:pStyle w:val="Normal6a"/>
            </w:pPr>
            <w:r w:rsidRPr="00ED2D27">
              <w:rPr>
                <w:b/>
                <w:i/>
              </w:rPr>
              <w:t>—</w:t>
            </w:r>
            <w:r w:rsidRPr="00ED2D27">
              <w:tab/>
            </w:r>
            <w:r w:rsidRPr="00ED2D27">
              <w:rPr>
                <w:b/>
                <w:i/>
              </w:rPr>
              <w:t>s ohledem na usnesení ze dne 16. září 2021 obsahující doporučení Komisi</w:t>
            </w:r>
            <w:r w:rsidR="00D727F5">
              <w:rPr>
                <w:b/>
                <w:i/>
              </w:rPr>
              <w:t xml:space="preserve"> o </w:t>
            </w:r>
            <w:r w:rsidRPr="00ED2D27">
              <w:rPr>
                <w:b/>
                <w:i/>
              </w:rPr>
              <w:t>určení genderově podmíněného násilí jako nové oblasti trestné činnosti uvedené</w:t>
            </w:r>
            <w:r w:rsidR="00D727F5">
              <w:rPr>
                <w:b/>
                <w:i/>
              </w:rPr>
              <w:t xml:space="preserve"> v </w:t>
            </w:r>
            <w:r w:rsidRPr="00ED2D27">
              <w:rPr>
                <w:b/>
                <w:i/>
              </w:rPr>
              <w:t>čl. 83 odst. 1 SFEU</w:t>
            </w:r>
            <w:r w:rsidRPr="00ED2D27">
              <w:rPr>
                <w:b/>
                <w:i/>
                <w:vertAlign w:val="superscript"/>
              </w:rPr>
              <w:t>19</w:t>
            </w:r>
            <w:r w:rsidRPr="00ED2D27">
              <w:rPr>
                <w:b/>
                <w:i/>
              </w:rPr>
              <w:t>,</w:t>
            </w:r>
          </w:p>
        </w:tc>
        <w:tc>
          <w:tcPr>
            <w:tcW w:w="4876" w:type="dxa"/>
            <w:tcBorders>
              <w:top w:val="nil"/>
              <w:left w:val="nil"/>
              <w:bottom w:val="nil"/>
              <w:right w:val="nil"/>
            </w:tcBorders>
          </w:tcPr>
          <w:p w14:paraId="08952820" w14:textId="77777777" w:rsidR="00D319E3" w:rsidRPr="00ED2D27" w:rsidRDefault="00D319E3" w:rsidP="000358B2">
            <w:pPr>
              <w:pStyle w:val="Normal6a"/>
            </w:pPr>
            <w:r w:rsidRPr="00ED2D27">
              <w:rPr>
                <w:b/>
                <w:i/>
              </w:rPr>
              <w:t>vypouští se</w:t>
            </w:r>
          </w:p>
        </w:tc>
      </w:tr>
      <w:tr w:rsidR="00D319E3" w:rsidRPr="00ED2D27" w14:paraId="0B3DC6A7" w14:textId="77777777" w:rsidTr="000358B2">
        <w:trPr>
          <w:jc w:val="center"/>
        </w:trPr>
        <w:tc>
          <w:tcPr>
            <w:tcW w:w="4876" w:type="dxa"/>
            <w:tcBorders>
              <w:top w:val="nil"/>
              <w:left w:val="nil"/>
              <w:bottom w:val="nil"/>
              <w:right w:val="nil"/>
            </w:tcBorders>
          </w:tcPr>
          <w:p w14:paraId="3F1AC8E6"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0199FAF9" w14:textId="77777777" w:rsidR="00D319E3" w:rsidRPr="00ED2D27" w:rsidRDefault="00D319E3" w:rsidP="000358B2"/>
        </w:tc>
      </w:tr>
      <w:tr w:rsidR="00D319E3" w:rsidRPr="00ED2D27" w14:paraId="466B7417" w14:textId="77777777" w:rsidTr="000358B2">
        <w:trPr>
          <w:jc w:val="center"/>
        </w:trPr>
        <w:tc>
          <w:tcPr>
            <w:tcW w:w="4876" w:type="dxa"/>
            <w:tcBorders>
              <w:top w:val="nil"/>
              <w:left w:val="nil"/>
              <w:bottom w:val="nil"/>
              <w:right w:val="nil"/>
            </w:tcBorders>
          </w:tcPr>
          <w:p w14:paraId="5BFA9DE1" w14:textId="77777777" w:rsidR="00D319E3" w:rsidRPr="00ED2D27" w:rsidRDefault="00D319E3" w:rsidP="000358B2">
            <w:pPr>
              <w:pStyle w:val="Normal6a"/>
            </w:pPr>
            <w:r w:rsidRPr="00ED2D27">
              <w:rPr>
                <w:b/>
                <w:i/>
                <w:vertAlign w:val="superscript"/>
              </w:rPr>
              <w:t>19</w:t>
            </w:r>
            <w:r w:rsidRPr="00ED2D27">
              <w:t xml:space="preserve"> </w:t>
            </w:r>
            <w:r w:rsidRPr="00ED2D27">
              <w:rPr>
                <w:b/>
                <w:i/>
              </w:rPr>
              <w:t>Úř. věst. C 117, 11.3.2022, s. 88.</w:t>
            </w:r>
          </w:p>
        </w:tc>
        <w:tc>
          <w:tcPr>
            <w:tcW w:w="4876" w:type="dxa"/>
            <w:tcBorders>
              <w:top w:val="nil"/>
              <w:left w:val="nil"/>
              <w:bottom w:val="nil"/>
              <w:right w:val="nil"/>
            </w:tcBorders>
          </w:tcPr>
          <w:p w14:paraId="3887A255" w14:textId="77777777" w:rsidR="00D319E3" w:rsidRPr="00ED2D27" w:rsidRDefault="00D319E3" w:rsidP="000358B2"/>
        </w:tc>
      </w:tr>
    </w:tbl>
    <w:p w14:paraId="23516EB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3A93A433" w14:textId="0610826D" w:rsidR="00D2182C" w:rsidRPr="00ED2D27" w:rsidRDefault="00D319E3" w:rsidP="00D319E3">
      <w:r w:rsidRPr="00ED2D27">
        <w:rPr>
          <w:rStyle w:val="HideTWBExt"/>
        </w:rPr>
        <w:t>&lt;/Amend&gt;</w:t>
      </w:r>
    </w:p>
    <w:p w14:paraId="7D42F53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59</w:t>
      </w:r>
      <w:r w:rsidRPr="00ED2D27">
        <w:rPr>
          <w:rStyle w:val="HideTWBExt"/>
          <w:b w:val="0"/>
        </w:rPr>
        <w:t>&lt;/NumAm&gt;</w:t>
      </w:r>
    </w:p>
    <w:p w14:paraId="0CC71AF3"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4D61A46F" w14:textId="77777777" w:rsidR="00D319E3" w:rsidRPr="00ED2D27" w:rsidRDefault="00D319E3" w:rsidP="00D319E3">
      <w:pPr>
        <w:pStyle w:val="NormalBold"/>
      </w:pPr>
      <w:r w:rsidRPr="00ED2D27">
        <w:rPr>
          <w:rStyle w:val="HideTWBExt"/>
          <w:b w:val="0"/>
        </w:rPr>
        <w:t>&lt;/RepeatBlock-By&gt;</w:t>
      </w:r>
    </w:p>
    <w:p w14:paraId="35EE0D1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879123C" w14:textId="77777777" w:rsidR="00D319E3" w:rsidRPr="00ED2D27" w:rsidRDefault="00D319E3" w:rsidP="00D319E3">
      <w:pPr>
        <w:pStyle w:val="NormalBold"/>
      </w:pPr>
      <w:r w:rsidRPr="00ED2D27">
        <w:rPr>
          <w:rStyle w:val="HideTWBExt"/>
          <w:b w:val="0"/>
        </w:rPr>
        <w:t>&lt;Article&gt;</w:t>
      </w:r>
      <w:r w:rsidRPr="00ED2D27">
        <w:t>Právní východisko 32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3D9841C" w14:textId="77777777" w:rsidTr="000358B2">
        <w:trPr>
          <w:trHeight w:hRule="exact" w:val="240"/>
          <w:jc w:val="center"/>
        </w:trPr>
        <w:tc>
          <w:tcPr>
            <w:tcW w:w="9752" w:type="dxa"/>
            <w:gridSpan w:val="2"/>
            <w:tcBorders>
              <w:top w:val="nil"/>
              <w:left w:val="nil"/>
              <w:bottom w:val="nil"/>
              <w:right w:val="nil"/>
            </w:tcBorders>
          </w:tcPr>
          <w:p w14:paraId="27BD4A56" w14:textId="77777777" w:rsidR="00D319E3" w:rsidRPr="00ED2D27" w:rsidRDefault="00D319E3" w:rsidP="000358B2"/>
        </w:tc>
      </w:tr>
      <w:tr w:rsidR="00D319E3" w:rsidRPr="00ED2D27" w14:paraId="04B3F605" w14:textId="77777777" w:rsidTr="000358B2">
        <w:trPr>
          <w:trHeight w:val="240"/>
          <w:jc w:val="center"/>
        </w:trPr>
        <w:tc>
          <w:tcPr>
            <w:tcW w:w="4876" w:type="dxa"/>
            <w:tcBorders>
              <w:top w:val="nil"/>
              <w:left w:val="nil"/>
              <w:bottom w:val="nil"/>
              <w:right w:val="nil"/>
            </w:tcBorders>
          </w:tcPr>
          <w:p w14:paraId="6AADE8D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CCB0CBA" w14:textId="77777777" w:rsidR="00D319E3" w:rsidRPr="00ED2D27" w:rsidRDefault="00D319E3" w:rsidP="000358B2">
            <w:pPr>
              <w:pStyle w:val="AmColumnHeading"/>
            </w:pPr>
            <w:r w:rsidRPr="00ED2D27">
              <w:t>Pozměňovací návrh</w:t>
            </w:r>
          </w:p>
        </w:tc>
      </w:tr>
      <w:tr w:rsidR="00D319E3" w:rsidRPr="00ED2D27" w14:paraId="4A0F69B1" w14:textId="77777777" w:rsidTr="000358B2">
        <w:trPr>
          <w:jc w:val="center"/>
        </w:trPr>
        <w:tc>
          <w:tcPr>
            <w:tcW w:w="4876" w:type="dxa"/>
            <w:tcBorders>
              <w:top w:val="nil"/>
              <w:left w:val="nil"/>
              <w:bottom w:val="nil"/>
              <w:right w:val="nil"/>
            </w:tcBorders>
          </w:tcPr>
          <w:p w14:paraId="06F1C502" w14:textId="48031CE5" w:rsidR="00D319E3" w:rsidRPr="00ED2D27" w:rsidRDefault="00D319E3" w:rsidP="000358B2">
            <w:pPr>
              <w:pStyle w:val="Normal6a"/>
            </w:pPr>
            <w:r w:rsidRPr="00ED2D27">
              <w:rPr>
                <w:b/>
                <w:i/>
              </w:rPr>
              <w:t>—</w:t>
            </w:r>
            <w:r w:rsidRPr="00ED2D27">
              <w:tab/>
            </w:r>
            <w:r w:rsidRPr="00ED2D27">
              <w:rPr>
                <w:b/>
                <w:i/>
              </w:rPr>
              <w:t>s ohledem na své usnesení ze dne 11. listopadu 2021</w:t>
            </w:r>
            <w:r w:rsidR="00D727F5">
              <w:rPr>
                <w:b/>
                <w:i/>
              </w:rPr>
              <w:t xml:space="preserve"> o </w:t>
            </w:r>
            <w:r w:rsidRPr="00ED2D27">
              <w:rPr>
                <w:b/>
                <w:i/>
              </w:rPr>
              <w:t>posílení demokracie</w:t>
            </w:r>
            <w:r w:rsidR="00D727F5">
              <w:rPr>
                <w:b/>
                <w:i/>
              </w:rPr>
              <w:t xml:space="preserve"> a </w:t>
            </w:r>
            <w:r w:rsidRPr="00ED2D27">
              <w:rPr>
                <w:b/>
                <w:i/>
              </w:rPr>
              <w:t>svobody</w:t>
            </w:r>
            <w:r w:rsidR="00D727F5">
              <w:rPr>
                <w:b/>
                <w:i/>
              </w:rPr>
              <w:t xml:space="preserve"> a </w:t>
            </w:r>
            <w:r w:rsidRPr="00ED2D27">
              <w:rPr>
                <w:b/>
                <w:i/>
              </w:rPr>
              <w:t>plurality sdělovacích prostředků</w:t>
            </w:r>
            <w:r w:rsidR="00D727F5">
              <w:rPr>
                <w:b/>
                <w:i/>
              </w:rPr>
              <w:t xml:space="preserve"> v </w:t>
            </w:r>
            <w:r w:rsidRPr="00ED2D27">
              <w:rPr>
                <w:b/>
                <w:i/>
              </w:rPr>
              <w:t>EU: nevhodné využívání občanskoprávních</w:t>
            </w:r>
            <w:r w:rsidR="00D727F5">
              <w:rPr>
                <w:b/>
                <w:i/>
              </w:rPr>
              <w:t xml:space="preserve"> a </w:t>
            </w:r>
            <w:r w:rsidRPr="00ED2D27">
              <w:rPr>
                <w:b/>
                <w:i/>
              </w:rPr>
              <w:t>trestněprávních žalob</w:t>
            </w:r>
            <w:r w:rsidR="00D727F5">
              <w:rPr>
                <w:b/>
                <w:i/>
              </w:rPr>
              <w:t xml:space="preserve"> k </w:t>
            </w:r>
            <w:r w:rsidRPr="00ED2D27">
              <w:rPr>
                <w:b/>
                <w:i/>
              </w:rPr>
              <w:t>umlčení novinářů, nevládních organizací</w:t>
            </w:r>
            <w:r w:rsidR="00D727F5">
              <w:rPr>
                <w:b/>
                <w:i/>
              </w:rPr>
              <w:t xml:space="preserve"> a </w:t>
            </w:r>
            <w:r w:rsidRPr="00ED2D27">
              <w:rPr>
                <w:b/>
                <w:i/>
              </w:rPr>
              <w:t>občanské společnosti</w:t>
            </w:r>
            <w:r w:rsidRPr="00ED2D27">
              <w:rPr>
                <w:b/>
                <w:i/>
                <w:vertAlign w:val="superscript"/>
              </w:rPr>
              <w:t>20</w:t>
            </w:r>
            <w:r w:rsidRPr="00ED2D27">
              <w:rPr>
                <w:b/>
                <w:i/>
              </w:rPr>
              <w:t>,</w:t>
            </w:r>
          </w:p>
        </w:tc>
        <w:tc>
          <w:tcPr>
            <w:tcW w:w="4876" w:type="dxa"/>
            <w:tcBorders>
              <w:top w:val="nil"/>
              <w:left w:val="nil"/>
              <w:bottom w:val="nil"/>
              <w:right w:val="nil"/>
            </w:tcBorders>
          </w:tcPr>
          <w:p w14:paraId="041F9122" w14:textId="77777777" w:rsidR="00D319E3" w:rsidRPr="00ED2D27" w:rsidRDefault="00D319E3" w:rsidP="000358B2">
            <w:pPr>
              <w:pStyle w:val="Normal6a"/>
            </w:pPr>
            <w:r w:rsidRPr="00ED2D27">
              <w:rPr>
                <w:b/>
                <w:i/>
              </w:rPr>
              <w:t>vypouští se</w:t>
            </w:r>
          </w:p>
        </w:tc>
      </w:tr>
      <w:tr w:rsidR="00D319E3" w:rsidRPr="00ED2D27" w14:paraId="4B64EEC8" w14:textId="77777777" w:rsidTr="000358B2">
        <w:trPr>
          <w:jc w:val="center"/>
        </w:trPr>
        <w:tc>
          <w:tcPr>
            <w:tcW w:w="4876" w:type="dxa"/>
            <w:tcBorders>
              <w:top w:val="nil"/>
              <w:left w:val="nil"/>
              <w:bottom w:val="nil"/>
              <w:right w:val="nil"/>
            </w:tcBorders>
          </w:tcPr>
          <w:p w14:paraId="4C5688D0"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2ECB616A" w14:textId="77777777" w:rsidR="00D319E3" w:rsidRPr="00ED2D27" w:rsidRDefault="00D319E3" w:rsidP="000358B2"/>
        </w:tc>
      </w:tr>
      <w:tr w:rsidR="00D319E3" w:rsidRPr="00ED2D27" w14:paraId="114675C0" w14:textId="77777777" w:rsidTr="000358B2">
        <w:trPr>
          <w:jc w:val="center"/>
        </w:trPr>
        <w:tc>
          <w:tcPr>
            <w:tcW w:w="4876" w:type="dxa"/>
            <w:tcBorders>
              <w:top w:val="nil"/>
              <w:left w:val="nil"/>
              <w:bottom w:val="nil"/>
              <w:right w:val="nil"/>
            </w:tcBorders>
          </w:tcPr>
          <w:p w14:paraId="7A294F3C" w14:textId="77777777" w:rsidR="00D319E3" w:rsidRPr="00ED2D27" w:rsidRDefault="00D319E3" w:rsidP="000358B2">
            <w:pPr>
              <w:pStyle w:val="Normal6a"/>
            </w:pPr>
            <w:r w:rsidRPr="00ED2D27">
              <w:rPr>
                <w:b/>
                <w:i/>
                <w:vertAlign w:val="superscript"/>
              </w:rPr>
              <w:t>20</w:t>
            </w:r>
            <w:r w:rsidRPr="00ED2D27">
              <w:t xml:space="preserve"> </w:t>
            </w:r>
            <w:r w:rsidRPr="00ED2D27">
              <w:rPr>
                <w:b/>
                <w:i/>
              </w:rPr>
              <w:t>Úř. věst. C 205, 20.5.2022, s. 2.</w:t>
            </w:r>
          </w:p>
        </w:tc>
        <w:tc>
          <w:tcPr>
            <w:tcW w:w="4876" w:type="dxa"/>
            <w:tcBorders>
              <w:top w:val="nil"/>
              <w:left w:val="nil"/>
              <w:bottom w:val="nil"/>
              <w:right w:val="nil"/>
            </w:tcBorders>
          </w:tcPr>
          <w:p w14:paraId="1DD1B62C" w14:textId="77777777" w:rsidR="00D319E3" w:rsidRPr="00ED2D27" w:rsidRDefault="00D319E3" w:rsidP="000358B2"/>
        </w:tc>
      </w:tr>
    </w:tbl>
    <w:p w14:paraId="5720105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398A5403" w14:textId="041F4E98" w:rsidR="00D2182C" w:rsidRPr="00ED2D27" w:rsidRDefault="00D319E3" w:rsidP="00D319E3">
      <w:r w:rsidRPr="00ED2D27">
        <w:rPr>
          <w:rStyle w:val="HideTWBExt"/>
        </w:rPr>
        <w:t>&lt;/Amend&gt;</w:t>
      </w:r>
    </w:p>
    <w:p w14:paraId="0CCE8EA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60</w:t>
      </w:r>
      <w:r w:rsidRPr="00ED2D27">
        <w:rPr>
          <w:rStyle w:val="HideTWBExt"/>
          <w:b w:val="0"/>
        </w:rPr>
        <w:t>&lt;/NumAm&gt;</w:t>
      </w:r>
    </w:p>
    <w:p w14:paraId="6B441CFF"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2F194B8A" w14:textId="77777777" w:rsidR="00D319E3" w:rsidRPr="00ED2D27" w:rsidRDefault="00D319E3" w:rsidP="00D319E3">
      <w:pPr>
        <w:pStyle w:val="NormalBold"/>
      </w:pPr>
      <w:r w:rsidRPr="00ED2D27">
        <w:rPr>
          <w:rStyle w:val="HideTWBExt"/>
          <w:b w:val="0"/>
        </w:rPr>
        <w:t>&lt;/RepeatBlock-By&gt;</w:t>
      </w:r>
    </w:p>
    <w:p w14:paraId="7873ABF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89A3EB1" w14:textId="77777777" w:rsidR="00D319E3" w:rsidRPr="00ED2D27" w:rsidRDefault="00D319E3" w:rsidP="00D319E3">
      <w:pPr>
        <w:pStyle w:val="NormalBold"/>
      </w:pPr>
      <w:r w:rsidRPr="00ED2D27">
        <w:rPr>
          <w:rStyle w:val="HideTWBExt"/>
          <w:b w:val="0"/>
        </w:rPr>
        <w:t>&lt;Article&gt;</w:t>
      </w:r>
      <w:r w:rsidRPr="00ED2D27">
        <w:t>Právní východisko 34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BD29D36" w14:textId="77777777" w:rsidTr="000358B2">
        <w:trPr>
          <w:trHeight w:hRule="exact" w:val="240"/>
          <w:jc w:val="center"/>
        </w:trPr>
        <w:tc>
          <w:tcPr>
            <w:tcW w:w="9752" w:type="dxa"/>
            <w:gridSpan w:val="2"/>
            <w:tcBorders>
              <w:top w:val="nil"/>
              <w:left w:val="nil"/>
              <w:bottom w:val="nil"/>
              <w:right w:val="nil"/>
            </w:tcBorders>
          </w:tcPr>
          <w:p w14:paraId="2063B2E4" w14:textId="77777777" w:rsidR="00D319E3" w:rsidRPr="00ED2D27" w:rsidRDefault="00D319E3" w:rsidP="000358B2"/>
        </w:tc>
      </w:tr>
      <w:tr w:rsidR="00D319E3" w:rsidRPr="00ED2D27" w14:paraId="443C3DB2" w14:textId="77777777" w:rsidTr="000358B2">
        <w:trPr>
          <w:trHeight w:val="240"/>
          <w:jc w:val="center"/>
        </w:trPr>
        <w:tc>
          <w:tcPr>
            <w:tcW w:w="4876" w:type="dxa"/>
            <w:tcBorders>
              <w:top w:val="nil"/>
              <w:left w:val="nil"/>
              <w:bottom w:val="nil"/>
              <w:right w:val="nil"/>
            </w:tcBorders>
          </w:tcPr>
          <w:p w14:paraId="49E5E5E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3B28F9D" w14:textId="77777777" w:rsidR="00D319E3" w:rsidRPr="00ED2D27" w:rsidRDefault="00D319E3" w:rsidP="000358B2">
            <w:pPr>
              <w:pStyle w:val="AmColumnHeading"/>
            </w:pPr>
            <w:r w:rsidRPr="00ED2D27">
              <w:t>Pozměňovací návrh</w:t>
            </w:r>
          </w:p>
        </w:tc>
      </w:tr>
      <w:tr w:rsidR="00D319E3" w:rsidRPr="00ED2D27" w14:paraId="1E4522F5" w14:textId="77777777" w:rsidTr="000358B2">
        <w:trPr>
          <w:jc w:val="center"/>
        </w:trPr>
        <w:tc>
          <w:tcPr>
            <w:tcW w:w="4876" w:type="dxa"/>
            <w:tcBorders>
              <w:top w:val="nil"/>
              <w:left w:val="nil"/>
              <w:bottom w:val="nil"/>
              <w:right w:val="nil"/>
            </w:tcBorders>
          </w:tcPr>
          <w:p w14:paraId="5617B054" w14:textId="3571D252" w:rsidR="00D319E3" w:rsidRPr="00ED2D27" w:rsidRDefault="00D319E3" w:rsidP="000358B2">
            <w:pPr>
              <w:pStyle w:val="Normal6a"/>
            </w:pPr>
            <w:r w:rsidRPr="00ED2D27">
              <w:rPr>
                <w:b/>
                <w:i/>
              </w:rPr>
              <w:t>—</w:t>
            </w:r>
            <w:r w:rsidRPr="00ED2D27">
              <w:tab/>
            </w:r>
            <w:r w:rsidRPr="00ED2D27">
              <w:rPr>
                <w:b/>
                <w:i/>
              </w:rPr>
              <w:t>s ohledem na své usnesení ze dne 8. března 2022</w:t>
            </w:r>
            <w:r w:rsidR="00D727F5">
              <w:rPr>
                <w:b/>
                <w:i/>
              </w:rPr>
              <w:t xml:space="preserve"> o </w:t>
            </w:r>
            <w:r w:rsidRPr="00ED2D27">
              <w:rPr>
                <w:b/>
                <w:i/>
              </w:rPr>
              <w:t>zmenšujícím se prostoru pro občanskou společnost</w:t>
            </w:r>
            <w:r w:rsidR="00D727F5">
              <w:rPr>
                <w:b/>
                <w:i/>
              </w:rPr>
              <w:t xml:space="preserve"> v </w:t>
            </w:r>
            <w:r w:rsidRPr="00ED2D27">
              <w:rPr>
                <w:b/>
                <w:i/>
              </w:rPr>
              <w:t>Evropě</w:t>
            </w:r>
            <w:r w:rsidRPr="00ED2D27">
              <w:rPr>
                <w:b/>
                <w:i/>
                <w:vertAlign w:val="superscript"/>
              </w:rPr>
              <w:t>22</w:t>
            </w:r>
            <w:r w:rsidRPr="00ED2D27">
              <w:rPr>
                <w:b/>
                <w:i/>
              </w:rPr>
              <w:t>,</w:t>
            </w:r>
          </w:p>
        </w:tc>
        <w:tc>
          <w:tcPr>
            <w:tcW w:w="4876" w:type="dxa"/>
            <w:tcBorders>
              <w:top w:val="nil"/>
              <w:left w:val="nil"/>
              <w:bottom w:val="nil"/>
              <w:right w:val="nil"/>
            </w:tcBorders>
          </w:tcPr>
          <w:p w14:paraId="65D4581C" w14:textId="77777777" w:rsidR="00D319E3" w:rsidRPr="00ED2D27" w:rsidRDefault="00D319E3" w:rsidP="000358B2">
            <w:pPr>
              <w:pStyle w:val="Normal6a"/>
            </w:pPr>
            <w:r w:rsidRPr="00ED2D27">
              <w:rPr>
                <w:b/>
                <w:i/>
              </w:rPr>
              <w:t>vypouští se</w:t>
            </w:r>
          </w:p>
        </w:tc>
      </w:tr>
      <w:tr w:rsidR="00D319E3" w:rsidRPr="00ED2D27" w14:paraId="1D3F0B67" w14:textId="77777777" w:rsidTr="000358B2">
        <w:trPr>
          <w:jc w:val="center"/>
        </w:trPr>
        <w:tc>
          <w:tcPr>
            <w:tcW w:w="4876" w:type="dxa"/>
            <w:tcBorders>
              <w:top w:val="nil"/>
              <w:left w:val="nil"/>
              <w:bottom w:val="nil"/>
              <w:right w:val="nil"/>
            </w:tcBorders>
          </w:tcPr>
          <w:p w14:paraId="5D5AE359"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02D0BF14" w14:textId="77777777" w:rsidR="00D319E3" w:rsidRPr="00ED2D27" w:rsidRDefault="00D319E3" w:rsidP="000358B2"/>
        </w:tc>
      </w:tr>
      <w:tr w:rsidR="00D319E3" w:rsidRPr="00ED2D27" w14:paraId="414E54A0" w14:textId="77777777" w:rsidTr="000358B2">
        <w:trPr>
          <w:jc w:val="center"/>
        </w:trPr>
        <w:tc>
          <w:tcPr>
            <w:tcW w:w="4876" w:type="dxa"/>
            <w:tcBorders>
              <w:top w:val="nil"/>
              <w:left w:val="nil"/>
              <w:bottom w:val="nil"/>
              <w:right w:val="nil"/>
            </w:tcBorders>
          </w:tcPr>
          <w:p w14:paraId="16A53D8C" w14:textId="77777777" w:rsidR="00D319E3" w:rsidRPr="00ED2D27" w:rsidRDefault="00D319E3" w:rsidP="000358B2">
            <w:pPr>
              <w:pStyle w:val="Normal6a"/>
            </w:pPr>
            <w:r w:rsidRPr="00ED2D27">
              <w:rPr>
                <w:b/>
                <w:i/>
                <w:vertAlign w:val="superscript"/>
              </w:rPr>
              <w:t>22</w:t>
            </w:r>
            <w:r w:rsidRPr="00ED2D27">
              <w:t xml:space="preserve"> </w:t>
            </w:r>
            <w:r w:rsidRPr="00ED2D27">
              <w:rPr>
                <w:b/>
                <w:i/>
              </w:rPr>
              <w:t>Úř. věst. C 347, 9.9.2022, s. 2.</w:t>
            </w:r>
          </w:p>
        </w:tc>
        <w:tc>
          <w:tcPr>
            <w:tcW w:w="4876" w:type="dxa"/>
            <w:tcBorders>
              <w:top w:val="nil"/>
              <w:left w:val="nil"/>
              <w:bottom w:val="nil"/>
              <w:right w:val="nil"/>
            </w:tcBorders>
          </w:tcPr>
          <w:p w14:paraId="5C36E725" w14:textId="77777777" w:rsidR="00D319E3" w:rsidRPr="00ED2D27" w:rsidRDefault="00D319E3" w:rsidP="000358B2"/>
        </w:tc>
      </w:tr>
    </w:tbl>
    <w:p w14:paraId="7511645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282F85E0" w14:textId="3742BB10" w:rsidR="00D2182C" w:rsidRPr="00ED2D27" w:rsidRDefault="00D319E3" w:rsidP="00D319E3">
      <w:r w:rsidRPr="00ED2D27">
        <w:rPr>
          <w:rStyle w:val="HideTWBExt"/>
        </w:rPr>
        <w:t>&lt;/Amend&gt;</w:t>
      </w:r>
    </w:p>
    <w:p w14:paraId="5B45A5D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61</w:t>
      </w:r>
      <w:r w:rsidRPr="00ED2D27">
        <w:rPr>
          <w:rStyle w:val="HideTWBExt"/>
          <w:b w:val="0"/>
        </w:rPr>
        <w:t>&lt;/NumAm&gt;</w:t>
      </w:r>
    </w:p>
    <w:p w14:paraId="19F94C68"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0BF4F6F2" w14:textId="77777777" w:rsidR="00D319E3" w:rsidRPr="00ED2D27" w:rsidRDefault="00D319E3" w:rsidP="00D319E3">
      <w:pPr>
        <w:pStyle w:val="NormalBold"/>
      </w:pPr>
      <w:r w:rsidRPr="00ED2D27">
        <w:rPr>
          <w:rStyle w:val="HideTWBExt"/>
          <w:b w:val="0"/>
        </w:rPr>
        <w:t>&lt;/RepeatBlock-By&gt;</w:t>
      </w:r>
    </w:p>
    <w:p w14:paraId="4FB2482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585E5E5" w14:textId="77777777" w:rsidR="00D319E3" w:rsidRPr="00ED2D27" w:rsidRDefault="00D319E3" w:rsidP="00D319E3">
      <w:pPr>
        <w:pStyle w:val="NormalBold"/>
      </w:pPr>
      <w:r w:rsidRPr="00ED2D27">
        <w:rPr>
          <w:rStyle w:val="HideTWBExt"/>
          <w:b w:val="0"/>
        </w:rPr>
        <w:t>&lt;Article&gt;</w:t>
      </w:r>
      <w:r w:rsidRPr="00ED2D27">
        <w:t>Právní východisko 34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10792AB" w14:textId="77777777" w:rsidTr="000358B2">
        <w:trPr>
          <w:trHeight w:hRule="exact" w:val="240"/>
          <w:jc w:val="center"/>
        </w:trPr>
        <w:tc>
          <w:tcPr>
            <w:tcW w:w="9752" w:type="dxa"/>
            <w:gridSpan w:val="2"/>
            <w:tcBorders>
              <w:top w:val="nil"/>
              <w:left w:val="nil"/>
              <w:bottom w:val="nil"/>
              <w:right w:val="nil"/>
            </w:tcBorders>
          </w:tcPr>
          <w:p w14:paraId="7CD135BD" w14:textId="77777777" w:rsidR="00D319E3" w:rsidRPr="00ED2D27" w:rsidRDefault="00D319E3" w:rsidP="000358B2"/>
        </w:tc>
      </w:tr>
      <w:tr w:rsidR="00D319E3" w:rsidRPr="00ED2D27" w14:paraId="3B803911" w14:textId="77777777" w:rsidTr="000358B2">
        <w:trPr>
          <w:trHeight w:val="240"/>
          <w:jc w:val="center"/>
        </w:trPr>
        <w:tc>
          <w:tcPr>
            <w:tcW w:w="4876" w:type="dxa"/>
            <w:tcBorders>
              <w:top w:val="nil"/>
              <w:left w:val="nil"/>
              <w:bottom w:val="nil"/>
              <w:right w:val="nil"/>
            </w:tcBorders>
          </w:tcPr>
          <w:p w14:paraId="1A92591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B711003" w14:textId="77777777" w:rsidR="00D319E3" w:rsidRPr="00ED2D27" w:rsidRDefault="00D319E3" w:rsidP="000358B2">
            <w:pPr>
              <w:pStyle w:val="AmColumnHeading"/>
            </w:pPr>
            <w:r w:rsidRPr="00ED2D27">
              <w:t>Pozměňovací návrh</w:t>
            </w:r>
          </w:p>
        </w:tc>
      </w:tr>
      <w:tr w:rsidR="00D319E3" w:rsidRPr="00ED2D27" w14:paraId="524AFF39" w14:textId="77777777" w:rsidTr="000358B2">
        <w:trPr>
          <w:jc w:val="center"/>
        </w:trPr>
        <w:tc>
          <w:tcPr>
            <w:tcW w:w="4876" w:type="dxa"/>
            <w:tcBorders>
              <w:top w:val="nil"/>
              <w:left w:val="nil"/>
              <w:bottom w:val="nil"/>
              <w:right w:val="nil"/>
            </w:tcBorders>
          </w:tcPr>
          <w:p w14:paraId="411A07AF" w14:textId="5C113D73" w:rsidR="00D319E3" w:rsidRPr="00ED2D27" w:rsidRDefault="00D319E3" w:rsidP="000358B2">
            <w:pPr>
              <w:pStyle w:val="Normal6a"/>
            </w:pPr>
            <w:r w:rsidRPr="00ED2D27">
              <w:rPr>
                <w:b/>
                <w:i/>
              </w:rPr>
              <w:t>–</w:t>
            </w:r>
            <w:r w:rsidRPr="00ED2D27">
              <w:tab/>
            </w:r>
            <w:r w:rsidRPr="00ED2D27">
              <w:rPr>
                <w:b/>
                <w:i/>
              </w:rPr>
              <w:t>s ohledem na své usnesení ze dne 8. března 2022</w:t>
            </w:r>
            <w:r w:rsidR="00D727F5">
              <w:rPr>
                <w:b/>
                <w:i/>
              </w:rPr>
              <w:t xml:space="preserve"> o </w:t>
            </w:r>
            <w:r w:rsidRPr="00ED2D27">
              <w:rPr>
                <w:b/>
                <w:i/>
              </w:rPr>
              <w:t>zmenšujícím se prostoru pro občanskou společnost</w:t>
            </w:r>
            <w:r w:rsidR="00D727F5">
              <w:rPr>
                <w:b/>
                <w:i/>
              </w:rPr>
              <w:t xml:space="preserve"> v </w:t>
            </w:r>
            <w:r w:rsidRPr="00ED2D27">
              <w:rPr>
                <w:b/>
                <w:i/>
              </w:rPr>
              <w:t>Evropě</w:t>
            </w:r>
            <w:r w:rsidRPr="00ED2D27">
              <w:rPr>
                <w:b/>
                <w:i/>
                <w:vertAlign w:val="superscript"/>
              </w:rPr>
              <w:t>22</w:t>
            </w:r>
            <w:r w:rsidRPr="00ED2D27">
              <w:rPr>
                <w:b/>
                <w:i/>
              </w:rPr>
              <w:t>,</w:t>
            </w:r>
          </w:p>
        </w:tc>
        <w:tc>
          <w:tcPr>
            <w:tcW w:w="4876" w:type="dxa"/>
            <w:tcBorders>
              <w:top w:val="nil"/>
              <w:left w:val="nil"/>
              <w:bottom w:val="nil"/>
              <w:right w:val="nil"/>
            </w:tcBorders>
          </w:tcPr>
          <w:p w14:paraId="1EA59B7E" w14:textId="77777777" w:rsidR="00D319E3" w:rsidRPr="00ED2D27" w:rsidRDefault="00D319E3" w:rsidP="000358B2">
            <w:pPr>
              <w:pStyle w:val="Normal6a"/>
            </w:pPr>
            <w:r w:rsidRPr="00ED2D27">
              <w:rPr>
                <w:b/>
                <w:i/>
              </w:rPr>
              <w:t>vypouští se</w:t>
            </w:r>
          </w:p>
        </w:tc>
      </w:tr>
      <w:tr w:rsidR="00D319E3" w:rsidRPr="00ED2D27" w14:paraId="380679D9" w14:textId="77777777" w:rsidTr="000358B2">
        <w:trPr>
          <w:jc w:val="center"/>
        </w:trPr>
        <w:tc>
          <w:tcPr>
            <w:tcW w:w="4876" w:type="dxa"/>
            <w:tcBorders>
              <w:top w:val="nil"/>
              <w:left w:val="nil"/>
              <w:bottom w:val="nil"/>
              <w:right w:val="nil"/>
            </w:tcBorders>
          </w:tcPr>
          <w:p w14:paraId="222E0E5E"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5BE9EBC3" w14:textId="77777777" w:rsidR="00D319E3" w:rsidRPr="00ED2D27" w:rsidRDefault="00D319E3" w:rsidP="000358B2"/>
        </w:tc>
      </w:tr>
      <w:tr w:rsidR="00D319E3" w:rsidRPr="00ED2D27" w14:paraId="39058A40" w14:textId="77777777" w:rsidTr="000358B2">
        <w:trPr>
          <w:jc w:val="center"/>
        </w:trPr>
        <w:tc>
          <w:tcPr>
            <w:tcW w:w="4876" w:type="dxa"/>
            <w:tcBorders>
              <w:top w:val="nil"/>
              <w:left w:val="nil"/>
              <w:bottom w:val="nil"/>
              <w:right w:val="nil"/>
            </w:tcBorders>
          </w:tcPr>
          <w:p w14:paraId="6B7D43C9" w14:textId="77777777" w:rsidR="00D319E3" w:rsidRPr="00ED2D27" w:rsidRDefault="00D319E3" w:rsidP="000358B2">
            <w:pPr>
              <w:pStyle w:val="Normal6a"/>
            </w:pPr>
            <w:r w:rsidRPr="00ED2D27">
              <w:rPr>
                <w:b/>
                <w:i/>
                <w:vertAlign w:val="superscript"/>
              </w:rPr>
              <w:t>22</w:t>
            </w:r>
            <w:r w:rsidRPr="00ED2D27">
              <w:t xml:space="preserve"> </w:t>
            </w:r>
            <w:r w:rsidRPr="00ED2D27">
              <w:rPr>
                <w:b/>
                <w:i/>
              </w:rPr>
              <w:t>Úř. věst. C 347, 9.9.2022, s. 2.</w:t>
            </w:r>
          </w:p>
        </w:tc>
        <w:tc>
          <w:tcPr>
            <w:tcW w:w="4876" w:type="dxa"/>
            <w:tcBorders>
              <w:top w:val="nil"/>
              <w:left w:val="nil"/>
              <w:bottom w:val="nil"/>
              <w:right w:val="nil"/>
            </w:tcBorders>
          </w:tcPr>
          <w:p w14:paraId="3F9E5A93" w14:textId="77777777" w:rsidR="00D319E3" w:rsidRPr="00ED2D27" w:rsidRDefault="00D319E3" w:rsidP="000358B2"/>
        </w:tc>
      </w:tr>
    </w:tbl>
    <w:p w14:paraId="249592B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5918E4E" w14:textId="192A4BAD" w:rsidR="00D2182C" w:rsidRPr="00ED2D27" w:rsidRDefault="00D319E3" w:rsidP="00D319E3">
      <w:r w:rsidRPr="00ED2D27">
        <w:rPr>
          <w:rStyle w:val="HideTWBExt"/>
        </w:rPr>
        <w:t>&lt;/Amend&gt;</w:t>
      </w:r>
    </w:p>
    <w:p w14:paraId="6381E82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62</w:t>
      </w:r>
      <w:r w:rsidRPr="00ED2D27">
        <w:rPr>
          <w:rStyle w:val="HideTWBExt"/>
          <w:b w:val="0"/>
        </w:rPr>
        <w:t>&lt;/NumAm&gt;</w:t>
      </w:r>
    </w:p>
    <w:p w14:paraId="09B4D733"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Jadwiga Wiśniewska, Guillaume Peltier, Laurence Trochu, Jacek Ozdoba, Stephen Nikola Bartulica</w:t>
      </w:r>
      <w:r w:rsidRPr="00ED2D27">
        <w:rPr>
          <w:rStyle w:val="HideTWBExt"/>
          <w:b w:val="0"/>
        </w:rPr>
        <w:t>&lt;/Members&gt;</w:t>
      </w:r>
    </w:p>
    <w:p w14:paraId="79B072A0" w14:textId="77777777" w:rsidR="00D319E3" w:rsidRPr="00ED2D27" w:rsidRDefault="00D319E3" w:rsidP="00D319E3">
      <w:pPr>
        <w:pStyle w:val="NormalBold"/>
      </w:pPr>
      <w:r w:rsidRPr="00ED2D27">
        <w:rPr>
          <w:rStyle w:val="HideTWBExt"/>
          <w:b w:val="0"/>
        </w:rPr>
        <w:t>&lt;/RepeatBlock-By&gt;</w:t>
      </w:r>
    </w:p>
    <w:p w14:paraId="012A5FB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1A58448" w14:textId="77777777" w:rsidR="00D319E3" w:rsidRPr="00ED2D27" w:rsidRDefault="00D319E3" w:rsidP="00D319E3">
      <w:pPr>
        <w:pStyle w:val="NormalBold"/>
      </w:pPr>
      <w:r w:rsidRPr="00ED2D27">
        <w:rPr>
          <w:rStyle w:val="HideTWBExt"/>
          <w:b w:val="0"/>
        </w:rPr>
        <w:t>&lt;Article&gt;</w:t>
      </w:r>
      <w:r w:rsidRPr="00ED2D27">
        <w:t>Právní východisko 34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D69DA06" w14:textId="77777777" w:rsidTr="000358B2">
        <w:trPr>
          <w:trHeight w:hRule="exact" w:val="240"/>
          <w:jc w:val="center"/>
        </w:trPr>
        <w:tc>
          <w:tcPr>
            <w:tcW w:w="9752" w:type="dxa"/>
            <w:gridSpan w:val="2"/>
            <w:tcBorders>
              <w:top w:val="nil"/>
              <w:left w:val="nil"/>
              <w:bottom w:val="nil"/>
              <w:right w:val="nil"/>
            </w:tcBorders>
          </w:tcPr>
          <w:p w14:paraId="55D0917A" w14:textId="77777777" w:rsidR="00D319E3" w:rsidRPr="00ED2D27" w:rsidRDefault="00D319E3" w:rsidP="000358B2"/>
        </w:tc>
      </w:tr>
      <w:tr w:rsidR="00D319E3" w:rsidRPr="00ED2D27" w14:paraId="3C1ABCCD" w14:textId="77777777" w:rsidTr="000358B2">
        <w:trPr>
          <w:trHeight w:val="240"/>
          <w:jc w:val="center"/>
        </w:trPr>
        <w:tc>
          <w:tcPr>
            <w:tcW w:w="4876" w:type="dxa"/>
            <w:tcBorders>
              <w:top w:val="nil"/>
              <w:left w:val="nil"/>
              <w:bottom w:val="nil"/>
              <w:right w:val="nil"/>
            </w:tcBorders>
          </w:tcPr>
          <w:p w14:paraId="20DDF6D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E527335" w14:textId="77777777" w:rsidR="00D319E3" w:rsidRPr="00ED2D27" w:rsidRDefault="00D319E3" w:rsidP="000358B2">
            <w:pPr>
              <w:pStyle w:val="AmColumnHeading"/>
            </w:pPr>
            <w:r w:rsidRPr="00ED2D27">
              <w:t>Pozměňovací návrh</w:t>
            </w:r>
          </w:p>
        </w:tc>
      </w:tr>
      <w:tr w:rsidR="00D319E3" w:rsidRPr="00ED2D27" w14:paraId="14CDD38A" w14:textId="77777777" w:rsidTr="000358B2">
        <w:trPr>
          <w:jc w:val="center"/>
        </w:trPr>
        <w:tc>
          <w:tcPr>
            <w:tcW w:w="4876" w:type="dxa"/>
            <w:tcBorders>
              <w:top w:val="nil"/>
              <w:left w:val="nil"/>
              <w:bottom w:val="nil"/>
              <w:right w:val="nil"/>
            </w:tcBorders>
          </w:tcPr>
          <w:p w14:paraId="68C9EABF" w14:textId="76375D3C" w:rsidR="00D319E3" w:rsidRPr="00ED2D27" w:rsidRDefault="00D319E3" w:rsidP="000358B2">
            <w:pPr>
              <w:pStyle w:val="Normal6a"/>
            </w:pPr>
            <w:r w:rsidRPr="00ED2D27">
              <w:rPr>
                <w:b/>
                <w:i/>
              </w:rPr>
              <w:t>–</w:t>
            </w:r>
            <w:r w:rsidRPr="00ED2D27">
              <w:tab/>
            </w:r>
            <w:r w:rsidRPr="00ED2D27">
              <w:rPr>
                <w:b/>
                <w:i/>
              </w:rPr>
              <w:t>s ohledem na své usnesení ze dne 8. března 2022</w:t>
            </w:r>
            <w:r w:rsidR="00D727F5">
              <w:rPr>
                <w:b/>
                <w:i/>
              </w:rPr>
              <w:t xml:space="preserve"> o </w:t>
            </w:r>
            <w:r w:rsidRPr="00ED2D27">
              <w:rPr>
                <w:b/>
                <w:i/>
              </w:rPr>
              <w:t>zmenšujícím se prostoru pro občanskou společnost</w:t>
            </w:r>
            <w:r w:rsidR="00D727F5">
              <w:rPr>
                <w:b/>
                <w:i/>
              </w:rPr>
              <w:t xml:space="preserve"> v </w:t>
            </w:r>
            <w:r w:rsidRPr="00ED2D27">
              <w:rPr>
                <w:b/>
                <w:i/>
              </w:rPr>
              <w:t>Evropě</w:t>
            </w:r>
            <w:r w:rsidRPr="00ED2D27">
              <w:rPr>
                <w:b/>
                <w:i/>
                <w:vertAlign w:val="superscript"/>
              </w:rPr>
              <w:t>22</w:t>
            </w:r>
            <w:r w:rsidRPr="00ED2D27">
              <w:rPr>
                <w:b/>
                <w:i/>
              </w:rPr>
              <w:t>,</w:t>
            </w:r>
          </w:p>
        </w:tc>
        <w:tc>
          <w:tcPr>
            <w:tcW w:w="4876" w:type="dxa"/>
            <w:tcBorders>
              <w:top w:val="nil"/>
              <w:left w:val="nil"/>
              <w:bottom w:val="nil"/>
              <w:right w:val="nil"/>
            </w:tcBorders>
          </w:tcPr>
          <w:p w14:paraId="253F9F45" w14:textId="77777777" w:rsidR="00D319E3" w:rsidRPr="00ED2D27" w:rsidRDefault="00D319E3" w:rsidP="000358B2">
            <w:pPr>
              <w:pStyle w:val="Normal6a"/>
            </w:pPr>
            <w:r w:rsidRPr="00ED2D27">
              <w:rPr>
                <w:b/>
                <w:i/>
              </w:rPr>
              <w:t>vypouští se</w:t>
            </w:r>
          </w:p>
        </w:tc>
      </w:tr>
      <w:tr w:rsidR="00D319E3" w:rsidRPr="00ED2D27" w14:paraId="7C30E788" w14:textId="77777777" w:rsidTr="000358B2">
        <w:trPr>
          <w:jc w:val="center"/>
        </w:trPr>
        <w:tc>
          <w:tcPr>
            <w:tcW w:w="4876" w:type="dxa"/>
            <w:tcBorders>
              <w:top w:val="nil"/>
              <w:left w:val="nil"/>
              <w:bottom w:val="nil"/>
              <w:right w:val="nil"/>
            </w:tcBorders>
          </w:tcPr>
          <w:p w14:paraId="373914D3"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23E0A544" w14:textId="77777777" w:rsidR="00D319E3" w:rsidRPr="00ED2D27" w:rsidRDefault="00D319E3" w:rsidP="000358B2"/>
        </w:tc>
      </w:tr>
      <w:tr w:rsidR="00D319E3" w:rsidRPr="00ED2D27" w14:paraId="6EA2F71F" w14:textId="77777777" w:rsidTr="000358B2">
        <w:trPr>
          <w:jc w:val="center"/>
        </w:trPr>
        <w:tc>
          <w:tcPr>
            <w:tcW w:w="4876" w:type="dxa"/>
            <w:tcBorders>
              <w:top w:val="nil"/>
              <w:left w:val="nil"/>
              <w:bottom w:val="nil"/>
              <w:right w:val="nil"/>
            </w:tcBorders>
          </w:tcPr>
          <w:p w14:paraId="7B2F57B2" w14:textId="77777777" w:rsidR="00D319E3" w:rsidRPr="00ED2D27" w:rsidRDefault="00D319E3" w:rsidP="000358B2">
            <w:pPr>
              <w:pStyle w:val="Normal6a"/>
            </w:pPr>
            <w:r w:rsidRPr="00ED2D27">
              <w:rPr>
                <w:b/>
                <w:i/>
                <w:vertAlign w:val="superscript"/>
              </w:rPr>
              <w:t>22</w:t>
            </w:r>
            <w:r w:rsidRPr="00ED2D27">
              <w:t xml:space="preserve"> </w:t>
            </w:r>
            <w:r w:rsidRPr="00ED2D27">
              <w:rPr>
                <w:b/>
                <w:i/>
              </w:rPr>
              <w:t>Úř. věst. C 347, 9.9.2022, s. 2.</w:t>
            </w:r>
          </w:p>
        </w:tc>
        <w:tc>
          <w:tcPr>
            <w:tcW w:w="4876" w:type="dxa"/>
            <w:tcBorders>
              <w:top w:val="nil"/>
              <w:left w:val="nil"/>
              <w:bottom w:val="nil"/>
              <w:right w:val="nil"/>
            </w:tcBorders>
          </w:tcPr>
          <w:p w14:paraId="62443B47" w14:textId="77777777" w:rsidR="00D319E3" w:rsidRPr="00ED2D27" w:rsidRDefault="00D319E3" w:rsidP="000358B2"/>
        </w:tc>
      </w:tr>
    </w:tbl>
    <w:p w14:paraId="7CEF426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CC7CFA5" w14:textId="01D3DAEA" w:rsidR="00D2182C" w:rsidRPr="00ED2D27" w:rsidRDefault="00D319E3" w:rsidP="00D319E3">
      <w:r w:rsidRPr="00ED2D27">
        <w:rPr>
          <w:rStyle w:val="HideTWBExt"/>
        </w:rPr>
        <w:t>&lt;/Amend&gt;</w:t>
      </w:r>
    </w:p>
    <w:p w14:paraId="69B2C28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63</w:t>
      </w:r>
      <w:r w:rsidRPr="00ED2D27">
        <w:rPr>
          <w:rStyle w:val="HideTWBExt"/>
          <w:b w:val="0"/>
        </w:rPr>
        <w:t>&lt;/NumAm&gt;</w:t>
      </w:r>
    </w:p>
    <w:p w14:paraId="09DE4988"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2FB7A3A0" w14:textId="77777777" w:rsidR="00D319E3" w:rsidRPr="00ED2D27" w:rsidRDefault="00D319E3" w:rsidP="00D319E3">
      <w:pPr>
        <w:pStyle w:val="NormalBold"/>
      </w:pPr>
      <w:r w:rsidRPr="00ED2D27">
        <w:rPr>
          <w:rStyle w:val="HideTWBExt"/>
          <w:b w:val="0"/>
        </w:rPr>
        <w:t>&lt;/RepeatBlock-By&gt;</w:t>
      </w:r>
    </w:p>
    <w:p w14:paraId="330CF3F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2F7FF1C" w14:textId="77777777" w:rsidR="00D319E3" w:rsidRPr="00ED2D27" w:rsidRDefault="00D319E3" w:rsidP="00D319E3">
      <w:pPr>
        <w:pStyle w:val="NormalBold"/>
      </w:pPr>
      <w:r w:rsidRPr="00ED2D27">
        <w:rPr>
          <w:rStyle w:val="HideTWBExt"/>
          <w:b w:val="0"/>
        </w:rPr>
        <w:t>&lt;Article&gt;</w:t>
      </w:r>
      <w:r w:rsidRPr="00ED2D27">
        <w:t>Právní východisko 34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F103C2D" w14:textId="77777777" w:rsidTr="000358B2">
        <w:trPr>
          <w:trHeight w:hRule="exact" w:val="240"/>
          <w:jc w:val="center"/>
        </w:trPr>
        <w:tc>
          <w:tcPr>
            <w:tcW w:w="9752" w:type="dxa"/>
            <w:gridSpan w:val="2"/>
            <w:tcBorders>
              <w:top w:val="nil"/>
              <w:left w:val="nil"/>
              <w:bottom w:val="nil"/>
              <w:right w:val="nil"/>
            </w:tcBorders>
          </w:tcPr>
          <w:p w14:paraId="4F028760" w14:textId="77777777" w:rsidR="00D319E3" w:rsidRPr="00ED2D27" w:rsidRDefault="00D319E3" w:rsidP="000358B2"/>
        </w:tc>
      </w:tr>
      <w:tr w:rsidR="00D319E3" w:rsidRPr="00ED2D27" w14:paraId="2D725AF3" w14:textId="77777777" w:rsidTr="000358B2">
        <w:trPr>
          <w:trHeight w:val="240"/>
          <w:jc w:val="center"/>
        </w:trPr>
        <w:tc>
          <w:tcPr>
            <w:tcW w:w="4876" w:type="dxa"/>
            <w:tcBorders>
              <w:top w:val="nil"/>
              <w:left w:val="nil"/>
              <w:bottom w:val="nil"/>
              <w:right w:val="nil"/>
            </w:tcBorders>
          </w:tcPr>
          <w:p w14:paraId="1CE15D1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CBC4366" w14:textId="77777777" w:rsidR="00D319E3" w:rsidRPr="00ED2D27" w:rsidRDefault="00D319E3" w:rsidP="000358B2">
            <w:pPr>
              <w:pStyle w:val="AmColumnHeading"/>
            </w:pPr>
            <w:r w:rsidRPr="00ED2D27">
              <w:t>Pozměňovací návrh</w:t>
            </w:r>
          </w:p>
        </w:tc>
      </w:tr>
      <w:tr w:rsidR="00D319E3" w:rsidRPr="00ED2D27" w14:paraId="0A462155" w14:textId="77777777" w:rsidTr="000358B2">
        <w:trPr>
          <w:jc w:val="center"/>
        </w:trPr>
        <w:tc>
          <w:tcPr>
            <w:tcW w:w="4876" w:type="dxa"/>
            <w:tcBorders>
              <w:top w:val="nil"/>
              <w:left w:val="nil"/>
              <w:bottom w:val="nil"/>
              <w:right w:val="nil"/>
            </w:tcBorders>
          </w:tcPr>
          <w:p w14:paraId="1717ED47" w14:textId="494F6336" w:rsidR="00D319E3" w:rsidRPr="00ED2D27" w:rsidRDefault="00D319E3" w:rsidP="000358B2">
            <w:pPr>
              <w:pStyle w:val="Normal6a"/>
            </w:pPr>
            <w:r w:rsidRPr="00ED2D27">
              <w:rPr>
                <w:b/>
                <w:i/>
              </w:rPr>
              <w:t>–</w:t>
            </w:r>
            <w:r w:rsidRPr="00ED2D27">
              <w:tab/>
            </w:r>
            <w:r w:rsidRPr="00ED2D27">
              <w:rPr>
                <w:b/>
                <w:i/>
              </w:rPr>
              <w:t>s ohledem na své usnesení ze dne 8. března 2022</w:t>
            </w:r>
            <w:r w:rsidR="00D727F5">
              <w:rPr>
                <w:b/>
                <w:i/>
              </w:rPr>
              <w:t xml:space="preserve"> o </w:t>
            </w:r>
            <w:r w:rsidRPr="00ED2D27">
              <w:rPr>
                <w:b/>
                <w:i/>
              </w:rPr>
              <w:t>zmenšujícím se prostoru pro občanskou společnost</w:t>
            </w:r>
            <w:r w:rsidR="00D727F5">
              <w:rPr>
                <w:b/>
                <w:i/>
              </w:rPr>
              <w:t xml:space="preserve"> v </w:t>
            </w:r>
            <w:r w:rsidRPr="00ED2D27">
              <w:rPr>
                <w:b/>
                <w:i/>
              </w:rPr>
              <w:t>Evropě</w:t>
            </w:r>
            <w:r w:rsidRPr="00ED2D27">
              <w:rPr>
                <w:b/>
                <w:i/>
                <w:vertAlign w:val="superscript"/>
              </w:rPr>
              <w:t>22</w:t>
            </w:r>
            <w:r w:rsidRPr="00ED2D27">
              <w:rPr>
                <w:b/>
                <w:i/>
              </w:rPr>
              <w:t>,</w:t>
            </w:r>
          </w:p>
        </w:tc>
        <w:tc>
          <w:tcPr>
            <w:tcW w:w="4876" w:type="dxa"/>
            <w:tcBorders>
              <w:top w:val="nil"/>
              <w:left w:val="nil"/>
              <w:bottom w:val="nil"/>
              <w:right w:val="nil"/>
            </w:tcBorders>
          </w:tcPr>
          <w:p w14:paraId="0BF67DD6" w14:textId="77777777" w:rsidR="00D319E3" w:rsidRPr="00ED2D27" w:rsidRDefault="00D319E3" w:rsidP="000358B2">
            <w:pPr>
              <w:pStyle w:val="Normal6a"/>
            </w:pPr>
            <w:r w:rsidRPr="00ED2D27">
              <w:rPr>
                <w:b/>
                <w:i/>
              </w:rPr>
              <w:t>vypouští se</w:t>
            </w:r>
          </w:p>
        </w:tc>
      </w:tr>
      <w:tr w:rsidR="00D319E3" w:rsidRPr="00ED2D27" w14:paraId="5E89FFD1" w14:textId="77777777" w:rsidTr="000358B2">
        <w:trPr>
          <w:jc w:val="center"/>
        </w:trPr>
        <w:tc>
          <w:tcPr>
            <w:tcW w:w="4876" w:type="dxa"/>
            <w:tcBorders>
              <w:top w:val="nil"/>
              <w:left w:val="nil"/>
              <w:bottom w:val="nil"/>
              <w:right w:val="nil"/>
            </w:tcBorders>
          </w:tcPr>
          <w:p w14:paraId="3F798243"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338709A6" w14:textId="77777777" w:rsidR="00D319E3" w:rsidRPr="00ED2D27" w:rsidRDefault="00D319E3" w:rsidP="000358B2"/>
        </w:tc>
      </w:tr>
      <w:tr w:rsidR="00D319E3" w:rsidRPr="00ED2D27" w14:paraId="2361F14D" w14:textId="77777777" w:rsidTr="000358B2">
        <w:trPr>
          <w:jc w:val="center"/>
        </w:trPr>
        <w:tc>
          <w:tcPr>
            <w:tcW w:w="4876" w:type="dxa"/>
            <w:tcBorders>
              <w:top w:val="nil"/>
              <w:left w:val="nil"/>
              <w:bottom w:val="nil"/>
              <w:right w:val="nil"/>
            </w:tcBorders>
          </w:tcPr>
          <w:p w14:paraId="6F27DEF2" w14:textId="77777777" w:rsidR="00D319E3" w:rsidRPr="00ED2D27" w:rsidRDefault="00D319E3" w:rsidP="000358B2">
            <w:pPr>
              <w:pStyle w:val="Normal6a"/>
            </w:pPr>
            <w:r w:rsidRPr="00ED2D27">
              <w:rPr>
                <w:b/>
                <w:i/>
                <w:vertAlign w:val="superscript"/>
              </w:rPr>
              <w:t>22</w:t>
            </w:r>
            <w:r w:rsidRPr="00ED2D27">
              <w:t xml:space="preserve"> </w:t>
            </w:r>
            <w:r w:rsidRPr="00ED2D27">
              <w:rPr>
                <w:b/>
                <w:i/>
              </w:rPr>
              <w:t>Úř. věst. C 347, 9.9.2022, s. 2.</w:t>
            </w:r>
          </w:p>
        </w:tc>
        <w:tc>
          <w:tcPr>
            <w:tcW w:w="4876" w:type="dxa"/>
            <w:tcBorders>
              <w:top w:val="nil"/>
              <w:left w:val="nil"/>
              <w:bottom w:val="nil"/>
              <w:right w:val="nil"/>
            </w:tcBorders>
          </w:tcPr>
          <w:p w14:paraId="67A0EAF0" w14:textId="77777777" w:rsidR="00D319E3" w:rsidRPr="00ED2D27" w:rsidRDefault="00D319E3" w:rsidP="000358B2"/>
        </w:tc>
      </w:tr>
    </w:tbl>
    <w:p w14:paraId="7F72D0F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3F1FDA6" w14:textId="72C78432" w:rsidR="00D2182C" w:rsidRPr="00ED2D27" w:rsidRDefault="00D319E3" w:rsidP="00D319E3">
      <w:r w:rsidRPr="00ED2D27">
        <w:rPr>
          <w:rStyle w:val="HideTWBExt"/>
        </w:rPr>
        <w:t>&lt;/Amend&gt;</w:t>
      </w:r>
    </w:p>
    <w:p w14:paraId="2FD485B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64</w:t>
      </w:r>
      <w:r w:rsidRPr="00ED2D27">
        <w:rPr>
          <w:rStyle w:val="HideTWBExt"/>
          <w:b w:val="0"/>
        </w:rPr>
        <w:t>&lt;/NumAm&gt;</w:t>
      </w:r>
    </w:p>
    <w:p w14:paraId="07198649"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Jadwiga Wiśniewska, Guillaume Peltier, Laurence Trochu, Jacek Ozdoba, Stephen Nikola Bartulica</w:t>
      </w:r>
      <w:r w:rsidRPr="00ED2D27">
        <w:rPr>
          <w:rStyle w:val="HideTWBExt"/>
          <w:b w:val="0"/>
        </w:rPr>
        <w:t>&lt;/Members&gt;</w:t>
      </w:r>
    </w:p>
    <w:p w14:paraId="79414DB9" w14:textId="77777777" w:rsidR="00D319E3" w:rsidRPr="00ED2D27" w:rsidRDefault="00D319E3" w:rsidP="00D319E3">
      <w:pPr>
        <w:pStyle w:val="NormalBold"/>
      </w:pPr>
      <w:r w:rsidRPr="00ED2D27">
        <w:rPr>
          <w:rStyle w:val="HideTWBExt"/>
          <w:b w:val="0"/>
        </w:rPr>
        <w:t>&lt;/RepeatBlock-By&gt;</w:t>
      </w:r>
    </w:p>
    <w:p w14:paraId="594F9CA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E3A9D65" w14:textId="77777777" w:rsidR="00D319E3" w:rsidRPr="00ED2D27" w:rsidRDefault="00D319E3" w:rsidP="00D319E3">
      <w:pPr>
        <w:pStyle w:val="NormalBold"/>
      </w:pPr>
      <w:r w:rsidRPr="00ED2D27">
        <w:rPr>
          <w:rStyle w:val="HideTWBExt"/>
          <w:b w:val="0"/>
        </w:rPr>
        <w:t>&lt;Article&gt;</w:t>
      </w:r>
      <w:r w:rsidRPr="00ED2D27">
        <w:t>Právní východisko 36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27C4EBE" w14:textId="77777777" w:rsidTr="000358B2">
        <w:trPr>
          <w:trHeight w:hRule="exact" w:val="240"/>
          <w:jc w:val="center"/>
        </w:trPr>
        <w:tc>
          <w:tcPr>
            <w:tcW w:w="9752" w:type="dxa"/>
            <w:gridSpan w:val="2"/>
            <w:tcBorders>
              <w:top w:val="nil"/>
              <w:left w:val="nil"/>
              <w:bottom w:val="nil"/>
              <w:right w:val="nil"/>
            </w:tcBorders>
          </w:tcPr>
          <w:p w14:paraId="09B511E6" w14:textId="77777777" w:rsidR="00D319E3" w:rsidRPr="00ED2D27" w:rsidRDefault="00D319E3" w:rsidP="000358B2"/>
        </w:tc>
      </w:tr>
      <w:tr w:rsidR="00D319E3" w:rsidRPr="00ED2D27" w14:paraId="5D02719D" w14:textId="77777777" w:rsidTr="000358B2">
        <w:trPr>
          <w:trHeight w:val="240"/>
          <w:jc w:val="center"/>
        </w:trPr>
        <w:tc>
          <w:tcPr>
            <w:tcW w:w="4876" w:type="dxa"/>
            <w:tcBorders>
              <w:top w:val="nil"/>
              <w:left w:val="nil"/>
              <w:bottom w:val="nil"/>
              <w:right w:val="nil"/>
            </w:tcBorders>
          </w:tcPr>
          <w:p w14:paraId="75E58C9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25048B8" w14:textId="77777777" w:rsidR="00D319E3" w:rsidRPr="00ED2D27" w:rsidRDefault="00D319E3" w:rsidP="000358B2">
            <w:pPr>
              <w:pStyle w:val="AmColumnHeading"/>
            </w:pPr>
            <w:r w:rsidRPr="00ED2D27">
              <w:t>Pozměňovací návrh</w:t>
            </w:r>
          </w:p>
        </w:tc>
      </w:tr>
      <w:tr w:rsidR="00D319E3" w:rsidRPr="00ED2D27" w14:paraId="678FB46B" w14:textId="77777777" w:rsidTr="000358B2">
        <w:trPr>
          <w:jc w:val="center"/>
        </w:trPr>
        <w:tc>
          <w:tcPr>
            <w:tcW w:w="4876" w:type="dxa"/>
            <w:tcBorders>
              <w:top w:val="nil"/>
              <w:left w:val="nil"/>
              <w:bottom w:val="nil"/>
              <w:right w:val="nil"/>
            </w:tcBorders>
          </w:tcPr>
          <w:p w14:paraId="41CD8BC6" w14:textId="1A6EB918" w:rsidR="00D319E3" w:rsidRPr="00ED2D27" w:rsidRDefault="00D319E3" w:rsidP="000358B2">
            <w:pPr>
              <w:pStyle w:val="Normal6a"/>
            </w:pPr>
            <w:r w:rsidRPr="00ED2D27">
              <w:rPr>
                <w:b/>
                <w:i/>
              </w:rPr>
              <w:t>–</w:t>
            </w:r>
            <w:r w:rsidRPr="00ED2D27">
              <w:tab/>
            </w:r>
            <w:r w:rsidRPr="00ED2D27">
              <w:rPr>
                <w:b/>
                <w:i/>
              </w:rPr>
              <w:t>s ohledem na své usnesení ze dne 11. března 2021</w:t>
            </w:r>
            <w:r w:rsidR="00D727F5">
              <w:rPr>
                <w:b/>
                <w:i/>
              </w:rPr>
              <w:t xml:space="preserve"> o </w:t>
            </w:r>
            <w:r w:rsidRPr="00ED2D27">
              <w:rPr>
                <w:b/>
                <w:i/>
              </w:rPr>
              <w:t>prohlášení EU za zónu svobody pro LGBTIQ osoby</w:t>
            </w:r>
            <w:r w:rsidRPr="00ED2D27">
              <w:rPr>
                <w:b/>
                <w:i/>
                <w:vertAlign w:val="superscript"/>
              </w:rPr>
              <w:t>24</w:t>
            </w:r>
            <w:r w:rsidRPr="00ED2D27">
              <w:rPr>
                <w:b/>
                <w:i/>
              </w:rPr>
              <w:t>,</w:t>
            </w:r>
          </w:p>
        </w:tc>
        <w:tc>
          <w:tcPr>
            <w:tcW w:w="4876" w:type="dxa"/>
            <w:tcBorders>
              <w:top w:val="nil"/>
              <w:left w:val="nil"/>
              <w:bottom w:val="nil"/>
              <w:right w:val="nil"/>
            </w:tcBorders>
          </w:tcPr>
          <w:p w14:paraId="0577FF74" w14:textId="77777777" w:rsidR="00D319E3" w:rsidRPr="00ED2D27" w:rsidRDefault="00D319E3" w:rsidP="000358B2">
            <w:pPr>
              <w:pStyle w:val="Normal6a"/>
            </w:pPr>
            <w:r w:rsidRPr="00ED2D27">
              <w:rPr>
                <w:b/>
                <w:i/>
              </w:rPr>
              <w:t>vypouští se</w:t>
            </w:r>
          </w:p>
        </w:tc>
      </w:tr>
      <w:tr w:rsidR="00D319E3" w:rsidRPr="00ED2D27" w14:paraId="7DBFBB54" w14:textId="77777777" w:rsidTr="000358B2">
        <w:trPr>
          <w:jc w:val="center"/>
        </w:trPr>
        <w:tc>
          <w:tcPr>
            <w:tcW w:w="4876" w:type="dxa"/>
            <w:tcBorders>
              <w:top w:val="nil"/>
              <w:left w:val="nil"/>
              <w:bottom w:val="nil"/>
              <w:right w:val="nil"/>
            </w:tcBorders>
          </w:tcPr>
          <w:p w14:paraId="0F095E51"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7573FD0C" w14:textId="77777777" w:rsidR="00D319E3" w:rsidRPr="00ED2D27" w:rsidRDefault="00D319E3" w:rsidP="000358B2"/>
        </w:tc>
      </w:tr>
      <w:tr w:rsidR="00D319E3" w:rsidRPr="00ED2D27" w14:paraId="746B46E5" w14:textId="77777777" w:rsidTr="000358B2">
        <w:trPr>
          <w:jc w:val="center"/>
        </w:trPr>
        <w:tc>
          <w:tcPr>
            <w:tcW w:w="4876" w:type="dxa"/>
            <w:tcBorders>
              <w:top w:val="nil"/>
              <w:left w:val="nil"/>
              <w:bottom w:val="nil"/>
              <w:right w:val="nil"/>
            </w:tcBorders>
          </w:tcPr>
          <w:p w14:paraId="3F827D07" w14:textId="77777777" w:rsidR="00D319E3" w:rsidRPr="00ED2D27" w:rsidRDefault="00D319E3" w:rsidP="000358B2">
            <w:pPr>
              <w:pStyle w:val="Normal6a"/>
            </w:pPr>
            <w:r w:rsidRPr="00ED2D27">
              <w:rPr>
                <w:b/>
                <w:i/>
                <w:vertAlign w:val="superscript"/>
              </w:rPr>
              <w:t>24</w:t>
            </w:r>
            <w:r w:rsidRPr="00ED2D27">
              <w:t xml:space="preserve"> </w:t>
            </w:r>
            <w:r w:rsidRPr="00ED2D27">
              <w:rPr>
                <w:b/>
                <w:i/>
              </w:rPr>
              <w:t>Úř. věst. C 474, 24.11.2021, s. 140.</w:t>
            </w:r>
          </w:p>
        </w:tc>
        <w:tc>
          <w:tcPr>
            <w:tcW w:w="4876" w:type="dxa"/>
            <w:tcBorders>
              <w:top w:val="nil"/>
              <w:left w:val="nil"/>
              <w:bottom w:val="nil"/>
              <w:right w:val="nil"/>
            </w:tcBorders>
          </w:tcPr>
          <w:p w14:paraId="0C034499" w14:textId="77777777" w:rsidR="00D319E3" w:rsidRPr="00ED2D27" w:rsidRDefault="00D319E3" w:rsidP="000358B2"/>
        </w:tc>
      </w:tr>
    </w:tbl>
    <w:p w14:paraId="528BAA9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F1A8DB7" w14:textId="531B3B64" w:rsidR="00D2182C" w:rsidRPr="00ED2D27" w:rsidRDefault="00D319E3" w:rsidP="00D319E3">
      <w:r w:rsidRPr="00ED2D27">
        <w:rPr>
          <w:rStyle w:val="HideTWBExt"/>
        </w:rPr>
        <w:t>&lt;/Amend&gt;</w:t>
      </w:r>
    </w:p>
    <w:p w14:paraId="5405578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65</w:t>
      </w:r>
      <w:r w:rsidRPr="00ED2D27">
        <w:rPr>
          <w:rStyle w:val="HideTWBExt"/>
          <w:b w:val="0"/>
        </w:rPr>
        <w:t>&lt;/NumAm&gt;</w:t>
      </w:r>
    </w:p>
    <w:p w14:paraId="6BFCFA77" w14:textId="77777777" w:rsidR="00D319E3" w:rsidRPr="00ED2D27" w:rsidRDefault="00D319E3" w:rsidP="00D319E3">
      <w:pPr>
        <w:pStyle w:val="NormalBold"/>
      </w:pPr>
      <w:r w:rsidRPr="00ED2D27">
        <w:rPr>
          <w:rStyle w:val="HideTWBExt"/>
          <w:b w:val="0"/>
        </w:rPr>
        <w:t>&lt;RepeatBlock-By&gt;&lt;Members&gt;</w:t>
      </w:r>
      <w:r w:rsidRPr="00ED2D27">
        <w:t>Milan Uhrík</w:t>
      </w:r>
      <w:r w:rsidRPr="00ED2D27">
        <w:rPr>
          <w:rStyle w:val="HideTWBExt"/>
          <w:b w:val="0"/>
        </w:rPr>
        <w:t>&lt;/Members&gt;</w:t>
      </w:r>
    </w:p>
    <w:p w14:paraId="63218830" w14:textId="77777777" w:rsidR="00D319E3" w:rsidRPr="00ED2D27" w:rsidRDefault="00D319E3" w:rsidP="00D319E3">
      <w:pPr>
        <w:pStyle w:val="NormalBold"/>
      </w:pPr>
      <w:r w:rsidRPr="00ED2D27">
        <w:rPr>
          <w:rStyle w:val="HideTWBExt"/>
          <w:b w:val="0"/>
        </w:rPr>
        <w:t>&lt;/RepeatBlock-By&gt;</w:t>
      </w:r>
    </w:p>
    <w:p w14:paraId="1872751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A02395C" w14:textId="77777777" w:rsidR="00D319E3" w:rsidRPr="00ED2D27" w:rsidRDefault="00D319E3" w:rsidP="00D319E3">
      <w:pPr>
        <w:pStyle w:val="NormalBold"/>
      </w:pPr>
      <w:r w:rsidRPr="00ED2D27">
        <w:rPr>
          <w:rStyle w:val="HideTWBExt"/>
          <w:b w:val="0"/>
        </w:rPr>
        <w:t>&lt;Article&gt;</w:t>
      </w:r>
      <w:r w:rsidRPr="00ED2D27">
        <w:t>Právní východisko 36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12578ED" w14:textId="77777777" w:rsidTr="000358B2">
        <w:trPr>
          <w:trHeight w:hRule="exact" w:val="240"/>
          <w:jc w:val="center"/>
        </w:trPr>
        <w:tc>
          <w:tcPr>
            <w:tcW w:w="9752" w:type="dxa"/>
            <w:gridSpan w:val="2"/>
            <w:tcBorders>
              <w:top w:val="nil"/>
              <w:left w:val="nil"/>
              <w:bottom w:val="nil"/>
              <w:right w:val="nil"/>
            </w:tcBorders>
          </w:tcPr>
          <w:p w14:paraId="425F67FF" w14:textId="77777777" w:rsidR="00D319E3" w:rsidRPr="00ED2D27" w:rsidRDefault="00D319E3" w:rsidP="000358B2"/>
        </w:tc>
      </w:tr>
      <w:tr w:rsidR="00D319E3" w:rsidRPr="00ED2D27" w14:paraId="11CB4E2B" w14:textId="77777777" w:rsidTr="000358B2">
        <w:trPr>
          <w:trHeight w:val="240"/>
          <w:jc w:val="center"/>
        </w:trPr>
        <w:tc>
          <w:tcPr>
            <w:tcW w:w="4876" w:type="dxa"/>
            <w:tcBorders>
              <w:top w:val="nil"/>
              <w:left w:val="nil"/>
              <w:bottom w:val="nil"/>
              <w:right w:val="nil"/>
            </w:tcBorders>
          </w:tcPr>
          <w:p w14:paraId="759D0D6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5178162" w14:textId="77777777" w:rsidR="00D319E3" w:rsidRPr="00ED2D27" w:rsidRDefault="00D319E3" w:rsidP="000358B2">
            <w:pPr>
              <w:pStyle w:val="AmColumnHeading"/>
            </w:pPr>
            <w:r w:rsidRPr="00ED2D27">
              <w:t>Pozměňovací návrh</w:t>
            </w:r>
          </w:p>
        </w:tc>
      </w:tr>
      <w:tr w:rsidR="00D319E3" w:rsidRPr="00ED2D27" w14:paraId="25BC021D" w14:textId="77777777" w:rsidTr="000358B2">
        <w:trPr>
          <w:jc w:val="center"/>
        </w:trPr>
        <w:tc>
          <w:tcPr>
            <w:tcW w:w="4876" w:type="dxa"/>
            <w:tcBorders>
              <w:top w:val="nil"/>
              <w:left w:val="nil"/>
              <w:bottom w:val="nil"/>
              <w:right w:val="nil"/>
            </w:tcBorders>
          </w:tcPr>
          <w:p w14:paraId="3F8278A0" w14:textId="61F46B06" w:rsidR="00D319E3" w:rsidRPr="00ED2D27" w:rsidRDefault="00D319E3" w:rsidP="000358B2">
            <w:pPr>
              <w:pStyle w:val="Normal6a"/>
            </w:pPr>
            <w:r w:rsidRPr="00ED2D27">
              <w:rPr>
                <w:b/>
                <w:i/>
              </w:rPr>
              <w:t>–</w:t>
            </w:r>
            <w:r w:rsidRPr="00ED2D27">
              <w:tab/>
            </w:r>
            <w:r w:rsidRPr="00ED2D27">
              <w:rPr>
                <w:b/>
                <w:i/>
              </w:rPr>
              <w:t>s ohledem na své usnesení ze dne 11. března 2021</w:t>
            </w:r>
            <w:r w:rsidR="00D727F5">
              <w:rPr>
                <w:b/>
                <w:i/>
              </w:rPr>
              <w:t xml:space="preserve"> o </w:t>
            </w:r>
            <w:r w:rsidRPr="00ED2D27">
              <w:rPr>
                <w:b/>
                <w:i/>
              </w:rPr>
              <w:t>prohlášení EU za zónu svobody pro LGBTIQ osoby</w:t>
            </w:r>
            <w:r w:rsidRPr="00ED2D27">
              <w:rPr>
                <w:b/>
                <w:i/>
                <w:vertAlign w:val="superscript"/>
              </w:rPr>
              <w:t>24</w:t>
            </w:r>
            <w:r w:rsidRPr="00ED2D27">
              <w:rPr>
                <w:b/>
                <w:i/>
              </w:rPr>
              <w:t>,</w:t>
            </w:r>
          </w:p>
        </w:tc>
        <w:tc>
          <w:tcPr>
            <w:tcW w:w="4876" w:type="dxa"/>
            <w:tcBorders>
              <w:top w:val="nil"/>
              <w:left w:val="nil"/>
              <w:bottom w:val="nil"/>
              <w:right w:val="nil"/>
            </w:tcBorders>
          </w:tcPr>
          <w:p w14:paraId="0B5A6406" w14:textId="77777777" w:rsidR="00D319E3" w:rsidRPr="00ED2D27" w:rsidRDefault="00D319E3" w:rsidP="000358B2">
            <w:pPr>
              <w:pStyle w:val="Normal6a"/>
            </w:pPr>
            <w:r w:rsidRPr="00ED2D27">
              <w:rPr>
                <w:b/>
                <w:i/>
              </w:rPr>
              <w:t>vypouští se</w:t>
            </w:r>
          </w:p>
        </w:tc>
      </w:tr>
      <w:tr w:rsidR="00D319E3" w:rsidRPr="00ED2D27" w14:paraId="2A5DA73D" w14:textId="77777777" w:rsidTr="000358B2">
        <w:trPr>
          <w:jc w:val="center"/>
        </w:trPr>
        <w:tc>
          <w:tcPr>
            <w:tcW w:w="4876" w:type="dxa"/>
            <w:tcBorders>
              <w:top w:val="nil"/>
              <w:left w:val="nil"/>
              <w:bottom w:val="nil"/>
              <w:right w:val="nil"/>
            </w:tcBorders>
          </w:tcPr>
          <w:p w14:paraId="38A9D466"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664619EE" w14:textId="77777777" w:rsidR="00D319E3" w:rsidRPr="00ED2D27" w:rsidRDefault="00D319E3" w:rsidP="000358B2"/>
        </w:tc>
      </w:tr>
      <w:tr w:rsidR="00D319E3" w:rsidRPr="00ED2D27" w14:paraId="25AEA7D2" w14:textId="77777777" w:rsidTr="000358B2">
        <w:trPr>
          <w:jc w:val="center"/>
        </w:trPr>
        <w:tc>
          <w:tcPr>
            <w:tcW w:w="4876" w:type="dxa"/>
            <w:tcBorders>
              <w:top w:val="nil"/>
              <w:left w:val="nil"/>
              <w:bottom w:val="nil"/>
              <w:right w:val="nil"/>
            </w:tcBorders>
          </w:tcPr>
          <w:p w14:paraId="65E59897" w14:textId="77777777" w:rsidR="00D319E3" w:rsidRPr="00ED2D27" w:rsidRDefault="00D319E3" w:rsidP="000358B2">
            <w:pPr>
              <w:pStyle w:val="Normal6a"/>
            </w:pPr>
            <w:r w:rsidRPr="00ED2D27">
              <w:rPr>
                <w:b/>
                <w:i/>
                <w:vertAlign w:val="superscript"/>
              </w:rPr>
              <w:t>24</w:t>
            </w:r>
            <w:r w:rsidRPr="00ED2D27">
              <w:t xml:space="preserve"> </w:t>
            </w:r>
            <w:r w:rsidRPr="00ED2D27">
              <w:rPr>
                <w:b/>
                <w:i/>
              </w:rPr>
              <w:t>Úř. věst. C 474, 24.11.2021, s. 140.</w:t>
            </w:r>
          </w:p>
        </w:tc>
        <w:tc>
          <w:tcPr>
            <w:tcW w:w="4876" w:type="dxa"/>
            <w:tcBorders>
              <w:top w:val="nil"/>
              <w:left w:val="nil"/>
              <w:bottom w:val="nil"/>
              <w:right w:val="nil"/>
            </w:tcBorders>
          </w:tcPr>
          <w:p w14:paraId="341BB2FF" w14:textId="77777777" w:rsidR="00D319E3" w:rsidRPr="00ED2D27" w:rsidRDefault="00D319E3" w:rsidP="000358B2"/>
        </w:tc>
      </w:tr>
    </w:tbl>
    <w:p w14:paraId="3868EC3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E07E123" w14:textId="2C3A09E4" w:rsidR="00D2182C" w:rsidRPr="00ED2D27" w:rsidRDefault="00D319E3" w:rsidP="00D319E3">
      <w:r w:rsidRPr="00ED2D27">
        <w:rPr>
          <w:rStyle w:val="HideTWBExt"/>
        </w:rPr>
        <w:t>&lt;/Amend&gt;</w:t>
      </w:r>
    </w:p>
    <w:p w14:paraId="41FC5C9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66</w:t>
      </w:r>
      <w:r w:rsidRPr="00ED2D27">
        <w:rPr>
          <w:rStyle w:val="HideTWBExt"/>
          <w:b w:val="0"/>
        </w:rPr>
        <w:t>&lt;/NumAm&gt;</w:t>
      </w:r>
    </w:p>
    <w:p w14:paraId="0978EA98" w14:textId="77777777" w:rsidR="00D319E3" w:rsidRPr="00ED2D27" w:rsidRDefault="00D319E3" w:rsidP="00D319E3">
      <w:pPr>
        <w:pStyle w:val="NormalBold"/>
      </w:pPr>
      <w:r w:rsidRPr="00ED2D27">
        <w:rPr>
          <w:rStyle w:val="HideTWBExt"/>
          <w:b w:val="0"/>
        </w:rPr>
        <w:t>&lt;RepeatBlock-By&gt;&lt;Members&gt;</w:t>
      </w:r>
      <w:r w:rsidRPr="00ED2D27">
        <w:t>Fredis Beleris, Tomáš Zdechovský, Emil Radev</w:t>
      </w:r>
      <w:r w:rsidRPr="00ED2D27">
        <w:rPr>
          <w:rStyle w:val="HideTWBExt"/>
          <w:b w:val="0"/>
        </w:rPr>
        <w:t>&lt;/Members&gt;</w:t>
      </w:r>
    </w:p>
    <w:p w14:paraId="7ECC859C" w14:textId="77777777" w:rsidR="00D319E3" w:rsidRPr="00ED2D27" w:rsidRDefault="00D319E3" w:rsidP="00D319E3">
      <w:pPr>
        <w:pStyle w:val="NormalBold"/>
      </w:pPr>
      <w:r w:rsidRPr="00ED2D27">
        <w:rPr>
          <w:rStyle w:val="HideTWBExt"/>
          <w:b w:val="0"/>
        </w:rPr>
        <w:t>&lt;/RepeatBlock-By&gt;</w:t>
      </w:r>
    </w:p>
    <w:p w14:paraId="072E9AF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1FB17B3" w14:textId="77777777" w:rsidR="00D319E3" w:rsidRPr="00ED2D27" w:rsidRDefault="00D319E3" w:rsidP="00D319E3">
      <w:pPr>
        <w:pStyle w:val="NormalBold"/>
      </w:pPr>
      <w:r w:rsidRPr="00ED2D27">
        <w:rPr>
          <w:rStyle w:val="HideTWBExt"/>
          <w:b w:val="0"/>
        </w:rPr>
        <w:t>&lt;Article&gt;</w:t>
      </w:r>
      <w:r w:rsidRPr="00ED2D27">
        <w:t>Právní východisko 36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DBC40D3" w14:textId="77777777" w:rsidTr="000358B2">
        <w:trPr>
          <w:trHeight w:hRule="exact" w:val="240"/>
          <w:jc w:val="center"/>
        </w:trPr>
        <w:tc>
          <w:tcPr>
            <w:tcW w:w="9752" w:type="dxa"/>
            <w:gridSpan w:val="2"/>
            <w:tcBorders>
              <w:top w:val="nil"/>
              <w:left w:val="nil"/>
              <w:bottom w:val="nil"/>
              <w:right w:val="nil"/>
            </w:tcBorders>
          </w:tcPr>
          <w:p w14:paraId="38C8E314" w14:textId="77777777" w:rsidR="00D319E3" w:rsidRPr="00ED2D27" w:rsidRDefault="00D319E3" w:rsidP="000358B2"/>
        </w:tc>
      </w:tr>
      <w:tr w:rsidR="00D319E3" w:rsidRPr="00ED2D27" w14:paraId="62E0FAC3" w14:textId="77777777" w:rsidTr="000358B2">
        <w:trPr>
          <w:trHeight w:val="240"/>
          <w:jc w:val="center"/>
        </w:trPr>
        <w:tc>
          <w:tcPr>
            <w:tcW w:w="4876" w:type="dxa"/>
            <w:tcBorders>
              <w:top w:val="nil"/>
              <w:left w:val="nil"/>
              <w:bottom w:val="nil"/>
              <w:right w:val="nil"/>
            </w:tcBorders>
          </w:tcPr>
          <w:p w14:paraId="0A0F87D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0DBFF62" w14:textId="77777777" w:rsidR="00D319E3" w:rsidRPr="00ED2D27" w:rsidRDefault="00D319E3" w:rsidP="000358B2">
            <w:pPr>
              <w:pStyle w:val="AmColumnHeading"/>
            </w:pPr>
            <w:r w:rsidRPr="00ED2D27">
              <w:t>Pozměňovací návrh</w:t>
            </w:r>
          </w:p>
        </w:tc>
      </w:tr>
      <w:tr w:rsidR="00D319E3" w:rsidRPr="00ED2D27" w14:paraId="11CAAB87" w14:textId="77777777" w:rsidTr="000358B2">
        <w:trPr>
          <w:jc w:val="center"/>
        </w:trPr>
        <w:tc>
          <w:tcPr>
            <w:tcW w:w="4876" w:type="dxa"/>
            <w:tcBorders>
              <w:top w:val="nil"/>
              <w:left w:val="nil"/>
              <w:bottom w:val="nil"/>
              <w:right w:val="nil"/>
            </w:tcBorders>
          </w:tcPr>
          <w:p w14:paraId="6C00F277" w14:textId="2D3C346B" w:rsidR="00D319E3" w:rsidRPr="00ED2D27" w:rsidRDefault="00D319E3" w:rsidP="000358B2">
            <w:pPr>
              <w:pStyle w:val="Normal6a"/>
            </w:pPr>
            <w:r w:rsidRPr="00ED2D27">
              <w:rPr>
                <w:b/>
                <w:i/>
              </w:rPr>
              <w:t>–</w:t>
            </w:r>
            <w:r w:rsidRPr="00ED2D27">
              <w:tab/>
            </w:r>
            <w:r w:rsidRPr="00ED2D27">
              <w:rPr>
                <w:b/>
                <w:i/>
              </w:rPr>
              <w:t>s ohledem na své usnesení ze dne 11. března 2021</w:t>
            </w:r>
            <w:r w:rsidR="00D727F5">
              <w:rPr>
                <w:b/>
                <w:i/>
              </w:rPr>
              <w:t xml:space="preserve"> o </w:t>
            </w:r>
            <w:r w:rsidRPr="00ED2D27">
              <w:rPr>
                <w:b/>
                <w:i/>
              </w:rPr>
              <w:t>prohlášení EU za zónu svobody pro LGBTIQ osoby</w:t>
            </w:r>
            <w:r w:rsidRPr="00ED2D27">
              <w:rPr>
                <w:b/>
                <w:i/>
                <w:vertAlign w:val="superscript"/>
              </w:rPr>
              <w:t>24</w:t>
            </w:r>
            <w:r w:rsidRPr="00ED2D27">
              <w:rPr>
                <w:b/>
                <w:i/>
              </w:rPr>
              <w:t>,</w:t>
            </w:r>
          </w:p>
        </w:tc>
        <w:tc>
          <w:tcPr>
            <w:tcW w:w="4876" w:type="dxa"/>
            <w:tcBorders>
              <w:top w:val="nil"/>
              <w:left w:val="nil"/>
              <w:bottom w:val="nil"/>
              <w:right w:val="nil"/>
            </w:tcBorders>
          </w:tcPr>
          <w:p w14:paraId="7B62A115" w14:textId="77777777" w:rsidR="00D319E3" w:rsidRPr="00ED2D27" w:rsidRDefault="00D319E3" w:rsidP="000358B2">
            <w:pPr>
              <w:pStyle w:val="Normal6a"/>
            </w:pPr>
            <w:r w:rsidRPr="00ED2D27">
              <w:rPr>
                <w:b/>
                <w:i/>
              </w:rPr>
              <w:t>vypouští se</w:t>
            </w:r>
          </w:p>
        </w:tc>
      </w:tr>
      <w:tr w:rsidR="00D319E3" w:rsidRPr="00ED2D27" w14:paraId="1CC2932D" w14:textId="77777777" w:rsidTr="000358B2">
        <w:trPr>
          <w:jc w:val="center"/>
        </w:trPr>
        <w:tc>
          <w:tcPr>
            <w:tcW w:w="4876" w:type="dxa"/>
            <w:tcBorders>
              <w:top w:val="nil"/>
              <w:left w:val="nil"/>
              <w:bottom w:val="nil"/>
              <w:right w:val="nil"/>
            </w:tcBorders>
          </w:tcPr>
          <w:p w14:paraId="27230820"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05FB824E" w14:textId="77777777" w:rsidR="00D319E3" w:rsidRPr="00ED2D27" w:rsidRDefault="00D319E3" w:rsidP="000358B2"/>
        </w:tc>
      </w:tr>
      <w:tr w:rsidR="00D319E3" w:rsidRPr="00ED2D27" w14:paraId="6F6053F1" w14:textId="77777777" w:rsidTr="000358B2">
        <w:trPr>
          <w:jc w:val="center"/>
        </w:trPr>
        <w:tc>
          <w:tcPr>
            <w:tcW w:w="4876" w:type="dxa"/>
            <w:tcBorders>
              <w:top w:val="nil"/>
              <w:left w:val="nil"/>
              <w:bottom w:val="nil"/>
              <w:right w:val="nil"/>
            </w:tcBorders>
          </w:tcPr>
          <w:p w14:paraId="6F94D899" w14:textId="77777777" w:rsidR="00D319E3" w:rsidRPr="00ED2D27" w:rsidRDefault="00D319E3" w:rsidP="000358B2">
            <w:pPr>
              <w:pStyle w:val="Normal6a"/>
            </w:pPr>
            <w:r w:rsidRPr="00ED2D27">
              <w:rPr>
                <w:b/>
                <w:i/>
                <w:vertAlign w:val="superscript"/>
              </w:rPr>
              <w:t>24</w:t>
            </w:r>
            <w:r w:rsidRPr="00ED2D27">
              <w:t xml:space="preserve"> </w:t>
            </w:r>
            <w:r w:rsidRPr="00ED2D27">
              <w:rPr>
                <w:b/>
                <w:i/>
              </w:rPr>
              <w:t>Úř. věst. C 474, 24.11.2021, s. 140.</w:t>
            </w:r>
          </w:p>
        </w:tc>
        <w:tc>
          <w:tcPr>
            <w:tcW w:w="4876" w:type="dxa"/>
            <w:tcBorders>
              <w:top w:val="nil"/>
              <w:left w:val="nil"/>
              <w:bottom w:val="nil"/>
              <w:right w:val="nil"/>
            </w:tcBorders>
          </w:tcPr>
          <w:p w14:paraId="3C4648B6" w14:textId="77777777" w:rsidR="00D319E3" w:rsidRPr="00ED2D27" w:rsidRDefault="00D319E3" w:rsidP="000358B2"/>
        </w:tc>
      </w:tr>
    </w:tbl>
    <w:p w14:paraId="5D813EF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8300F29" w14:textId="425A1BE5" w:rsidR="00D2182C" w:rsidRPr="00ED2D27" w:rsidRDefault="00D319E3" w:rsidP="00D319E3">
      <w:r w:rsidRPr="00ED2D27">
        <w:rPr>
          <w:rStyle w:val="HideTWBExt"/>
        </w:rPr>
        <w:t>&lt;/Amend&gt;</w:t>
      </w:r>
    </w:p>
    <w:p w14:paraId="79D1177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67</w:t>
      </w:r>
      <w:r w:rsidRPr="00ED2D27">
        <w:rPr>
          <w:rStyle w:val="HideTWBExt"/>
          <w:b w:val="0"/>
        </w:rPr>
        <w:t>&lt;/NumAm&gt;</w:t>
      </w:r>
    </w:p>
    <w:p w14:paraId="657D2636"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0D2FCFA5" w14:textId="77777777" w:rsidR="00D319E3" w:rsidRPr="00ED2D27" w:rsidRDefault="00D319E3" w:rsidP="00D319E3">
      <w:pPr>
        <w:pStyle w:val="NormalBold"/>
      </w:pPr>
      <w:r w:rsidRPr="00ED2D27">
        <w:rPr>
          <w:rStyle w:val="HideTWBExt"/>
          <w:b w:val="0"/>
        </w:rPr>
        <w:t>&lt;/RepeatBlock-By&gt;</w:t>
      </w:r>
    </w:p>
    <w:p w14:paraId="7E3DA13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D5F991F" w14:textId="77777777" w:rsidR="00D319E3" w:rsidRPr="00ED2D27" w:rsidRDefault="00D319E3" w:rsidP="00D319E3">
      <w:pPr>
        <w:pStyle w:val="NormalBold"/>
      </w:pPr>
      <w:r w:rsidRPr="00ED2D27">
        <w:rPr>
          <w:rStyle w:val="HideTWBExt"/>
          <w:b w:val="0"/>
        </w:rPr>
        <w:t>&lt;Article&gt;</w:t>
      </w:r>
      <w:r w:rsidRPr="00ED2D27">
        <w:t>Právní východisko 36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33047CA" w14:textId="77777777" w:rsidTr="000358B2">
        <w:trPr>
          <w:trHeight w:hRule="exact" w:val="240"/>
          <w:jc w:val="center"/>
        </w:trPr>
        <w:tc>
          <w:tcPr>
            <w:tcW w:w="9752" w:type="dxa"/>
            <w:gridSpan w:val="2"/>
            <w:tcBorders>
              <w:top w:val="nil"/>
              <w:left w:val="nil"/>
              <w:bottom w:val="nil"/>
              <w:right w:val="nil"/>
            </w:tcBorders>
          </w:tcPr>
          <w:p w14:paraId="77820CC1" w14:textId="77777777" w:rsidR="00D319E3" w:rsidRPr="00ED2D27" w:rsidRDefault="00D319E3" w:rsidP="000358B2"/>
        </w:tc>
      </w:tr>
      <w:tr w:rsidR="00D319E3" w:rsidRPr="00ED2D27" w14:paraId="7E4ABBE9" w14:textId="77777777" w:rsidTr="000358B2">
        <w:trPr>
          <w:trHeight w:val="240"/>
          <w:jc w:val="center"/>
        </w:trPr>
        <w:tc>
          <w:tcPr>
            <w:tcW w:w="4876" w:type="dxa"/>
            <w:tcBorders>
              <w:top w:val="nil"/>
              <w:left w:val="nil"/>
              <w:bottom w:val="nil"/>
              <w:right w:val="nil"/>
            </w:tcBorders>
          </w:tcPr>
          <w:p w14:paraId="7E3EFE0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1A33C3C" w14:textId="77777777" w:rsidR="00D319E3" w:rsidRPr="00ED2D27" w:rsidRDefault="00D319E3" w:rsidP="000358B2">
            <w:pPr>
              <w:pStyle w:val="AmColumnHeading"/>
            </w:pPr>
            <w:r w:rsidRPr="00ED2D27">
              <w:t>Pozměňovací návrh</w:t>
            </w:r>
          </w:p>
        </w:tc>
      </w:tr>
      <w:tr w:rsidR="00D319E3" w:rsidRPr="00ED2D27" w14:paraId="4D6E0739" w14:textId="77777777" w:rsidTr="000358B2">
        <w:trPr>
          <w:jc w:val="center"/>
        </w:trPr>
        <w:tc>
          <w:tcPr>
            <w:tcW w:w="4876" w:type="dxa"/>
            <w:tcBorders>
              <w:top w:val="nil"/>
              <w:left w:val="nil"/>
              <w:bottom w:val="nil"/>
              <w:right w:val="nil"/>
            </w:tcBorders>
          </w:tcPr>
          <w:p w14:paraId="1417CBFD" w14:textId="7D20B0B9" w:rsidR="00D319E3" w:rsidRPr="00ED2D27" w:rsidRDefault="00D319E3" w:rsidP="000358B2">
            <w:pPr>
              <w:pStyle w:val="Normal6a"/>
            </w:pPr>
            <w:r w:rsidRPr="00ED2D27">
              <w:rPr>
                <w:b/>
                <w:i/>
              </w:rPr>
              <w:t>—</w:t>
            </w:r>
            <w:r w:rsidRPr="00ED2D27">
              <w:tab/>
            </w:r>
            <w:r w:rsidRPr="00ED2D27">
              <w:rPr>
                <w:b/>
                <w:i/>
              </w:rPr>
              <w:t>s ohledem na své usnesení ze dne 11. března 2021</w:t>
            </w:r>
            <w:r w:rsidR="00D727F5">
              <w:rPr>
                <w:b/>
                <w:i/>
              </w:rPr>
              <w:t xml:space="preserve"> o </w:t>
            </w:r>
            <w:r w:rsidRPr="00ED2D27">
              <w:rPr>
                <w:b/>
                <w:i/>
              </w:rPr>
              <w:t>prohlášení EU za zónu svobody pro LGBTIQ osoby</w:t>
            </w:r>
            <w:r w:rsidRPr="00ED2D27">
              <w:rPr>
                <w:b/>
                <w:i/>
                <w:vertAlign w:val="superscript"/>
              </w:rPr>
              <w:t>24</w:t>
            </w:r>
            <w:r w:rsidRPr="00ED2D27">
              <w:rPr>
                <w:b/>
                <w:i/>
              </w:rPr>
              <w:t>,</w:t>
            </w:r>
          </w:p>
        </w:tc>
        <w:tc>
          <w:tcPr>
            <w:tcW w:w="4876" w:type="dxa"/>
            <w:tcBorders>
              <w:top w:val="nil"/>
              <w:left w:val="nil"/>
              <w:bottom w:val="nil"/>
              <w:right w:val="nil"/>
            </w:tcBorders>
          </w:tcPr>
          <w:p w14:paraId="6FF96394" w14:textId="77777777" w:rsidR="00D319E3" w:rsidRPr="00ED2D27" w:rsidRDefault="00D319E3" w:rsidP="000358B2">
            <w:pPr>
              <w:pStyle w:val="Normal6a"/>
            </w:pPr>
            <w:r w:rsidRPr="00ED2D27">
              <w:rPr>
                <w:b/>
                <w:i/>
              </w:rPr>
              <w:t>vypouští se</w:t>
            </w:r>
          </w:p>
        </w:tc>
      </w:tr>
      <w:tr w:rsidR="00D319E3" w:rsidRPr="00ED2D27" w14:paraId="3DD227BA" w14:textId="77777777" w:rsidTr="000358B2">
        <w:trPr>
          <w:jc w:val="center"/>
        </w:trPr>
        <w:tc>
          <w:tcPr>
            <w:tcW w:w="4876" w:type="dxa"/>
            <w:tcBorders>
              <w:top w:val="nil"/>
              <w:left w:val="nil"/>
              <w:bottom w:val="nil"/>
              <w:right w:val="nil"/>
            </w:tcBorders>
          </w:tcPr>
          <w:p w14:paraId="1117E343"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5C7634BD" w14:textId="77777777" w:rsidR="00D319E3" w:rsidRPr="00ED2D27" w:rsidRDefault="00D319E3" w:rsidP="000358B2"/>
        </w:tc>
      </w:tr>
      <w:tr w:rsidR="00D319E3" w:rsidRPr="00ED2D27" w14:paraId="4014ACF5" w14:textId="77777777" w:rsidTr="000358B2">
        <w:trPr>
          <w:jc w:val="center"/>
        </w:trPr>
        <w:tc>
          <w:tcPr>
            <w:tcW w:w="4876" w:type="dxa"/>
            <w:tcBorders>
              <w:top w:val="nil"/>
              <w:left w:val="nil"/>
              <w:bottom w:val="nil"/>
              <w:right w:val="nil"/>
            </w:tcBorders>
          </w:tcPr>
          <w:p w14:paraId="424AE815" w14:textId="77777777" w:rsidR="00D319E3" w:rsidRPr="00ED2D27" w:rsidRDefault="00D319E3" w:rsidP="000358B2">
            <w:pPr>
              <w:pStyle w:val="Normal6a"/>
            </w:pPr>
            <w:r w:rsidRPr="00ED2D27">
              <w:rPr>
                <w:b/>
                <w:i/>
                <w:vertAlign w:val="superscript"/>
              </w:rPr>
              <w:t>24</w:t>
            </w:r>
            <w:r w:rsidRPr="00ED2D27">
              <w:t xml:space="preserve"> </w:t>
            </w:r>
            <w:r w:rsidRPr="00ED2D27">
              <w:rPr>
                <w:b/>
                <w:i/>
              </w:rPr>
              <w:t>Úř. věst. J C 474, 24.11.2021, s. 140.</w:t>
            </w:r>
          </w:p>
        </w:tc>
        <w:tc>
          <w:tcPr>
            <w:tcW w:w="4876" w:type="dxa"/>
            <w:tcBorders>
              <w:top w:val="nil"/>
              <w:left w:val="nil"/>
              <w:bottom w:val="nil"/>
              <w:right w:val="nil"/>
            </w:tcBorders>
          </w:tcPr>
          <w:p w14:paraId="4EB63B7B" w14:textId="77777777" w:rsidR="00D319E3" w:rsidRPr="00ED2D27" w:rsidRDefault="00D319E3" w:rsidP="000358B2"/>
        </w:tc>
      </w:tr>
    </w:tbl>
    <w:p w14:paraId="743C139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0CEDAE37" w14:textId="3FC84080" w:rsidR="00D2182C" w:rsidRPr="00ED2D27" w:rsidRDefault="00D319E3" w:rsidP="00D319E3">
      <w:r w:rsidRPr="00ED2D27">
        <w:rPr>
          <w:rStyle w:val="HideTWBExt"/>
        </w:rPr>
        <w:t>&lt;/Amend&gt;</w:t>
      </w:r>
    </w:p>
    <w:p w14:paraId="54A6B25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68</w:t>
      </w:r>
      <w:r w:rsidRPr="00ED2D27">
        <w:rPr>
          <w:rStyle w:val="HideTWBExt"/>
          <w:b w:val="0"/>
        </w:rPr>
        <w:t>&lt;/NumAm&gt;</w:t>
      </w:r>
    </w:p>
    <w:p w14:paraId="1A1473E6"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1DAEEC30" w14:textId="77777777" w:rsidR="00D319E3" w:rsidRPr="00ED2D27" w:rsidRDefault="00D319E3" w:rsidP="00D319E3">
      <w:pPr>
        <w:pStyle w:val="NormalBold"/>
      </w:pPr>
      <w:r w:rsidRPr="00ED2D27">
        <w:rPr>
          <w:rStyle w:val="HideTWBExt"/>
          <w:b w:val="0"/>
        </w:rPr>
        <w:t>&lt;/RepeatBlock-By&gt;</w:t>
      </w:r>
    </w:p>
    <w:p w14:paraId="5AA7B8A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F6439AE" w14:textId="77777777" w:rsidR="00D319E3" w:rsidRPr="00ED2D27" w:rsidRDefault="00D319E3" w:rsidP="00D319E3">
      <w:pPr>
        <w:pStyle w:val="NormalBold"/>
      </w:pPr>
      <w:r w:rsidRPr="00ED2D27">
        <w:rPr>
          <w:rStyle w:val="HideTWBExt"/>
          <w:b w:val="0"/>
        </w:rPr>
        <w:t>&lt;Article&gt;</w:t>
      </w:r>
      <w:r w:rsidRPr="00ED2D27">
        <w:t>Právní východisko 38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F878099" w14:textId="77777777" w:rsidTr="000358B2">
        <w:trPr>
          <w:trHeight w:hRule="exact" w:val="240"/>
          <w:jc w:val="center"/>
        </w:trPr>
        <w:tc>
          <w:tcPr>
            <w:tcW w:w="9752" w:type="dxa"/>
            <w:gridSpan w:val="2"/>
            <w:tcBorders>
              <w:top w:val="nil"/>
              <w:left w:val="nil"/>
              <w:bottom w:val="nil"/>
              <w:right w:val="nil"/>
            </w:tcBorders>
          </w:tcPr>
          <w:p w14:paraId="7305C5F0" w14:textId="77777777" w:rsidR="00D319E3" w:rsidRPr="00ED2D27" w:rsidRDefault="00D319E3" w:rsidP="000358B2"/>
        </w:tc>
      </w:tr>
      <w:tr w:rsidR="00D319E3" w:rsidRPr="00ED2D27" w14:paraId="2812DA5C" w14:textId="77777777" w:rsidTr="000358B2">
        <w:trPr>
          <w:trHeight w:val="240"/>
          <w:jc w:val="center"/>
        </w:trPr>
        <w:tc>
          <w:tcPr>
            <w:tcW w:w="4876" w:type="dxa"/>
            <w:tcBorders>
              <w:top w:val="nil"/>
              <w:left w:val="nil"/>
              <w:bottom w:val="nil"/>
              <w:right w:val="nil"/>
            </w:tcBorders>
          </w:tcPr>
          <w:p w14:paraId="4C5D438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0F452A2" w14:textId="77777777" w:rsidR="00D319E3" w:rsidRPr="00ED2D27" w:rsidRDefault="00D319E3" w:rsidP="000358B2">
            <w:pPr>
              <w:pStyle w:val="AmColumnHeading"/>
            </w:pPr>
            <w:r w:rsidRPr="00ED2D27">
              <w:t>Pozměňovací návrh</w:t>
            </w:r>
          </w:p>
        </w:tc>
      </w:tr>
      <w:tr w:rsidR="00D319E3" w:rsidRPr="00ED2D27" w14:paraId="52CCCCEE" w14:textId="77777777" w:rsidTr="000358B2">
        <w:trPr>
          <w:jc w:val="center"/>
        </w:trPr>
        <w:tc>
          <w:tcPr>
            <w:tcW w:w="4876" w:type="dxa"/>
            <w:tcBorders>
              <w:top w:val="nil"/>
              <w:left w:val="nil"/>
              <w:bottom w:val="nil"/>
              <w:right w:val="nil"/>
            </w:tcBorders>
          </w:tcPr>
          <w:p w14:paraId="764FB62A" w14:textId="32FE09A7" w:rsidR="00D319E3" w:rsidRPr="00ED2D27" w:rsidRDefault="00D319E3" w:rsidP="000358B2">
            <w:pPr>
              <w:pStyle w:val="Normal6a"/>
            </w:pPr>
            <w:r w:rsidRPr="00ED2D27">
              <w:rPr>
                <w:b/>
                <w:i/>
              </w:rPr>
              <w:t>—</w:t>
            </w:r>
            <w:r w:rsidRPr="00ED2D27">
              <w:tab/>
            </w:r>
            <w:r w:rsidRPr="00ED2D27">
              <w:rPr>
                <w:b/>
                <w:i/>
              </w:rPr>
              <w:t>s ohledem na své usnesení ze dne 9. června 2022</w:t>
            </w:r>
            <w:r w:rsidR="00D727F5">
              <w:rPr>
                <w:b/>
                <w:i/>
              </w:rPr>
              <w:t xml:space="preserve"> o </w:t>
            </w:r>
            <w:r w:rsidRPr="00ED2D27">
              <w:rPr>
                <w:b/>
                <w:i/>
              </w:rPr>
              <w:t>právním státu</w:t>
            </w:r>
            <w:r w:rsidR="00D727F5">
              <w:rPr>
                <w:b/>
                <w:i/>
              </w:rPr>
              <w:t xml:space="preserve"> a </w:t>
            </w:r>
            <w:r w:rsidRPr="00ED2D27">
              <w:rPr>
                <w:b/>
                <w:i/>
              </w:rPr>
              <w:t>případném schválení polského národního plánu pro oživení (RRF)</w:t>
            </w:r>
            <w:r w:rsidRPr="00ED2D27">
              <w:rPr>
                <w:b/>
                <w:i/>
                <w:vertAlign w:val="superscript"/>
              </w:rPr>
              <w:t>26</w:t>
            </w:r>
            <w:r w:rsidRPr="00ED2D27">
              <w:rPr>
                <w:b/>
                <w:i/>
              </w:rPr>
              <w:t>,</w:t>
            </w:r>
          </w:p>
        </w:tc>
        <w:tc>
          <w:tcPr>
            <w:tcW w:w="4876" w:type="dxa"/>
            <w:tcBorders>
              <w:top w:val="nil"/>
              <w:left w:val="nil"/>
              <w:bottom w:val="nil"/>
              <w:right w:val="nil"/>
            </w:tcBorders>
          </w:tcPr>
          <w:p w14:paraId="6B0C52AE" w14:textId="77777777" w:rsidR="00D319E3" w:rsidRPr="00ED2D27" w:rsidRDefault="00D319E3" w:rsidP="000358B2">
            <w:pPr>
              <w:pStyle w:val="Normal6a"/>
            </w:pPr>
            <w:r w:rsidRPr="00ED2D27">
              <w:rPr>
                <w:b/>
                <w:i/>
              </w:rPr>
              <w:t>vypouští se</w:t>
            </w:r>
          </w:p>
        </w:tc>
      </w:tr>
      <w:tr w:rsidR="00D319E3" w:rsidRPr="00ED2D27" w14:paraId="1037DBF5" w14:textId="77777777" w:rsidTr="000358B2">
        <w:trPr>
          <w:jc w:val="center"/>
        </w:trPr>
        <w:tc>
          <w:tcPr>
            <w:tcW w:w="4876" w:type="dxa"/>
            <w:tcBorders>
              <w:top w:val="nil"/>
              <w:left w:val="nil"/>
              <w:bottom w:val="nil"/>
              <w:right w:val="nil"/>
            </w:tcBorders>
          </w:tcPr>
          <w:p w14:paraId="15DE99B6"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17BB8707" w14:textId="77777777" w:rsidR="00D319E3" w:rsidRPr="00ED2D27" w:rsidRDefault="00D319E3" w:rsidP="000358B2"/>
        </w:tc>
      </w:tr>
      <w:tr w:rsidR="00D319E3" w:rsidRPr="00ED2D27" w14:paraId="385DE886" w14:textId="77777777" w:rsidTr="000358B2">
        <w:trPr>
          <w:jc w:val="center"/>
        </w:trPr>
        <w:tc>
          <w:tcPr>
            <w:tcW w:w="4876" w:type="dxa"/>
            <w:tcBorders>
              <w:top w:val="nil"/>
              <w:left w:val="nil"/>
              <w:bottom w:val="nil"/>
              <w:right w:val="nil"/>
            </w:tcBorders>
          </w:tcPr>
          <w:p w14:paraId="49FDF343" w14:textId="77777777" w:rsidR="00D319E3" w:rsidRPr="00ED2D27" w:rsidRDefault="00D319E3" w:rsidP="000358B2">
            <w:pPr>
              <w:pStyle w:val="Normal6a"/>
            </w:pPr>
            <w:r w:rsidRPr="00ED2D27">
              <w:rPr>
                <w:b/>
                <w:i/>
                <w:vertAlign w:val="superscript"/>
              </w:rPr>
              <w:t>26</w:t>
            </w:r>
            <w:r w:rsidRPr="00ED2D27">
              <w:t xml:space="preserve"> </w:t>
            </w:r>
            <w:r w:rsidRPr="00ED2D27">
              <w:rPr>
                <w:b/>
                <w:i/>
              </w:rPr>
              <w:t>Úř. věst. C 493, 27.12.2022, s. 108.</w:t>
            </w:r>
          </w:p>
        </w:tc>
        <w:tc>
          <w:tcPr>
            <w:tcW w:w="4876" w:type="dxa"/>
            <w:tcBorders>
              <w:top w:val="nil"/>
              <w:left w:val="nil"/>
              <w:bottom w:val="nil"/>
              <w:right w:val="nil"/>
            </w:tcBorders>
          </w:tcPr>
          <w:p w14:paraId="2E6A2017" w14:textId="77777777" w:rsidR="00D319E3" w:rsidRPr="00ED2D27" w:rsidRDefault="00D319E3" w:rsidP="000358B2"/>
        </w:tc>
      </w:tr>
    </w:tbl>
    <w:p w14:paraId="05AE322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33A6E070" w14:textId="06C7A57E" w:rsidR="00D2182C" w:rsidRPr="00ED2D27" w:rsidRDefault="00D319E3" w:rsidP="00D319E3">
      <w:r w:rsidRPr="00ED2D27">
        <w:rPr>
          <w:rStyle w:val="HideTWBExt"/>
        </w:rPr>
        <w:t>&lt;/Amend&gt;</w:t>
      </w:r>
    </w:p>
    <w:p w14:paraId="226D1C1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69</w:t>
      </w:r>
      <w:r w:rsidRPr="00ED2D27">
        <w:rPr>
          <w:rStyle w:val="HideTWBExt"/>
          <w:b w:val="0"/>
        </w:rPr>
        <w:t>&lt;/NumAm&gt;</w:t>
      </w:r>
    </w:p>
    <w:p w14:paraId="4EDC802B"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Laurence Trochu, Jacek Ozdoba, Stephen Nikola Bartulica</w:t>
      </w:r>
      <w:r w:rsidRPr="00ED2D27">
        <w:rPr>
          <w:rStyle w:val="HideTWBExt"/>
          <w:b w:val="0"/>
        </w:rPr>
        <w:t>&lt;/Members&gt;</w:t>
      </w:r>
    </w:p>
    <w:p w14:paraId="7C2DC038" w14:textId="77777777" w:rsidR="00D319E3" w:rsidRPr="00ED2D27" w:rsidRDefault="00D319E3" w:rsidP="00D319E3">
      <w:pPr>
        <w:pStyle w:val="NormalBold"/>
      </w:pPr>
      <w:r w:rsidRPr="00ED2D27">
        <w:rPr>
          <w:rStyle w:val="HideTWBExt"/>
          <w:b w:val="0"/>
        </w:rPr>
        <w:t>&lt;/RepeatBlock-By&gt;</w:t>
      </w:r>
    </w:p>
    <w:p w14:paraId="023412F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2C75EED" w14:textId="77777777" w:rsidR="00D319E3" w:rsidRPr="00ED2D27" w:rsidRDefault="00D319E3" w:rsidP="00D319E3">
      <w:pPr>
        <w:pStyle w:val="NormalBold"/>
      </w:pPr>
      <w:r w:rsidRPr="00ED2D27">
        <w:rPr>
          <w:rStyle w:val="HideTWBExt"/>
          <w:b w:val="0"/>
        </w:rPr>
        <w:t>&lt;Article&gt;</w:t>
      </w:r>
      <w:r w:rsidRPr="00ED2D27">
        <w:t>Právní východisko 38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615C9B0" w14:textId="77777777" w:rsidTr="000358B2">
        <w:trPr>
          <w:trHeight w:hRule="exact" w:val="240"/>
          <w:jc w:val="center"/>
        </w:trPr>
        <w:tc>
          <w:tcPr>
            <w:tcW w:w="9752" w:type="dxa"/>
            <w:gridSpan w:val="2"/>
            <w:tcBorders>
              <w:top w:val="nil"/>
              <w:left w:val="nil"/>
              <w:bottom w:val="nil"/>
              <w:right w:val="nil"/>
            </w:tcBorders>
          </w:tcPr>
          <w:p w14:paraId="5591667E" w14:textId="77777777" w:rsidR="00D319E3" w:rsidRPr="00ED2D27" w:rsidRDefault="00D319E3" w:rsidP="000358B2"/>
        </w:tc>
      </w:tr>
      <w:tr w:rsidR="00D319E3" w:rsidRPr="00ED2D27" w14:paraId="45D023DF" w14:textId="77777777" w:rsidTr="000358B2">
        <w:trPr>
          <w:trHeight w:val="240"/>
          <w:jc w:val="center"/>
        </w:trPr>
        <w:tc>
          <w:tcPr>
            <w:tcW w:w="4876" w:type="dxa"/>
            <w:tcBorders>
              <w:top w:val="nil"/>
              <w:left w:val="nil"/>
              <w:bottom w:val="nil"/>
              <w:right w:val="nil"/>
            </w:tcBorders>
          </w:tcPr>
          <w:p w14:paraId="4CE73D9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E322C08" w14:textId="77777777" w:rsidR="00D319E3" w:rsidRPr="00ED2D27" w:rsidRDefault="00D319E3" w:rsidP="000358B2">
            <w:pPr>
              <w:pStyle w:val="AmColumnHeading"/>
            </w:pPr>
            <w:r w:rsidRPr="00ED2D27">
              <w:t>Pozměňovací návrh</w:t>
            </w:r>
          </w:p>
        </w:tc>
      </w:tr>
      <w:tr w:rsidR="00D319E3" w:rsidRPr="00ED2D27" w14:paraId="0D6908BC" w14:textId="77777777" w:rsidTr="000358B2">
        <w:trPr>
          <w:jc w:val="center"/>
        </w:trPr>
        <w:tc>
          <w:tcPr>
            <w:tcW w:w="4876" w:type="dxa"/>
            <w:tcBorders>
              <w:top w:val="nil"/>
              <w:left w:val="nil"/>
              <w:bottom w:val="nil"/>
              <w:right w:val="nil"/>
            </w:tcBorders>
          </w:tcPr>
          <w:p w14:paraId="5CFCEA3E" w14:textId="64ACD8DA" w:rsidR="00D319E3" w:rsidRPr="00ED2D27" w:rsidRDefault="00D319E3" w:rsidP="000358B2">
            <w:pPr>
              <w:pStyle w:val="Normal6a"/>
            </w:pPr>
            <w:r w:rsidRPr="00ED2D27">
              <w:rPr>
                <w:b/>
                <w:i/>
              </w:rPr>
              <w:t>–</w:t>
            </w:r>
            <w:r w:rsidRPr="00ED2D27">
              <w:tab/>
            </w:r>
            <w:r w:rsidRPr="00ED2D27">
              <w:rPr>
                <w:b/>
                <w:i/>
              </w:rPr>
              <w:t>s ohledem na své usnesení ze dne 9. června 2022</w:t>
            </w:r>
            <w:r w:rsidR="00D727F5">
              <w:rPr>
                <w:b/>
                <w:i/>
              </w:rPr>
              <w:t xml:space="preserve"> o </w:t>
            </w:r>
            <w:r w:rsidRPr="00ED2D27">
              <w:rPr>
                <w:b/>
                <w:i/>
              </w:rPr>
              <w:t>právním státu</w:t>
            </w:r>
            <w:r w:rsidR="00D727F5">
              <w:rPr>
                <w:b/>
                <w:i/>
              </w:rPr>
              <w:t xml:space="preserve"> a </w:t>
            </w:r>
            <w:r w:rsidRPr="00ED2D27">
              <w:rPr>
                <w:b/>
                <w:i/>
              </w:rPr>
              <w:t>případném schválení polského národního plánu pro oživení (RRF)</w:t>
            </w:r>
            <w:r w:rsidRPr="00ED2D27">
              <w:rPr>
                <w:b/>
                <w:i/>
                <w:vertAlign w:val="superscript"/>
              </w:rPr>
              <w:t>26</w:t>
            </w:r>
            <w:r w:rsidRPr="00ED2D27">
              <w:rPr>
                <w:b/>
                <w:i/>
              </w:rPr>
              <w:t>,</w:t>
            </w:r>
          </w:p>
        </w:tc>
        <w:tc>
          <w:tcPr>
            <w:tcW w:w="4876" w:type="dxa"/>
            <w:tcBorders>
              <w:top w:val="nil"/>
              <w:left w:val="nil"/>
              <w:bottom w:val="nil"/>
              <w:right w:val="nil"/>
            </w:tcBorders>
          </w:tcPr>
          <w:p w14:paraId="6DB32A42" w14:textId="77777777" w:rsidR="00D319E3" w:rsidRPr="00ED2D27" w:rsidRDefault="00D319E3" w:rsidP="000358B2">
            <w:pPr>
              <w:pStyle w:val="Normal6a"/>
            </w:pPr>
            <w:r w:rsidRPr="00ED2D27">
              <w:rPr>
                <w:b/>
                <w:i/>
              </w:rPr>
              <w:t>vypouští se</w:t>
            </w:r>
          </w:p>
        </w:tc>
      </w:tr>
      <w:tr w:rsidR="00D319E3" w:rsidRPr="00ED2D27" w14:paraId="2B5E9E98" w14:textId="77777777" w:rsidTr="000358B2">
        <w:trPr>
          <w:jc w:val="center"/>
        </w:trPr>
        <w:tc>
          <w:tcPr>
            <w:tcW w:w="4876" w:type="dxa"/>
            <w:tcBorders>
              <w:top w:val="nil"/>
              <w:left w:val="nil"/>
              <w:bottom w:val="nil"/>
              <w:right w:val="nil"/>
            </w:tcBorders>
          </w:tcPr>
          <w:p w14:paraId="1180D75C"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16D2ADB4" w14:textId="77777777" w:rsidR="00D319E3" w:rsidRPr="00ED2D27" w:rsidRDefault="00D319E3" w:rsidP="000358B2"/>
        </w:tc>
      </w:tr>
      <w:tr w:rsidR="00D319E3" w:rsidRPr="00ED2D27" w14:paraId="05F4ABDA" w14:textId="77777777" w:rsidTr="000358B2">
        <w:trPr>
          <w:jc w:val="center"/>
        </w:trPr>
        <w:tc>
          <w:tcPr>
            <w:tcW w:w="4876" w:type="dxa"/>
            <w:tcBorders>
              <w:top w:val="nil"/>
              <w:left w:val="nil"/>
              <w:bottom w:val="nil"/>
              <w:right w:val="nil"/>
            </w:tcBorders>
          </w:tcPr>
          <w:p w14:paraId="67F6FCA4" w14:textId="77777777" w:rsidR="00D319E3" w:rsidRPr="00ED2D27" w:rsidRDefault="00D319E3" w:rsidP="000358B2">
            <w:pPr>
              <w:pStyle w:val="Normal6a"/>
            </w:pPr>
            <w:r w:rsidRPr="00ED2D27">
              <w:rPr>
                <w:b/>
                <w:i/>
                <w:vertAlign w:val="superscript"/>
              </w:rPr>
              <w:t>26</w:t>
            </w:r>
            <w:r w:rsidRPr="00ED2D27">
              <w:t xml:space="preserve"> </w:t>
            </w:r>
            <w:r w:rsidRPr="00ED2D27">
              <w:rPr>
                <w:b/>
                <w:i/>
              </w:rPr>
              <w:t>Úř. věst. C 493, 27.12.2022, s. 108.</w:t>
            </w:r>
          </w:p>
        </w:tc>
        <w:tc>
          <w:tcPr>
            <w:tcW w:w="4876" w:type="dxa"/>
            <w:tcBorders>
              <w:top w:val="nil"/>
              <w:left w:val="nil"/>
              <w:bottom w:val="nil"/>
              <w:right w:val="nil"/>
            </w:tcBorders>
          </w:tcPr>
          <w:p w14:paraId="09470E1A" w14:textId="77777777" w:rsidR="00D319E3" w:rsidRPr="00ED2D27" w:rsidRDefault="00D319E3" w:rsidP="000358B2"/>
        </w:tc>
      </w:tr>
    </w:tbl>
    <w:p w14:paraId="16718AB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EEC2C98" w14:textId="1CE32AA8" w:rsidR="00D2182C" w:rsidRPr="00ED2D27" w:rsidRDefault="00D319E3" w:rsidP="00D319E3">
      <w:r w:rsidRPr="00ED2D27">
        <w:rPr>
          <w:rStyle w:val="HideTWBExt"/>
        </w:rPr>
        <w:t>&lt;/Amend&gt;</w:t>
      </w:r>
    </w:p>
    <w:p w14:paraId="3BEB099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70</w:t>
      </w:r>
      <w:r w:rsidRPr="00ED2D27">
        <w:rPr>
          <w:rStyle w:val="HideTWBExt"/>
          <w:b w:val="0"/>
        </w:rPr>
        <w:t>&lt;/NumAm&gt;</w:t>
      </w:r>
    </w:p>
    <w:p w14:paraId="42DBB880"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0241EDC1" w14:textId="77777777" w:rsidR="00D319E3" w:rsidRPr="00ED2D27" w:rsidRDefault="00D319E3" w:rsidP="00D319E3">
      <w:pPr>
        <w:pStyle w:val="NormalBold"/>
      </w:pPr>
      <w:r w:rsidRPr="00ED2D27">
        <w:rPr>
          <w:rStyle w:val="HideTWBExt"/>
          <w:b w:val="0"/>
        </w:rPr>
        <w:t>&lt;/RepeatBlock-By&gt;</w:t>
      </w:r>
    </w:p>
    <w:p w14:paraId="364AC42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D52F69C" w14:textId="77777777" w:rsidR="00D319E3" w:rsidRPr="00ED2D27" w:rsidRDefault="00D319E3" w:rsidP="00D319E3">
      <w:pPr>
        <w:pStyle w:val="NormalBold"/>
      </w:pPr>
      <w:r w:rsidRPr="00ED2D27">
        <w:rPr>
          <w:rStyle w:val="HideTWBExt"/>
          <w:b w:val="0"/>
        </w:rPr>
        <w:t>&lt;Article&gt;</w:t>
      </w:r>
      <w:r w:rsidRPr="00ED2D27">
        <w:t>Právní východisko 38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DA88638" w14:textId="77777777" w:rsidTr="000358B2">
        <w:trPr>
          <w:trHeight w:hRule="exact" w:val="240"/>
          <w:jc w:val="center"/>
        </w:trPr>
        <w:tc>
          <w:tcPr>
            <w:tcW w:w="9752" w:type="dxa"/>
            <w:gridSpan w:val="2"/>
            <w:tcBorders>
              <w:top w:val="nil"/>
              <w:left w:val="nil"/>
              <w:bottom w:val="nil"/>
              <w:right w:val="nil"/>
            </w:tcBorders>
          </w:tcPr>
          <w:p w14:paraId="22CBC09A" w14:textId="77777777" w:rsidR="00D319E3" w:rsidRPr="00ED2D27" w:rsidRDefault="00D319E3" w:rsidP="000358B2"/>
        </w:tc>
      </w:tr>
      <w:tr w:rsidR="00D319E3" w:rsidRPr="00ED2D27" w14:paraId="6D88FD34" w14:textId="77777777" w:rsidTr="000358B2">
        <w:trPr>
          <w:trHeight w:val="240"/>
          <w:jc w:val="center"/>
        </w:trPr>
        <w:tc>
          <w:tcPr>
            <w:tcW w:w="4876" w:type="dxa"/>
            <w:tcBorders>
              <w:top w:val="nil"/>
              <w:left w:val="nil"/>
              <w:bottom w:val="nil"/>
              <w:right w:val="nil"/>
            </w:tcBorders>
          </w:tcPr>
          <w:p w14:paraId="45320DF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C4EFE92" w14:textId="77777777" w:rsidR="00D319E3" w:rsidRPr="00ED2D27" w:rsidRDefault="00D319E3" w:rsidP="000358B2">
            <w:pPr>
              <w:pStyle w:val="AmColumnHeading"/>
            </w:pPr>
            <w:r w:rsidRPr="00ED2D27">
              <w:t>Pozměňovací návrh</w:t>
            </w:r>
          </w:p>
        </w:tc>
      </w:tr>
      <w:tr w:rsidR="00D319E3" w:rsidRPr="00ED2D27" w14:paraId="26648DEF" w14:textId="77777777" w:rsidTr="000358B2">
        <w:trPr>
          <w:jc w:val="center"/>
        </w:trPr>
        <w:tc>
          <w:tcPr>
            <w:tcW w:w="4876" w:type="dxa"/>
            <w:tcBorders>
              <w:top w:val="nil"/>
              <w:left w:val="nil"/>
              <w:bottom w:val="nil"/>
              <w:right w:val="nil"/>
            </w:tcBorders>
          </w:tcPr>
          <w:p w14:paraId="3B66AFBF" w14:textId="101ABF0D" w:rsidR="00D319E3" w:rsidRPr="00ED2D27" w:rsidRDefault="00D319E3" w:rsidP="000358B2">
            <w:pPr>
              <w:pStyle w:val="Normal6a"/>
            </w:pPr>
            <w:r w:rsidRPr="00ED2D27">
              <w:rPr>
                <w:b/>
                <w:i/>
              </w:rPr>
              <w:t>–</w:t>
            </w:r>
            <w:r w:rsidRPr="00ED2D27">
              <w:tab/>
            </w:r>
            <w:r w:rsidRPr="00ED2D27">
              <w:rPr>
                <w:b/>
                <w:i/>
              </w:rPr>
              <w:t>s ohledem na své usnesení ze dne 9. června 2022</w:t>
            </w:r>
            <w:r w:rsidR="00D727F5">
              <w:rPr>
                <w:b/>
                <w:i/>
              </w:rPr>
              <w:t xml:space="preserve"> o </w:t>
            </w:r>
            <w:r w:rsidRPr="00ED2D27">
              <w:rPr>
                <w:b/>
                <w:i/>
              </w:rPr>
              <w:t>právním státu</w:t>
            </w:r>
            <w:r w:rsidR="00D727F5">
              <w:rPr>
                <w:b/>
                <w:i/>
              </w:rPr>
              <w:t xml:space="preserve"> a </w:t>
            </w:r>
            <w:r w:rsidRPr="00ED2D27">
              <w:rPr>
                <w:b/>
                <w:i/>
              </w:rPr>
              <w:t>případném schválení polského národního plánu pro oživení (RRF)</w:t>
            </w:r>
            <w:r w:rsidRPr="00ED2D27">
              <w:rPr>
                <w:b/>
                <w:i/>
                <w:vertAlign w:val="superscript"/>
              </w:rPr>
              <w:t>26</w:t>
            </w:r>
            <w:r w:rsidRPr="00ED2D27">
              <w:rPr>
                <w:b/>
                <w:i/>
              </w:rPr>
              <w:t>,</w:t>
            </w:r>
          </w:p>
        </w:tc>
        <w:tc>
          <w:tcPr>
            <w:tcW w:w="4876" w:type="dxa"/>
            <w:tcBorders>
              <w:top w:val="nil"/>
              <w:left w:val="nil"/>
              <w:bottom w:val="nil"/>
              <w:right w:val="nil"/>
            </w:tcBorders>
          </w:tcPr>
          <w:p w14:paraId="6D7115F7" w14:textId="77777777" w:rsidR="00D319E3" w:rsidRPr="00ED2D27" w:rsidRDefault="00D319E3" w:rsidP="000358B2">
            <w:pPr>
              <w:pStyle w:val="Normal6a"/>
            </w:pPr>
            <w:r w:rsidRPr="00ED2D27">
              <w:rPr>
                <w:b/>
                <w:i/>
              </w:rPr>
              <w:t>vypouští se</w:t>
            </w:r>
          </w:p>
        </w:tc>
      </w:tr>
      <w:tr w:rsidR="00D319E3" w:rsidRPr="00ED2D27" w14:paraId="6777FE2B" w14:textId="77777777" w:rsidTr="000358B2">
        <w:trPr>
          <w:jc w:val="center"/>
        </w:trPr>
        <w:tc>
          <w:tcPr>
            <w:tcW w:w="4876" w:type="dxa"/>
            <w:tcBorders>
              <w:top w:val="nil"/>
              <w:left w:val="nil"/>
              <w:bottom w:val="nil"/>
              <w:right w:val="nil"/>
            </w:tcBorders>
          </w:tcPr>
          <w:p w14:paraId="7AA5BE32"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437E8318" w14:textId="77777777" w:rsidR="00D319E3" w:rsidRPr="00ED2D27" w:rsidRDefault="00D319E3" w:rsidP="000358B2"/>
        </w:tc>
      </w:tr>
      <w:tr w:rsidR="00D319E3" w:rsidRPr="00ED2D27" w14:paraId="428A8493" w14:textId="77777777" w:rsidTr="000358B2">
        <w:trPr>
          <w:jc w:val="center"/>
        </w:trPr>
        <w:tc>
          <w:tcPr>
            <w:tcW w:w="4876" w:type="dxa"/>
            <w:tcBorders>
              <w:top w:val="nil"/>
              <w:left w:val="nil"/>
              <w:bottom w:val="nil"/>
              <w:right w:val="nil"/>
            </w:tcBorders>
          </w:tcPr>
          <w:p w14:paraId="015E9848" w14:textId="77777777" w:rsidR="00D319E3" w:rsidRPr="00ED2D27" w:rsidRDefault="00D319E3" w:rsidP="000358B2">
            <w:pPr>
              <w:pStyle w:val="Normal6a"/>
            </w:pPr>
            <w:r w:rsidRPr="00ED2D27">
              <w:rPr>
                <w:b/>
                <w:i/>
                <w:vertAlign w:val="superscript"/>
              </w:rPr>
              <w:t>26</w:t>
            </w:r>
            <w:r w:rsidRPr="00ED2D27">
              <w:t xml:space="preserve"> </w:t>
            </w:r>
            <w:r w:rsidRPr="00ED2D27">
              <w:rPr>
                <w:b/>
                <w:i/>
              </w:rPr>
              <w:t>Úř. věst. C 493, 27.12.2022, s. 108.</w:t>
            </w:r>
          </w:p>
        </w:tc>
        <w:tc>
          <w:tcPr>
            <w:tcW w:w="4876" w:type="dxa"/>
            <w:tcBorders>
              <w:top w:val="nil"/>
              <w:left w:val="nil"/>
              <w:bottom w:val="nil"/>
              <w:right w:val="nil"/>
            </w:tcBorders>
          </w:tcPr>
          <w:p w14:paraId="2504C1C6" w14:textId="77777777" w:rsidR="00D319E3" w:rsidRPr="00ED2D27" w:rsidRDefault="00D319E3" w:rsidP="000358B2"/>
        </w:tc>
      </w:tr>
    </w:tbl>
    <w:p w14:paraId="570CD0D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0F70989" w14:textId="21B554CD" w:rsidR="00D2182C" w:rsidRPr="00ED2D27" w:rsidRDefault="00D319E3" w:rsidP="00D319E3">
      <w:r w:rsidRPr="00ED2D27">
        <w:rPr>
          <w:rStyle w:val="HideTWBExt"/>
        </w:rPr>
        <w:t>&lt;/Amend&gt;</w:t>
      </w:r>
    </w:p>
    <w:p w14:paraId="65AF959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71</w:t>
      </w:r>
      <w:r w:rsidRPr="00ED2D27">
        <w:rPr>
          <w:rStyle w:val="HideTWBExt"/>
          <w:b w:val="0"/>
        </w:rPr>
        <w:t>&lt;/NumAm&gt;</w:t>
      </w:r>
    </w:p>
    <w:p w14:paraId="1C0A1906"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Jadwiga Wiśniewska, Guillaume Peltier, Laurence Trochu, Jacek Ozdoba, Stephen Nikola Bartulica</w:t>
      </w:r>
      <w:r w:rsidRPr="00ED2D27">
        <w:rPr>
          <w:rStyle w:val="HideTWBExt"/>
          <w:b w:val="0"/>
        </w:rPr>
        <w:t>&lt;/Members&gt;</w:t>
      </w:r>
    </w:p>
    <w:p w14:paraId="4A6EAEE1" w14:textId="77777777" w:rsidR="00D319E3" w:rsidRPr="00ED2D27" w:rsidRDefault="00D319E3" w:rsidP="00D319E3">
      <w:pPr>
        <w:pStyle w:val="NormalBold"/>
      </w:pPr>
      <w:r w:rsidRPr="00ED2D27">
        <w:rPr>
          <w:rStyle w:val="HideTWBExt"/>
          <w:b w:val="0"/>
        </w:rPr>
        <w:t>&lt;/RepeatBlock-By&gt;</w:t>
      </w:r>
    </w:p>
    <w:p w14:paraId="1337D45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FD8F473" w14:textId="77777777" w:rsidR="00D319E3" w:rsidRPr="00ED2D27" w:rsidRDefault="00D319E3" w:rsidP="00D319E3">
      <w:pPr>
        <w:pStyle w:val="NormalBold"/>
      </w:pPr>
      <w:r w:rsidRPr="00ED2D27">
        <w:rPr>
          <w:rStyle w:val="HideTWBExt"/>
          <w:b w:val="0"/>
        </w:rPr>
        <w:t>&lt;Article&gt;</w:t>
      </w:r>
      <w:r w:rsidRPr="00ED2D27">
        <w:t>Právní východisko 39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9D903F5" w14:textId="77777777" w:rsidTr="000358B2">
        <w:trPr>
          <w:trHeight w:hRule="exact" w:val="240"/>
          <w:jc w:val="center"/>
        </w:trPr>
        <w:tc>
          <w:tcPr>
            <w:tcW w:w="9752" w:type="dxa"/>
            <w:gridSpan w:val="2"/>
            <w:tcBorders>
              <w:top w:val="nil"/>
              <w:left w:val="nil"/>
              <w:bottom w:val="nil"/>
              <w:right w:val="nil"/>
            </w:tcBorders>
          </w:tcPr>
          <w:p w14:paraId="2126D57E" w14:textId="77777777" w:rsidR="00D319E3" w:rsidRPr="00ED2D27" w:rsidRDefault="00D319E3" w:rsidP="000358B2"/>
        </w:tc>
      </w:tr>
      <w:tr w:rsidR="00D319E3" w:rsidRPr="00ED2D27" w14:paraId="3A195FF5" w14:textId="77777777" w:rsidTr="000358B2">
        <w:trPr>
          <w:trHeight w:val="240"/>
          <w:jc w:val="center"/>
        </w:trPr>
        <w:tc>
          <w:tcPr>
            <w:tcW w:w="4876" w:type="dxa"/>
            <w:tcBorders>
              <w:top w:val="nil"/>
              <w:left w:val="nil"/>
              <w:bottom w:val="nil"/>
              <w:right w:val="nil"/>
            </w:tcBorders>
          </w:tcPr>
          <w:p w14:paraId="4579CF4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D10D71D" w14:textId="77777777" w:rsidR="00D319E3" w:rsidRPr="00ED2D27" w:rsidRDefault="00D319E3" w:rsidP="000358B2">
            <w:pPr>
              <w:pStyle w:val="AmColumnHeading"/>
            </w:pPr>
            <w:r w:rsidRPr="00ED2D27">
              <w:t>Pozměňovací návrh</w:t>
            </w:r>
          </w:p>
        </w:tc>
      </w:tr>
      <w:tr w:rsidR="00D319E3" w:rsidRPr="00ED2D27" w14:paraId="2372DACE" w14:textId="77777777" w:rsidTr="000358B2">
        <w:trPr>
          <w:jc w:val="center"/>
        </w:trPr>
        <w:tc>
          <w:tcPr>
            <w:tcW w:w="4876" w:type="dxa"/>
            <w:tcBorders>
              <w:top w:val="nil"/>
              <w:left w:val="nil"/>
              <w:bottom w:val="nil"/>
              <w:right w:val="nil"/>
            </w:tcBorders>
          </w:tcPr>
          <w:p w14:paraId="7A830D8C" w14:textId="75DFF60C" w:rsidR="00D319E3" w:rsidRPr="00ED2D27" w:rsidRDefault="00D319E3" w:rsidP="000358B2">
            <w:pPr>
              <w:pStyle w:val="Normal6a"/>
            </w:pPr>
            <w:r w:rsidRPr="00ED2D27">
              <w:rPr>
                <w:b/>
                <w:i/>
              </w:rPr>
              <w:t>–</w:t>
            </w:r>
            <w:r w:rsidRPr="00ED2D27">
              <w:tab/>
            </w:r>
            <w:r w:rsidRPr="00ED2D27">
              <w:rPr>
                <w:b/>
                <w:i/>
              </w:rPr>
              <w:t>s ohledem na své usnesení ze dne 15. září 2022</w:t>
            </w:r>
            <w:r w:rsidR="00D727F5">
              <w:rPr>
                <w:b/>
                <w:i/>
              </w:rPr>
              <w:t xml:space="preserve"> o </w:t>
            </w:r>
            <w:r w:rsidRPr="00ED2D27">
              <w:rPr>
                <w:b/>
                <w:i/>
              </w:rPr>
              <w:t>stavu základních práv</w:t>
            </w:r>
            <w:r w:rsidR="00D727F5">
              <w:rPr>
                <w:b/>
                <w:i/>
              </w:rPr>
              <w:t xml:space="preserve"> v </w:t>
            </w:r>
            <w:r w:rsidRPr="00ED2D27">
              <w:rPr>
                <w:b/>
                <w:i/>
              </w:rPr>
              <w:t>Evropské unii</w:t>
            </w:r>
            <w:r w:rsidR="00D727F5">
              <w:rPr>
                <w:b/>
                <w:i/>
              </w:rPr>
              <w:t xml:space="preserve"> v </w:t>
            </w:r>
            <w:r w:rsidRPr="00ED2D27">
              <w:rPr>
                <w:b/>
                <w:i/>
              </w:rPr>
              <w:t>roce 2020</w:t>
            </w:r>
            <w:r w:rsidR="00D727F5">
              <w:rPr>
                <w:b/>
                <w:i/>
              </w:rPr>
              <w:t xml:space="preserve"> a </w:t>
            </w:r>
            <w:r w:rsidRPr="00ED2D27">
              <w:rPr>
                <w:b/>
                <w:i/>
              </w:rPr>
              <w:t>2021</w:t>
            </w:r>
            <w:r w:rsidRPr="00ED2D27">
              <w:rPr>
                <w:b/>
                <w:i/>
                <w:vertAlign w:val="superscript"/>
              </w:rPr>
              <w:t>27</w:t>
            </w:r>
            <w:r w:rsidRPr="00ED2D27">
              <w:rPr>
                <w:b/>
                <w:i/>
              </w:rPr>
              <w:t>,</w:t>
            </w:r>
          </w:p>
        </w:tc>
        <w:tc>
          <w:tcPr>
            <w:tcW w:w="4876" w:type="dxa"/>
            <w:tcBorders>
              <w:top w:val="nil"/>
              <w:left w:val="nil"/>
              <w:bottom w:val="nil"/>
              <w:right w:val="nil"/>
            </w:tcBorders>
          </w:tcPr>
          <w:p w14:paraId="10ABA202" w14:textId="77777777" w:rsidR="00D319E3" w:rsidRPr="00ED2D27" w:rsidRDefault="00D319E3" w:rsidP="000358B2">
            <w:pPr>
              <w:pStyle w:val="Normal6a"/>
            </w:pPr>
            <w:r w:rsidRPr="00ED2D27">
              <w:rPr>
                <w:b/>
                <w:i/>
              </w:rPr>
              <w:t>vypouští se</w:t>
            </w:r>
          </w:p>
        </w:tc>
      </w:tr>
      <w:tr w:rsidR="00D319E3" w:rsidRPr="00ED2D27" w14:paraId="2522A03D" w14:textId="77777777" w:rsidTr="000358B2">
        <w:trPr>
          <w:jc w:val="center"/>
        </w:trPr>
        <w:tc>
          <w:tcPr>
            <w:tcW w:w="4876" w:type="dxa"/>
            <w:tcBorders>
              <w:top w:val="nil"/>
              <w:left w:val="nil"/>
              <w:bottom w:val="nil"/>
              <w:right w:val="nil"/>
            </w:tcBorders>
          </w:tcPr>
          <w:p w14:paraId="0840CD88"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391992D4" w14:textId="77777777" w:rsidR="00D319E3" w:rsidRPr="00ED2D27" w:rsidRDefault="00D319E3" w:rsidP="000358B2"/>
        </w:tc>
      </w:tr>
      <w:tr w:rsidR="00D319E3" w:rsidRPr="00ED2D27" w14:paraId="18FE9890" w14:textId="77777777" w:rsidTr="000358B2">
        <w:trPr>
          <w:jc w:val="center"/>
        </w:trPr>
        <w:tc>
          <w:tcPr>
            <w:tcW w:w="4876" w:type="dxa"/>
            <w:tcBorders>
              <w:top w:val="nil"/>
              <w:left w:val="nil"/>
              <w:bottom w:val="nil"/>
              <w:right w:val="nil"/>
            </w:tcBorders>
          </w:tcPr>
          <w:p w14:paraId="3C6A1A1A" w14:textId="77777777" w:rsidR="00D319E3" w:rsidRPr="00ED2D27" w:rsidRDefault="00D319E3" w:rsidP="000358B2">
            <w:pPr>
              <w:pStyle w:val="Normal6a"/>
            </w:pPr>
            <w:r w:rsidRPr="00ED2D27">
              <w:rPr>
                <w:b/>
                <w:i/>
                <w:vertAlign w:val="superscript"/>
              </w:rPr>
              <w:t>27</w:t>
            </w:r>
            <w:r w:rsidRPr="00ED2D27">
              <w:t xml:space="preserve"> </w:t>
            </w:r>
            <w:r w:rsidRPr="00ED2D27">
              <w:rPr>
                <w:b/>
                <w:i/>
              </w:rPr>
              <w:t>Úř. věst. C 125, 5.4.2023, s. 80.</w:t>
            </w:r>
          </w:p>
        </w:tc>
        <w:tc>
          <w:tcPr>
            <w:tcW w:w="4876" w:type="dxa"/>
            <w:tcBorders>
              <w:top w:val="nil"/>
              <w:left w:val="nil"/>
              <w:bottom w:val="nil"/>
              <w:right w:val="nil"/>
            </w:tcBorders>
          </w:tcPr>
          <w:p w14:paraId="4D783E65" w14:textId="77777777" w:rsidR="00D319E3" w:rsidRPr="00ED2D27" w:rsidRDefault="00D319E3" w:rsidP="000358B2"/>
        </w:tc>
      </w:tr>
    </w:tbl>
    <w:p w14:paraId="7A2F870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48AB4AD" w14:textId="0C5D0D83" w:rsidR="00D2182C" w:rsidRPr="00ED2D27" w:rsidRDefault="00D319E3" w:rsidP="00D319E3">
      <w:r w:rsidRPr="00ED2D27">
        <w:rPr>
          <w:rStyle w:val="HideTWBExt"/>
        </w:rPr>
        <w:t>&lt;/Amend&gt;</w:t>
      </w:r>
    </w:p>
    <w:p w14:paraId="725EB6E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72</w:t>
      </w:r>
      <w:r w:rsidRPr="00ED2D27">
        <w:rPr>
          <w:rStyle w:val="HideTWBExt"/>
          <w:b w:val="0"/>
        </w:rPr>
        <w:t>&lt;/NumAm&gt;</w:t>
      </w:r>
    </w:p>
    <w:p w14:paraId="369B7204"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0471E2FE" w14:textId="77777777" w:rsidR="00D319E3" w:rsidRPr="00ED2D27" w:rsidRDefault="00D319E3" w:rsidP="00D319E3">
      <w:pPr>
        <w:pStyle w:val="NormalBold"/>
      </w:pPr>
      <w:r w:rsidRPr="00ED2D27">
        <w:rPr>
          <w:rStyle w:val="HideTWBExt"/>
          <w:b w:val="0"/>
        </w:rPr>
        <w:t>&lt;/RepeatBlock-By&gt;</w:t>
      </w:r>
    </w:p>
    <w:p w14:paraId="201DCE1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2781B74" w14:textId="77777777" w:rsidR="00D319E3" w:rsidRPr="00ED2D27" w:rsidRDefault="00D319E3" w:rsidP="00D319E3">
      <w:pPr>
        <w:pStyle w:val="NormalBold"/>
      </w:pPr>
      <w:r w:rsidRPr="00ED2D27">
        <w:rPr>
          <w:rStyle w:val="HideTWBExt"/>
          <w:b w:val="0"/>
        </w:rPr>
        <w:t>&lt;Article&gt;</w:t>
      </w:r>
      <w:r w:rsidRPr="00ED2D27">
        <w:t>Právní východisko 40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FF315F8" w14:textId="77777777" w:rsidTr="000358B2">
        <w:trPr>
          <w:trHeight w:hRule="exact" w:val="240"/>
          <w:jc w:val="center"/>
        </w:trPr>
        <w:tc>
          <w:tcPr>
            <w:tcW w:w="9752" w:type="dxa"/>
            <w:gridSpan w:val="2"/>
            <w:tcBorders>
              <w:top w:val="nil"/>
              <w:left w:val="nil"/>
              <w:bottom w:val="nil"/>
              <w:right w:val="nil"/>
            </w:tcBorders>
          </w:tcPr>
          <w:p w14:paraId="44C1F57A" w14:textId="77777777" w:rsidR="00D319E3" w:rsidRPr="00ED2D27" w:rsidRDefault="00D319E3" w:rsidP="000358B2"/>
        </w:tc>
      </w:tr>
      <w:tr w:rsidR="00D319E3" w:rsidRPr="00ED2D27" w14:paraId="4BB8CFB7" w14:textId="77777777" w:rsidTr="000358B2">
        <w:trPr>
          <w:trHeight w:val="240"/>
          <w:jc w:val="center"/>
        </w:trPr>
        <w:tc>
          <w:tcPr>
            <w:tcW w:w="4876" w:type="dxa"/>
            <w:tcBorders>
              <w:top w:val="nil"/>
              <w:left w:val="nil"/>
              <w:bottom w:val="nil"/>
              <w:right w:val="nil"/>
            </w:tcBorders>
          </w:tcPr>
          <w:p w14:paraId="0B9EC45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4DEA04E" w14:textId="77777777" w:rsidR="00D319E3" w:rsidRPr="00ED2D27" w:rsidRDefault="00D319E3" w:rsidP="000358B2">
            <w:pPr>
              <w:pStyle w:val="AmColumnHeading"/>
            </w:pPr>
            <w:r w:rsidRPr="00ED2D27">
              <w:t>Pozměňovací návrh</w:t>
            </w:r>
          </w:p>
        </w:tc>
      </w:tr>
      <w:tr w:rsidR="00D319E3" w:rsidRPr="00ED2D27" w14:paraId="692BAC10" w14:textId="77777777" w:rsidTr="000358B2">
        <w:trPr>
          <w:jc w:val="center"/>
        </w:trPr>
        <w:tc>
          <w:tcPr>
            <w:tcW w:w="4876" w:type="dxa"/>
            <w:tcBorders>
              <w:top w:val="nil"/>
              <w:left w:val="nil"/>
              <w:bottom w:val="nil"/>
              <w:right w:val="nil"/>
            </w:tcBorders>
          </w:tcPr>
          <w:p w14:paraId="0C05713B" w14:textId="463E8815" w:rsidR="00D319E3" w:rsidRPr="00ED2D27" w:rsidRDefault="00D319E3" w:rsidP="000358B2">
            <w:pPr>
              <w:pStyle w:val="Normal6a"/>
            </w:pPr>
            <w:r w:rsidRPr="00ED2D27">
              <w:rPr>
                <w:b/>
                <w:i/>
              </w:rPr>
              <w:t>–</w:t>
            </w:r>
            <w:r w:rsidRPr="00ED2D27">
              <w:tab/>
            </w:r>
            <w:r w:rsidRPr="00ED2D27">
              <w:rPr>
                <w:b/>
                <w:i/>
              </w:rPr>
              <w:t>s ohledem na své usnesení ze dne 15. září 2022</w:t>
            </w:r>
            <w:r w:rsidR="00D727F5">
              <w:rPr>
                <w:b/>
                <w:i/>
              </w:rPr>
              <w:t xml:space="preserve"> o </w:t>
            </w:r>
            <w:r w:rsidRPr="00ED2D27">
              <w:rPr>
                <w:b/>
                <w:i/>
              </w:rPr>
              <w:t>návrhu rozhodnutí Rady, kterým se podle čl. 7 odst. 1 Smlouvy</w:t>
            </w:r>
            <w:r w:rsidR="00D727F5">
              <w:rPr>
                <w:b/>
                <w:i/>
              </w:rPr>
              <w:t xml:space="preserve"> o </w:t>
            </w:r>
            <w:r w:rsidRPr="00ED2D27">
              <w:rPr>
                <w:b/>
                <w:i/>
              </w:rPr>
              <w:t>Evropské unii stanovuje, že existuje zřejmé nebezpečí, že Maďarsko závažně poruší hodnoty, na nichž je Evropská unie založena</w:t>
            </w:r>
            <w:r w:rsidRPr="00ED2D27">
              <w:rPr>
                <w:b/>
                <w:i/>
                <w:vertAlign w:val="superscript"/>
              </w:rPr>
              <w:t>28</w:t>
            </w:r>
            <w:r w:rsidRPr="00ED2D27">
              <w:rPr>
                <w:b/>
                <w:i/>
              </w:rPr>
              <w:t>,</w:t>
            </w:r>
          </w:p>
        </w:tc>
        <w:tc>
          <w:tcPr>
            <w:tcW w:w="4876" w:type="dxa"/>
            <w:tcBorders>
              <w:top w:val="nil"/>
              <w:left w:val="nil"/>
              <w:bottom w:val="nil"/>
              <w:right w:val="nil"/>
            </w:tcBorders>
          </w:tcPr>
          <w:p w14:paraId="47D59E6E" w14:textId="77777777" w:rsidR="00D319E3" w:rsidRPr="00ED2D27" w:rsidRDefault="00D319E3" w:rsidP="000358B2">
            <w:pPr>
              <w:pStyle w:val="Normal6a"/>
            </w:pPr>
            <w:r w:rsidRPr="00ED2D27">
              <w:rPr>
                <w:b/>
                <w:i/>
              </w:rPr>
              <w:t>vypouští se</w:t>
            </w:r>
          </w:p>
        </w:tc>
      </w:tr>
      <w:tr w:rsidR="00D319E3" w:rsidRPr="00ED2D27" w14:paraId="401D4406" w14:textId="77777777" w:rsidTr="000358B2">
        <w:trPr>
          <w:jc w:val="center"/>
        </w:trPr>
        <w:tc>
          <w:tcPr>
            <w:tcW w:w="4876" w:type="dxa"/>
            <w:tcBorders>
              <w:top w:val="nil"/>
              <w:left w:val="nil"/>
              <w:bottom w:val="nil"/>
              <w:right w:val="nil"/>
            </w:tcBorders>
          </w:tcPr>
          <w:p w14:paraId="4B74D44D"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5C017CCA" w14:textId="77777777" w:rsidR="00D319E3" w:rsidRPr="00ED2D27" w:rsidRDefault="00D319E3" w:rsidP="000358B2"/>
        </w:tc>
      </w:tr>
      <w:tr w:rsidR="00D319E3" w:rsidRPr="00ED2D27" w14:paraId="702A4ED4" w14:textId="77777777" w:rsidTr="000358B2">
        <w:trPr>
          <w:jc w:val="center"/>
        </w:trPr>
        <w:tc>
          <w:tcPr>
            <w:tcW w:w="4876" w:type="dxa"/>
            <w:tcBorders>
              <w:top w:val="nil"/>
              <w:left w:val="nil"/>
              <w:bottom w:val="nil"/>
              <w:right w:val="nil"/>
            </w:tcBorders>
          </w:tcPr>
          <w:p w14:paraId="3DC77093" w14:textId="77777777" w:rsidR="00D319E3" w:rsidRPr="00ED2D27" w:rsidRDefault="00D319E3" w:rsidP="000358B2">
            <w:pPr>
              <w:pStyle w:val="Normal6a"/>
            </w:pPr>
            <w:r w:rsidRPr="00ED2D27">
              <w:rPr>
                <w:b/>
                <w:i/>
                <w:vertAlign w:val="superscript"/>
              </w:rPr>
              <w:t>28</w:t>
            </w:r>
            <w:r w:rsidRPr="00ED2D27">
              <w:t xml:space="preserve"> </w:t>
            </w:r>
            <w:r w:rsidRPr="00ED2D27">
              <w:rPr>
                <w:b/>
                <w:i/>
              </w:rPr>
              <w:t>Úř. věst. C 125, 5.4.2023, s. 463.</w:t>
            </w:r>
          </w:p>
        </w:tc>
        <w:tc>
          <w:tcPr>
            <w:tcW w:w="4876" w:type="dxa"/>
            <w:tcBorders>
              <w:top w:val="nil"/>
              <w:left w:val="nil"/>
              <w:bottom w:val="nil"/>
              <w:right w:val="nil"/>
            </w:tcBorders>
          </w:tcPr>
          <w:p w14:paraId="27367B70" w14:textId="77777777" w:rsidR="00D319E3" w:rsidRPr="00ED2D27" w:rsidRDefault="00D319E3" w:rsidP="000358B2"/>
        </w:tc>
      </w:tr>
    </w:tbl>
    <w:p w14:paraId="221EFE5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38994A3" w14:textId="1A1156F5" w:rsidR="00D2182C" w:rsidRPr="00ED2D27" w:rsidRDefault="00D319E3" w:rsidP="00D319E3">
      <w:r w:rsidRPr="00ED2D27">
        <w:rPr>
          <w:rStyle w:val="HideTWBExt"/>
        </w:rPr>
        <w:t>&lt;/Amend&gt;</w:t>
      </w:r>
    </w:p>
    <w:p w14:paraId="50A7FB3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73</w:t>
      </w:r>
      <w:r w:rsidRPr="00ED2D27">
        <w:rPr>
          <w:rStyle w:val="HideTWBExt"/>
          <w:b w:val="0"/>
        </w:rPr>
        <w:t>&lt;/NumAm&gt;</w:t>
      </w:r>
    </w:p>
    <w:p w14:paraId="575C7D7C" w14:textId="77777777" w:rsidR="00D319E3" w:rsidRPr="00ED2D27" w:rsidRDefault="00D319E3" w:rsidP="00D319E3">
      <w:pPr>
        <w:pStyle w:val="NormalBold"/>
      </w:pPr>
      <w:r w:rsidRPr="00ED2D27">
        <w:rPr>
          <w:rStyle w:val="HideTWBExt"/>
          <w:b w:val="0"/>
        </w:rPr>
        <w:t>&lt;RepeatBlock-By&gt;&lt;Members&gt;</w:t>
      </w:r>
      <w:r w:rsidRPr="00ED2D27">
        <w:t>Nicolas Bay, Paolo Inselvini, Georgiana Teodorescu, Jadwiga Wiśniewska, Guillaume Peltier, Laurence Trochu, Jacek Ozdoba, Stephen Nikola Bartulica</w:t>
      </w:r>
      <w:r w:rsidRPr="00ED2D27">
        <w:rPr>
          <w:rStyle w:val="HideTWBExt"/>
          <w:b w:val="0"/>
        </w:rPr>
        <w:t>&lt;/Members&gt;</w:t>
      </w:r>
    </w:p>
    <w:p w14:paraId="1246F376" w14:textId="77777777" w:rsidR="00D319E3" w:rsidRPr="00ED2D27" w:rsidRDefault="00D319E3" w:rsidP="00D319E3">
      <w:pPr>
        <w:pStyle w:val="NormalBold"/>
      </w:pPr>
      <w:r w:rsidRPr="00ED2D27">
        <w:rPr>
          <w:rStyle w:val="HideTWBExt"/>
          <w:b w:val="0"/>
        </w:rPr>
        <w:t>&lt;/RepeatBlock-By&gt;</w:t>
      </w:r>
    </w:p>
    <w:p w14:paraId="46F6C18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36BDCDF" w14:textId="77777777" w:rsidR="00D319E3" w:rsidRPr="00ED2D27" w:rsidRDefault="00D319E3" w:rsidP="00D319E3">
      <w:pPr>
        <w:pStyle w:val="NormalBold"/>
      </w:pPr>
      <w:r w:rsidRPr="00ED2D27">
        <w:rPr>
          <w:rStyle w:val="HideTWBExt"/>
          <w:b w:val="0"/>
        </w:rPr>
        <w:t>&lt;Article&gt;</w:t>
      </w:r>
      <w:r w:rsidRPr="00ED2D27">
        <w:t>Právní východisko 40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A1C7BD0" w14:textId="77777777" w:rsidTr="000358B2">
        <w:trPr>
          <w:trHeight w:hRule="exact" w:val="240"/>
          <w:jc w:val="center"/>
        </w:trPr>
        <w:tc>
          <w:tcPr>
            <w:tcW w:w="9752" w:type="dxa"/>
            <w:gridSpan w:val="2"/>
            <w:tcBorders>
              <w:top w:val="nil"/>
              <w:left w:val="nil"/>
              <w:bottom w:val="nil"/>
              <w:right w:val="nil"/>
            </w:tcBorders>
          </w:tcPr>
          <w:p w14:paraId="5C0515A6" w14:textId="77777777" w:rsidR="00D319E3" w:rsidRPr="00ED2D27" w:rsidRDefault="00D319E3" w:rsidP="000358B2"/>
        </w:tc>
      </w:tr>
      <w:tr w:rsidR="00D319E3" w:rsidRPr="00ED2D27" w14:paraId="696783BA" w14:textId="77777777" w:rsidTr="000358B2">
        <w:trPr>
          <w:trHeight w:val="240"/>
          <w:jc w:val="center"/>
        </w:trPr>
        <w:tc>
          <w:tcPr>
            <w:tcW w:w="4876" w:type="dxa"/>
            <w:tcBorders>
              <w:top w:val="nil"/>
              <w:left w:val="nil"/>
              <w:bottom w:val="nil"/>
              <w:right w:val="nil"/>
            </w:tcBorders>
          </w:tcPr>
          <w:p w14:paraId="41C6B3B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EE9C640" w14:textId="77777777" w:rsidR="00D319E3" w:rsidRPr="00ED2D27" w:rsidRDefault="00D319E3" w:rsidP="000358B2">
            <w:pPr>
              <w:pStyle w:val="AmColumnHeading"/>
            </w:pPr>
            <w:r w:rsidRPr="00ED2D27">
              <w:t>Pozměňovací návrh</w:t>
            </w:r>
          </w:p>
        </w:tc>
      </w:tr>
      <w:tr w:rsidR="00D319E3" w:rsidRPr="00ED2D27" w14:paraId="68364233" w14:textId="77777777" w:rsidTr="000358B2">
        <w:trPr>
          <w:jc w:val="center"/>
        </w:trPr>
        <w:tc>
          <w:tcPr>
            <w:tcW w:w="4876" w:type="dxa"/>
            <w:tcBorders>
              <w:top w:val="nil"/>
              <w:left w:val="nil"/>
              <w:bottom w:val="nil"/>
              <w:right w:val="nil"/>
            </w:tcBorders>
          </w:tcPr>
          <w:p w14:paraId="433567C9" w14:textId="2289E22A" w:rsidR="00D319E3" w:rsidRPr="00ED2D27" w:rsidRDefault="00D319E3" w:rsidP="000358B2">
            <w:pPr>
              <w:pStyle w:val="Normal6a"/>
            </w:pPr>
            <w:r w:rsidRPr="00ED2D27">
              <w:rPr>
                <w:b/>
                <w:i/>
              </w:rPr>
              <w:t>–</w:t>
            </w:r>
            <w:r w:rsidRPr="00ED2D27">
              <w:tab/>
            </w:r>
            <w:r w:rsidRPr="00ED2D27">
              <w:rPr>
                <w:b/>
                <w:i/>
              </w:rPr>
              <w:t>s ohledem na své usnesení ze dne 15. září 2022</w:t>
            </w:r>
            <w:r w:rsidR="00D727F5">
              <w:rPr>
                <w:b/>
                <w:i/>
              </w:rPr>
              <w:t xml:space="preserve"> o </w:t>
            </w:r>
            <w:r w:rsidRPr="00ED2D27">
              <w:rPr>
                <w:b/>
                <w:i/>
              </w:rPr>
              <w:t>návrhu rozhodnutí Rady, kterým se podle čl. 7 odst. 1 Smlouvy</w:t>
            </w:r>
            <w:r w:rsidR="00D727F5">
              <w:rPr>
                <w:b/>
                <w:i/>
              </w:rPr>
              <w:t xml:space="preserve"> o </w:t>
            </w:r>
            <w:r w:rsidRPr="00ED2D27">
              <w:rPr>
                <w:b/>
                <w:i/>
              </w:rPr>
              <w:t>Evropské unii stanovuje, že existuje zřejmé nebezpečí, že Maďarsko závažně poruší hodnoty, na nichž je Evropská unie založena</w:t>
            </w:r>
            <w:r w:rsidRPr="00ED2D27">
              <w:rPr>
                <w:b/>
                <w:i/>
                <w:vertAlign w:val="superscript"/>
              </w:rPr>
              <w:t>28</w:t>
            </w:r>
            <w:r w:rsidRPr="00ED2D27">
              <w:rPr>
                <w:b/>
                <w:i/>
              </w:rPr>
              <w:t>,</w:t>
            </w:r>
          </w:p>
        </w:tc>
        <w:tc>
          <w:tcPr>
            <w:tcW w:w="4876" w:type="dxa"/>
            <w:tcBorders>
              <w:top w:val="nil"/>
              <w:left w:val="nil"/>
              <w:bottom w:val="nil"/>
              <w:right w:val="nil"/>
            </w:tcBorders>
          </w:tcPr>
          <w:p w14:paraId="72DB7577" w14:textId="77777777" w:rsidR="00D319E3" w:rsidRPr="00ED2D27" w:rsidRDefault="00D319E3" w:rsidP="000358B2">
            <w:pPr>
              <w:pStyle w:val="Normal6a"/>
            </w:pPr>
            <w:r w:rsidRPr="00ED2D27">
              <w:rPr>
                <w:b/>
                <w:i/>
              </w:rPr>
              <w:t>vypouští se</w:t>
            </w:r>
          </w:p>
        </w:tc>
      </w:tr>
      <w:tr w:rsidR="00D319E3" w:rsidRPr="00ED2D27" w14:paraId="380A76EA" w14:textId="77777777" w:rsidTr="000358B2">
        <w:trPr>
          <w:jc w:val="center"/>
        </w:trPr>
        <w:tc>
          <w:tcPr>
            <w:tcW w:w="4876" w:type="dxa"/>
            <w:tcBorders>
              <w:top w:val="nil"/>
              <w:left w:val="nil"/>
              <w:bottom w:val="nil"/>
              <w:right w:val="nil"/>
            </w:tcBorders>
          </w:tcPr>
          <w:p w14:paraId="049694FE"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1FDE8E6C" w14:textId="77777777" w:rsidR="00D319E3" w:rsidRPr="00ED2D27" w:rsidRDefault="00D319E3" w:rsidP="000358B2"/>
        </w:tc>
      </w:tr>
      <w:tr w:rsidR="00D319E3" w:rsidRPr="00ED2D27" w14:paraId="538A424A" w14:textId="77777777" w:rsidTr="000358B2">
        <w:trPr>
          <w:jc w:val="center"/>
        </w:trPr>
        <w:tc>
          <w:tcPr>
            <w:tcW w:w="4876" w:type="dxa"/>
            <w:tcBorders>
              <w:top w:val="nil"/>
              <w:left w:val="nil"/>
              <w:bottom w:val="nil"/>
              <w:right w:val="nil"/>
            </w:tcBorders>
          </w:tcPr>
          <w:p w14:paraId="0480B2E6" w14:textId="77777777" w:rsidR="00D319E3" w:rsidRPr="00ED2D27" w:rsidRDefault="00D319E3" w:rsidP="000358B2">
            <w:pPr>
              <w:pStyle w:val="Normal6a"/>
            </w:pPr>
            <w:r w:rsidRPr="00ED2D27">
              <w:rPr>
                <w:b/>
                <w:i/>
                <w:vertAlign w:val="superscript"/>
              </w:rPr>
              <w:t>28</w:t>
            </w:r>
            <w:r w:rsidRPr="00ED2D27">
              <w:t xml:space="preserve"> </w:t>
            </w:r>
            <w:r w:rsidRPr="00ED2D27">
              <w:rPr>
                <w:b/>
                <w:i/>
              </w:rPr>
              <w:t>Úř. věst. C 125, 5.4.2023, s. 463.</w:t>
            </w:r>
          </w:p>
        </w:tc>
        <w:tc>
          <w:tcPr>
            <w:tcW w:w="4876" w:type="dxa"/>
            <w:tcBorders>
              <w:top w:val="nil"/>
              <w:left w:val="nil"/>
              <w:bottom w:val="nil"/>
              <w:right w:val="nil"/>
            </w:tcBorders>
          </w:tcPr>
          <w:p w14:paraId="585BC465" w14:textId="77777777" w:rsidR="00D319E3" w:rsidRPr="00ED2D27" w:rsidRDefault="00D319E3" w:rsidP="000358B2"/>
        </w:tc>
      </w:tr>
    </w:tbl>
    <w:p w14:paraId="7A1DE46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5D6D6E9" w14:textId="67D117BD" w:rsidR="00D2182C" w:rsidRPr="00ED2D27" w:rsidRDefault="00D319E3" w:rsidP="00D319E3">
      <w:r w:rsidRPr="00ED2D27">
        <w:rPr>
          <w:rStyle w:val="HideTWBExt"/>
        </w:rPr>
        <w:t>&lt;/Amend&gt;</w:t>
      </w:r>
    </w:p>
    <w:p w14:paraId="06717E6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74</w:t>
      </w:r>
      <w:r w:rsidRPr="00ED2D27">
        <w:rPr>
          <w:rStyle w:val="HideTWBExt"/>
          <w:b w:val="0"/>
        </w:rPr>
        <w:t>&lt;/NumAm&gt;</w:t>
      </w:r>
    </w:p>
    <w:p w14:paraId="4B0A404E"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6351CDD8" w14:textId="77777777" w:rsidR="00D319E3" w:rsidRPr="00ED2D27" w:rsidRDefault="00D319E3" w:rsidP="00D319E3">
      <w:pPr>
        <w:pStyle w:val="NormalBold"/>
      </w:pPr>
      <w:r w:rsidRPr="00ED2D27">
        <w:rPr>
          <w:rStyle w:val="HideTWBExt"/>
          <w:b w:val="0"/>
        </w:rPr>
        <w:t>&lt;/RepeatBlock-By&gt;</w:t>
      </w:r>
    </w:p>
    <w:p w14:paraId="5452CBA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75CC7DA" w14:textId="77777777" w:rsidR="00D319E3" w:rsidRPr="00ED2D27" w:rsidRDefault="00D319E3" w:rsidP="00D319E3">
      <w:pPr>
        <w:pStyle w:val="NormalBold"/>
      </w:pPr>
      <w:r w:rsidRPr="00ED2D27">
        <w:rPr>
          <w:rStyle w:val="HideTWBExt"/>
          <w:b w:val="0"/>
        </w:rPr>
        <w:t>&lt;Article&gt;</w:t>
      </w:r>
      <w:r w:rsidRPr="00ED2D27">
        <w:t>Právní východisko 42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75BB184" w14:textId="77777777" w:rsidTr="000358B2">
        <w:trPr>
          <w:trHeight w:hRule="exact" w:val="240"/>
          <w:jc w:val="center"/>
        </w:trPr>
        <w:tc>
          <w:tcPr>
            <w:tcW w:w="9752" w:type="dxa"/>
            <w:gridSpan w:val="2"/>
            <w:tcBorders>
              <w:top w:val="nil"/>
              <w:left w:val="nil"/>
              <w:bottom w:val="nil"/>
              <w:right w:val="nil"/>
            </w:tcBorders>
          </w:tcPr>
          <w:p w14:paraId="0D6BB06B" w14:textId="77777777" w:rsidR="00D319E3" w:rsidRPr="00ED2D27" w:rsidRDefault="00D319E3" w:rsidP="000358B2"/>
        </w:tc>
      </w:tr>
      <w:tr w:rsidR="00D319E3" w:rsidRPr="00ED2D27" w14:paraId="668C9F33" w14:textId="77777777" w:rsidTr="000358B2">
        <w:trPr>
          <w:trHeight w:val="240"/>
          <w:jc w:val="center"/>
        </w:trPr>
        <w:tc>
          <w:tcPr>
            <w:tcW w:w="4876" w:type="dxa"/>
            <w:tcBorders>
              <w:top w:val="nil"/>
              <w:left w:val="nil"/>
              <w:bottom w:val="nil"/>
              <w:right w:val="nil"/>
            </w:tcBorders>
          </w:tcPr>
          <w:p w14:paraId="13B5FB1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76E1E49" w14:textId="77777777" w:rsidR="00D319E3" w:rsidRPr="00ED2D27" w:rsidRDefault="00D319E3" w:rsidP="000358B2">
            <w:pPr>
              <w:pStyle w:val="AmColumnHeading"/>
            </w:pPr>
            <w:r w:rsidRPr="00ED2D27">
              <w:t>Pozměňovací návrh</w:t>
            </w:r>
          </w:p>
        </w:tc>
      </w:tr>
      <w:tr w:rsidR="00D319E3" w:rsidRPr="00ED2D27" w14:paraId="7944CEF6" w14:textId="77777777" w:rsidTr="000358B2">
        <w:trPr>
          <w:jc w:val="center"/>
        </w:trPr>
        <w:tc>
          <w:tcPr>
            <w:tcW w:w="4876" w:type="dxa"/>
            <w:tcBorders>
              <w:top w:val="nil"/>
              <w:left w:val="nil"/>
              <w:bottom w:val="nil"/>
              <w:right w:val="nil"/>
            </w:tcBorders>
          </w:tcPr>
          <w:p w14:paraId="3BC448B6" w14:textId="707A5AF6" w:rsidR="00D319E3" w:rsidRPr="00ED2D27" w:rsidRDefault="00D319E3" w:rsidP="000358B2">
            <w:pPr>
              <w:pStyle w:val="Normal6a"/>
            </w:pPr>
            <w:r w:rsidRPr="00ED2D27">
              <w:rPr>
                <w:b/>
                <w:i/>
              </w:rPr>
              <w:t>—</w:t>
            </w:r>
            <w:r w:rsidRPr="00ED2D27">
              <w:tab/>
            </w:r>
            <w:r w:rsidRPr="00ED2D27">
              <w:rPr>
                <w:b/>
                <w:i/>
              </w:rPr>
              <w:t>s ohledem na své usnesení ze dne 20. října 2022</w:t>
            </w:r>
            <w:r w:rsidR="00D727F5">
              <w:rPr>
                <w:b/>
                <w:i/>
              </w:rPr>
              <w:t xml:space="preserve"> o </w:t>
            </w:r>
            <w:r w:rsidRPr="00ED2D27">
              <w:rPr>
                <w:b/>
                <w:i/>
              </w:rPr>
              <w:t>rostoucím počtu trestných činů</w:t>
            </w:r>
            <w:r w:rsidR="00D727F5">
              <w:rPr>
                <w:b/>
                <w:i/>
              </w:rPr>
              <w:t xml:space="preserve"> z </w:t>
            </w:r>
            <w:r w:rsidRPr="00ED2D27">
              <w:rPr>
                <w:b/>
                <w:i/>
              </w:rPr>
              <w:t>nenávisti namířených proti osobám LGBTIQ+</w:t>
            </w:r>
            <w:r w:rsidR="00D727F5">
              <w:rPr>
                <w:b/>
                <w:i/>
              </w:rPr>
              <w:t xml:space="preserve"> v </w:t>
            </w:r>
            <w:r w:rsidRPr="00ED2D27">
              <w:rPr>
                <w:b/>
                <w:i/>
              </w:rPr>
              <w:t>celé Evropě</w:t>
            </w:r>
            <w:r w:rsidR="00D727F5">
              <w:rPr>
                <w:b/>
                <w:i/>
              </w:rPr>
              <w:t xml:space="preserve"> s </w:t>
            </w:r>
            <w:r w:rsidRPr="00ED2D27">
              <w:rPr>
                <w:b/>
                <w:i/>
              </w:rPr>
              <w:t>ohledem na nedávnou homofobní vraždu na Slovensku</w:t>
            </w:r>
            <w:r w:rsidRPr="00ED2D27">
              <w:rPr>
                <w:b/>
                <w:i/>
                <w:vertAlign w:val="superscript"/>
              </w:rPr>
              <w:t>30</w:t>
            </w:r>
            <w:r w:rsidRPr="00ED2D27">
              <w:rPr>
                <w:b/>
                <w:i/>
              </w:rPr>
              <w:t>,</w:t>
            </w:r>
          </w:p>
        </w:tc>
        <w:tc>
          <w:tcPr>
            <w:tcW w:w="4876" w:type="dxa"/>
            <w:tcBorders>
              <w:top w:val="nil"/>
              <w:left w:val="nil"/>
              <w:bottom w:val="nil"/>
              <w:right w:val="nil"/>
            </w:tcBorders>
          </w:tcPr>
          <w:p w14:paraId="74263825" w14:textId="77777777" w:rsidR="00D319E3" w:rsidRPr="00ED2D27" w:rsidRDefault="00D319E3" w:rsidP="000358B2">
            <w:pPr>
              <w:pStyle w:val="Normal6a"/>
            </w:pPr>
            <w:r w:rsidRPr="00ED2D27">
              <w:rPr>
                <w:b/>
                <w:i/>
              </w:rPr>
              <w:t>vypouští se</w:t>
            </w:r>
          </w:p>
        </w:tc>
      </w:tr>
      <w:tr w:rsidR="00D319E3" w:rsidRPr="00ED2D27" w14:paraId="4360679F" w14:textId="77777777" w:rsidTr="000358B2">
        <w:trPr>
          <w:jc w:val="center"/>
        </w:trPr>
        <w:tc>
          <w:tcPr>
            <w:tcW w:w="4876" w:type="dxa"/>
            <w:tcBorders>
              <w:top w:val="nil"/>
              <w:left w:val="nil"/>
              <w:bottom w:val="nil"/>
              <w:right w:val="nil"/>
            </w:tcBorders>
          </w:tcPr>
          <w:p w14:paraId="5FC4A661"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162FD08D" w14:textId="77777777" w:rsidR="00D319E3" w:rsidRPr="00ED2D27" w:rsidRDefault="00D319E3" w:rsidP="000358B2"/>
        </w:tc>
      </w:tr>
      <w:tr w:rsidR="00D319E3" w:rsidRPr="00ED2D27" w14:paraId="59E44301" w14:textId="77777777" w:rsidTr="000358B2">
        <w:trPr>
          <w:jc w:val="center"/>
        </w:trPr>
        <w:tc>
          <w:tcPr>
            <w:tcW w:w="4876" w:type="dxa"/>
            <w:tcBorders>
              <w:top w:val="nil"/>
              <w:left w:val="nil"/>
              <w:bottom w:val="nil"/>
              <w:right w:val="nil"/>
            </w:tcBorders>
          </w:tcPr>
          <w:p w14:paraId="647413A7" w14:textId="77777777" w:rsidR="00D319E3" w:rsidRPr="00ED2D27" w:rsidRDefault="00D319E3" w:rsidP="000358B2">
            <w:pPr>
              <w:pStyle w:val="Normal6a"/>
            </w:pPr>
            <w:r w:rsidRPr="00ED2D27">
              <w:rPr>
                <w:b/>
                <w:i/>
                <w:vertAlign w:val="superscript"/>
              </w:rPr>
              <w:t>30</w:t>
            </w:r>
            <w:r w:rsidRPr="00ED2D27">
              <w:t xml:space="preserve"> </w:t>
            </w:r>
            <w:r w:rsidRPr="00ED2D27">
              <w:rPr>
                <w:b/>
                <w:i/>
              </w:rPr>
              <w:t>Úř. věst. C 149, 28.4.2023, s. 22.</w:t>
            </w:r>
          </w:p>
        </w:tc>
        <w:tc>
          <w:tcPr>
            <w:tcW w:w="4876" w:type="dxa"/>
            <w:tcBorders>
              <w:top w:val="nil"/>
              <w:left w:val="nil"/>
              <w:bottom w:val="nil"/>
              <w:right w:val="nil"/>
            </w:tcBorders>
          </w:tcPr>
          <w:p w14:paraId="5422E627" w14:textId="77777777" w:rsidR="00D319E3" w:rsidRPr="00ED2D27" w:rsidRDefault="00D319E3" w:rsidP="000358B2"/>
        </w:tc>
      </w:tr>
    </w:tbl>
    <w:p w14:paraId="24EB593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530CFB4C" w14:textId="73CAD411" w:rsidR="00D2182C" w:rsidRPr="00ED2D27" w:rsidRDefault="00D319E3" w:rsidP="00D319E3">
      <w:r w:rsidRPr="00ED2D27">
        <w:rPr>
          <w:rStyle w:val="HideTWBExt"/>
        </w:rPr>
        <w:t>&lt;/Amend&gt;</w:t>
      </w:r>
    </w:p>
    <w:p w14:paraId="2855B35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75</w:t>
      </w:r>
      <w:r w:rsidRPr="00ED2D27">
        <w:rPr>
          <w:rStyle w:val="HideTWBExt"/>
          <w:b w:val="0"/>
        </w:rPr>
        <w:t>&lt;/NumAm&gt;</w:t>
      </w:r>
    </w:p>
    <w:p w14:paraId="7ACE48BC" w14:textId="77777777" w:rsidR="00D319E3" w:rsidRPr="00ED2D27" w:rsidRDefault="00D319E3" w:rsidP="00D319E3">
      <w:pPr>
        <w:pStyle w:val="NormalBold"/>
      </w:pPr>
      <w:r w:rsidRPr="00ED2D27">
        <w:rPr>
          <w:rStyle w:val="HideTWBExt"/>
          <w:b w:val="0"/>
        </w:rPr>
        <w:t>&lt;RepeatBlock-By&gt;&lt;Members&gt;</w:t>
      </w:r>
      <w:r w:rsidRPr="00ED2D27">
        <w:t>Milan Uhrík</w:t>
      </w:r>
      <w:r w:rsidRPr="00ED2D27">
        <w:rPr>
          <w:rStyle w:val="HideTWBExt"/>
          <w:b w:val="0"/>
        </w:rPr>
        <w:t>&lt;/Members&gt;</w:t>
      </w:r>
    </w:p>
    <w:p w14:paraId="56C94853" w14:textId="77777777" w:rsidR="00D319E3" w:rsidRPr="00ED2D27" w:rsidRDefault="00D319E3" w:rsidP="00D319E3">
      <w:pPr>
        <w:pStyle w:val="NormalBold"/>
      </w:pPr>
      <w:r w:rsidRPr="00ED2D27">
        <w:rPr>
          <w:rStyle w:val="HideTWBExt"/>
          <w:b w:val="0"/>
        </w:rPr>
        <w:t>&lt;/RepeatBlock-By&gt;</w:t>
      </w:r>
    </w:p>
    <w:p w14:paraId="02E8694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91C7DF3" w14:textId="77777777" w:rsidR="00D319E3" w:rsidRPr="00ED2D27" w:rsidRDefault="00D319E3" w:rsidP="00D319E3">
      <w:pPr>
        <w:pStyle w:val="NormalBold"/>
      </w:pPr>
      <w:r w:rsidRPr="00ED2D27">
        <w:rPr>
          <w:rStyle w:val="HideTWBExt"/>
          <w:b w:val="0"/>
        </w:rPr>
        <w:t>&lt;Article&gt;</w:t>
      </w:r>
      <w:r w:rsidRPr="00ED2D27">
        <w:t>Právní východisko 42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B8BA50B" w14:textId="77777777" w:rsidTr="000358B2">
        <w:trPr>
          <w:trHeight w:hRule="exact" w:val="240"/>
          <w:jc w:val="center"/>
        </w:trPr>
        <w:tc>
          <w:tcPr>
            <w:tcW w:w="9752" w:type="dxa"/>
            <w:gridSpan w:val="2"/>
            <w:tcBorders>
              <w:top w:val="nil"/>
              <w:left w:val="nil"/>
              <w:bottom w:val="nil"/>
              <w:right w:val="nil"/>
            </w:tcBorders>
          </w:tcPr>
          <w:p w14:paraId="451897FD" w14:textId="77777777" w:rsidR="00D319E3" w:rsidRPr="00ED2D27" w:rsidRDefault="00D319E3" w:rsidP="000358B2"/>
        </w:tc>
      </w:tr>
      <w:tr w:rsidR="00D319E3" w:rsidRPr="00ED2D27" w14:paraId="2137A662" w14:textId="77777777" w:rsidTr="000358B2">
        <w:trPr>
          <w:trHeight w:val="240"/>
          <w:jc w:val="center"/>
        </w:trPr>
        <w:tc>
          <w:tcPr>
            <w:tcW w:w="4876" w:type="dxa"/>
            <w:tcBorders>
              <w:top w:val="nil"/>
              <w:left w:val="nil"/>
              <w:bottom w:val="nil"/>
              <w:right w:val="nil"/>
            </w:tcBorders>
          </w:tcPr>
          <w:p w14:paraId="1747729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B02B071" w14:textId="77777777" w:rsidR="00D319E3" w:rsidRPr="00ED2D27" w:rsidRDefault="00D319E3" w:rsidP="000358B2">
            <w:pPr>
              <w:pStyle w:val="AmColumnHeading"/>
            </w:pPr>
            <w:r w:rsidRPr="00ED2D27">
              <w:t>Pozměňovací návrh</w:t>
            </w:r>
          </w:p>
        </w:tc>
      </w:tr>
      <w:tr w:rsidR="00D319E3" w:rsidRPr="00ED2D27" w14:paraId="6A00961E" w14:textId="77777777" w:rsidTr="000358B2">
        <w:trPr>
          <w:jc w:val="center"/>
        </w:trPr>
        <w:tc>
          <w:tcPr>
            <w:tcW w:w="4876" w:type="dxa"/>
            <w:tcBorders>
              <w:top w:val="nil"/>
              <w:left w:val="nil"/>
              <w:bottom w:val="nil"/>
              <w:right w:val="nil"/>
            </w:tcBorders>
          </w:tcPr>
          <w:p w14:paraId="6EF6D471" w14:textId="2C9F30A7" w:rsidR="00D319E3" w:rsidRPr="00ED2D27" w:rsidRDefault="00D319E3" w:rsidP="000358B2">
            <w:pPr>
              <w:pStyle w:val="Normal6a"/>
            </w:pPr>
            <w:r w:rsidRPr="00ED2D27">
              <w:rPr>
                <w:b/>
                <w:i/>
              </w:rPr>
              <w:t>–</w:t>
            </w:r>
            <w:r w:rsidRPr="00ED2D27">
              <w:tab/>
            </w:r>
            <w:r w:rsidRPr="00ED2D27">
              <w:rPr>
                <w:b/>
                <w:i/>
              </w:rPr>
              <w:t>s ohledem na své usnesení ze dne 20. října 2022</w:t>
            </w:r>
            <w:r w:rsidR="00D727F5">
              <w:rPr>
                <w:b/>
                <w:i/>
              </w:rPr>
              <w:t xml:space="preserve"> o </w:t>
            </w:r>
            <w:r w:rsidRPr="00ED2D27">
              <w:rPr>
                <w:b/>
                <w:i/>
              </w:rPr>
              <w:t>rostoucím počtu trestných činů</w:t>
            </w:r>
            <w:r w:rsidR="00D727F5">
              <w:rPr>
                <w:b/>
                <w:i/>
              </w:rPr>
              <w:t xml:space="preserve"> z </w:t>
            </w:r>
            <w:r w:rsidRPr="00ED2D27">
              <w:rPr>
                <w:b/>
                <w:i/>
              </w:rPr>
              <w:t>nenávisti namířených proti osobám LGBTIQ+</w:t>
            </w:r>
            <w:r w:rsidR="00D727F5">
              <w:rPr>
                <w:b/>
                <w:i/>
              </w:rPr>
              <w:t xml:space="preserve"> v </w:t>
            </w:r>
            <w:r w:rsidRPr="00ED2D27">
              <w:rPr>
                <w:b/>
                <w:i/>
              </w:rPr>
              <w:t>celé Evropě</w:t>
            </w:r>
            <w:r w:rsidR="00D727F5">
              <w:rPr>
                <w:b/>
                <w:i/>
              </w:rPr>
              <w:t xml:space="preserve"> s </w:t>
            </w:r>
            <w:r w:rsidRPr="00ED2D27">
              <w:rPr>
                <w:b/>
                <w:i/>
              </w:rPr>
              <w:t>ohledem na nedávnou homofobní vraždu na Slovensku</w:t>
            </w:r>
            <w:r w:rsidRPr="00ED2D27">
              <w:rPr>
                <w:b/>
                <w:i/>
                <w:vertAlign w:val="superscript"/>
              </w:rPr>
              <w:t>30</w:t>
            </w:r>
            <w:r w:rsidRPr="00ED2D27">
              <w:rPr>
                <w:b/>
                <w:i/>
              </w:rPr>
              <w:t>,</w:t>
            </w:r>
          </w:p>
        </w:tc>
        <w:tc>
          <w:tcPr>
            <w:tcW w:w="4876" w:type="dxa"/>
            <w:tcBorders>
              <w:top w:val="nil"/>
              <w:left w:val="nil"/>
              <w:bottom w:val="nil"/>
              <w:right w:val="nil"/>
            </w:tcBorders>
          </w:tcPr>
          <w:p w14:paraId="0E40E0E6" w14:textId="77777777" w:rsidR="00D319E3" w:rsidRPr="00ED2D27" w:rsidRDefault="00D319E3" w:rsidP="000358B2">
            <w:pPr>
              <w:pStyle w:val="Normal6a"/>
            </w:pPr>
            <w:r w:rsidRPr="00ED2D27">
              <w:rPr>
                <w:b/>
                <w:i/>
              </w:rPr>
              <w:t>vypouští se</w:t>
            </w:r>
          </w:p>
        </w:tc>
      </w:tr>
      <w:tr w:rsidR="00D319E3" w:rsidRPr="00ED2D27" w14:paraId="348490C4" w14:textId="77777777" w:rsidTr="000358B2">
        <w:trPr>
          <w:jc w:val="center"/>
        </w:trPr>
        <w:tc>
          <w:tcPr>
            <w:tcW w:w="4876" w:type="dxa"/>
            <w:tcBorders>
              <w:top w:val="nil"/>
              <w:left w:val="nil"/>
              <w:bottom w:val="nil"/>
              <w:right w:val="nil"/>
            </w:tcBorders>
          </w:tcPr>
          <w:p w14:paraId="338BF070"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1A93D5FA" w14:textId="77777777" w:rsidR="00D319E3" w:rsidRPr="00ED2D27" w:rsidRDefault="00D319E3" w:rsidP="000358B2"/>
        </w:tc>
      </w:tr>
      <w:tr w:rsidR="00D319E3" w:rsidRPr="00ED2D27" w14:paraId="39FE32E3" w14:textId="77777777" w:rsidTr="000358B2">
        <w:trPr>
          <w:jc w:val="center"/>
        </w:trPr>
        <w:tc>
          <w:tcPr>
            <w:tcW w:w="4876" w:type="dxa"/>
            <w:tcBorders>
              <w:top w:val="nil"/>
              <w:left w:val="nil"/>
              <w:bottom w:val="nil"/>
              <w:right w:val="nil"/>
            </w:tcBorders>
          </w:tcPr>
          <w:p w14:paraId="5CB28AD7" w14:textId="77777777" w:rsidR="00D319E3" w:rsidRPr="00ED2D27" w:rsidRDefault="00D319E3" w:rsidP="000358B2">
            <w:pPr>
              <w:pStyle w:val="Normal6a"/>
            </w:pPr>
            <w:r w:rsidRPr="00ED2D27">
              <w:rPr>
                <w:b/>
                <w:i/>
                <w:vertAlign w:val="superscript"/>
              </w:rPr>
              <w:t>30</w:t>
            </w:r>
            <w:r w:rsidRPr="00ED2D27">
              <w:t xml:space="preserve"> </w:t>
            </w:r>
            <w:r w:rsidRPr="00ED2D27">
              <w:rPr>
                <w:b/>
                <w:i/>
              </w:rPr>
              <w:t>Úř. věst. C 149, 28.4.2023, s. 22.</w:t>
            </w:r>
          </w:p>
        </w:tc>
        <w:tc>
          <w:tcPr>
            <w:tcW w:w="4876" w:type="dxa"/>
            <w:tcBorders>
              <w:top w:val="nil"/>
              <w:left w:val="nil"/>
              <w:bottom w:val="nil"/>
              <w:right w:val="nil"/>
            </w:tcBorders>
          </w:tcPr>
          <w:p w14:paraId="48853990" w14:textId="77777777" w:rsidR="00D319E3" w:rsidRPr="00ED2D27" w:rsidRDefault="00D319E3" w:rsidP="000358B2"/>
        </w:tc>
      </w:tr>
    </w:tbl>
    <w:p w14:paraId="67F305A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A46969C" w14:textId="712DCE88" w:rsidR="00D2182C" w:rsidRPr="00ED2D27" w:rsidRDefault="00D319E3" w:rsidP="00D319E3">
      <w:r w:rsidRPr="00ED2D27">
        <w:rPr>
          <w:rStyle w:val="HideTWBExt"/>
        </w:rPr>
        <w:t>&lt;/Amend&gt;</w:t>
      </w:r>
    </w:p>
    <w:p w14:paraId="710E6A6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76</w:t>
      </w:r>
      <w:r w:rsidRPr="00ED2D27">
        <w:rPr>
          <w:rStyle w:val="HideTWBExt"/>
          <w:b w:val="0"/>
        </w:rPr>
        <w:t>&lt;/NumAm&gt;</w:t>
      </w:r>
    </w:p>
    <w:p w14:paraId="51154550"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381101FA" w14:textId="77777777" w:rsidR="00D319E3" w:rsidRPr="00ED2D27" w:rsidRDefault="00D319E3" w:rsidP="00D319E3">
      <w:pPr>
        <w:pStyle w:val="NormalBold"/>
      </w:pPr>
      <w:r w:rsidRPr="00ED2D27">
        <w:rPr>
          <w:rStyle w:val="HideTWBExt"/>
          <w:b w:val="0"/>
        </w:rPr>
        <w:t>&lt;/RepeatBlock-By&gt;</w:t>
      </w:r>
    </w:p>
    <w:p w14:paraId="7F85AD9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6611E32" w14:textId="77777777" w:rsidR="00D319E3" w:rsidRPr="00ED2D27" w:rsidRDefault="00D319E3" w:rsidP="00D319E3">
      <w:pPr>
        <w:pStyle w:val="NormalBold"/>
      </w:pPr>
      <w:r w:rsidRPr="00ED2D27">
        <w:rPr>
          <w:rStyle w:val="HideTWBExt"/>
          <w:b w:val="0"/>
        </w:rPr>
        <w:t>&lt;Article&gt;</w:t>
      </w:r>
      <w:r w:rsidRPr="00ED2D27">
        <w:t>Právní východisko 42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E773791" w14:textId="77777777" w:rsidTr="000358B2">
        <w:trPr>
          <w:trHeight w:hRule="exact" w:val="240"/>
          <w:jc w:val="center"/>
        </w:trPr>
        <w:tc>
          <w:tcPr>
            <w:tcW w:w="9752" w:type="dxa"/>
            <w:gridSpan w:val="2"/>
            <w:tcBorders>
              <w:top w:val="nil"/>
              <w:left w:val="nil"/>
              <w:bottom w:val="nil"/>
              <w:right w:val="nil"/>
            </w:tcBorders>
          </w:tcPr>
          <w:p w14:paraId="16D041C1" w14:textId="77777777" w:rsidR="00D319E3" w:rsidRPr="00ED2D27" w:rsidRDefault="00D319E3" w:rsidP="000358B2"/>
        </w:tc>
      </w:tr>
      <w:tr w:rsidR="00D319E3" w:rsidRPr="00ED2D27" w14:paraId="2D5364F7" w14:textId="77777777" w:rsidTr="000358B2">
        <w:trPr>
          <w:trHeight w:val="240"/>
          <w:jc w:val="center"/>
        </w:trPr>
        <w:tc>
          <w:tcPr>
            <w:tcW w:w="4876" w:type="dxa"/>
            <w:tcBorders>
              <w:top w:val="nil"/>
              <w:left w:val="nil"/>
              <w:bottom w:val="nil"/>
              <w:right w:val="nil"/>
            </w:tcBorders>
          </w:tcPr>
          <w:p w14:paraId="4E9BA73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469E3C2" w14:textId="77777777" w:rsidR="00D319E3" w:rsidRPr="00ED2D27" w:rsidRDefault="00D319E3" w:rsidP="000358B2">
            <w:pPr>
              <w:pStyle w:val="AmColumnHeading"/>
            </w:pPr>
            <w:r w:rsidRPr="00ED2D27">
              <w:t>Pozměňovací návrh</w:t>
            </w:r>
          </w:p>
        </w:tc>
      </w:tr>
      <w:tr w:rsidR="00D319E3" w:rsidRPr="00ED2D27" w14:paraId="4EB758B8" w14:textId="77777777" w:rsidTr="000358B2">
        <w:trPr>
          <w:jc w:val="center"/>
        </w:trPr>
        <w:tc>
          <w:tcPr>
            <w:tcW w:w="4876" w:type="dxa"/>
            <w:tcBorders>
              <w:top w:val="nil"/>
              <w:left w:val="nil"/>
              <w:bottom w:val="nil"/>
              <w:right w:val="nil"/>
            </w:tcBorders>
          </w:tcPr>
          <w:p w14:paraId="73552940" w14:textId="71EC324F" w:rsidR="00D319E3" w:rsidRPr="00ED2D27" w:rsidRDefault="00D319E3" w:rsidP="000358B2">
            <w:pPr>
              <w:pStyle w:val="Normal6a"/>
            </w:pPr>
            <w:r w:rsidRPr="00ED2D27">
              <w:t>–</w:t>
            </w:r>
            <w:r w:rsidRPr="00ED2D27">
              <w:tab/>
              <w:t>s ohledem na své usnesení ze dne 20. října 2022</w:t>
            </w:r>
            <w:r w:rsidR="00D727F5">
              <w:t xml:space="preserve"> o </w:t>
            </w:r>
            <w:r w:rsidRPr="00ED2D27">
              <w:t>rostoucím počtu trestných činů</w:t>
            </w:r>
            <w:r w:rsidR="00D727F5">
              <w:t xml:space="preserve"> z </w:t>
            </w:r>
            <w:r w:rsidRPr="00ED2D27">
              <w:t>nenávisti namířených proti osobám LGBTIQ+</w:t>
            </w:r>
            <w:r w:rsidR="00D727F5">
              <w:t xml:space="preserve"> v </w:t>
            </w:r>
            <w:r w:rsidRPr="00ED2D27">
              <w:t>celé Evropě</w:t>
            </w:r>
            <w:r w:rsidR="00D727F5">
              <w:t xml:space="preserve"> s </w:t>
            </w:r>
            <w:r w:rsidRPr="00ED2D27">
              <w:t xml:space="preserve">ohledem na </w:t>
            </w:r>
            <w:r w:rsidRPr="00ED2D27">
              <w:rPr>
                <w:b/>
                <w:i/>
              </w:rPr>
              <w:t>nedávnou</w:t>
            </w:r>
            <w:r w:rsidRPr="00ED2D27">
              <w:t xml:space="preserve"> homofobní vraždu na Slovensku</w:t>
            </w:r>
            <w:r w:rsidRPr="00ED2D27">
              <w:rPr>
                <w:vertAlign w:val="superscript"/>
              </w:rPr>
              <w:t>30</w:t>
            </w:r>
            <w:r w:rsidRPr="00ED2D27">
              <w:t>,</w:t>
            </w:r>
          </w:p>
        </w:tc>
        <w:tc>
          <w:tcPr>
            <w:tcW w:w="4876" w:type="dxa"/>
            <w:tcBorders>
              <w:top w:val="nil"/>
              <w:left w:val="nil"/>
              <w:bottom w:val="nil"/>
              <w:right w:val="nil"/>
            </w:tcBorders>
          </w:tcPr>
          <w:p w14:paraId="251C6E11" w14:textId="40A1DA58" w:rsidR="00D319E3" w:rsidRPr="00ED2D27" w:rsidRDefault="00D319E3" w:rsidP="000358B2">
            <w:pPr>
              <w:pStyle w:val="Normal6a"/>
            </w:pPr>
            <w:r w:rsidRPr="00ED2D27">
              <w:t>–</w:t>
            </w:r>
            <w:r w:rsidRPr="00ED2D27">
              <w:tab/>
              <w:t>s ohledem na své usnesení ze dne 20. října 2022</w:t>
            </w:r>
            <w:r w:rsidR="00D727F5">
              <w:t xml:space="preserve"> o </w:t>
            </w:r>
            <w:r w:rsidRPr="00ED2D27">
              <w:t>rostoucím počtu trestných činů</w:t>
            </w:r>
            <w:r w:rsidR="00D727F5">
              <w:t xml:space="preserve"> z </w:t>
            </w:r>
            <w:r w:rsidRPr="00ED2D27">
              <w:t>nenávisti namířených proti osobám LGBTIQ+</w:t>
            </w:r>
            <w:r w:rsidR="00D727F5">
              <w:t xml:space="preserve"> v </w:t>
            </w:r>
            <w:r w:rsidRPr="00ED2D27">
              <w:t>celé Evropě</w:t>
            </w:r>
            <w:r w:rsidR="00D727F5">
              <w:t xml:space="preserve"> s </w:t>
            </w:r>
            <w:r w:rsidRPr="00ED2D27">
              <w:t>ohledem na homofobní vraždu na Slovensku</w:t>
            </w:r>
            <w:r w:rsidRPr="00ED2D27">
              <w:rPr>
                <w:b/>
                <w:i/>
              </w:rPr>
              <w:t>, ke které došlo ve stejném roce</w:t>
            </w:r>
            <w:r w:rsidRPr="00ED2D27">
              <w:rPr>
                <w:vertAlign w:val="superscript"/>
              </w:rPr>
              <w:t>30</w:t>
            </w:r>
            <w:r w:rsidRPr="00ED2D27">
              <w:t>,</w:t>
            </w:r>
          </w:p>
        </w:tc>
      </w:tr>
      <w:tr w:rsidR="00D319E3" w:rsidRPr="00ED2D27" w14:paraId="15D35ED6" w14:textId="77777777" w:rsidTr="000358B2">
        <w:trPr>
          <w:jc w:val="center"/>
        </w:trPr>
        <w:tc>
          <w:tcPr>
            <w:tcW w:w="4876" w:type="dxa"/>
            <w:tcBorders>
              <w:top w:val="nil"/>
              <w:left w:val="nil"/>
              <w:bottom w:val="nil"/>
              <w:right w:val="nil"/>
            </w:tcBorders>
          </w:tcPr>
          <w:p w14:paraId="6AD35CD0"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499C8CD3" w14:textId="77777777" w:rsidR="00D319E3" w:rsidRPr="00ED2D27" w:rsidRDefault="00D319E3" w:rsidP="000358B2">
            <w:pPr>
              <w:pStyle w:val="Normal6a"/>
            </w:pPr>
            <w:r w:rsidRPr="00ED2D27">
              <w:rPr>
                <w:b/>
                <w:i/>
              </w:rPr>
              <w:t>_________________</w:t>
            </w:r>
          </w:p>
        </w:tc>
      </w:tr>
      <w:tr w:rsidR="00D319E3" w:rsidRPr="00ED2D27" w14:paraId="304D8E0B" w14:textId="77777777" w:rsidTr="000358B2">
        <w:trPr>
          <w:jc w:val="center"/>
        </w:trPr>
        <w:tc>
          <w:tcPr>
            <w:tcW w:w="4876" w:type="dxa"/>
            <w:tcBorders>
              <w:top w:val="nil"/>
              <w:left w:val="nil"/>
              <w:bottom w:val="nil"/>
              <w:right w:val="nil"/>
            </w:tcBorders>
          </w:tcPr>
          <w:p w14:paraId="68E9E599" w14:textId="77777777" w:rsidR="00D319E3" w:rsidRPr="00ED2D27" w:rsidRDefault="00D319E3" w:rsidP="000358B2">
            <w:pPr>
              <w:pStyle w:val="Normal6a"/>
            </w:pPr>
            <w:r w:rsidRPr="00ED2D27">
              <w:rPr>
                <w:vertAlign w:val="superscript"/>
              </w:rPr>
              <w:t>30</w:t>
            </w:r>
            <w:r w:rsidRPr="00ED2D27">
              <w:t xml:space="preserve"> Úř. věst. C 149, 28.4.2023, s. 22.</w:t>
            </w:r>
          </w:p>
        </w:tc>
        <w:tc>
          <w:tcPr>
            <w:tcW w:w="4876" w:type="dxa"/>
            <w:tcBorders>
              <w:top w:val="nil"/>
              <w:left w:val="nil"/>
              <w:bottom w:val="nil"/>
              <w:right w:val="nil"/>
            </w:tcBorders>
          </w:tcPr>
          <w:p w14:paraId="7019FEB6" w14:textId="77777777" w:rsidR="00D319E3" w:rsidRPr="00ED2D27" w:rsidRDefault="00D319E3" w:rsidP="000358B2">
            <w:pPr>
              <w:pStyle w:val="Normal6a"/>
            </w:pPr>
            <w:r w:rsidRPr="00ED2D27">
              <w:rPr>
                <w:vertAlign w:val="superscript"/>
              </w:rPr>
              <w:t>30</w:t>
            </w:r>
            <w:r w:rsidRPr="00ED2D27">
              <w:t xml:space="preserve"> Úř. věst. C 149, 28.4.2023, s. 22.</w:t>
            </w:r>
          </w:p>
        </w:tc>
      </w:tr>
    </w:tbl>
    <w:p w14:paraId="2A4F14A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48CB9D6" w14:textId="36D7867C" w:rsidR="00D2182C" w:rsidRPr="00ED2D27" w:rsidRDefault="00D319E3" w:rsidP="00D319E3">
      <w:r w:rsidRPr="00ED2D27">
        <w:rPr>
          <w:rStyle w:val="HideTWBExt"/>
        </w:rPr>
        <w:t>&lt;/Amend&gt;</w:t>
      </w:r>
    </w:p>
    <w:p w14:paraId="465EEE4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77</w:t>
      </w:r>
      <w:r w:rsidRPr="00ED2D27">
        <w:rPr>
          <w:rStyle w:val="HideTWBExt"/>
          <w:b w:val="0"/>
        </w:rPr>
        <w:t>&lt;/NumAm&gt;</w:t>
      </w:r>
    </w:p>
    <w:p w14:paraId="42E87149"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6A4EE6A4" w14:textId="77777777" w:rsidR="00D319E3" w:rsidRPr="00ED2D27" w:rsidRDefault="00D319E3" w:rsidP="00D319E3">
      <w:pPr>
        <w:pStyle w:val="NormalBold"/>
      </w:pPr>
      <w:r w:rsidRPr="00ED2D27">
        <w:rPr>
          <w:rStyle w:val="HideTWBExt"/>
          <w:b w:val="0"/>
        </w:rPr>
        <w:t>&lt;/RepeatBlock-By&gt;</w:t>
      </w:r>
    </w:p>
    <w:p w14:paraId="6FF31BB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C7AF1CD" w14:textId="77777777" w:rsidR="00D319E3" w:rsidRPr="00ED2D27" w:rsidRDefault="00D319E3" w:rsidP="00D319E3">
      <w:pPr>
        <w:pStyle w:val="NormalBold"/>
      </w:pPr>
      <w:r w:rsidRPr="00ED2D27">
        <w:rPr>
          <w:rStyle w:val="HideTWBExt"/>
          <w:b w:val="0"/>
        </w:rPr>
        <w:t>&lt;Article&gt;</w:t>
      </w:r>
      <w:r w:rsidRPr="00ED2D27">
        <w:t>Právní východisko 43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506A3F4" w14:textId="77777777" w:rsidTr="000358B2">
        <w:trPr>
          <w:trHeight w:hRule="exact" w:val="240"/>
          <w:jc w:val="center"/>
        </w:trPr>
        <w:tc>
          <w:tcPr>
            <w:tcW w:w="9752" w:type="dxa"/>
            <w:gridSpan w:val="2"/>
            <w:tcBorders>
              <w:top w:val="nil"/>
              <w:left w:val="nil"/>
              <w:bottom w:val="nil"/>
              <w:right w:val="nil"/>
            </w:tcBorders>
          </w:tcPr>
          <w:p w14:paraId="739B39D5" w14:textId="77777777" w:rsidR="00D319E3" w:rsidRPr="00ED2D27" w:rsidRDefault="00D319E3" w:rsidP="000358B2"/>
        </w:tc>
      </w:tr>
      <w:tr w:rsidR="00D319E3" w:rsidRPr="00ED2D27" w14:paraId="27FBDFA3" w14:textId="77777777" w:rsidTr="000358B2">
        <w:trPr>
          <w:trHeight w:val="240"/>
          <w:jc w:val="center"/>
        </w:trPr>
        <w:tc>
          <w:tcPr>
            <w:tcW w:w="4876" w:type="dxa"/>
            <w:tcBorders>
              <w:top w:val="nil"/>
              <w:left w:val="nil"/>
              <w:bottom w:val="nil"/>
              <w:right w:val="nil"/>
            </w:tcBorders>
          </w:tcPr>
          <w:p w14:paraId="0ACC9FF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7223FF1" w14:textId="77777777" w:rsidR="00D319E3" w:rsidRPr="00ED2D27" w:rsidRDefault="00D319E3" w:rsidP="000358B2">
            <w:pPr>
              <w:pStyle w:val="AmColumnHeading"/>
            </w:pPr>
            <w:r w:rsidRPr="00ED2D27">
              <w:t>Pozměňovací návrh</w:t>
            </w:r>
          </w:p>
        </w:tc>
      </w:tr>
      <w:tr w:rsidR="00D319E3" w:rsidRPr="00ED2D27" w14:paraId="78008DBE" w14:textId="77777777" w:rsidTr="000358B2">
        <w:trPr>
          <w:jc w:val="center"/>
        </w:trPr>
        <w:tc>
          <w:tcPr>
            <w:tcW w:w="4876" w:type="dxa"/>
            <w:tcBorders>
              <w:top w:val="nil"/>
              <w:left w:val="nil"/>
              <w:bottom w:val="nil"/>
              <w:right w:val="nil"/>
            </w:tcBorders>
          </w:tcPr>
          <w:p w14:paraId="04BF36F3" w14:textId="28827AE8" w:rsidR="00D319E3" w:rsidRPr="00ED2D27" w:rsidRDefault="00D319E3" w:rsidP="000358B2">
            <w:pPr>
              <w:pStyle w:val="Normal6a"/>
            </w:pPr>
            <w:r w:rsidRPr="00ED2D27">
              <w:rPr>
                <w:b/>
                <w:i/>
              </w:rPr>
              <w:t>—</w:t>
            </w:r>
            <w:r w:rsidRPr="00ED2D27">
              <w:tab/>
            </w:r>
            <w:r w:rsidRPr="00ED2D27">
              <w:rPr>
                <w:b/>
                <w:i/>
              </w:rPr>
              <w:t>s ohledem na své usnesení ze dne 10. listopadu 2022</w:t>
            </w:r>
            <w:r w:rsidR="00D727F5">
              <w:rPr>
                <w:b/>
                <w:i/>
              </w:rPr>
              <w:t xml:space="preserve"> o </w:t>
            </w:r>
            <w:r w:rsidRPr="00ED2D27">
              <w:rPr>
                <w:b/>
                <w:i/>
              </w:rPr>
              <w:t>rasové spravedlnosti, nediskriminaci</w:t>
            </w:r>
            <w:r w:rsidR="00D727F5">
              <w:rPr>
                <w:b/>
                <w:i/>
              </w:rPr>
              <w:t xml:space="preserve"> a </w:t>
            </w:r>
            <w:r w:rsidRPr="00ED2D27">
              <w:rPr>
                <w:b/>
                <w:i/>
              </w:rPr>
              <w:t>boji proti rasismu</w:t>
            </w:r>
            <w:r w:rsidR="00D727F5">
              <w:rPr>
                <w:b/>
                <w:i/>
              </w:rPr>
              <w:t xml:space="preserve"> v </w:t>
            </w:r>
            <w:r w:rsidRPr="00ED2D27">
              <w:rPr>
                <w:b/>
                <w:i/>
              </w:rPr>
              <w:t>EU</w:t>
            </w:r>
            <w:r w:rsidRPr="00ED2D27">
              <w:rPr>
                <w:b/>
                <w:i/>
                <w:vertAlign w:val="superscript"/>
              </w:rPr>
              <w:t>31</w:t>
            </w:r>
            <w:r w:rsidRPr="00ED2D27">
              <w:rPr>
                <w:b/>
                <w:i/>
              </w:rPr>
              <w:t>,</w:t>
            </w:r>
          </w:p>
        </w:tc>
        <w:tc>
          <w:tcPr>
            <w:tcW w:w="4876" w:type="dxa"/>
            <w:tcBorders>
              <w:top w:val="nil"/>
              <w:left w:val="nil"/>
              <w:bottom w:val="nil"/>
              <w:right w:val="nil"/>
            </w:tcBorders>
          </w:tcPr>
          <w:p w14:paraId="36ABCDBD" w14:textId="77777777" w:rsidR="00D319E3" w:rsidRPr="00ED2D27" w:rsidRDefault="00D319E3" w:rsidP="000358B2">
            <w:pPr>
              <w:pStyle w:val="Normal6a"/>
            </w:pPr>
            <w:r w:rsidRPr="00ED2D27">
              <w:rPr>
                <w:b/>
                <w:i/>
              </w:rPr>
              <w:t>vypouští se</w:t>
            </w:r>
          </w:p>
        </w:tc>
      </w:tr>
      <w:tr w:rsidR="00D319E3" w:rsidRPr="00ED2D27" w14:paraId="028006B3" w14:textId="77777777" w:rsidTr="000358B2">
        <w:trPr>
          <w:jc w:val="center"/>
        </w:trPr>
        <w:tc>
          <w:tcPr>
            <w:tcW w:w="4876" w:type="dxa"/>
            <w:tcBorders>
              <w:top w:val="nil"/>
              <w:left w:val="nil"/>
              <w:bottom w:val="nil"/>
              <w:right w:val="nil"/>
            </w:tcBorders>
          </w:tcPr>
          <w:p w14:paraId="484ABA2B"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75D4DF1B" w14:textId="77777777" w:rsidR="00D319E3" w:rsidRPr="00ED2D27" w:rsidRDefault="00D319E3" w:rsidP="000358B2"/>
        </w:tc>
      </w:tr>
      <w:tr w:rsidR="00D319E3" w:rsidRPr="00ED2D27" w14:paraId="03CA2F26" w14:textId="77777777" w:rsidTr="000358B2">
        <w:trPr>
          <w:jc w:val="center"/>
        </w:trPr>
        <w:tc>
          <w:tcPr>
            <w:tcW w:w="4876" w:type="dxa"/>
            <w:tcBorders>
              <w:top w:val="nil"/>
              <w:left w:val="nil"/>
              <w:bottom w:val="nil"/>
              <w:right w:val="nil"/>
            </w:tcBorders>
          </w:tcPr>
          <w:p w14:paraId="048DA61F" w14:textId="77777777" w:rsidR="00D319E3" w:rsidRPr="00ED2D27" w:rsidRDefault="00D319E3" w:rsidP="000358B2">
            <w:pPr>
              <w:pStyle w:val="Normal6a"/>
            </w:pPr>
            <w:r w:rsidRPr="00ED2D27">
              <w:rPr>
                <w:b/>
                <w:i/>
                <w:vertAlign w:val="superscript"/>
              </w:rPr>
              <w:t>31</w:t>
            </w:r>
            <w:r w:rsidRPr="00ED2D27">
              <w:t xml:space="preserve"> </w:t>
            </w:r>
            <w:r w:rsidRPr="00ED2D27">
              <w:rPr>
                <w:b/>
                <w:i/>
              </w:rPr>
              <w:t>Úř. věst. C 161, 5.5.2023, s. 10.</w:t>
            </w:r>
          </w:p>
        </w:tc>
        <w:tc>
          <w:tcPr>
            <w:tcW w:w="4876" w:type="dxa"/>
            <w:tcBorders>
              <w:top w:val="nil"/>
              <w:left w:val="nil"/>
              <w:bottom w:val="nil"/>
              <w:right w:val="nil"/>
            </w:tcBorders>
          </w:tcPr>
          <w:p w14:paraId="492AA35E" w14:textId="77777777" w:rsidR="00D319E3" w:rsidRPr="00ED2D27" w:rsidRDefault="00D319E3" w:rsidP="000358B2"/>
        </w:tc>
      </w:tr>
    </w:tbl>
    <w:p w14:paraId="7E7F7F7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02F10D67" w14:textId="7C4A2769" w:rsidR="00D2182C" w:rsidRPr="00ED2D27" w:rsidRDefault="00D319E3" w:rsidP="00D319E3">
      <w:r w:rsidRPr="00ED2D27">
        <w:rPr>
          <w:rStyle w:val="HideTWBExt"/>
        </w:rPr>
        <w:t>&lt;/Amend&gt;</w:t>
      </w:r>
    </w:p>
    <w:p w14:paraId="42083B8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78</w:t>
      </w:r>
      <w:r w:rsidRPr="00ED2D27">
        <w:rPr>
          <w:rStyle w:val="HideTWBExt"/>
          <w:b w:val="0"/>
        </w:rPr>
        <w:t>&lt;/NumAm&gt;</w:t>
      </w:r>
    </w:p>
    <w:p w14:paraId="50E0F65F"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Jadwiga Wiśniewska, Guillaume Peltier, Laurence Trochu, Jacek Ozdoba, Stephen Nikola Bartulica</w:t>
      </w:r>
      <w:r w:rsidRPr="00ED2D27">
        <w:rPr>
          <w:rStyle w:val="HideTWBExt"/>
          <w:b w:val="0"/>
        </w:rPr>
        <w:t>&lt;/Members&gt;</w:t>
      </w:r>
    </w:p>
    <w:p w14:paraId="61588129" w14:textId="77777777" w:rsidR="00D319E3" w:rsidRPr="00ED2D27" w:rsidRDefault="00D319E3" w:rsidP="00D319E3">
      <w:pPr>
        <w:pStyle w:val="NormalBold"/>
      </w:pPr>
      <w:r w:rsidRPr="00ED2D27">
        <w:rPr>
          <w:rStyle w:val="HideTWBExt"/>
          <w:b w:val="0"/>
        </w:rPr>
        <w:t>&lt;/RepeatBlock-By&gt;</w:t>
      </w:r>
    </w:p>
    <w:p w14:paraId="1B5FFC4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C5D14D7" w14:textId="77777777" w:rsidR="00D319E3" w:rsidRPr="00ED2D27" w:rsidRDefault="00D319E3" w:rsidP="00D319E3">
      <w:pPr>
        <w:pStyle w:val="NormalBold"/>
      </w:pPr>
      <w:r w:rsidRPr="00ED2D27">
        <w:rPr>
          <w:rStyle w:val="HideTWBExt"/>
          <w:b w:val="0"/>
        </w:rPr>
        <w:t>&lt;Article&gt;</w:t>
      </w:r>
      <w:r w:rsidRPr="00ED2D27">
        <w:t>Právní východisko 43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60B5E46" w14:textId="77777777" w:rsidTr="000358B2">
        <w:trPr>
          <w:trHeight w:hRule="exact" w:val="240"/>
          <w:jc w:val="center"/>
        </w:trPr>
        <w:tc>
          <w:tcPr>
            <w:tcW w:w="9752" w:type="dxa"/>
            <w:gridSpan w:val="2"/>
            <w:tcBorders>
              <w:top w:val="nil"/>
              <w:left w:val="nil"/>
              <w:bottom w:val="nil"/>
              <w:right w:val="nil"/>
            </w:tcBorders>
          </w:tcPr>
          <w:p w14:paraId="29F56408" w14:textId="77777777" w:rsidR="00D319E3" w:rsidRPr="00ED2D27" w:rsidRDefault="00D319E3" w:rsidP="000358B2"/>
        </w:tc>
      </w:tr>
      <w:tr w:rsidR="00D319E3" w:rsidRPr="00ED2D27" w14:paraId="5C9200A3" w14:textId="77777777" w:rsidTr="000358B2">
        <w:trPr>
          <w:trHeight w:val="240"/>
          <w:jc w:val="center"/>
        </w:trPr>
        <w:tc>
          <w:tcPr>
            <w:tcW w:w="4876" w:type="dxa"/>
            <w:tcBorders>
              <w:top w:val="nil"/>
              <w:left w:val="nil"/>
              <w:bottom w:val="nil"/>
              <w:right w:val="nil"/>
            </w:tcBorders>
          </w:tcPr>
          <w:p w14:paraId="3D2C755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D9DDF72" w14:textId="77777777" w:rsidR="00D319E3" w:rsidRPr="00ED2D27" w:rsidRDefault="00D319E3" w:rsidP="000358B2">
            <w:pPr>
              <w:pStyle w:val="AmColumnHeading"/>
            </w:pPr>
            <w:r w:rsidRPr="00ED2D27">
              <w:t>Pozměňovací návrh</w:t>
            </w:r>
          </w:p>
        </w:tc>
      </w:tr>
      <w:tr w:rsidR="00D319E3" w:rsidRPr="00ED2D27" w14:paraId="495F4FB1" w14:textId="77777777" w:rsidTr="000358B2">
        <w:trPr>
          <w:jc w:val="center"/>
        </w:trPr>
        <w:tc>
          <w:tcPr>
            <w:tcW w:w="4876" w:type="dxa"/>
            <w:tcBorders>
              <w:top w:val="nil"/>
              <w:left w:val="nil"/>
              <w:bottom w:val="nil"/>
              <w:right w:val="nil"/>
            </w:tcBorders>
          </w:tcPr>
          <w:p w14:paraId="682F6087" w14:textId="358C447A" w:rsidR="00D319E3" w:rsidRPr="00ED2D27" w:rsidRDefault="00D319E3" w:rsidP="000358B2">
            <w:pPr>
              <w:pStyle w:val="Normal6a"/>
            </w:pPr>
            <w:r w:rsidRPr="00ED2D27">
              <w:rPr>
                <w:b/>
                <w:i/>
              </w:rPr>
              <w:t>–</w:t>
            </w:r>
            <w:r w:rsidRPr="00ED2D27">
              <w:tab/>
            </w:r>
            <w:r w:rsidRPr="00ED2D27">
              <w:rPr>
                <w:b/>
                <w:i/>
              </w:rPr>
              <w:t>s ohledem na své usnesení ze dne 10. listopadu 2022</w:t>
            </w:r>
            <w:r w:rsidR="00D727F5">
              <w:rPr>
                <w:b/>
                <w:i/>
              </w:rPr>
              <w:t xml:space="preserve"> o </w:t>
            </w:r>
            <w:r w:rsidRPr="00ED2D27">
              <w:rPr>
                <w:b/>
                <w:i/>
              </w:rPr>
              <w:t>rasové spravedlnosti, nediskriminaci</w:t>
            </w:r>
            <w:r w:rsidR="00D727F5">
              <w:rPr>
                <w:b/>
                <w:i/>
              </w:rPr>
              <w:t xml:space="preserve"> a </w:t>
            </w:r>
            <w:r w:rsidRPr="00ED2D27">
              <w:rPr>
                <w:b/>
                <w:i/>
              </w:rPr>
              <w:t>boji proti rasismu</w:t>
            </w:r>
            <w:r w:rsidR="00D727F5">
              <w:rPr>
                <w:b/>
                <w:i/>
              </w:rPr>
              <w:t xml:space="preserve"> v </w:t>
            </w:r>
            <w:r w:rsidRPr="00ED2D27">
              <w:rPr>
                <w:b/>
                <w:i/>
              </w:rPr>
              <w:t>EU</w:t>
            </w:r>
            <w:r w:rsidRPr="00ED2D27">
              <w:rPr>
                <w:b/>
                <w:i/>
                <w:vertAlign w:val="superscript"/>
              </w:rPr>
              <w:t>31</w:t>
            </w:r>
            <w:r w:rsidRPr="00ED2D27">
              <w:rPr>
                <w:b/>
                <w:i/>
              </w:rPr>
              <w:t>,</w:t>
            </w:r>
          </w:p>
        </w:tc>
        <w:tc>
          <w:tcPr>
            <w:tcW w:w="4876" w:type="dxa"/>
            <w:tcBorders>
              <w:top w:val="nil"/>
              <w:left w:val="nil"/>
              <w:bottom w:val="nil"/>
              <w:right w:val="nil"/>
            </w:tcBorders>
          </w:tcPr>
          <w:p w14:paraId="7C9709C9" w14:textId="77777777" w:rsidR="00D319E3" w:rsidRPr="00ED2D27" w:rsidRDefault="00D319E3" w:rsidP="000358B2">
            <w:pPr>
              <w:pStyle w:val="Normal6a"/>
            </w:pPr>
            <w:r w:rsidRPr="00ED2D27">
              <w:rPr>
                <w:b/>
                <w:i/>
              </w:rPr>
              <w:t>vypouští se</w:t>
            </w:r>
          </w:p>
        </w:tc>
      </w:tr>
      <w:tr w:rsidR="00D319E3" w:rsidRPr="00ED2D27" w14:paraId="78EA4B0B" w14:textId="77777777" w:rsidTr="000358B2">
        <w:trPr>
          <w:jc w:val="center"/>
        </w:trPr>
        <w:tc>
          <w:tcPr>
            <w:tcW w:w="4876" w:type="dxa"/>
            <w:tcBorders>
              <w:top w:val="nil"/>
              <w:left w:val="nil"/>
              <w:bottom w:val="nil"/>
              <w:right w:val="nil"/>
            </w:tcBorders>
          </w:tcPr>
          <w:p w14:paraId="688113E3"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3AE4DC75" w14:textId="77777777" w:rsidR="00D319E3" w:rsidRPr="00ED2D27" w:rsidRDefault="00D319E3" w:rsidP="000358B2"/>
        </w:tc>
      </w:tr>
      <w:tr w:rsidR="00D319E3" w:rsidRPr="00ED2D27" w14:paraId="61657A23" w14:textId="77777777" w:rsidTr="000358B2">
        <w:trPr>
          <w:jc w:val="center"/>
        </w:trPr>
        <w:tc>
          <w:tcPr>
            <w:tcW w:w="4876" w:type="dxa"/>
            <w:tcBorders>
              <w:top w:val="nil"/>
              <w:left w:val="nil"/>
              <w:bottom w:val="nil"/>
              <w:right w:val="nil"/>
            </w:tcBorders>
          </w:tcPr>
          <w:p w14:paraId="4F4DDD55" w14:textId="77777777" w:rsidR="00D319E3" w:rsidRPr="00ED2D27" w:rsidRDefault="00D319E3" w:rsidP="000358B2">
            <w:pPr>
              <w:pStyle w:val="Normal6a"/>
            </w:pPr>
            <w:r w:rsidRPr="00ED2D27">
              <w:rPr>
                <w:b/>
                <w:i/>
                <w:vertAlign w:val="superscript"/>
              </w:rPr>
              <w:t>31</w:t>
            </w:r>
            <w:r w:rsidRPr="00ED2D27">
              <w:t xml:space="preserve"> </w:t>
            </w:r>
            <w:r w:rsidRPr="00ED2D27">
              <w:rPr>
                <w:b/>
                <w:i/>
              </w:rPr>
              <w:t>Úř. věst. C 161, 5.5.2023, s. 10.</w:t>
            </w:r>
          </w:p>
        </w:tc>
        <w:tc>
          <w:tcPr>
            <w:tcW w:w="4876" w:type="dxa"/>
            <w:tcBorders>
              <w:top w:val="nil"/>
              <w:left w:val="nil"/>
              <w:bottom w:val="nil"/>
              <w:right w:val="nil"/>
            </w:tcBorders>
          </w:tcPr>
          <w:p w14:paraId="7930D4ED" w14:textId="77777777" w:rsidR="00D319E3" w:rsidRPr="00ED2D27" w:rsidRDefault="00D319E3" w:rsidP="000358B2"/>
        </w:tc>
      </w:tr>
    </w:tbl>
    <w:p w14:paraId="0D0B7C3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B2F92DB" w14:textId="0CA9FCBE" w:rsidR="00D2182C" w:rsidRPr="00ED2D27" w:rsidRDefault="00D319E3" w:rsidP="00D319E3">
      <w:r w:rsidRPr="00ED2D27">
        <w:rPr>
          <w:rStyle w:val="HideTWBExt"/>
        </w:rPr>
        <w:t>&lt;/Amend&gt;</w:t>
      </w:r>
    </w:p>
    <w:p w14:paraId="5200736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79</w:t>
      </w:r>
      <w:r w:rsidRPr="00ED2D27">
        <w:rPr>
          <w:rStyle w:val="HideTWBExt"/>
          <w:b w:val="0"/>
        </w:rPr>
        <w:t>&lt;/NumAm&gt;</w:t>
      </w:r>
    </w:p>
    <w:p w14:paraId="76581F64"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2DB92B87" w14:textId="77777777" w:rsidR="00D319E3" w:rsidRPr="00ED2D27" w:rsidRDefault="00D319E3" w:rsidP="00D319E3">
      <w:pPr>
        <w:pStyle w:val="NormalBold"/>
      </w:pPr>
      <w:r w:rsidRPr="00ED2D27">
        <w:rPr>
          <w:rStyle w:val="HideTWBExt"/>
          <w:b w:val="0"/>
        </w:rPr>
        <w:t>&lt;/RepeatBlock-By&gt;</w:t>
      </w:r>
    </w:p>
    <w:p w14:paraId="33C7989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B3665DA" w14:textId="77777777" w:rsidR="00D319E3" w:rsidRPr="00ED2D27" w:rsidRDefault="00D319E3" w:rsidP="00D319E3">
      <w:pPr>
        <w:pStyle w:val="NormalBold"/>
      </w:pPr>
      <w:r w:rsidRPr="00ED2D27">
        <w:rPr>
          <w:rStyle w:val="HideTWBExt"/>
          <w:b w:val="0"/>
        </w:rPr>
        <w:t>&lt;Article&gt;</w:t>
      </w:r>
      <w:r w:rsidRPr="00ED2D27">
        <w:t>Právní východisko 43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8604536" w14:textId="77777777" w:rsidTr="000358B2">
        <w:trPr>
          <w:trHeight w:hRule="exact" w:val="240"/>
          <w:jc w:val="center"/>
        </w:trPr>
        <w:tc>
          <w:tcPr>
            <w:tcW w:w="9752" w:type="dxa"/>
            <w:gridSpan w:val="2"/>
            <w:tcBorders>
              <w:top w:val="nil"/>
              <w:left w:val="nil"/>
              <w:bottom w:val="nil"/>
              <w:right w:val="nil"/>
            </w:tcBorders>
          </w:tcPr>
          <w:p w14:paraId="40EE131E" w14:textId="77777777" w:rsidR="00D319E3" w:rsidRPr="00ED2D27" w:rsidRDefault="00D319E3" w:rsidP="000358B2"/>
        </w:tc>
      </w:tr>
      <w:tr w:rsidR="00D319E3" w:rsidRPr="00ED2D27" w14:paraId="0764013F" w14:textId="77777777" w:rsidTr="000358B2">
        <w:trPr>
          <w:trHeight w:val="240"/>
          <w:jc w:val="center"/>
        </w:trPr>
        <w:tc>
          <w:tcPr>
            <w:tcW w:w="4876" w:type="dxa"/>
            <w:tcBorders>
              <w:top w:val="nil"/>
              <w:left w:val="nil"/>
              <w:bottom w:val="nil"/>
              <w:right w:val="nil"/>
            </w:tcBorders>
          </w:tcPr>
          <w:p w14:paraId="704BDDE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98C534A" w14:textId="77777777" w:rsidR="00D319E3" w:rsidRPr="00ED2D27" w:rsidRDefault="00D319E3" w:rsidP="000358B2">
            <w:pPr>
              <w:pStyle w:val="AmColumnHeading"/>
            </w:pPr>
            <w:r w:rsidRPr="00ED2D27">
              <w:t>Pozměňovací návrh</w:t>
            </w:r>
          </w:p>
        </w:tc>
      </w:tr>
      <w:tr w:rsidR="00D319E3" w:rsidRPr="00ED2D27" w14:paraId="09B73D63" w14:textId="77777777" w:rsidTr="000358B2">
        <w:trPr>
          <w:jc w:val="center"/>
        </w:trPr>
        <w:tc>
          <w:tcPr>
            <w:tcW w:w="4876" w:type="dxa"/>
            <w:tcBorders>
              <w:top w:val="nil"/>
              <w:left w:val="nil"/>
              <w:bottom w:val="nil"/>
              <w:right w:val="nil"/>
            </w:tcBorders>
          </w:tcPr>
          <w:p w14:paraId="22908CAE" w14:textId="6976180E" w:rsidR="00D319E3" w:rsidRPr="00ED2D27" w:rsidRDefault="00D319E3" w:rsidP="000358B2">
            <w:pPr>
              <w:pStyle w:val="Normal6a"/>
            </w:pPr>
            <w:r w:rsidRPr="00ED2D27">
              <w:rPr>
                <w:b/>
                <w:i/>
              </w:rPr>
              <w:t>–</w:t>
            </w:r>
            <w:r w:rsidRPr="00ED2D27">
              <w:tab/>
            </w:r>
            <w:r w:rsidRPr="00ED2D27">
              <w:rPr>
                <w:b/>
                <w:i/>
              </w:rPr>
              <w:t>s ohledem na své usnesení ze dne 10. listopadu 2022</w:t>
            </w:r>
            <w:r w:rsidR="00D727F5">
              <w:rPr>
                <w:b/>
                <w:i/>
              </w:rPr>
              <w:t xml:space="preserve"> o </w:t>
            </w:r>
            <w:r w:rsidRPr="00ED2D27">
              <w:rPr>
                <w:b/>
                <w:i/>
              </w:rPr>
              <w:t>rasové spravedlnosti, nediskriminaci</w:t>
            </w:r>
            <w:r w:rsidR="00D727F5">
              <w:rPr>
                <w:b/>
                <w:i/>
              </w:rPr>
              <w:t xml:space="preserve"> a </w:t>
            </w:r>
            <w:r w:rsidRPr="00ED2D27">
              <w:rPr>
                <w:b/>
                <w:i/>
              </w:rPr>
              <w:t>boji proti rasismu</w:t>
            </w:r>
            <w:r w:rsidR="00D727F5">
              <w:rPr>
                <w:b/>
                <w:i/>
              </w:rPr>
              <w:t xml:space="preserve"> v </w:t>
            </w:r>
            <w:r w:rsidRPr="00ED2D27">
              <w:rPr>
                <w:b/>
                <w:i/>
              </w:rPr>
              <w:t>EU</w:t>
            </w:r>
            <w:r w:rsidRPr="00ED2D27">
              <w:rPr>
                <w:b/>
                <w:i/>
                <w:vertAlign w:val="superscript"/>
              </w:rPr>
              <w:t>31</w:t>
            </w:r>
            <w:r w:rsidRPr="00ED2D27">
              <w:rPr>
                <w:b/>
                <w:i/>
              </w:rPr>
              <w:t>,</w:t>
            </w:r>
          </w:p>
        </w:tc>
        <w:tc>
          <w:tcPr>
            <w:tcW w:w="4876" w:type="dxa"/>
            <w:tcBorders>
              <w:top w:val="nil"/>
              <w:left w:val="nil"/>
              <w:bottom w:val="nil"/>
              <w:right w:val="nil"/>
            </w:tcBorders>
          </w:tcPr>
          <w:p w14:paraId="1E71AAEE" w14:textId="77777777" w:rsidR="00D319E3" w:rsidRPr="00ED2D27" w:rsidRDefault="00D319E3" w:rsidP="000358B2">
            <w:pPr>
              <w:pStyle w:val="Normal6a"/>
            </w:pPr>
            <w:r w:rsidRPr="00ED2D27">
              <w:rPr>
                <w:b/>
                <w:i/>
              </w:rPr>
              <w:t>vypouští se</w:t>
            </w:r>
          </w:p>
        </w:tc>
      </w:tr>
      <w:tr w:rsidR="00D319E3" w:rsidRPr="00ED2D27" w14:paraId="3AAB7AFA" w14:textId="77777777" w:rsidTr="000358B2">
        <w:trPr>
          <w:jc w:val="center"/>
        </w:trPr>
        <w:tc>
          <w:tcPr>
            <w:tcW w:w="4876" w:type="dxa"/>
            <w:tcBorders>
              <w:top w:val="nil"/>
              <w:left w:val="nil"/>
              <w:bottom w:val="nil"/>
              <w:right w:val="nil"/>
            </w:tcBorders>
          </w:tcPr>
          <w:p w14:paraId="55BAB909"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77595F57" w14:textId="77777777" w:rsidR="00D319E3" w:rsidRPr="00ED2D27" w:rsidRDefault="00D319E3" w:rsidP="000358B2"/>
        </w:tc>
      </w:tr>
      <w:tr w:rsidR="00D319E3" w:rsidRPr="00ED2D27" w14:paraId="21798D47" w14:textId="77777777" w:rsidTr="000358B2">
        <w:trPr>
          <w:jc w:val="center"/>
        </w:trPr>
        <w:tc>
          <w:tcPr>
            <w:tcW w:w="4876" w:type="dxa"/>
            <w:tcBorders>
              <w:top w:val="nil"/>
              <w:left w:val="nil"/>
              <w:bottom w:val="nil"/>
              <w:right w:val="nil"/>
            </w:tcBorders>
          </w:tcPr>
          <w:p w14:paraId="5F9991B9" w14:textId="77777777" w:rsidR="00D319E3" w:rsidRPr="00ED2D27" w:rsidRDefault="00D319E3" w:rsidP="000358B2">
            <w:pPr>
              <w:pStyle w:val="Normal6a"/>
            </w:pPr>
            <w:r w:rsidRPr="00ED2D27">
              <w:rPr>
                <w:b/>
                <w:i/>
                <w:vertAlign w:val="superscript"/>
              </w:rPr>
              <w:t>31</w:t>
            </w:r>
            <w:r w:rsidRPr="00ED2D27">
              <w:t xml:space="preserve"> </w:t>
            </w:r>
            <w:r w:rsidRPr="00ED2D27">
              <w:rPr>
                <w:b/>
                <w:i/>
              </w:rPr>
              <w:t>Úř. věst. C 161, 5.5.2023, s. 10.</w:t>
            </w:r>
          </w:p>
        </w:tc>
        <w:tc>
          <w:tcPr>
            <w:tcW w:w="4876" w:type="dxa"/>
            <w:tcBorders>
              <w:top w:val="nil"/>
              <w:left w:val="nil"/>
              <w:bottom w:val="nil"/>
              <w:right w:val="nil"/>
            </w:tcBorders>
          </w:tcPr>
          <w:p w14:paraId="21785C4C" w14:textId="77777777" w:rsidR="00D319E3" w:rsidRPr="00ED2D27" w:rsidRDefault="00D319E3" w:rsidP="000358B2"/>
        </w:tc>
      </w:tr>
    </w:tbl>
    <w:p w14:paraId="4F2DA31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0E22E55" w14:textId="24D5F848" w:rsidR="00D2182C" w:rsidRPr="00ED2D27" w:rsidRDefault="00D319E3" w:rsidP="00D319E3">
      <w:r w:rsidRPr="00ED2D27">
        <w:rPr>
          <w:rStyle w:val="HideTWBExt"/>
        </w:rPr>
        <w:t>&lt;/Amend&gt;</w:t>
      </w:r>
    </w:p>
    <w:p w14:paraId="35F59C6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80</w:t>
      </w:r>
      <w:r w:rsidRPr="00ED2D27">
        <w:rPr>
          <w:rStyle w:val="HideTWBExt"/>
          <w:b w:val="0"/>
        </w:rPr>
        <w:t>&lt;/NumAm&gt;</w:t>
      </w:r>
    </w:p>
    <w:p w14:paraId="2A7D682B"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28120A2C" w14:textId="77777777" w:rsidR="00D319E3" w:rsidRPr="00ED2D27" w:rsidRDefault="00D319E3" w:rsidP="00D319E3">
      <w:pPr>
        <w:pStyle w:val="NormalBold"/>
      </w:pPr>
      <w:r w:rsidRPr="00ED2D27">
        <w:rPr>
          <w:rStyle w:val="HideTWBExt"/>
          <w:b w:val="0"/>
        </w:rPr>
        <w:t>&lt;/RepeatBlock-By&gt;</w:t>
      </w:r>
    </w:p>
    <w:p w14:paraId="571CF79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D52A815" w14:textId="77777777" w:rsidR="00D319E3" w:rsidRPr="00ED2D27" w:rsidRDefault="00D319E3" w:rsidP="00D319E3">
      <w:pPr>
        <w:pStyle w:val="NormalBold"/>
      </w:pPr>
      <w:r w:rsidRPr="00ED2D27">
        <w:rPr>
          <w:rStyle w:val="HideTWBExt"/>
          <w:b w:val="0"/>
        </w:rPr>
        <w:t>&lt;Article&gt;</w:t>
      </w:r>
      <w:r w:rsidRPr="00ED2D27">
        <w:t>Právní východisko 44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0C25A48" w14:textId="77777777" w:rsidTr="000358B2">
        <w:trPr>
          <w:trHeight w:hRule="exact" w:val="240"/>
          <w:jc w:val="center"/>
        </w:trPr>
        <w:tc>
          <w:tcPr>
            <w:tcW w:w="9752" w:type="dxa"/>
            <w:gridSpan w:val="2"/>
            <w:tcBorders>
              <w:top w:val="nil"/>
              <w:left w:val="nil"/>
              <w:bottom w:val="nil"/>
              <w:right w:val="nil"/>
            </w:tcBorders>
          </w:tcPr>
          <w:p w14:paraId="3706F3C3" w14:textId="77777777" w:rsidR="00D319E3" w:rsidRPr="00ED2D27" w:rsidRDefault="00D319E3" w:rsidP="000358B2"/>
        </w:tc>
      </w:tr>
      <w:tr w:rsidR="00D319E3" w:rsidRPr="00ED2D27" w14:paraId="7CD56D9E" w14:textId="77777777" w:rsidTr="000358B2">
        <w:trPr>
          <w:trHeight w:val="240"/>
          <w:jc w:val="center"/>
        </w:trPr>
        <w:tc>
          <w:tcPr>
            <w:tcW w:w="4876" w:type="dxa"/>
            <w:tcBorders>
              <w:top w:val="nil"/>
              <w:left w:val="nil"/>
              <w:bottom w:val="nil"/>
              <w:right w:val="nil"/>
            </w:tcBorders>
          </w:tcPr>
          <w:p w14:paraId="5B0E38D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BA7BB9E" w14:textId="77777777" w:rsidR="00D319E3" w:rsidRPr="00ED2D27" w:rsidRDefault="00D319E3" w:rsidP="000358B2">
            <w:pPr>
              <w:pStyle w:val="AmColumnHeading"/>
            </w:pPr>
            <w:r w:rsidRPr="00ED2D27">
              <w:t>Pozměňovací návrh</w:t>
            </w:r>
          </w:p>
        </w:tc>
      </w:tr>
      <w:tr w:rsidR="00D319E3" w:rsidRPr="00ED2D27" w14:paraId="5FBA0B58" w14:textId="77777777" w:rsidTr="000358B2">
        <w:trPr>
          <w:jc w:val="center"/>
        </w:trPr>
        <w:tc>
          <w:tcPr>
            <w:tcW w:w="4876" w:type="dxa"/>
            <w:tcBorders>
              <w:top w:val="nil"/>
              <w:left w:val="nil"/>
              <w:bottom w:val="nil"/>
              <w:right w:val="nil"/>
            </w:tcBorders>
          </w:tcPr>
          <w:p w14:paraId="22DB42B5" w14:textId="1216FCEE" w:rsidR="00D319E3" w:rsidRPr="00ED2D27" w:rsidRDefault="00D319E3" w:rsidP="000358B2">
            <w:pPr>
              <w:pStyle w:val="Normal6a"/>
            </w:pPr>
            <w:r w:rsidRPr="00ED2D27">
              <w:rPr>
                <w:b/>
                <w:i/>
              </w:rPr>
              <w:t>–</w:t>
            </w:r>
            <w:r w:rsidRPr="00ED2D27">
              <w:tab/>
            </w:r>
            <w:r w:rsidRPr="00ED2D27">
              <w:rPr>
                <w:b/>
                <w:i/>
              </w:rPr>
              <w:t>s ohledem na své usnesení ze dne 24. listopadu 2022</w:t>
            </w:r>
            <w:r w:rsidR="00D727F5">
              <w:rPr>
                <w:b/>
                <w:i/>
              </w:rPr>
              <w:t xml:space="preserve"> o </w:t>
            </w:r>
            <w:r w:rsidRPr="00ED2D27">
              <w:rPr>
                <w:b/>
                <w:i/>
              </w:rPr>
              <w:t>posouzení dodržování podmínek</w:t>
            </w:r>
            <w:r w:rsidR="00D727F5">
              <w:rPr>
                <w:b/>
                <w:i/>
              </w:rPr>
              <w:t xml:space="preserve"> v </w:t>
            </w:r>
            <w:r w:rsidRPr="00ED2D27">
              <w:rPr>
                <w:b/>
                <w:i/>
              </w:rPr>
              <w:t>oblasti právního státu podle nařízení</w:t>
            </w:r>
            <w:r w:rsidR="00D727F5">
              <w:rPr>
                <w:b/>
                <w:i/>
              </w:rPr>
              <w:t xml:space="preserve"> o </w:t>
            </w:r>
            <w:r w:rsidRPr="00ED2D27">
              <w:rPr>
                <w:b/>
                <w:i/>
              </w:rPr>
              <w:t>podmíněnosti ze strany Maďarska</w:t>
            </w:r>
            <w:r w:rsidR="00D727F5">
              <w:rPr>
                <w:b/>
                <w:i/>
              </w:rPr>
              <w:t xml:space="preserve"> a </w:t>
            </w:r>
            <w:r w:rsidRPr="00ED2D27">
              <w:rPr>
                <w:b/>
                <w:i/>
              </w:rPr>
              <w:t>aktuálním stavu maďarského plánu pro oživení</w:t>
            </w:r>
            <w:r w:rsidR="00D727F5">
              <w:rPr>
                <w:b/>
                <w:i/>
              </w:rPr>
              <w:t xml:space="preserve"> a </w:t>
            </w:r>
            <w:r w:rsidRPr="00ED2D27">
              <w:rPr>
                <w:b/>
                <w:i/>
              </w:rPr>
              <w:t>odolnost</w:t>
            </w:r>
            <w:r w:rsidRPr="00ED2D27">
              <w:rPr>
                <w:b/>
                <w:i/>
                <w:vertAlign w:val="superscript"/>
              </w:rPr>
              <w:t>32</w:t>
            </w:r>
            <w:r w:rsidRPr="00ED2D27">
              <w:rPr>
                <w:b/>
                <w:i/>
              </w:rPr>
              <w:t>,</w:t>
            </w:r>
          </w:p>
        </w:tc>
        <w:tc>
          <w:tcPr>
            <w:tcW w:w="4876" w:type="dxa"/>
            <w:tcBorders>
              <w:top w:val="nil"/>
              <w:left w:val="nil"/>
              <w:bottom w:val="nil"/>
              <w:right w:val="nil"/>
            </w:tcBorders>
          </w:tcPr>
          <w:p w14:paraId="509ADA6B" w14:textId="77777777" w:rsidR="00D319E3" w:rsidRPr="00ED2D27" w:rsidRDefault="00D319E3" w:rsidP="000358B2">
            <w:pPr>
              <w:pStyle w:val="Normal6a"/>
            </w:pPr>
            <w:r w:rsidRPr="00ED2D27">
              <w:rPr>
                <w:b/>
                <w:i/>
              </w:rPr>
              <w:t>vypouští se</w:t>
            </w:r>
          </w:p>
        </w:tc>
      </w:tr>
      <w:tr w:rsidR="00D319E3" w:rsidRPr="00ED2D27" w14:paraId="12BCA9D0" w14:textId="77777777" w:rsidTr="000358B2">
        <w:trPr>
          <w:jc w:val="center"/>
        </w:trPr>
        <w:tc>
          <w:tcPr>
            <w:tcW w:w="4876" w:type="dxa"/>
            <w:tcBorders>
              <w:top w:val="nil"/>
              <w:left w:val="nil"/>
              <w:bottom w:val="nil"/>
              <w:right w:val="nil"/>
            </w:tcBorders>
          </w:tcPr>
          <w:p w14:paraId="7F520BF4"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09A17971" w14:textId="77777777" w:rsidR="00D319E3" w:rsidRPr="00ED2D27" w:rsidRDefault="00D319E3" w:rsidP="000358B2"/>
        </w:tc>
      </w:tr>
      <w:tr w:rsidR="00D319E3" w:rsidRPr="00ED2D27" w14:paraId="673F1AC9" w14:textId="77777777" w:rsidTr="000358B2">
        <w:trPr>
          <w:jc w:val="center"/>
        </w:trPr>
        <w:tc>
          <w:tcPr>
            <w:tcW w:w="4876" w:type="dxa"/>
            <w:tcBorders>
              <w:top w:val="nil"/>
              <w:left w:val="nil"/>
              <w:bottom w:val="nil"/>
              <w:right w:val="nil"/>
            </w:tcBorders>
          </w:tcPr>
          <w:p w14:paraId="6ACB4828" w14:textId="77777777" w:rsidR="00D319E3" w:rsidRPr="00ED2D27" w:rsidRDefault="00D319E3" w:rsidP="000358B2">
            <w:pPr>
              <w:pStyle w:val="Normal6a"/>
            </w:pPr>
            <w:r w:rsidRPr="00ED2D27">
              <w:rPr>
                <w:b/>
                <w:i/>
                <w:vertAlign w:val="superscript"/>
              </w:rPr>
              <w:t>32</w:t>
            </w:r>
            <w:r w:rsidRPr="00ED2D27">
              <w:t xml:space="preserve"> </w:t>
            </w:r>
            <w:r w:rsidRPr="00ED2D27">
              <w:rPr>
                <w:b/>
                <w:i/>
              </w:rPr>
              <w:t>Úř. věst. C 167, 11.5.2023, s. 74.</w:t>
            </w:r>
          </w:p>
        </w:tc>
        <w:tc>
          <w:tcPr>
            <w:tcW w:w="4876" w:type="dxa"/>
            <w:tcBorders>
              <w:top w:val="nil"/>
              <w:left w:val="nil"/>
              <w:bottom w:val="nil"/>
              <w:right w:val="nil"/>
            </w:tcBorders>
          </w:tcPr>
          <w:p w14:paraId="139C1E32" w14:textId="77777777" w:rsidR="00D319E3" w:rsidRPr="00ED2D27" w:rsidRDefault="00D319E3" w:rsidP="000358B2"/>
        </w:tc>
      </w:tr>
    </w:tbl>
    <w:p w14:paraId="7AF37AD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5263307" w14:textId="69BB900C" w:rsidR="00D2182C" w:rsidRPr="00ED2D27" w:rsidRDefault="00D319E3" w:rsidP="00D319E3">
      <w:r w:rsidRPr="00ED2D27">
        <w:rPr>
          <w:rStyle w:val="HideTWBExt"/>
        </w:rPr>
        <w:t>&lt;/Amend&gt;</w:t>
      </w:r>
    </w:p>
    <w:p w14:paraId="76462F5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81</w:t>
      </w:r>
      <w:r w:rsidRPr="00ED2D27">
        <w:rPr>
          <w:rStyle w:val="HideTWBExt"/>
          <w:b w:val="0"/>
        </w:rPr>
        <w:t>&lt;/NumAm&gt;</w:t>
      </w:r>
    </w:p>
    <w:p w14:paraId="7D927D5B"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Jadwiga Wiśniewska, Guillaume Peltier, Laurence Trochu, Jacek Ozdoba, Stephen Nikola Bartulica</w:t>
      </w:r>
      <w:r w:rsidRPr="00ED2D27">
        <w:rPr>
          <w:rStyle w:val="HideTWBExt"/>
          <w:b w:val="0"/>
        </w:rPr>
        <w:t>&lt;/Members&gt;</w:t>
      </w:r>
    </w:p>
    <w:p w14:paraId="77E01626" w14:textId="77777777" w:rsidR="00D319E3" w:rsidRPr="00ED2D27" w:rsidRDefault="00D319E3" w:rsidP="00D319E3">
      <w:pPr>
        <w:pStyle w:val="NormalBold"/>
      </w:pPr>
      <w:r w:rsidRPr="00ED2D27">
        <w:rPr>
          <w:rStyle w:val="HideTWBExt"/>
          <w:b w:val="0"/>
        </w:rPr>
        <w:t>&lt;/RepeatBlock-By&gt;</w:t>
      </w:r>
    </w:p>
    <w:p w14:paraId="6ABEA70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F1A1DFE" w14:textId="77777777" w:rsidR="00D319E3" w:rsidRPr="00ED2D27" w:rsidRDefault="00D319E3" w:rsidP="00D319E3">
      <w:pPr>
        <w:pStyle w:val="NormalBold"/>
      </w:pPr>
      <w:r w:rsidRPr="00ED2D27">
        <w:rPr>
          <w:rStyle w:val="HideTWBExt"/>
          <w:b w:val="0"/>
        </w:rPr>
        <w:t>&lt;Article&gt;</w:t>
      </w:r>
      <w:r w:rsidRPr="00ED2D27">
        <w:t>Právní východisko 44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18F0D32" w14:textId="77777777" w:rsidTr="000358B2">
        <w:trPr>
          <w:trHeight w:hRule="exact" w:val="240"/>
          <w:jc w:val="center"/>
        </w:trPr>
        <w:tc>
          <w:tcPr>
            <w:tcW w:w="9752" w:type="dxa"/>
            <w:gridSpan w:val="2"/>
            <w:tcBorders>
              <w:top w:val="nil"/>
              <w:left w:val="nil"/>
              <w:bottom w:val="nil"/>
              <w:right w:val="nil"/>
            </w:tcBorders>
          </w:tcPr>
          <w:p w14:paraId="17FD7570" w14:textId="77777777" w:rsidR="00D319E3" w:rsidRPr="00ED2D27" w:rsidRDefault="00D319E3" w:rsidP="000358B2"/>
        </w:tc>
      </w:tr>
      <w:tr w:rsidR="00D319E3" w:rsidRPr="00ED2D27" w14:paraId="272A08D0" w14:textId="77777777" w:rsidTr="000358B2">
        <w:trPr>
          <w:trHeight w:val="240"/>
          <w:jc w:val="center"/>
        </w:trPr>
        <w:tc>
          <w:tcPr>
            <w:tcW w:w="4876" w:type="dxa"/>
            <w:tcBorders>
              <w:top w:val="nil"/>
              <w:left w:val="nil"/>
              <w:bottom w:val="nil"/>
              <w:right w:val="nil"/>
            </w:tcBorders>
          </w:tcPr>
          <w:p w14:paraId="17FA2A4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333D973" w14:textId="77777777" w:rsidR="00D319E3" w:rsidRPr="00ED2D27" w:rsidRDefault="00D319E3" w:rsidP="000358B2">
            <w:pPr>
              <w:pStyle w:val="AmColumnHeading"/>
            </w:pPr>
            <w:r w:rsidRPr="00ED2D27">
              <w:t>Pozměňovací návrh</w:t>
            </w:r>
          </w:p>
        </w:tc>
      </w:tr>
      <w:tr w:rsidR="00D319E3" w:rsidRPr="00ED2D27" w14:paraId="2F33562F" w14:textId="77777777" w:rsidTr="000358B2">
        <w:trPr>
          <w:jc w:val="center"/>
        </w:trPr>
        <w:tc>
          <w:tcPr>
            <w:tcW w:w="4876" w:type="dxa"/>
            <w:tcBorders>
              <w:top w:val="nil"/>
              <w:left w:val="nil"/>
              <w:bottom w:val="nil"/>
              <w:right w:val="nil"/>
            </w:tcBorders>
          </w:tcPr>
          <w:p w14:paraId="12A0ED1B" w14:textId="5A4F265B" w:rsidR="00D319E3" w:rsidRPr="00ED2D27" w:rsidRDefault="00D319E3" w:rsidP="000358B2">
            <w:pPr>
              <w:pStyle w:val="Normal6a"/>
            </w:pPr>
            <w:r w:rsidRPr="00ED2D27">
              <w:rPr>
                <w:b/>
                <w:i/>
              </w:rPr>
              <w:t>–</w:t>
            </w:r>
            <w:r w:rsidRPr="00ED2D27">
              <w:tab/>
            </w:r>
            <w:r w:rsidRPr="00ED2D27">
              <w:rPr>
                <w:b/>
                <w:i/>
              </w:rPr>
              <w:t>s ohledem na své usnesení ze dne 24. listopadu 2022</w:t>
            </w:r>
            <w:r w:rsidR="00D727F5">
              <w:rPr>
                <w:b/>
                <w:i/>
              </w:rPr>
              <w:t xml:space="preserve"> o </w:t>
            </w:r>
            <w:r w:rsidRPr="00ED2D27">
              <w:rPr>
                <w:b/>
                <w:i/>
              </w:rPr>
              <w:t>posouzení dodržování podmínek</w:t>
            </w:r>
            <w:r w:rsidR="00D727F5">
              <w:rPr>
                <w:b/>
                <w:i/>
              </w:rPr>
              <w:t xml:space="preserve"> v </w:t>
            </w:r>
            <w:r w:rsidRPr="00ED2D27">
              <w:rPr>
                <w:b/>
                <w:i/>
              </w:rPr>
              <w:t>oblasti právního státu podle nařízení</w:t>
            </w:r>
            <w:r w:rsidR="00D727F5">
              <w:rPr>
                <w:b/>
                <w:i/>
              </w:rPr>
              <w:t xml:space="preserve"> o </w:t>
            </w:r>
            <w:r w:rsidRPr="00ED2D27">
              <w:rPr>
                <w:b/>
                <w:i/>
              </w:rPr>
              <w:t>podmíněnosti ze strany Maďarska</w:t>
            </w:r>
            <w:r w:rsidR="00D727F5">
              <w:rPr>
                <w:b/>
                <w:i/>
              </w:rPr>
              <w:t xml:space="preserve"> a </w:t>
            </w:r>
            <w:r w:rsidRPr="00ED2D27">
              <w:rPr>
                <w:b/>
                <w:i/>
              </w:rPr>
              <w:t>aktuálním stavu maďarského plánu pro oživení</w:t>
            </w:r>
            <w:r w:rsidR="00D727F5">
              <w:rPr>
                <w:b/>
                <w:i/>
              </w:rPr>
              <w:t xml:space="preserve"> a </w:t>
            </w:r>
            <w:r w:rsidRPr="00ED2D27">
              <w:rPr>
                <w:b/>
                <w:i/>
              </w:rPr>
              <w:t>odolnost</w:t>
            </w:r>
            <w:r w:rsidRPr="00ED2D27">
              <w:rPr>
                <w:b/>
                <w:i/>
                <w:vertAlign w:val="superscript"/>
              </w:rPr>
              <w:t>32</w:t>
            </w:r>
            <w:r w:rsidRPr="00ED2D27">
              <w:rPr>
                <w:b/>
                <w:i/>
              </w:rPr>
              <w:t>,</w:t>
            </w:r>
          </w:p>
        </w:tc>
        <w:tc>
          <w:tcPr>
            <w:tcW w:w="4876" w:type="dxa"/>
            <w:tcBorders>
              <w:top w:val="nil"/>
              <w:left w:val="nil"/>
              <w:bottom w:val="nil"/>
              <w:right w:val="nil"/>
            </w:tcBorders>
          </w:tcPr>
          <w:p w14:paraId="42B4DA9B" w14:textId="77777777" w:rsidR="00D319E3" w:rsidRPr="00ED2D27" w:rsidRDefault="00D319E3" w:rsidP="000358B2">
            <w:pPr>
              <w:pStyle w:val="Normal6a"/>
            </w:pPr>
            <w:r w:rsidRPr="00ED2D27">
              <w:rPr>
                <w:b/>
                <w:i/>
              </w:rPr>
              <w:t>vypouští se</w:t>
            </w:r>
          </w:p>
        </w:tc>
      </w:tr>
      <w:tr w:rsidR="00D319E3" w:rsidRPr="00ED2D27" w14:paraId="2C1855BC" w14:textId="77777777" w:rsidTr="000358B2">
        <w:trPr>
          <w:jc w:val="center"/>
        </w:trPr>
        <w:tc>
          <w:tcPr>
            <w:tcW w:w="4876" w:type="dxa"/>
            <w:tcBorders>
              <w:top w:val="nil"/>
              <w:left w:val="nil"/>
              <w:bottom w:val="nil"/>
              <w:right w:val="nil"/>
            </w:tcBorders>
          </w:tcPr>
          <w:p w14:paraId="5F7E15CD"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03173351" w14:textId="77777777" w:rsidR="00D319E3" w:rsidRPr="00ED2D27" w:rsidRDefault="00D319E3" w:rsidP="000358B2"/>
        </w:tc>
      </w:tr>
      <w:tr w:rsidR="00D319E3" w:rsidRPr="00ED2D27" w14:paraId="115CDB4F" w14:textId="77777777" w:rsidTr="000358B2">
        <w:trPr>
          <w:jc w:val="center"/>
        </w:trPr>
        <w:tc>
          <w:tcPr>
            <w:tcW w:w="4876" w:type="dxa"/>
            <w:tcBorders>
              <w:top w:val="nil"/>
              <w:left w:val="nil"/>
              <w:bottom w:val="nil"/>
              <w:right w:val="nil"/>
            </w:tcBorders>
          </w:tcPr>
          <w:p w14:paraId="3C9DE6B0" w14:textId="77777777" w:rsidR="00D319E3" w:rsidRPr="00ED2D27" w:rsidRDefault="00D319E3" w:rsidP="000358B2">
            <w:pPr>
              <w:pStyle w:val="Normal6a"/>
            </w:pPr>
            <w:r w:rsidRPr="00ED2D27">
              <w:rPr>
                <w:b/>
                <w:i/>
                <w:vertAlign w:val="superscript"/>
              </w:rPr>
              <w:t>32</w:t>
            </w:r>
            <w:r w:rsidRPr="00ED2D27">
              <w:t xml:space="preserve"> </w:t>
            </w:r>
            <w:r w:rsidRPr="00ED2D27">
              <w:rPr>
                <w:b/>
                <w:i/>
              </w:rPr>
              <w:t>Úř. věst. C 167, 11.5.2023, s. 74.</w:t>
            </w:r>
          </w:p>
        </w:tc>
        <w:tc>
          <w:tcPr>
            <w:tcW w:w="4876" w:type="dxa"/>
            <w:tcBorders>
              <w:top w:val="nil"/>
              <w:left w:val="nil"/>
              <w:bottom w:val="nil"/>
              <w:right w:val="nil"/>
            </w:tcBorders>
          </w:tcPr>
          <w:p w14:paraId="10A7D32B" w14:textId="77777777" w:rsidR="00D319E3" w:rsidRPr="00ED2D27" w:rsidRDefault="00D319E3" w:rsidP="000358B2"/>
        </w:tc>
      </w:tr>
    </w:tbl>
    <w:p w14:paraId="3256328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2DE7034" w14:textId="2FDC394F" w:rsidR="00D2182C" w:rsidRPr="00ED2D27" w:rsidRDefault="00D319E3" w:rsidP="00D319E3">
      <w:r w:rsidRPr="00ED2D27">
        <w:rPr>
          <w:rStyle w:val="HideTWBExt"/>
        </w:rPr>
        <w:t>&lt;/Amend&gt;</w:t>
      </w:r>
    </w:p>
    <w:p w14:paraId="5F2D02A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82</w:t>
      </w:r>
      <w:r w:rsidRPr="00ED2D27">
        <w:rPr>
          <w:rStyle w:val="HideTWBExt"/>
          <w:b w:val="0"/>
        </w:rPr>
        <w:t>&lt;/NumAm&gt;</w:t>
      </w:r>
    </w:p>
    <w:p w14:paraId="5CCC9D9C" w14:textId="77777777" w:rsidR="00D319E3" w:rsidRPr="00ED2D27" w:rsidRDefault="00D319E3" w:rsidP="00D319E3">
      <w:pPr>
        <w:pStyle w:val="NormalBold"/>
      </w:pPr>
      <w:r w:rsidRPr="00ED2D27">
        <w:rPr>
          <w:rStyle w:val="HideTWBExt"/>
          <w:b w:val="0"/>
        </w:rPr>
        <w:t>&lt;RepeatBlock-By&gt;&lt;Members&gt;</w:t>
      </w:r>
      <w:r w:rsidRPr="00ED2D27">
        <w:t>Emma Rafowicz, Juan Fernando López Aguilar, Krzysztof Śmiszek, Murielle Laurent, Hannes Heide, Chloé Ridel</w:t>
      </w:r>
      <w:r w:rsidRPr="00ED2D27">
        <w:rPr>
          <w:rStyle w:val="HideTWBExt"/>
          <w:b w:val="0"/>
        </w:rPr>
        <w:t>&lt;/Members&gt;</w:t>
      </w:r>
    </w:p>
    <w:p w14:paraId="30C73FB1" w14:textId="77777777" w:rsidR="00D319E3" w:rsidRPr="00ED2D27" w:rsidRDefault="00D319E3" w:rsidP="00D319E3">
      <w:pPr>
        <w:pStyle w:val="NormalBold"/>
      </w:pPr>
      <w:r w:rsidRPr="00ED2D27">
        <w:rPr>
          <w:rStyle w:val="HideTWBExt"/>
          <w:b w:val="0"/>
        </w:rPr>
        <w:t>&lt;/RepeatBlock-By&gt;</w:t>
      </w:r>
    </w:p>
    <w:p w14:paraId="66E330D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4D62D4E" w14:textId="20E8016C" w:rsidR="00D319E3" w:rsidRPr="00ED2D27" w:rsidRDefault="00D319E3" w:rsidP="00D319E3">
      <w:pPr>
        <w:pStyle w:val="NormalBold"/>
      </w:pPr>
      <w:r w:rsidRPr="00ED2D27">
        <w:rPr>
          <w:rStyle w:val="HideTWBExt"/>
          <w:b w:val="0"/>
        </w:rPr>
        <w:t>&lt;Article&gt;</w:t>
      </w:r>
      <w:r w:rsidRPr="00ED2D27">
        <w:t>Právní východisko 46</w:t>
      </w:r>
      <w:r w:rsidR="00D727F5">
        <w:t xml:space="preserve"> a </w:t>
      </w:r>
      <w:r w:rsidRPr="00ED2D27">
        <w:t>(nové)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70139D4" w14:textId="77777777" w:rsidTr="000358B2">
        <w:trPr>
          <w:trHeight w:hRule="exact" w:val="240"/>
          <w:jc w:val="center"/>
        </w:trPr>
        <w:tc>
          <w:tcPr>
            <w:tcW w:w="9752" w:type="dxa"/>
            <w:gridSpan w:val="2"/>
            <w:tcBorders>
              <w:top w:val="nil"/>
              <w:left w:val="nil"/>
              <w:bottom w:val="nil"/>
              <w:right w:val="nil"/>
            </w:tcBorders>
          </w:tcPr>
          <w:p w14:paraId="1794EAD2" w14:textId="77777777" w:rsidR="00D319E3" w:rsidRPr="00ED2D27" w:rsidRDefault="00D319E3" w:rsidP="000358B2"/>
        </w:tc>
      </w:tr>
      <w:tr w:rsidR="00D319E3" w:rsidRPr="00ED2D27" w14:paraId="207EB113" w14:textId="77777777" w:rsidTr="000358B2">
        <w:trPr>
          <w:trHeight w:val="240"/>
          <w:jc w:val="center"/>
        </w:trPr>
        <w:tc>
          <w:tcPr>
            <w:tcW w:w="4876" w:type="dxa"/>
            <w:tcBorders>
              <w:top w:val="nil"/>
              <w:left w:val="nil"/>
              <w:bottom w:val="nil"/>
              <w:right w:val="nil"/>
            </w:tcBorders>
          </w:tcPr>
          <w:p w14:paraId="1514550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80FC829" w14:textId="77777777" w:rsidR="00D319E3" w:rsidRPr="00ED2D27" w:rsidRDefault="00D319E3" w:rsidP="000358B2">
            <w:pPr>
              <w:pStyle w:val="AmColumnHeading"/>
            </w:pPr>
            <w:r w:rsidRPr="00ED2D27">
              <w:t>Pozměňovací návrh</w:t>
            </w:r>
          </w:p>
        </w:tc>
      </w:tr>
      <w:tr w:rsidR="00D319E3" w:rsidRPr="00ED2D27" w14:paraId="6F009940" w14:textId="77777777" w:rsidTr="000358B2">
        <w:trPr>
          <w:jc w:val="center"/>
        </w:trPr>
        <w:tc>
          <w:tcPr>
            <w:tcW w:w="4876" w:type="dxa"/>
            <w:tcBorders>
              <w:top w:val="nil"/>
              <w:left w:val="nil"/>
              <w:bottom w:val="nil"/>
              <w:right w:val="nil"/>
            </w:tcBorders>
          </w:tcPr>
          <w:p w14:paraId="375BFA1F" w14:textId="77777777" w:rsidR="00D319E3" w:rsidRPr="00ED2D27" w:rsidRDefault="00D319E3" w:rsidP="000358B2">
            <w:pPr>
              <w:pStyle w:val="Normal6a"/>
            </w:pPr>
          </w:p>
        </w:tc>
        <w:tc>
          <w:tcPr>
            <w:tcW w:w="4876" w:type="dxa"/>
            <w:tcBorders>
              <w:top w:val="nil"/>
              <w:left w:val="nil"/>
              <w:bottom w:val="nil"/>
              <w:right w:val="nil"/>
            </w:tcBorders>
          </w:tcPr>
          <w:p w14:paraId="5E975765" w14:textId="07C2AB39" w:rsidR="00D319E3" w:rsidRPr="00ED2D27" w:rsidRDefault="00D319E3" w:rsidP="000358B2">
            <w:pPr>
              <w:pStyle w:val="Normal6a"/>
            </w:pPr>
            <w:r w:rsidRPr="00ED2D27">
              <w:rPr>
                <w:b/>
                <w:i/>
              </w:rPr>
              <w:t>–</w:t>
            </w:r>
            <w:r w:rsidRPr="00ED2D27">
              <w:tab/>
            </w:r>
            <w:r w:rsidRPr="00ED2D27">
              <w:rPr>
                <w:b/>
                <w:i/>
              </w:rPr>
              <w:t>s ohledem na Úmluvu Rady Evropy</w:t>
            </w:r>
            <w:r w:rsidR="00D727F5">
              <w:rPr>
                <w:b/>
                <w:i/>
              </w:rPr>
              <w:t xml:space="preserve"> o </w:t>
            </w:r>
            <w:r w:rsidRPr="00ED2D27">
              <w:rPr>
                <w:b/>
                <w:i/>
              </w:rPr>
              <w:t>ochraně advokátní profese (CETS č. 226),</w:t>
            </w:r>
          </w:p>
        </w:tc>
      </w:tr>
    </w:tbl>
    <w:p w14:paraId="05042B1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8005F5D" w14:textId="0BF67238" w:rsidR="00D2182C" w:rsidRPr="00ED2D27" w:rsidRDefault="00D319E3" w:rsidP="00D319E3">
      <w:r w:rsidRPr="00ED2D27">
        <w:rPr>
          <w:rStyle w:val="HideTWBExt"/>
        </w:rPr>
        <w:t>&lt;/Amend&gt;</w:t>
      </w:r>
    </w:p>
    <w:p w14:paraId="6F642E0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83</w:t>
      </w:r>
      <w:r w:rsidRPr="00ED2D27">
        <w:rPr>
          <w:rStyle w:val="HideTWBExt"/>
          <w:b w:val="0"/>
        </w:rPr>
        <w:t>&lt;/NumAm&gt;</w:t>
      </w:r>
    </w:p>
    <w:p w14:paraId="7145B227" w14:textId="77777777" w:rsidR="00D319E3" w:rsidRPr="00ED2D27" w:rsidRDefault="00D319E3" w:rsidP="00D319E3">
      <w:pPr>
        <w:pStyle w:val="NormalBold"/>
      </w:pPr>
      <w:r w:rsidRPr="00ED2D27">
        <w:rPr>
          <w:rStyle w:val="HideTWBExt"/>
          <w:b w:val="0"/>
        </w:rPr>
        <w:t>&lt;RepeatBlock-By&gt;&lt;Members&gt;</w:t>
      </w:r>
      <w:r w:rsidRPr="00ED2D27">
        <w:t>Fredis Beleris, Tomáš Zdechovský, Emil Radev</w:t>
      </w:r>
      <w:r w:rsidRPr="00ED2D27">
        <w:rPr>
          <w:rStyle w:val="HideTWBExt"/>
          <w:b w:val="0"/>
        </w:rPr>
        <w:t>&lt;/Members&gt;</w:t>
      </w:r>
    </w:p>
    <w:p w14:paraId="19D081A0" w14:textId="77777777" w:rsidR="00D319E3" w:rsidRPr="00ED2D27" w:rsidRDefault="00D319E3" w:rsidP="00D319E3">
      <w:pPr>
        <w:pStyle w:val="NormalBold"/>
      </w:pPr>
      <w:r w:rsidRPr="00ED2D27">
        <w:rPr>
          <w:rStyle w:val="HideTWBExt"/>
          <w:b w:val="0"/>
        </w:rPr>
        <w:t>&lt;/RepeatBlock-By&gt;</w:t>
      </w:r>
    </w:p>
    <w:p w14:paraId="6F09898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BEEC96D" w14:textId="77777777" w:rsidR="00D319E3" w:rsidRPr="00ED2D27" w:rsidRDefault="00D319E3" w:rsidP="00D319E3">
      <w:pPr>
        <w:pStyle w:val="NormalBold"/>
      </w:pPr>
      <w:r w:rsidRPr="00ED2D27">
        <w:rPr>
          <w:rStyle w:val="HideTWBExt"/>
          <w:b w:val="0"/>
        </w:rPr>
        <w:t>&lt;Article&gt;</w:t>
      </w:r>
      <w:r w:rsidRPr="00ED2D27">
        <w:t>Právní východisko 47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C66DDC5" w14:textId="77777777" w:rsidTr="000358B2">
        <w:trPr>
          <w:trHeight w:hRule="exact" w:val="240"/>
          <w:jc w:val="center"/>
        </w:trPr>
        <w:tc>
          <w:tcPr>
            <w:tcW w:w="9752" w:type="dxa"/>
            <w:gridSpan w:val="2"/>
            <w:tcBorders>
              <w:top w:val="nil"/>
              <w:left w:val="nil"/>
              <w:bottom w:val="nil"/>
              <w:right w:val="nil"/>
            </w:tcBorders>
          </w:tcPr>
          <w:p w14:paraId="72B24751" w14:textId="77777777" w:rsidR="00D319E3" w:rsidRPr="00ED2D27" w:rsidRDefault="00D319E3" w:rsidP="000358B2"/>
        </w:tc>
      </w:tr>
      <w:tr w:rsidR="00D319E3" w:rsidRPr="00ED2D27" w14:paraId="1FCB02E8" w14:textId="77777777" w:rsidTr="000358B2">
        <w:trPr>
          <w:trHeight w:val="240"/>
          <w:jc w:val="center"/>
        </w:trPr>
        <w:tc>
          <w:tcPr>
            <w:tcW w:w="4876" w:type="dxa"/>
            <w:tcBorders>
              <w:top w:val="nil"/>
              <w:left w:val="nil"/>
              <w:bottom w:val="nil"/>
              <w:right w:val="nil"/>
            </w:tcBorders>
          </w:tcPr>
          <w:p w14:paraId="5156A56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41474A1" w14:textId="77777777" w:rsidR="00D319E3" w:rsidRPr="00ED2D27" w:rsidRDefault="00D319E3" w:rsidP="000358B2">
            <w:pPr>
              <w:pStyle w:val="AmColumnHeading"/>
            </w:pPr>
            <w:r w:rsidRPr="00ED2D27">
              <w:t>Pozměňovací návrh</w:t>
            </w:r>
          </w:p>
        </w:tc>
      </w:tr>
      <w:tr w:rsidR="00D319E3" w:rsidRPr="00ED2D27" w14:paraId="5CF7C907" w14:textId="77777777" w:rsidTr="000358B2">
        <w:trPr>
          <w:jc w:val="center"/>
        </w:trPr>
        <w:tc>
          <w:tcPr>
            <w:tcW w:w="4876" w:type="dxa"/>
            <w:tcBorders>
              <w:top w:val="nil"/>
              <w:left w:val="nil"/>
              <w:bottom w:val="nil"/>
              <w:right w:val="nil"/>
            </w:tcBorders>
          </w:tcPr>
          <w:p w14:paraId="4A3B3D85" w14:textId="17C4790D" w:rsidR="00D319E3" w:rsidRPr="00ED2D27" w:rsidRDefault="00D319E3" w:rsidP="000358B2">
            <w:pPr>
              <w:pStyle w:val="Normal6a"/>
            </w:pPr>
            <w:r w:rsidRPr="00ED2D27">
              <w:rPr>
                <w:b/>
                <w:i/>
              </w:rPr>
              <w:t>–</w:t>
            </w:r>
            <w:r w:rsidRPr="00ED2D27">
              <w:tab/>
            </w:r>
            <w:r w:rsidRPr="00ED2D27">
              <w:rPr>
                <w:b/>
                <w:i/>
              </w:rPr>
              <w:t>s ohledem na své usnesení ze dne 7. února 2024</w:t>
            </w:r>
            <w:r w:rsidR="00D727F5">
              <w:rPr>
                <w:b/>
                <w:i/>
              </w:rPr>
              <w:t xml:space="preserve"> o </w:t>
            </w:r>
            <w:r w:rsidRPr="00ED2D27">
              <w:rPr>
                <w:b/>
                <w:i/>
              </w:rPr>
              <w:t>právním státě</w:t>
            </w:r>
            <w:r w:rsidR="00D727F5">
              <w:rPr>
                <w:b/>
                <w:i/>
              </w:rPr>
              <w:t xml:space="preserve"> a </w:t>
            </w:r>
            <w:r w:rsidRPr="00ED2D27">
              <w:rPr>
                <w:b/>
                <w:i/>
              </w:rPr>
              <w:t>svobodě sdělovacích prostředků</w:t>
            </w:r>
            <w:r w:rsidR="00D727F5">
              <w:rPr>
                <w:b/>
                <w:i/>
              </w:rPr>
              <w:t xml:space="preserve"> v </w:t>
            </w:r>
            <w:r w:rsidRPr="00ED2D27">
              <w:rPr>
                <w:b/>
                <w:i/>
              </w:rPr>
              <w:t>Řecku</w:t>
            </w:r>
            <w:r w:rsidRPr="00ED2D27">
              <w:rPr>
                <w:b/>
                <w:i/>
                <w:vertAlign w:val="superscript"/>
              </w:rPr>
              <w:t>35</w:t>
            </w:r>
            <w:r w:rsidRPr="00ED2D27">
              <w:rPr>
                <w:b/>
                <w:i/>
              </w:rPr>
              <w:t>,</w:t>
            </w:r>
          </w:p>
        </w:tc>
        <w:tc>
          <w:tcPr>
            <w:tcW w:w="4876" w:type="dxa"/>
            <w:tcBorders>
              <w:top w:val="nil"/>
              <w:left w:val="nil"/>
              <w:bottom w:val="nil"/>
              <w:right w:val="nil"/>
            </w:tcBorders>
          </w:tcPr>
          <w:p w14:paraId="5DB3FCD8" w14:textId="77777777" w:rsidR="00D319E3" w:rsidRPr="00ED2D27" w:rsidRDefault="00D319E3" w:rsidP="000358B2">
            <w:pPr>
              <w:pStyle w:val="Normal6a"/>
            </w:pPr>
            <w:r w:rsidRPr="00ED2D27">
              <w:rPr>
                <w:b/>
                <w:i/>
              </w:rPr>
              <w:t>vypouští se</w:t>
            </w:r>
          </w:p>
        </w:tc>
      </w:tr>
      <w:tr w:rsidR="00D319E3" w:rsidRPr="00ED2D27" w14:paraId="094685EC" w14:textId="77777777" w:rsidTr="000358B2">
        <w:trPr>
          <w:jc w:val="center"/>
        </w:trPr>
        <w:tc>
          <w:tcPr>
            <w:tcW w:w="4876" w:type="dxa"/>
            <w:tcBorders>
              <w:top w:val="nil"/>
              <w:left w:val="nil"/>
              <w:bottom w:val="nil"/>
              <w:right w:val="nil"/>
            </w:tcBorders>
          </w:tcPr>
          <w:p w14:paraId="28E7F43A"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65911103" w14:textId="77777777" w:rsidR="00D319E3" w:rsidRPr="00ED2D27" w:rsidRDefault="00D319E3" w:rsidP="000358B2"/>
        </w:tc>
      </w:tr>
      <w:tr w:rsidR="00D319E3" w:rsidRPr="00ED2D27" w14:paraId="4AABADC4" w14:textId="77777777" w:rsidTr="000358B2">
        <w:trPr>
          <w:jc w:val="center"/>
        </w:trPr>
        <w:tc>
          <w:tcPr>
            <w:tcW w:w="4876" w:type="dxa"/>
            <w:tcBorders>
              <w:top w:val="nil"/>
              <w:left w:val="nil"/>
              <w:bottom w:val="nil"/>
              <w:right w:val="nil"/>
            </w:tcBorders>
          </w:tcPr>
          <w:p w14:paraId="718C5C70" w14:textId="77777777" w:rsidR="00D319E3" w:rsidRPr="00ED2D27" w:rsidRDefault="00D319E3" w:rsidP="000358B2">
            <w:pPr>
              <w:pStyle w:val="Normal6a"/>
            </w:pPr>
            <w:r w:rsidRPr="00ED2D27">
              <w:rPr>
                <w:b/>
                <w:i/>
                <w:vertAlign w:val="superscript"/>
              </w:rPr>
              <w:t>35</w:t>
            </w:r>
            <w:r w:rsidRPr="00ED2D27">
              <w:t xml:space="preserve"> </w:t>
            </w:r>
            <w:r w:rsidRPr="00ED2D27">
              <w:rPr>
                <w:b/>
                <w:i/>
              </w:rPr>
              <w:t>Úř. věst. C, C/2024/6334, 7.11.2024, ELI: http://data.europa.eu/eli/C/2024/6334/oj.</w:t>
            </w:r>
          </w:p>
        </w:tc>
        <w:tc>
          <w:tcPr>
            <w:tcW w:w="4876" w:type="dxa"/>
            <w:tcBorders>
              <w:top w:val="nil"/>
              <w:left w:val="nil"/>
              <w:bottom w:val="nil"/>
              <w:right w:val="nil"/>
            </w:tcBorders>
          </w:tcPr>
          <w:p w14:paraId="30C32D40" w14:textId="77777777" w:rsidR="00D319E3" w:rsidRPr="00ED2D27" w:rsidRDefault="00D319E3" w:rsidP="000358B2"/>
        </w:tc>
      </w:tr>
    </w:tbl>
    <w:p w14:paraId="373616E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4409864" w14:textId="3119D943" w:rsidR="00D2182C" w:rsidRPr="00ED2D27" w:rsidRDefault="00D319E3" w:rsidP="00D319E3">
      <w:r w:rsidRPr="00ED2D27">
        <w:rPr>
          <w:rStyle w:val="HideTWBExt"/>
        </w:rPr>
        <w:t>&lt;/Amend&gt;</w:t>
      </w:r>
    </w:p>
    <w:p w14:paraId="664EE8D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84</w:t>
      </w:r>
      <w:r w:rsidRPr="00ED2D27">
        <w:rPr>
          <w:rStyle w:val="HideTWBExt"/>
          <w:b w:val="0"/>
        </w:rPr>
        <w:t>&lt;/NumAm&gt;</w:t>
      </w:r>
    </w:p>
    <w:p w14:paraId="7C477EA9"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5DD30238" w14:textId="77777777" w:rsidR="00D319E3" w:rsidRPr="00ED2D27" w:rsidRDefault="00D319E3" w:rsidP="00D319E3">
      <w:pPr>
        <w:pStyle w:val="NormalBold"/>
      </w:pPr>
      <w:r w:rsidRPr="00ED2D27">
        <w:rPr>
          <w:rStyle w:val="HideTWBExt"/>
          <w:b w:val="0"/>
        </w:rPr>
        <w:t>&lt;/RepeatBlock-By&gt;</w:t>
      </w:r>
    </w:p>
    <w:p w14:paraId="0308FCA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AD26CFD" w14:textId="77777777" w:rsidR="00D319E3" w:rsidRPr="00ED2D27" w:rsidRDefault="00D319E3" w:rsidP="00D319E3">
      <w:pPr>
        <w:pStyle w:val="NormalBold"/>
      </w:pPr>
      <w:r w:rsidRPr="00ED2D27">
        <w:rPr>
          <w:rStyle w:val="HideTWBExt"/>
          <w:b w:val="0"/>
        </w:rPr>
        <w:t>&lt;Article&gt;</w:t>
      </w:r>
      <w:r w:rsidRPr="00ED2D27">
        <w:t>Právní východisko 50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FDEAFAD" w14:textId="77777777" w:rsidTr="000358B2">
        <w:trPr>
          <w:trHeight w:hRule="exact" w:val="240"/>
          <w:jc w:val="center"/>
        </w:trPr>
        <w:tc>
          <w:tcPr>
            <w:tcW w:w="9752" w:type="dxa"/>
            <w:gridSpan w:val="2"/>
            <w:tcBorders>
              <w:top w:val="nil"/>
              <w:left w:val="nil"/>
              <w:bottom w:val="nil"/>
              <w:right w:val="nil"/>
            </w:tcBorders>
          </w:tcPr>
          <w:p w14:paraId="45ABEE38" w14:textId="77777777" w:rsidR="00D319E3" w:rsidRPr="00ED2D27" w:rsidRDefault="00D319E3" w:rsidP="000358B2"/>
        </w:tc>
      </w:tr>
      <w:tr w:rsidR="00D319E3" w:rsidRPr="00ED2D27" w14:paraId="79677A5B" w14:textId="77777777" w:rsidTr="000358B2">
        <w:trPr>
          <w:trHeight w:val="240"/>
          <w:jc w:val="center"/>
        </w:trPr>
        <w:tc>
          <w:tcPr>
            <w:tcW w:w="4876" w:type="dxa"/>
            <w:tcBorders>
              <w:top w:val="nil"/>
              <w:left w:val="nil"/>
              <w:bottom w:val="nil"/>
              <w:right w:val="nil"/>
            </w:tcBorders>
          </w:tcPr>
          <w:p w14:paraId="4D066C7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A7D064D" w14:textId="77777777" w:rsidR="00D319E3" w:rsidRPr="00ED2D27" w:rsidRDefault="00D319E3" w:rsidP="000358B2">
            <w:pPr>
              <w:pStyle w:val="AmColumnHeading"/>
            </w:pPr>
            <w:r w:rsidRPr="00ED2D27">
              <w:t>Pozměňovací návrh</w:t>
            </w:r>
          </w:p>
        </w:tc>
      </w:tr>
      <w:tr w:rsidR="00D319E3" w:rsidRPr="00ED2D27" w14:paraId="05426512" w14:textId="77777777" w:rsidTr="000358B2">
        <w:trPr>
          <w:jc w:val="center"/>
        </w:trPr>
        <w:tc>
          <w:tcPr>
            <w:tcW w:w="4876" w:type="dxa"/>
            <w:tcBorders>
              <w:top w:val="nil"/>
              <w:left w:val="nil"/>
              <w:bottom w:val="nil"/>
              <w:right w:val="nil"/>
            </w:tcBorders>
          </w:tcPr>
          <w:p w14:paraId="11CDF2B7" w14:textId="1B68F0C5" w:rsidR="00D319E3" w:rsidRPr="00ED2D27" w:rsidRDefault="00D319E3" w:rsidP="000358B2">
            <w:pPr>
              <w:pStyle w:val="Normal6a"/>
            </w:pPr>
            <w:r w:rsidRPr="00ED2D27">
              <w:rPr>
                <w:b/>
                <w:i/>
              </w:rPr>
              <w:t>–</w:t>
            </w:r>
            <w:r w:rsidRPr="00ED2D27">
              <w:tab/>
            </w:r>
            <w:r w:rsidRPr="00ED2D27">
              <w:rPr>
                <w:b/>
                <w:i/>
              </w:rPr>
              <w:t>s ohledem na své usnesení ze dne 1. června 2023</w:t>
            </w:r>
            <w:r w:rsidR="00D727F5">
              <w:rPr>
                <w:b/>
                <w:i/>
              </w:rPr>
              <w:t xml:space="preserve"> o </w:t>
            </w:r>
            <w:r w:rsidRPr="00ED2D27">
              <w:rPr>
                <w:b/>
                <w:i/>
              </w:rPr>
              <w:t>porušování zásad právního státu</w:t>
            </w:r>
            <w:r w:rsidR="00D727F5">
              <w:rPr>
                <w:b/>
                <w:i/>
              </w:rPr>
              <w:t xml:space="preserve"> a </w:t>
            </w:r>
            <w:r w:rsidRPr="00ED2D27">
              <w:rPr>
                <w:b/>
                <w:i/>
              </w:rPr>
              <w:t>základních práv</w:t>
            </w:r>
            <w:r w:rsidR="00D727F5">
              <w:rPr>
                <w:b/>
                <w:i/>
              </w:rPr>
              <w:t xml:space="preserve"> v </w:t>
            </w:r>
            <w:r w:rsidRPr="00ED2D27">
              <w:rPr>
                <w:b/>
                <w:i/>
              </w:rPr>
              <w:t>Maďarsku</w:t>
            </w:r>
            <w:r w:rsidR="00D727F5">
              <w:rPr>
                <w:b/>
                <w:i/>
              </w:rPr>
              <w:t xml:space="preserve"> a o </w:t>
            </w:r>
            <w:r w:rsidRPr="00ED2D27">
              <w:rPr>
                <w:b/>
                <w:i/>
              </w:rPr>
              <w:t>zmrazení finančních prostředků EU</w:t>
            </w:r>
            <w:r w:rsidRPr="00ED2D27">
              <w:rPr>
                <w:b/>
                <w:i/>
                <w:vertAlign w:val="superscript"/>
              </w:rPr>
              <w:t>38</w:t>
            </w:r>
            <w:r w:rsidRPr="00ED2D27">
              <w:rPr>
                <w:b/>
                <w:i/>
              </w:rPr>
              <w:t>,</w:t>
            </w:r>
          </w:p>
        </w:tc>
        <w:tc>
          <w:tcPr>
            <w:tcW w:w="4876" w:type="dxa"/>
            <w:tcBorders>
              <w:top w:val="nil"/>
              <w:left w:val="nil"/>
              <w:bottom w:val="nil"/>
              <w:right w:val="nil"/>
            </w:tcBorders>
          </w:tcPr>
          <w:p w14:paraId="24E5217C" w14:textId="77777777" w:rsidR="00D319E3" w:rsidRPr="00ED2D27" w:rsidRDefault="00D319E3" w:rsidP="000358B2">
            <w:pPr>
              <w:pStyle w:val="Normal6a"/>
            </w:pPr>
            <w:r w:rsidRPr="00ED2D27">
              <w:rPr>
                <w:b/>
                <w:i/>
              </w:rPr>
              <w:t>vypouští se</w:t>
            </w:r>
          </w:p>
        </w:tc>
      </w:tr>
      <w:tr w:rsidR="00D319E3" w:rsidRPr="00ED2D27" w14:paraId="38BB2C95" w14:textId="77777777" w:rsidTr="000358B2">
        <w:trPr>
          <w:jc w:val="center"/>
        </w:trPr>
        <w:tc>
          <w:tcPr>
            <w:tcW w:w="4876" w:type="dxa"/>
            <w:tcBorders>
              <w:top w:val="nil"/>
              <w:left w:val="nil"/>
              <w:bottom w:val="nil"/>
              <w:right w:val="nil"/>
            </w:tcBorders>
          </w:tcPr>
          <w:p w14:paraId="5F2C20E7"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3AF7350E" w14:textId="77777777" w:rsidR="00D319E3" w:rsidRPr="00ED2D27" w:rsidRDefault="00D319E3" w:rsidP="000358B2"/>
        </w:tc>
      </w:tr>
      <w:tr w:rsidR="00D319E3" w:rsidRPr="00ED2D27" w14:paraId="5786B36F" w14:textId="77777777" w:rsidTr="000358B2">
        <w:trPr>
          <w:jc w:val="center"/>
        </w:trPr>
        <w:tc>
          <w:tcPr>
            <w:tcW w:w="4876" w:type="dxa"/>
            <w:tcBorders>
              <w:top w:val="nil"/>
              <w:left w:val="nil"/>
              <w:bottom w:val="nil"/>
              <w:right w:val="nil"/>
            </w:tcBorders>
          </w:tcPr>
          <w:p w14:paraId="7FAA2971" w14:textId="77777777" w:rsidR="00D319E3" w:rsidRPr="00ED2D27" w:rsidRDefault="00D319E3" w:rsidP="000358B2">
            <w:pPr>
              <w:pStyle w:val="Normal6a"/>
            </w:pPr>
            <w:r w:rsidRPr="00ED2D27">
              <w:rPr>
                <w:b/>
                <w:i/>
                <w:vertAlign w:val="superscript"/>
              </w:rPr>
              <w:t>38</w:t>
            </w:r>
            <w:r w:rsidRPr="00ED2D27">
              <w:t xml:space="preserve"> </w:t>
            </w:r>
            <w:r w:rsidRPr="00ED2D27">
              <w:rPr>
                <w:b/>
                <w:i/>
              </w:rPr>
              <w:t>Úř. věst. C, C/2023/1223, 21.12.2023, ELI: http://data.europa.eu/eli/C/2023/1223/oj.</w:t>
            </w:r>
          </w:p>
        </w:tc>
        <w:tc>
          <w:tcPr>
            <w:tcW w:w="4876" w:type="dxa"/>
            <w:tcBorders>
              <w:top w:val="nil"/>
              <w:left w:val="nil"/>
              <w:bottom w:val="nil"/>
              <w:right w:val="nil"/>
            </w:tcBorders>
          </w:tcPr>
          <w:p w14:paraId="3E04C1AC" w14:textId="77777777" w:rsidR="00D319E3" w:rsidRPr="00ED2D27" w:rsidRDefault="00D319E3" w:rsidP="000358B2"/>
        </w:tc>
      </w:tr>
    </w:tbl>
    <w:p w14:paraId="659E7BE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320531C" w14:textId="0C03E07A" w:rsidR="00D2182C" w:rsidRPr="00ED2D27" w:rsidRDefault="00D319E3" w:rsidP="00D319E3">
      <w:r w:rsidRPr="00ED2D27">
        <w:rPr>
          <w:rStyle w:val="HideTWBExt"/>
        </w:rPr>
        <w:t>&lt;/Amend&gt;</w:t>
      </w:r>
    </w:p>
    <w:p w14:paraId="7D1F046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85</w:t>
      </w:r>
      <w:r w:rsidRPr="00ED2D27">
        <w:rPr>
          <w:rStyle w:val="HideTWBExt"/>
          <w:b w:val="0"/>
        </w:rPr>
        <w:t>&lt;/NumAm&gt;</w:t>
      </w:r>
    </w:p>
    <w:p w14:paraId="29F80935"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Jadwiga Wiśniewska, Guillaume Peltier, Laurence Trochu, Jacek Ozdoba, Stephen Nikola Bartulica</w:t>
      </w:r>
      <w:r w:rsidRPr="00ED2D27">
        <w:rPr>
          <w:rStyle w:val="HideTWBExt"/>
          <w:b w:val="0"/>
        </w:rPr>
        <w:t>&lt;/Members&gt;</w:t>
      </w:r>
    </w:p>
    <w:p w14:paraId="2B85F56C" w14:textId="77777777" w:rsidR="00D319E3" w:rsidRPr="00ED2D27" w:rsidRDefault="00D319E3" w:rsidP="00D319E3">
      <w:pPr>
        <w:pStyle w:val="NormalBold"/>
      </w:pPr>
      <w:r w:rsidRPr="00ED2D27">
        <w:rPr>
          <w:rStyle w:val="HideTWBExt"/>
          <w:b w:val="0"/>
        </w:rPr>
        <w:t>&lt;/RepeatBlock-By&gt;</w:t>
      </w:r>
    </w:p>
    <w:p w14:paraId="4D24E86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BF5A6A5" w14:textId="77777777" w:rsidR="00D319E3" w:rsidRPr="00ED2D27" w:rsidRDefault="00D319E3" w:rsidP="00D319E3">
      <w:pPr>
        <w:pStyle w:val="NormalBold"/>
      </w:pPr>
      <w:r w:rsidRPr="00ED2D27">
        <w:rPr>
          <w:rStyle w:val="HideTWBExt"/>
          <w:b w:val="0"/>
        </w:rPr>
        <w:t>&lt;Article&gt;</w:t>
      </w:r>
      <w:r w:rsidRPr="00ED2D27">
        <w:t>Právní východisko 50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0959AEE" w14:textId="77777777" w:rsidTr="000358B2">
        <w:trPr>
          <w:trHeight w:hRule="exact" w:val="240"/>
          <w:jc w:val="center"/>
        </w:trPr>
        <w:tc>
          <w:tcPr>
            <w:tcW w:w="9752" w:type="dxa"/>
            <w:gridSpan w:val="2"/>
            <w:tcBorders>
              <w:top w:val="nil"/>
              <w:left w:val="nil"/>
              <w:bottom w:val="nil"/>
              <w:right w:val="nil"/>
            </w:tcBorders>
          </w:tcPr>
          <w:p w14:paraId="3A06C3E2" w14:textId="77777777" w:rsidR="00D319E3" w:rsidRPr="00ED2D27" w:rsidRDefault="00D319E3" w:rsidP="000358B2"/>
        </w:tc>
      </w:tr>
      <w:tr w:rsidR="00D319E3" w:rsidRPr="00ED2D27" w14:paraId="4D1A6ED3" w14:textId="77777777" w:rsidTr="000358B2">
        <w:trPr>
          <w:trHeight w:val="240"/>
          <w:jc w:val="center"/>
        </w:trPr>
        <w:tc>
          <w:tcPr>
            <w:tcW w:w="4876" w:type="dxa"/>
            <w:tcBorders>
              <w:top w:val="nil"/>
              <w:left w:val="nil"/>
              <w:bottom w:val="nil"/>
              <w:right w:val="nil"/>
            </w:tcBorders>
          </w:tcPr>
          <w:p w14:paraId="7665708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C9AE39B" w14:textId="77777777" w:rsidR="00D319E3" w:rsidRPr="00ED2D27" w:rsidRDefault="00D319E3" w:rsidP="000358B2">
            <w:pPr>
              <w:pStyle w:val="AmColumnHeading"/>
            </w:pPr>
            <w:r w:rsidRPr="00ED2D27">
              <w:t>Pozměňovací návrh</w:t>
            </w:r>
          </w:p>
        </w:tc>
      </w:tr>
      <w:tr w:rsidR="00D319E3" w:rsidRPr="00ED2D27" w14:paraId="2E0B36B3" w14:textId="77777777" w:rsidTr="000358B2">
        <w:trPr>
          <w:jc w:val="center"/>
        </w:trPr>
        <w:tc>
          <w:tcPr>
            <w:tcW w:w="4876" w:type="dxa"/>
            <w:tcBorders>
              <w:top w:val="nil"/>
              <w:left w:val="nil"/>
              <w:bottom w:val="nil"/>
              <w:right w:val="nil"/>
            </w:tcBorders>
          </w:tcPr>
          <w:p w14:paraId="0A1A735E" w14:textId="4C869BA2" w:rsidR="00D319E3" w:rsidRPr="00ED2D27" w:rsidRDefault="00D319E3" w:rsidP="000358B2">
            <w:pPr>
              <w:pStyle w:val="Normal6a"/>
            </w:pPr>
            <w:r w:rsidRPr="00ED2D27">
              <w:rPr>
                <w:b/>
                <w:i/>
              </w:rPr>
              <w:t>–</w:t>
            </w:r>
            <w:r w:rsidRPr="00ED2D27">
              <w:tab/>
            </w:r>
            <w:r w:rsidRPr="00ED2D27">
              <w:rPr>
                <w:b/>
                <w:i/>
              </w:rPr>
              <w:t>s ohledem na své usnesení ze dne 1. června 2023</w:t>
            </w:r>
            <w:r w:rsidR="00D727F5">
              <w:rPr>
                <w:b/>
                <w:i/>
              </w:rPr>
              <w:t xml:space="preserve"> o </w:t>
            </w:r>
            <w:r w:rsidRPr="00ED2D27">
              <w:rPr>
                <w:b/>
                <w:i/>
              </w:rPr>
              <w:t>porušování zásad právního státu</w:t>
            </w:r>
            <w:r w:rsidR="00D727F5">
              <w:rPr>
                <w:b/>
                <w:i/>
              </w:rPr>
              <w:t xml:space="preserve"> a </w:t>
            </w:r>
            <w:r w:rsidRPr="00ED2D27">
              <w:rPr>
                <w:b/>
                <w:i/>
              </w:rPr>
              <w:t>základních práv</w:t>
            </w:r>
            <w:r w:rsidR="00D727F5">
              <w:rPr>
                <w:b/>
                <w:i/>
              </w:rPr>
              <w:t xml:space="preserve"> v </w:t>
            </w:r>
            <w:r w:rsidRPr="00ED2D27">
              <w:rPr>
                <w:b/>
                <w:i/>
              </w:rPr>
              <w:t>Maďarsku</w:t>
            </w:r>
            <w:r w:rsidR="00D727F5">
              <w:rPr>
                <w:b/>
                <w:i/>
              </w:rPr>
              <w:t xml:space="preserve"> a o </w:t>
            </w:r>
            <w:r w:rsidRPr="00ED2D27">
              <w:rPr>
                <w:b/>
                <w:i/>
              </w:rPr>
              <w:t>zmrazení finančních prostředků EU</w:t>
            </w:r>
            <w:r w:rsidRPr="00ED2D27">
              <w:rPr>
                <w:b/>
                <w:i/>
                <w:vertAlign w:val="superscript"/>
              </w:rPr>
              <w:t>38</w:t>
            </w:r>
            <w:r w:rsidRPr="00ED2D27">
              <w:rPr>
                <w:b/>
                <w:i/>
              </w:rPr>
              <w:t>,</w:t>
            </w:r>
          </w:p>
        </w:tc>
        <w:tc>
          <w:tcPr>
            <w:tcW w:w="4876" w:type="dxa"/>
            <w:tcBorders>
              <w:top w:val="nil"/>
              <w:left w:val="nil"/>
              <w:bottom w:val="nil"/>
              <w:right w:val="nil"/>
            </w:tcBorders>
          </w:tcPr>
          <w:p w14:paraId="33C8810A" w14:textId="77777777" w:rsidR="00D319E3" w:rsidRPr="00ED2D27" w:rsidRDefault="00D319E3" w:rsidP="000358B2">
            <w:pPr>
              <w:pStyle w:val="Normal6a"/>
            </w:pPr>
            <w:r w:rsidRPr="00ED2D27">
              <w:rPr>
                <w:b/>
                <w:i/>
              </w:rPr>
              <w:t>vypouští se</w:t>
            </w:r>
          </w:p>
        </w:tc>
      </w:tr>
      <w:tr w:rsidR="00D319E3" w:rsidRPr="00ED2D27" w14:paraId="1A93C493" w14:textId="77777777" w:rsidTr="000358B2">
        <w:trPr>
          <w:jc w:val="center"/>
        </w:trPr>
        <w:tc>
          <w:tcPr>
            <w:tcW w:w="4876" w:type="dxa"/>
            <w:tcBorders>
              <w:top w:val="nil"/>
              <w:left w:val="nil"/>
              <w:bottom w:val="nil"/>
              <w:right w:val="nil"/>
            </w:tcBorders>
          </w:tcPr>
          <w:p w14:paraId="7F3E313D"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0FF3E48E" w14:textId="77777777" w:rsidR="00D319E3" w:rsidRPr="00ED2D27" w:rsidRDefault="00D319E3" w:rsidP="000358B2"/>
        </w:tc>
      </w:tr>
      <w:tr w:rsidR="00D319E3" w:rsidRPr="00ED2D27" w14:paraId="7148EA86" w14:textId="77777777" w:rsidTr="000358B2">
        <w:trPr>
          <w:jc w:val="center"/>
        </w:trPr>
        <w:tc>
          <w:tcPr>
            <w:tcW w:w="4876" w:type="dxa"/>
            <w:tcBorders>
              <w:top w:val="nil"/>
              <w:left w:val="nil"/>
              <w:bottom w:val="nil"/>
              <w:right w:val="nil"/>
            </w:tcBorders>
          </w:tcPr>
          <w:p w14:paraId="31E8FC97" w14:textId="77777777" w:rsidR="00D319E3" w:rsidRPr="00ED2D27" w:rsidRDefault="00D319E3" w:rsidP="000358B2">
            <w:pPr>
              <w:pStyle w:val="Normal6a"/>
            </w:pPr>
            <w:r w:rsidRPr="00ED2D27">
              <w:rPr>
                <w:b/>
                <w:i/>
                <w:vertAlign w:val="superscript"/>
              </w:rPr>
              <w:t>38</w:t>
            </w:r>
            <w:r w:rsidRPr="00ED2D27">
              <w:t xml:space="preserve"> </w:t>
            </w:r>
            <w:r w:rsidRPr="00ED2D27">
              <w:rPr>
                <w:b/>
                <w:i/>
              </w:rPr>
              <w:t>Úř. věst. C, C/2023/1223, 21.12.2023, ELI: http://data.europa.eu/eli/C/2023/1223/oj.</w:t>
            </w:r>
          </w:p>
        </w:tc>
        <w:tc>
          <w:tcPr>
            <w:tcW w:w="4876" w:type="dxa"/>
            <w:tcBorders>
              <w:top w:val="nil"/>
              <w:left w:val="nil"/>
              <w:bottom w:val="nil"/>
              <w:right w:val="nil"/>
            </w:tcBorders>
          </w:tcPr>
          <w:p w14:paraId="522F07BE" w14:textId="77777777" w:rsidR="00D319E3" w:rsidRPr="00ED2D27" w:rsidRDefault="00D319E3" w:rsidP="000358B2"/>
        </w:tc>
      </w:tr>
    </w:tbl>
    <w:p w14:paraId="155A031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4CBB832" w14:textId="3935CFFE" w:rsidR="00D2182C" w:rsidRPr="00ED2D27" w:rsidRDefault="00D319E3" w:rsidP="00D319E3">
      <w:r w:rsidRPr="00ED2D27">
        <w:rPr>
          <w:rStyle w:val="HideTWBExt"/>
        </w:rPr>
        <w:t>&lt;/Amend&gt;</w:t>
      </w:r>
    </w:p>
    <w:p w14:paraId="2CB15EE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86</w:t>
      </w:r>
      <w:r w:rsidRPr="00ED2D27">
        <w:rPr>
          <w:rStyle w:val="HideTWBExt"/>
          <w:b w:val="0"/>
        </w:rPr>
        <w:t>&lt;/NumAm&gt;</w:t>
      </w:r>
    </w:p>
    <w:p w14:paraId="2B93563B"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4E5FEEBF" w14:textId="77777777" w:rsidR="00D319E3" w:rsidRPr="00ED2D27" w:rsidRDefault="00D319E3" w:rsidP="00D319E3">
      <w:pPr>
        <w:pStyle w:val="NormalBold"/>
      </w:pPr>
      <w:r w:rsidRPr="00ED2D27">
        <w:rPr>
          <w:rStyle w:val="HideTWBExt"/>
          <w:b w:val="0"/>
        </w:rPr>
        <w:t>&lt;/RepeatBlock-By&gt;</w:t>
      </w:r>
    </w:p>
    <w:p w14:paraId="5157030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21B339A" w14:textId="77777777" w:rsidR="00D319E3" w:rsidRPr="00ED2D27" w:rsidRDefault="00D319E3" w:rsidP="00D319E3">
      <w:pPr>
        <w:pStyle w:val="NormalBold"/>
      </w:pPr>
      <w:r w:rsidRPr="00ED2D27">
        <w:rPr>
          <w:rStyle w:val="HideTWBExt"/>
          <w:b w:val="0"/>
        </w:rPr>
        <w:t>&lt;Article&gt;</w:t>
      </w:r>
      <w:r w:rsidRPr="00ED2D27">
        <w:t>Právní východisko 51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345ED44" w14:textId="77777777" w:rsidTr="000358B2">
        <w:trPr>
          <w:trHeight w:hRule="exact" w:val="240"/>
          <w:jc w:val="center"/>
        </w:trPr>
        <w:tc>
          <w:tcPr>
            <w:tcW w:w="9752" w:type="dxa"/>
            <w:gridSpan w:val="2"/>
            <w:tcBorders>
              <w:top w:val="nil"/>
              <w:left w:val="nil"/>
              <w:bottom w:val="nil"/>
              <w:right w:val="nil"/>
            </w:tcBorders>
          </w:tcPr>
          <w:p w14:paraId="3897668C" w14:textId="77777777" w:rsidR="00D319E3" w:rsidRPr="00ED2D27" w:rsidRDefault="00D319E3" w:rsidP="000358B2"/>
        </w:tc>
      </w:tr>
      <w:tr w:rsidR="00D319E3" w:rsidRPr="00ED2D27" w14:paraId="2E37ADB0" w14:textId="77777777" w:rsidTr="000358B2">
        <w:trPr>
          <w:trHeight w:val="240"/>
          <w:jc w:val="center"/>
        </w:trPr>
        <w:tc>
          <w:tcPr>
            <w:tcW w:w="4876" w:type="dxa"/>
            <w:tcBorders>
              <w:top w:val="nil"/>
              <w:left w:val="nil"/>
              <w:bottom w:val="nil"/>
              <w:right w:val="nil"/>
            </w:tcBorders>
          </w:tcPr>
          <w:p w14:paraId="4CAC0C7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F6704FF" w14:textId="77777777" w:rsidR="00D319E3" w:rsidRPr="00ED2D27" w:rsidRDefault="00D319E3" w:rsidP="000358B2">
            <w:pPr>
              <w:pStyle w:val="AmColumnHeading"/>
            </w:pPr>
            <w:r w:rsidRPr="00ED2D27">
              <w:t>Pozměňovací návrh</w:t>
            </w:r>
          </w:p>
        </w:tc>
      </w:tr>
      <w:tr w:rsidR="00D319E3" w:rsidRPr="00ED2D27" w14:paraId="098ADB66" w14:textId="77777777" w:rsidTr="000358B2">
        <w:trPr>
          <w:jc w:val="center"/>
        </w:trPr>
        <w:tc>
          <w:tcPr>
            <w:tcW w:w="4876" w:type="dxa"/>
            <w:tcBorders>
              <w:top w:val="nil"/>
              <w:left w:val="nil"/>
              <w:bottom w:val="nil"/>
              <w:right w:val="nil"/>
            </w:tcBorders>
          </w:tcPr>
          <w:p w14:paraId="290F06F1" w14:textId="79425F70" w:rsidR="00D319E3" w:rsidRPr="00ED2D27" w:rsidRDefault="00D319E3" w:rsidP="000358B2">
            <w:pPr>
              <w:pStyle w:val="Normal6a"/>
            </w:pPr>
            <w:r w:rsidRPr="00ED2D27">
              <w:rPr>
                <w:b/>
                <w:i/>
              </w:rPr>
              <w:t>–</w:t>
            </w:r>
            <w:r w:rsidRPr="00ED2D27">
              <w:tab/>
            </w:r>
            <w:r w:rsidRPr="00ED2D27">
              <w:rPr>
                <w:b/>
                <w:i/>
              </w:rPr>
              <w:t>s ohledem na zprávu vyšetřovacího výboru pro prošetření používání špionážního softwaru Pegasus</w:t>
            </w:r>
            <w:r w:rsidR="00D727F5">
              <w:rPr>
                <w:b/>
                <w:i/>
              </w:rPr>
              <w:t xml:space="preserve"> a </w:t>
            </w:r>
            <w:r w:rsidRPr="00ED2D27">
              <w:rPr>
                <w:b/>
                <w:i/>
              </w:rPr>
              <w:t>ekvivalentního špionážního softwaru (PEGA)</w:t>
            </w:r>
            <w:r w:rsidR="00D727F5">
              <w:rPr>
                <w:b/>
                <w:i/>
              </w:rPr>
              <w:t xml:space="preserve"> a </w:t>
            </w:r>
            <w:r w:rsidRPr="00ED2D27">
              <w:rPr>
                <w:b/>
                <w:i/>
              </w:rPr>
              <w:t>na své doporučení ze dne 15. června 2023 Radě</w:t>
            </w:r>
            <w:r w:rsidR="00D727F5">
              <w:rPr>
                <w:b/>
                <w:i/>
              </w:rPr>
              <w:t xml:space="preserve"> a </w:t>
            </w:r>
            <w:r w:rsidRPr="00ED2D27">
              <w:rPr>
                <w:b/>
                <w:i/>
              </w:rPr>
              <w:t>Komisi</w:t>
            </w:r>
            <w:r w:rsidR="00D727F5">
              <w:rPr>
                <w:b/>
                <w:i/>
              </w:rPr>
              <w:t xml:space="preserve"> v </w:t>
            </w:r>
            <w:r w:rsidRPr="00ED2D27">
              <w:rPr>
                <w:b/>
                <w:i/>
              </w:rPr>
              <w:t>návaznosti na vyšetřování údajných porušení</w:t>
            </w:r>
            <w:r w:rsidR="00D727F5">
              <w:rPr>
                <w:b/>
                <w:i/>
              </w:rPr>
              <w:t xml:space="preserve"> a </w:t>
            </w:r>
            <w:r w:rsidRPr="00ED2D27">
              <w:rPr>
                <w:b/>
                <w:i/>
              </w:rPr>
              <w:t>správních pochybení</w:t>
            </w:r>
            <w:r w:rsidR="00D727F5">
              <w:rPr>
                <w:b/>
                <w:i/>
              </w:rPr>
              <w:t xml:space="preserve"> v </w:t>
            </w:r>
            <w:r w:rsidRPr="00ED2D27">
              <w:rPr>
                <w:b/>
                <w:i/>
              </w:rPr>
              <w:t>oblasti provádění právních předpisů Unie týkajících se používání špionážního softwaru Pegasus</w:t>
            </w:r>
            <w:r w:rsidR="00D727F5">
              <w:rPr>
                <w:b/>
                <w:i/>
              </w:rPr>
              <w:t xml:space="preserve"> a </w:t>
            </w:r>
            <w:r w:rsidRPr="00ED2D27">
              <w:rPr>
                <w:b/>
                <w:i/>
              </w:rPr>
              <w:t>ekvivalentního špionážního softwaru</w:t>
            </w:r>
            <w:r w:rsidRPr="00ED2D27">
              <w:rPr>
                <w:b/>
                <w:i/>
                <w:vertAlign w:val="superscript"/>
              </w:rPr>
              <w:t>39</w:t>
            </w:r>
            <w:r w:rsidRPr="00ED2D27">
              <w:rPr>
                <w:b/>
                <w:i/>
              </w:rPr>
              <w:t>,</w:t>
            </w:r>
          </w:p>
        </w:tc>
        <w:tc>
          <w:tcPr>
            <w:tcW w:w="4876" w:type="dxa"/>
            <w:tcBorders>
              <w:top w:val="nil"/>
              <w:left w:val="nil"/>
              <w:bottom w:val="nil"/>
              <w:right w:val="nil"/>
            </w:tcBorders>
          </w:tcPr>
          <w:p w14:paraId="408A0266" w14:textId="77777777" w:rsidR="00D319E3" w:rsidRPr="00ED2D27" w:rsidRDefault="00D319E3" w:rsidP="000358B2">
            <w:pPr>
              <w:pStyle w:val="Normal6a"/>
            </w:pPr>
            <w:r w:rsidRPr="00ED2D27">
              <w:rPr>
                <w:b/>
                <w:i/>
              </w:rPr>
              <w:t>vypouští se</w:t>
            </w:r>
          </w:p>
        </w:tc>
      </w:tr>
      <w:tr w:rsidR="00D319E3" w:rsidRPr="00ED2D27" w14:paraId="0D3F3005" w14:textId="77777777" w:rsidTr="000358B2">
        <w:trPr>
          <w:jc w:val="center"/>
        </w:trPr>
        <w:tc>
          <w:tcPr>
            <w:tcW w:w="4876" w:type="dxa"/>
            <w:tcBorders>
              <w:top w:val="nil"/>
              <w:left w:val="nil"/>
              <w:bottom w:val="nil"/>
              <w:right w:val="nil"/>
            </w:tcBorders>
          </w:tcPr>
          <w:p w14:paraId="2F0F9173"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034BC7DE" w14:textId="77777777" w:rsidR="00D319E3" w:rsidRPr="00ED2D27" w:rsidRDefault="00D319E3" w:rsidP="000358B2"/>
        </w:tc>
      </w:tr>
      <w:tr w:rsidR="00D319E3" w:rsidRPr="00ED2D27" w14:paraId="12A8C3CF" w14:textId="77777777" w:rsidTr="000358B2">
        <w:trPr>
          <w:jc w:val="center"/>
        </w:trPr>
        <w:tc>
          <w:tcPr>
            <w:tcW w:w="4876" w:type="dxa"/>
            <w:tcBorders>
              <w:top w:val="nil"/>
              <w:left w:val="nil"/>
              <w:bottom w:val="nil"/>
              <w:right w:val="nil"/>
            </w:tcBorders>
          </w:tcPr>
          <w:p w14:paraId="4C21F547" w14:textId="77777777" w:rsidR="00D319E3" w:rsidRPr="00ED2D27" w:rsidRDefault="00D319E3" w:rsidP="000358B2">
            <w:pPr>
              <w:pStyle w:val="Normal6a"/>
            </w:pPr>
            <w:r w:rsidRPr="00ED2D27">
              <w:rPr>
                <w:b/>
                <w:i/>
                <w:vertAlign w:val="superscript"/>
              </w:rPr>
              <w:t>39</w:t>
            </w:r>
            <w:r w:rsidRPr="00ED2D27">
              <w:t xml:space="preserve"> </w:t>
            </w:r>
            <w:r w:rsidRPr="00ED2D27">
              <w:rPr>
                <w:b/>
                <w:i/>
              </w:rPr>
              <w:t>Úř. věst. C, C/2024/494, 23.1.2024, ELI: http://data.europa.eu/eli/C/2024/494/oj.</w:t>
            </w:r>
          </w:p>
        </w:tc>
        <w:tc>
          <w:tcPr>
            <w:tcW w:w="4876" w:type="dxa"/>
            <w:tcBorders>
              <w:top w:val="nil"/>
              <w:left w:val="nil"/>
              <w:bottom w:val="nil"/>
              <w:right w:val="nil"/>
            </w:tcBorders>
          </w:tcPr>
          <w:p w14:paraId="4DCB7DDF" w14:textId="77777777" w:rsidR="00D319E3" w:rsidRPr="00ED2D27" w:rsidRDefault="00D319E3" w:rsidP="000358B2"/>
        </w:tc>
      </w:tr>
    </w:tbl>
    <w:p w14:paraId="6F6C8FF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8838E23" w14:textId="32DC3101" w:rsidR="00D2182C" w:rsidRPr="00ED2D27" w:rsidRDefault="00D319E3" w:rsidP="00D319E3">
      <w:r w:rsidRPr="00ED2D27">
        <w:rPr>
          <w:rStyle w:val="HideTWBExt"/>
        </w:rPr>
        <w:t>&lt;/Amend&gt;</w:t>
      </w:r>
    </w:p>
    <w:p w14:paraId="252A6D0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87</w:t>
      </w:r>
      <w:r w:rsidRPr="00ED2D27">
        <w:rPr>
          <w:rStyle w:val="HideTWBExt"/>
          <w:b w:val="0"/>
        </w:rPr>
        <w:t>&lt;/NumAm&gt;</w:t>
      </w:r>
    </w:p>
    <w:p w14:paraId="67A63B86"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Laurence Trochu, Jacek Ozdoba, Stephen Nikola Bartulica</w:t>
      </w:r>
      <w:r w:rsidRPr="00ED2D27">
        <w:rPr>
          <w:rStyle w:val="HideTWBExt"/>
          <w:b w:val="0"/>
        </w:rPr>
        <w:t>&lt;/Members&gt;</w:t>
      </w:r>
    </w:p>
    <w:p w14:paraId="6F467F89" w14:textId="77777777" w:rsidR="00D319E3" w:rsidRPr="00ED2D27" w:rsidRDefault="00D319E3" w:rsidP="00D319E3">
      <w:pPr>
        <w:pStyle w:val="NormalBold"/>
      </w:pPr>
      <w:r w:rsidRPr="00ED2D27">
        <w:rPr>
          <w:rStyle w:val="HideTWBExt"/>
          <w:b w:val="0"/>
        </w:rPr>
        <w:t>&lt;/RepeatBlock-By&gt;</w:t>
      </w:r>
    </w:p>
    <w:p w14:paraId="7E978E4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739F5AA" w14:textId="77777777" w:rsidR="00D319E3" w:rsidRPr="00ED2D27" w:rsidRDefault="00D319E3" w:rsidP="00D319E3">
      <w:pPr>
        <w:pStyle w:val="NormalBold"/>
      </w:pPr>
      <w:r w:rsidRPr="00ED2D27">
        <w:rPr>
          <w:rStyle w:val="HideTWBExt"/>
          <w:b w:val="0"/>
        </w:rPr>
        <w:t>&lt;Article&gt;</w:t>
      </w:r>
      <w:r w:rsidRPr="00ED2D27">
        <w:t>Právní východisko 52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4C7FCAC" w14:textId="77777777" w:rsidTr="000358B2">
        <w:trPr>
          <w:trHeight w:hRule="exact" w:val="240"/>
          <w:jc w:val="center"/>
        </w:trPr>
        <w:tc>
          <w:tcPr>
            <w:tcW w:w="9752" w:type="dxa"/>
            <w:gridSpan w:val="2"/>
            <w:tcBorders>
              <w:top w:val="nil"/>
              <w:left w:val="nil"/>
              <w:bottom w:val="nil"/>
              <w:right w:val="nil"/>
            </w:tcBorders>
          </w:tcPr>
          <w:p w14:paraId="25923355" w14:textId="77777777" w:rsidR="00D319E3" w:rsidRPr="00ED2D27" w:rsidRDefault="00D319E3" w:rsidP="000358B2"/>
        </w:tc>
      </w:tr>
      <w:tr w:rsidR="00D319E3" w:rsidRPr="00ED2D27" w14:paraId="658246A5" w14:textId="77777777" w:rsidTr="000358B2">
        <w:trPr>
          <w:trHeight w:val="240"/>
          <w:jc w:val="center"/>
        </w:trPr>
        <w:tc>
          <w:tcPr>
            <w:tcW w:w="4876" w:type="dxa"/>
            <w:tcBorders>
              <w:top w:val="nil"/>
              <w:left w:val="nil"/>
              <w:bottom w:val="nil"/>
              <w:right w:val="nil"/>
            </w:tcBorders>
          </w:tcPr>
          <w:p w14:paraId="3735468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1E050A3" w14:textId="77777777" w:rsidR="00D319E3" w:rsidRPr="00ED2D27" w:rsidRDefault="00D319E3" w:rsidP="000358B2">
            <w:pPr>
              <w:pStyle w:val="AmColumnHeading"/>
            </w:pPr>
            <w:r w:rsidRPr="00ED2D27">
              <w:t>Pozměňovací návrh</w:t>
            </w:r>
          </w:p>
        </w:tc>
      </w:tr>
      <w:tr w:rsidR="00D319E3" w:rsidRPr="00ED2D27" w14:paraId="3BFD4278" w14:textId="77777777" w:rsidTr="000358B2">
        <w:trPr>
          <w:jc w:val="center"/>
        </w:trPr>
        <w:tc>
          <w:tcPr>
            <w:tcW w:w="4876" w:type="dxa"/>
            <w:tcBorders>
              <w:top w:val="nil"/>
              <w:left w:val="nil"/>
              <w:bottom w:val="nil"/>
              <w:right w:val="nil"/>
            </w:tcBorders>
          </w:tcPr>
          <w:p w14:paraId="51DD0214" w14:textId="747D97C4" w:rsidR="00D319E3" w:rsidRPr="00ED2D27" w:rsidRDefault="00D319E3" w:rsidP="000358B2">
            <w:pPr>
              <w:pStyle w:val="Normal6a"/>
            </w:pPr>
            <w:r w:rsidRPr="00ED2D27">
              <w:rPr>
                <w:b/>
                <w:i/>
              </w:rPr>
              <w:t>–</w:t>
            </w:r>
            <w:r w:rsidRPr="00ED2D27">
              <w:tab/>
            </w:r>
            <w:r w:rsidRPr="00ED2D27">
              <w:rPr>
                <w:b/>
                <w:i/>
              </w:rPr>
              <w:t>s ohledem na své usnesení ze dne 11. července 2023</w:t>
            </w:r>
            <w:r w:rsidR="00D727F5">
              <w:rPr>
                <w:b/>
                <w:i/>
              </w:rPr>
              <w:t xml:space="preserve"> o </w:t>
            </w:r>
            <w:r w:rsidRPr="00ED2D27">
              <w:rPr>
                <w:b/>
                <w:i/>
              </w:rPr>
              <w:t>volebním zákoně, komisi pro zkoumání ruských vlivů</w:t>
            </w:r>
            <w:r w:rsidR="00D727F5">
              <w:rPr>
                <w:b/>
                <w:i/>
              </w:rPr>
              <w:t xml:space="preserve"> a </w:t>
            </w:r>
            <w:r w:rsidRPr="00ED2D27">
              <w:rPr>
                <w:b/>
                <w:i/>
              </w:rPr>
              <w:t>právním státě</w:t>
            </w:r>
            <w:r w:rsidR="00D727F5">
              <w:rPr>
                <w:b/>
                <w:i/>
              </w:rPr>
              <w:t xml:space="preserve"> v </w:t>
            </w:r>
            <w:r w:rsidRPr="00ED2D27">
              <w:rPr>
                <w:b/>
                <w:i/>
              </w:rPr>
              <w:t>Polsku</w:t>
            </w:r>
            <w:r w:rsidRPr="00ED2D27">
              <w:rPr>
                <w:b/>
                <w:i/>
                <w:vertAlign w:val="superscript"/>
              </w:rPr>
              <w:t>40</w:t>
            </w:r>
            <w:r w:rsidRPr="00ED2D27">
              <w:rPr>
                <w:b/>
                <w:i/>
              </w:rPr>
              <w:t>,</w:t>
            </w:r>
          </w:p>
        </w:tc>
        <w:tc>
          <w:tcPr>
            <w:tcW w:w="4876" w:type="dxa"/>
            <w:tcBorders>
              <w:top w:val="nil"/>
              <w:left w:val="nil"/>
              <w:bottom w:val="nil"/>
              <w:right w:val="nil"/>
            </w:tcBorders>
          </w:tcPr>
          <w:p w14:paraId="26A5A6D0" w14:textId="77777777" w:rsidR="00D319E3" w:rsidRPr="00ED2D27" w:rsidRDefault="00D319E3" w:rsidP="000358B2">
            <w:pPr>
              <w:pStyle w:val="Normal6a"/>
            </w:pPr>
            <w:r w:rsidRPr="00ED2D27">
              <w:rPr>
                <w:b/>
                <w:i/>
              </w:rPr>
              <w:t>vypouští se</w:t>
            </w:r>
          </w:p>
        </w:tc>
      </w:tr>
      <w:tr w:rsidR="00D319E3" w:rsidRPr="00ED2D27" w14:paraId="13CE86DD" w14:textId="77777777" w:rsidTr="000358B2">
        <w:trPr>
          <w:jc w:val="center"/>
        </w:trPr>
        <w:tc>
          <w:tcPr>
            <w:tcW w:w="4876" w:type="dxa"/>
            <w:tcBorders>
              <w:top w:val="nil"/>
              <w:left w:val="nil"/>
              <w:bottom w:val="nil"/>
              <w:right w:val="nil"/>
            </w:tcBorders>
          </w:tcPr>
          <w:p w14:paraId="7DEBC550"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58FD9874" w14:textId="77777777" w:rsidR="00D319E3" w:rsidRPr="00ED2D27" w:rsidRDefault="00D319E3" w:rsidP="000358B2"/>
        </w:tc>
      </w:tr>
      <w:tr w:rsidR="00D319E3" w:rsidRPr="00ED2D27" w14:paraId="1ED18AAD" w14:textId="77777777" w:rsidTr="000358B2">
        <w:trPr>
          <w:jc w:val="center"/>
        </w:trPr>
        <w:tc>
          <w:tcPr>
            <w:tcW w:w="4876" w:type="dxa"/>
            <w:tcBorders>
              <w:top w:val="nil"/>
              <w:left w:val="nil"/>
              <w:bottom w:val="nil"/>
              <w:right w:val="nil"/>
            </w:tcBorders>
          </w:tcPr>
          <w:p w14:paraId="75189543" w14:textId="77777777" w:rsidR="00D319E3" w:rsidRPr="00ED2D27" w:rsidRDefault="00D319E3" w:rsidP="000358B2">
            <w:pPr>
              <w:pStyle w:val="Normal6a"/>
            </w:pPr>
            <w:r w:rsidRPr="00ED2D27">
              <w:rPr>
                <w:b/>
                <w:i/>
                <w:vertAlign w:val="superscript"/>
              </w:rPr>
              <w:t>40</w:t>
            </w:r>
            <w:r w:rsidRPr="00ED2D27">
              <w:t xml:space="preserve"> </w:t>
            </w:r>
            <w:r w:rsidRPr="00ED2D27">
              <w:rPr>
                <w:b/>
                <w:i/>
              </w:rPr>
              <w:t>Úř. věst. C, C/2024/3995, 17.7.2024, ELI: http://data.europa.eu/eli/C/2024/3995/oj.</w:t>
            </w:r>
          </w:p>
        </w:tc>
        <w:tc>
          <w:tcPr>
            <w:tcW w:w="4876" w:type="dxa"/>
            <w:tcBorders>
              <w:top w:val="nil"/>
              <w:left w:val="nil"/>
              <w:bottom w:val="nil"/>
              <w:right w:val="nil"/>
            </w:tcBorders>
          </w:tcPr>
          <w:p w14:paraId="4B232865" w14:textId="77777777" w:rsidR="00D319E3" w:rsidRPr="00ED2D27" w:rsidRDefault="00D319E3" w:rsidP="000358B2"/>
        </w:tc>
      </w:tr>
    </w:tbl>
    <w:p w14:paraId="67C1DC7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A51D10E" w14:textId="1333EEB1" w:rsidR="00D2182C" w:rsidRPr="00ED2D27" w:rsidRDefault="00D319E3" w:rsidP="00D319E3">
      <w:r w:rsidRPr="00ED2D27">
        <w:rPr>
          <w:rStyle w:val="HideTWBExt"/>
        </w:rPr>
        <w:t>&lt;/Amend&gt;</w:t>
      </w:r>
    </w:p>
    <w:p w14:paraId="6A63088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88</w:t>
      </w:r>
      <w:r w:rsidRPr="00ED2D27">
        <w:rPr>
          <w:rStyle w:val="HideTWBExt"/>
          <w:b w:val="0"/>
        </w:rPr>
        <w:t>&lt;/NumAm&gt;</w:t>
      </w:r>
    </w:p>
    <w:p w14:paraId="744BEDD9"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1FF09BDD" w14:textId="77777777" w:rsidR="00D319E3" w:rsidRPr="00ED2D27" w:rsidRDefault="00D319E3" w:rsidP="00D319E3">
      <w:pPr>
        <w:pStyle w:val="NormalBold"/>
      </w:pPr>
      <w:r w:rsidRPr="00ED2D27">
        <w:rPr>
          <w:rStyle w:val="HideTWBExt"/>
          <w:b w:val="0"/>
        </w:rPr>
        <w:t>&lt;/RepeatBlock-By&gt;</w:t>
      </w:r>
    </w:p>
    <w:p w14:paraId="6C9834D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63007DB" w14:textId="77777777" w:rsidR="00D319E3" w:rsidRPr="00ED2D27" w:rsidRDefault="00D319E3" w:rsidP="00D319E3">
      <w:pPr>
        <w:pStyle w:val="NormalBold"/>
      </w:pPr>
      <w:r w:rsidRPr="00ED2D27">
        <w:rPr>
          <w:rStyle w:val="HideTWBExt"/>
          <w:b w:val="0"/>
        </w:rPr>
        <w:t>&lt;Article&gt;</w:t>
      </w:r>
      <w:r w:rsidRPr="00ED2D27">
        <w:t>Právní východisko 52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760ED7D" w14:textId="77777777" w:rsidTr="000358B2">
        <w:trPr>
          <w:trHeight w:hRule="exact" w:val="240"/>
          <w:jc w:val="center"/>
        </w:trPr>
        <w:tc>
          <w:tcPr>
            <w:tcW w:w="9752" w:type="dxa"/>
            <w:gridSpan w:val="2"/>
            <w:tcBorders>
              <w:top w:val="nil"/>
              <w:left w:val="nil"/>
              <w:bottom w:val="nil"/>
              <w:right w:val="nil"/>
            </w:tcBorders>
          </w:tcPr>
          <w:p w14:paraId="1BAA17D4" w14:textId="77777777" w:rsidR="00D319E3" w:rsidRPr="00ED2D27" w:rsidRDefault="00D319E3" w:rsidP="000358B2"/>
        </w:tc>
      </w:tr>
      <w:tr w:rsidR="00D319E3" w:rsidRPr="00ED2D27" w14:paraId="3196836C" w14:textId="77777777" w:rsidTr="000358B2">
        <w:trPr>
          <w:trHeight w:val="240"/>
          <w:jc w:val="center"/>
        </w:trPr>
        <w:tc>
          <w:tcPr>
            <w:tcW w:w="4876" w:type="dxa"/>
            <w:tcBorders>
              <w:top w:val="nil"/>
              <w:left w:val="nil"/>
              <w:bottom w:val="nil"/>
              <w:right w:val="nil"/>
            </w:tcBorders>
          </w:tcPr>
          <w:p w14:paraId="0C83CD9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77228DD" w14:textId="77777777" w:rsidR="00D319E3" w:rsidRPr="00ED2D27" w:rsidRDefault="00D319E3" w:rsidP="000358B2">
            <w:pPr>
              <w:pStyle w:val="AmColumnHeading"/>
            </w:pPr>
            <w:r w:rsidRPr="00ED2D27">
              <w:t>Pozměňovací návrh</w:t>
            </w:r>
          </w:p>
        </w:tc>
      </w:tr>
      <w:tr w:rsidR="00D319E3" w:rsidRPr="00ED2D27" w14:paraId="0DB4853A" w14:textId="77777777" w:rsidTr="000358B2">
        <w:trPr>
          <w:jc w:val="center"/>
        </w:trPr>
        <w:tc>
          <w:tcPr>
            <w:tcW w:w="4876" w:type="dxa"/>
            <w:tcBorders>
              <w:top w:val="nil"/>
              <w:left w:val="nil"/>
              <w:bottom w:val="nil"/>
              <w:right w:val="nil"/>
            </w:tcBorders>
          </w:tcPr>
          <w:p w14:paraId="763C979B" w14:textId="19530BD2" w:rsidR="00D319E3" w:rsidRPr="00ED2D27" w:rsidRDefault="00D319E3" w:rsidP="000358B2">
            <w:pPr>
              <w:pStyle w:val="Normal6a"/>
            </w:pPr>
            <w:r w:rsidRPr="00ED2D27">
              <w:rPr>
                <w:b/>
                <w:i/>
              </w:rPr>
              <w:t>–</w:t>
            </w:r>
            <w:r w:rsidRPr="00ED2D27">
              <w:tab/>
            </w:r>
            <w:r w:rsidRPr="00ED2D27">
              <w:rPr>
                <w:b/>
                <w:i/>
              </w:rPr>
              <w:t>s ohledem na své usnesení ze dne 11. července 2023</w:t>
            </w:r>
            <w:r w:rsidR="00D727F5">
              <w:rPr>
                <w:b/>
                <w:i/>
              </w:rPr>
              <w:t xml:space="preserve"> o </w:t>
            </w:r>
            <w:r w:rsidRPr="00ED2D27">
              <w:rPr>
                <w:b/>
                <w:i/>
              </w:rPr>
              <w:t>volebním zákoně, komisi pro zkoumání ruských vlivů</w:t>
            </w:r>
            <w:r w:rsidR="00D727F5">
              <w:rPr>
                <w:b/>
                <w:i/>
              </w:rPr>
              <w:t xml:space="preserve"> a </w:t>
            </w:r>
            <w:r w:rsidRPr="00ED2D27">
              <w:rPr>
                <w:b/>
                <w:i/>
              </w:rPr>
              <w:t>právním státě</w:t>
            </w:r>
            <w:r w:rsidR="00D727F5">
              <w:rPr>
                <w:b/>
                <w:i/>
              </w:rPr>
              <w:t xml:space="preserve"> v </w:t>
            </w:r>
            <w:r w:rsidRPr="00ED2D27">
              <w:rPr>
                <w:b/>
                <w:i/>
              </w:rPr>
              <w:t>Polsku</w:t>
            </w:r>
            <w:r w:rsidRPr="00ED2D27">
              <w:rPr>
                <w:b/>
                <w:i/>
                <w:vertAlign w:val="superscript"/>
              </w:rPr>
              <w:t>40</w:t>
            </w:r>
            <w:r w:rsidRPr="00ED2D27">
              <w:rPr>
                <w:b/>
                <w:i/>
              </w:rPr>
              <w:t>,</w:t>
            </w:r>
          </w:p>
        </w:tc>
        <w:tc>
          <w:tcPr>
            <w:tcW w:w="4876" w:type="dxa"/>
            <w:tcBorders>
              <w:top w:val="nil"/>
              <w:left w:val="nil"/>
              <w:bottom w:val="nil"/>
              <w:right w:val="nil"/>
            </w:tcBorders>
          </w:tcPr>
          <w:p w14:paraId="0D90F931" w14:textId="77777777" w:rsidR="00D319E3" w:rsidRPr="00ED2D27" w:rsidRDefault="00D319E3" w:rsidP="000358B2">
            <w:pPr>
              <w:pStyle w:val="Normal6a"/>
            </w:pPr>
            <w:r w:rsidRPr="00ED2D27">
              <w:rPr>
                <w:b/>
                <w:i/>
              </w:rPr>
              <w:t>vypouští se</w:t>
            </w:r>
          </w:p>
        </w:tc>
      </w:tr>
      <w:tr w:rsidR="00D319E3" w:rsidRPr="00ED2D27" w14:paraId="071CE260" w14:textId="77777777" w:rsidTr="000358B2">
        <w:trPr>
          <w:jc w:val="center"/>
        </w:trPr>
        <w:tc>
          <w:tcPr>
            <w:tcW w:w="4876" w:type="dxa"/>
            <w:tcBorders>
              <w:top w:val="nil"/>
              <w:left w:val="nil"/>
              <w:bottom w:val="nil"/>
              <w:right w:val="nil"/>
            </w:tcBorders>
          </w:tcPr>
          <w:p w14:paraId="6167ACED"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6161FC67" w14:textId="77777777" w:rsidR="00D319E3" w:rsidRPr="00ED2D27" w:rsidRDefault="00D319E3" w:rsidP="000358B2"/>
        </w:tc>
      </w:tr>
      <w:tr w:rsidR="00D319E3" w:rsidRPr="00ED2D27" w14:paraId="1EE9C960" w14:textId="77777777" w:rsidTr="000358B2">
        <w:trPr>
          <w:jc w:val="center"/>
        </w:trPr>
        <w:tc>
          <w:tcPr>
            <w:tcW w:w="4876" w:type="dxa"/>
            <w:tcBorders>
              <w:top w:val="nil"/>
              <w:left w:val="nil"/>
              <w:bottom w:val="nil"/>
              <w:right w:val="nil"/>
            </w:tcBorders>
          </w:tcPr>
          <w:p w14:paraId="7A252003" w14:textId="77777777" w:rsidR="00D319E3" w:rsidRPr="00ED2D27" w:rsidRDefault="00D319E3" w:rsidP="000358B2">
            <w:pPr>
              <w:pStyle w:val="Normal6a"/>
            </w:pPr>
            <w:r w:rsidRPr="00ED2D27">
              <w:rPr>
                <w:b/>
                <w:i/>
                <w:vertAlign w:val="superscript"/>
              </w:rPr>
              <w:t>40</w:t>
            </w:r>
            <w:r w:rsidRPr="00ED2D27">
              <w:t xml:space="preserve"> </w:t>
            </w:r>
            <w:r w:rsidRPr="00ED2D27">
              <w:rPr>
                <w:b/>
                <w:i/>
              </w:rPr>
              <w:t>Úř. věst. C, C/2024/3995, 17.7.2024, ELI: http://data.europa.eu/eli/C/2024/3995/oj.</w:t>
            </w:r>
          </w:p>
        </w:tc>
        <w:tc>
          <w:tcPr>
            <w:tcW w:w="4876" w:type="dxa"/>
            <w:tcBorders>
              <w:top w:val="nil"/>
              <w:left w:val="nil"/>
              <w:bottom w:val="nil"/>
              <w:right w:val="nil"/>
            </w:tcBorders>
          </w:tcPr>
          <w:p w14:paraId="7D4A1A8F" w14:textId="77777777" w:rsidR="00D319E3" w:rsidRPr="00ED2D27" w:rsidRDefault="00D319E3" w:rsidP="000358B2"/>
        </w:tc>
      </w:tr>
    </w:tbl>
    <w:p w14:paraId="09DF313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03CA42A" w14:textId="5270779A" w:rsidR="00D2182C" w:rsidRPr="00ED2D27" w:rsidRDefault="00D319E3" w:rsidP="00D319E3">
      <w:r w:rsidRPr="00ED2D27">
        <w:rPr>
          <w:rStyle w:val="HideTWBExt"/>
        </w:rPr>
        <w:t>&lt;/Amend&gt;</w:t>
      </w:r>
    </w:p>
    <w:p w14:paraId="43C736E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89</w:t>
      </w:r>
      <w:r w:rsidRPr="00ED2D27">
        <w:rPr>
          <w:rStyle w:val="HideTWBExt"/>
          <w:b w:val="0"/>
        </w:rPr>
        <w:t>&lt;/NumAm&gt;</w:t>
      </w:r>
    </w:p>
    <w:p w14:paraId="4C91DAC0"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1281DAF5" w14:textId="77777777" w:rsidR="00D319E3" w:rsidRPr="00ED2D27" w:rsidRDefault="00D319E3" w:rsidP="00D319E3">
      <w:pPr>
        <w:pStyle w:val="NormalBold"/>
      </w:pPr>
      <w:r w:rsidRPr="00ED2D27">
        <w:rPr>
          <w:rStyle w:val="HideTWBExt"/>
          <w:b w:val="0"/>
        </w:rPr>
        <w:t>&lt;/RepeatBlock-By&gt;</w:t>
      </w:r>
    </w:p>
    <w:p w14:paraId="1AB9AF5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0894BC3" w14:textId="77777777" w:rsidR="00D319E3" w:rsidRPr="00ED2D27" w:rsidRDefault="00D319E3" w:rsidP="00D319E3">
      <w:pPr>
        <w:pStyle w:val="NormalBold"/>
      </w:pPr>
      <w:r w:rsidRPr="00ED2D27">
        <w:rPr>
          <w:rStyle w:val="HideTWBExt"/>
          <w:b w:val="0"/>
        </w:rPr>
        <w:t>&lt;Article&gt;</w:t>
      </w:r>
      <w:r w:rsidRPr="00ED2D27">
        <w:t>Právní východisko 52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A8D5519" w14:textId="77777777" w:rsidTr="000358B2">
        <w:trPr>
          <w:trHeight w:hRule="exact" w:val="240"/>
          <w:jc w:val="center"/>
        </w:trPr>
        <w:tc>
          <w:tcPr>
            <w:tcW w:w="9752" w:type="dxa"/>
            <w:gridSpan w:val="2"/>
            <w:tcBorders>
              <w:top w:val="nil"/>
              <w:left w:val="nil"/>
              <w:bottom w:val="nil"/>
              <w:right w:val="nil"/>
            </w:tcBorders>
          </w:tcPr>
          <w:p w14:paraId="0E2C74E6" w14:textId="77777777" w:rsidR="00D319E3" w:rsidRPr="00ED2D27" w:rsidRDefault="00D319E3" w:rsidP="000358B2"/>
        </w:tc>
      </w:tr>
      <w:tr w:rsidR="00D319E3" w:rsidRPr="00ED2D27" w14:paraId="0F6B6755" w14:textId="77777777" w:rsidTr="000358B2">
        <w:trPr>
          <w:trHeight w:val="240"/>
          <w:jc w:val="center"/>
        </w:trPr>
        <w:tc>
          <w:tcPr>
            <w:tcW w:w="4876" w:type="dxa"/>
            <w:tcBorders>
              <w:top w:val="nil"/>
              <w:left w:val="nil"/>
              <w:bottom w:val="nil"/>
              <w:right w:val="nil"/>
            </w:tcBorders>
          </w:tcPr>
          <w:p w14:paraId="7B068D1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560034C" w14:textId="77777777" w:rsidR="00D319E3" w:rsidRPr="00ED2D27" w:rsidRDefault="00D319E3" w:rsidP="000358B2">
            <w:pPr>
              <w:pStyle w:val="AmColumnHeading"/>
            </w:pPr>
            <w:r w:rsidRPr="00ED2D27">
              <w:t>Pozměňovací návrh</w:t>
            </w:r>
          </w:p>
        </w:tc>
      </w:tr>
      <w:tr w:rsidR="00D319E3" w:rsidRPr="00ED2D27" w14:paraId="3B27ACF2" w14:textId="77777777" w:rsidTr="000358B2">
        <w:trPr>
          <w:jc w:val="center"/>
        </w:trPr>
        <w:tc>
          <w:tcPr>
            <w:tcW w:w="4876" w:type="dxa"/>
            <w:tcBorders>
              <w:top w:val="nil"/>
              <w:left w:val="nil"/>
              <w:bottom w:val="nil"/>
              <w:right w:val="nil"/>
            </w:tcBorders>
          </w:tcPr>
          <w:p w14:paraId="2667F0DC" w14:textId="725CEB2B" w:rsidR="00D319E3" w:rsidRPr="00ED2D27" w:rsidRDefault="00D319E3" w:rsidP="000358B2">
            <w:pPr>
              <w:pStyle w:val="Normal6a"/>
            </w:pPr>
            <w:r w:rsidRPr="00ED2D27">
              <w:rPr>
                <w:b/>
                <w:i/>
              </w:rPr>
              <w:t>—</w:t>
            </w:r>
            <w:r w:rsidRPr="00ED2D27">
              <w:tab/>
            </w:r>
            <w:r w:rsidRPr="00ED2D27">
              <w:rPr>
                <w:b/>
                <w:i/>
              </w:rPr>
              <w:t>s ohledem na své usnesení ze dne 11. července 2023</w:t>
            </w:r>
            <w:r w:rsidR="00D727F5">
              <w:rPr>
                <w:b/>
                <w:i/>
              </w:rPr>
              <w:t xml:space="preserve"> o </w:t>
            </w:r>
            <w:r w:rsidRPr="00ED2D27">
              <w:rPr>
                <w:b/>
                <w:i/>
              </w:rPr>
              <w:t>volebním zákoně, komisi pro zkoumání ruských vlivů</w:t>
            </w:r>
            <w:r w:rsidR="00D727F5">
              <w:rPr>
                <w:b/>
                <w:i/>
              </w:rPr>
              <w:t xml:space="preserve"> a </w:t>
            </w:r>
            <w:r w:rsidRPr="00ED2D27">
              <w:rPr>
                <w:b/>
                <w:i/>
              </w:rPr>
              <w:t>právním státě</w:t>
            </w:r>
            <w:r w:rsidR="00D727F5">
              <w:rPr>
                <w:b/>
                <w:i/>
              </w:rPr>
              <w:t xml:space="preserve"> v </w:t>
            </w:r>
            <w:r w:rsidRPr="00ED2D27">
              <w:rPr>
                <w:b/>
                <w:i/>
              </w:rPr>
              <w:t>Polsku</w:t>
            </w:r>
            <w:r w:rsidRPr="00ED2D27">
              <w:rPr>
                <w:b/>
                <w:i/>
                <w:vertAlign w:val="superscript"/>
              </w:rPr>
              <w:t>40</w:t>
            </w:r>
            <w:r w:rsidRPr="00ED2D27">
              <w:rPr>
                <w:b/>
                <w:i/>
              </w:rPr>
              <w:t>,</w:t>
            </w:r>
          </w:p>
        </w:tc>
        <w:tc>
          <w:tcPr>
            <w:tcW w:w="4876" w:type="dxa"/>
            <w:tcBorders>
              <w:top w:val="nil"/>
              <w:left w:val="nil"/>
              <w:bottom w:val="nil"/>
              <w:right w:val="nil"/>
            </w:tcBorders>
          </w:tcPr>
          <w:p w14:paraId="7C8FFE9C" w14:textId="77777777" w:rsidR="00D319E3" w:rsidRPr="00ED2D27" w:rsidRDefault="00D319E3" w:rsidP="000358B2">
            <w:pPr>
              <w:pStyle w:val="Normal6a"/>
            </w:pPr>
            <w:r w:rsidRPr="00ED2D27">
              <w:rPr>
                <w:b/>
                <w:i/>
              </w:rPr>
              <w:t>vypouští se</w:t>
            </w:r>
          </w:p>
        </w:tc>
      </w:tr>
      <w:tr w:rsidR="00D319E3" w:rsidRPr="00ED2D27" w14:paraId="0E17DE8D" w14:textId="77777777" w:rsidTr="000358B2">
        <w:trPr>
          <w:jc w:val="center"/>
        </w:trPr>
        <w:tc>
          <w:tcPr>
            <w:tcW w:w="4876" w:type="dxa"/>
            <w:tcBorders>
              <w:top w:val="nil"/>
              <w:left w:val="nil"/>
              <w:bottom w:val="nil"/>
              <w:right w:val="nil"/>
            </w:tcBorders>
          </w:tcPr>
          <w:p w14:paraId="7C228691"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539173E4" w14:textId="77777777" w:rsidR="00D319E3" w:rsidRPr="00ED2D27" w:rsidRDefault="00D319E3" w:rsidP="000358B2"/>
        </w:tc>
      </w:tr>
      <w:tr w:rsidR="00D319E3" w:rsidRPr="00ED2D27" w14:paraId="54D1C109" w14:textId="77777777" w:rsidTr="000358B2">
        <w:trPr>
          <w:jc w:val="center"/>
        </w:trPr>
        <w:tc>
          <w:tcPr>
            <w:tcW w:w="4876" w:type="dxa"/>
            <w:tcBorders>
              <w:top w:val="nil"/>
              <w:left w:val="nil"/>
              <w:bottom w:val="nil"/>
              <w:right w:val="nil"/>
            </w:tcBorders>
          </w:tcPr>
          <w:p w14:paraId="44C19034" w14:textId="77777777" w:rsidR="00D319E3" w:rsidRPr="00ED2D27" w:rsidRDefault="00D319E3" w:rsidP="000358B2">
            <w:pPr>
              <w:pStyle w:val="Normal6a"/>
            </w:pPr>
            <w:r w:rsidRPr="00ED2D27">
              <w:rPr>
                <w:b/>
                <w:i/>
                <w:vertAlign w:val="superscript"/>
              </w:rPr>
              <w:t>40</w:t>
            </w:r>
            <w:r w:rsidRPr="00ED2D27">
              <w:t xml:space="preserve"> </w:t>
            </w:r>
            <w:r w:rsidRPr="00ED2D27">
              <w:rPr>
                <w:b/>
                <w:i/>
              </w:rPr>
              <w:t>Úř. věst. C, C/2024/3995, 17.7.2024, ELI:</w:t>
            </w:r>
            <w:r w:rsidRPr="00ED2D27">
              <w:t xml:space="preserve"> </w:t>
            </w:r>
            <w:r w:rsidRPr="00ED2D27">
              <w:rPr>
                <w:b/>
                <w:i/>
              </w:rPr>
              <w:t>http://data.europa.eu/eli/C/2024/3995/oj.</w:t>
            </w:r>
          </w:p>
        </w:tc>
        <w:tc>
          <w:tcPr>
            <w:tcW w:w="4876" w:type="dxa"/>
            <w:tcBorders>
              <w:top w:val="nil"/>
              <w:left w:val="nil"/>
              <w:bottom w:val="nil"/>
              <w:right w:val="nil"/>
            </w:tcBorders>
          </w:tcPr>
          <w:p w14:paraId="50C5F195" w14:textId="77777777" w:rsidR="00D319E3" w:rsidRPr="00ED2D27" w:rsidRDefault="00D319E3" w:rsidP="000358B2"/>
        </w:tc>
      </w:tr>
    </w:tbl>
    <w:p w14:paraId="0DE7634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3D62F5AD" w14:textId="00D8F2BE" w:rsidR="00D2182C" w:rsidRPr="00ED2D27" w:rsidRDefault="00D319E3" w:rsidP="00D319E3">
      <w:r w:rsidRPr="00ED2D27">
        <w:rPr>
          <w:rStyle w:val="HideTWBExt"/>
        </w:rPr>
        <w:t>&lt;/Amend&gt;</w:t>
      </w:r>
    </w:p>
    <w:p w14:paraId="080B114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90</w:t>
      </w:r>
      <w:r w:rsidRPr="00ED2D27">
        <w:rPr>
          <w:rStyle w:val="HideTWBExt"/>
          <w:b w:val="0"/>
        </w:rPr>
        <w:t>&lt;/NumAm&gt;</w:t>
      </w:r>
    </w:p>
    <w:p w14:paraId="2BA1A8A8"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Jadwiga Wiśniewska, Guillaume Peltier, Laurence Trochu, Jacek Ozdoba, Stephen Nikola Bartulica</w:t>
      </w:r>
      <w:r w:rsidRPr="00ED2D27">
        <w:rPr>
          <w:rStyle w:val="HideTWBExt"/>
          <w:b w:val="0"/>
        </w:rPr>
        <w:t>&lt;/Members&gt;</w:t>
      </w:r>
    </w:p>
    <w:p w14:paraId="73CFF7CA" w14:textId="77777777" w:rsidR="00D319E3" w:rsidRPr="00ED2D27" w:rsidRDefault="00D319E3" w:rsidP="00D319E3">
      <w:pPr>
        <w:pStyle w:val="NormalBold"/>
      </w:pPr>
      <w:r w:rsidRPr="00ED2D27">
        <w:rPr>
          <w:rStyle w:val="HideTWBExt"/>
          <w:b w:val="0"/>
        </w:rPr>
        <w:t>&lt;/RepeatBlock-By&gt;</w:t>
      </w:r>
    </w:p>
    <w:p w14:paraId="0C61FA8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5D476CB" w14:textId="77777777" w:rsidR="00D319E3" w:rsidRPr="00ED2D27" w:rsidRDefault="00D319E3" w:rsidP="00D319E3">
      <w:pPr>
        <w:pStyle w:val="NormalBold"/>
      </w:pPr>
      <w:r w:rsidRPr="00ED2D27">
        <w:rPr>
          <w:rStyle w:val="HideTWBExt"/>
          <w:b w:val="0"/>
        </w:rPr>
        <w:t>&lt;Article&gt;</w:t>
      </w:r>
      <w:r w:rsidRPr="00ED2D27">
        <w:t>Právní východisko 54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995E1E2" w14:textId="77777777" w:rsidTr="000358B2">
        <w:trPr>
          <w:trHeight w:hRule="exact" w:val="240"/>
          <w:jc w:val="center"/>
        </w:trPr>
        <w:tc>
          <w:tcPr>
            <w:tcW w:w="9752" w:type="dxa"/>
            <w:gridSpan w:val="2"/>
            <w:tcBorders>
              <w:top w:val="nil"/>
              <w:left w:val="nil"/>
              <w:bottom w:val="nil"/>
              <w:right w:val="nil"/>
            </w:tcBorders>
          </w:tcPr>
          <w:p w14:paraId="62DDFF3E" w14:textId="77777777" w:rsidR="00D319E3" w:rsidRPr="00ED2D27" w:rsidRDefault="00D319E3" w:rsidP="000358B2"/>
        </w:tc>
      </w:tr>
      <w:tr w:rsidR="00D319E3" w:rsidRPr="00ED2D27" w14:paraId="7708B031" w14:textId="77777777" w:rsidTr="000358B2">
        <w:trPr>
          <w:trHeight w:val="240"/>
          <w:jc w:val="center"/>
        </w:trPr>
        <w:tc>
          <w:tcPr>
            <w:tcW w:w="4876" w:type="dxa"/>
            <w:tcBorders>
              <w:top w:val="nil"/>
              <w:left w:val="nil"/>
              <w:bottom w:val="nil"/>
              <w:right w:val="nil"/>
            </w:tcBorders>
          </w:tcPr>
          <w:p w14:paraId="06079EA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D5F2B30" w14:textId="77777777" w:rsidR="00D319E3" w:rsidRPr="00ED2D27" w:rsidRDefault="00D319E3" w:rsidP="000358B2">
            <w:pPr>
              <w:pStyle w:val="AmColumnHeading"/>
            </w:pPr>
            <w:r w:rsidRPr="00ED2D27">
              <w:t>Pozměňovací návrh</w:t>
            </w:r>
          </w:p>
        </w:tc>
      </w:tr>
      <w:tr w:rsidR="00D319E3" w:rsidRPr="00ED2D27" w14:paraId="7C017AA7" w14:textId="77777777" w:rsidTr="000358B2">
        <w:trPr>
          <w:jc w:val="center"/>
        </w:trPr>
        <w:tc>
          <w:tcPr>
            <w:tcW w:w="4876" w:type="dxa"/>
            <w:tcBorders>
              <w:top w:val="nil"/>
              <w:left w:val="nil"/>
              <w:bottom w:val="nil"/>
              <w:right w:val="nil"/>
            </w:tcBorders>
          </w:tcPr>
          <w:p w14:paraId="235C4D66" w14:textId="0A4A53DD" w:rsidR="00D319E3" w:rsidRPr="00ED2D27" w:rsidRDefault="00D319E3" w:rsidP="000358B2">
            <w:pPr>
              <w:pStyle w:val="Normal6a"/>
            </w:pPr>
            <w:r w:rsidRPr="00ED2D27">
              <w:rPr>
                <w:b/>
                <w:i/>
              </w:rPr>
              <w:t>–</w:t>
            </w:r>
            <w:r w:rsidRPr="00ED2D27">
              <w:tab/>
            </w:r>
            <w:r w:rsidRPr="00ED2D27">
              <w:rPr>
                <w:b/>
                <w:i/>
              </w:rPr>
              <w:t>s ohledem na společné sdělení Komise</w:t>
            </w:r>
            <w:r w:rsidR="00D727F5">
              <w:rPr>
                <w:b/>
                <w:i/>
              </w:rPr>
              <w:t xml:space="preserve"> a </w:t>
            </w:r>
            <w:r w:rsidRPr="00ED2D27">
              <w:rPr>
                <w:b/>
                <w:i/>
              </w:rPr>
              <w:t>vysoké představitelky Unie pro zahraniční věci</w:t>
            </w:r>
            <w:r w:rsidR="00D727F5">
              <w:rPr>
                <w:b/>
                <w:i/>
              </w:rPr>
              <w:t xml:space="preserve"> a </w:t>
            </w:r>
            <w:r w:rsidRPr="00ED2D27">
              <w:rPr>
                <w:b/>
                <w:i/>
              </w:rPr>
              <w:t>bezpečnostní politiku ze dne 6. prosince 2023 nazvané „Stop nenávisti: Evropa je ve svém postoji jednotná“ (JOIN(2023)0051),</w:t>
            </w:r>
          </w:p>
        </w:tc>
        <w:tc>
          <w:tcPr>
            <w:tcW w:w="4876" w:type="dxa"/>
            <w:tcBorders>
              <w:top w:val="nil"/>
              <w:left w:val="nil"/>
              <w:bottom w:val="nil"/>
              <w:right w:val="nil"/>
            </w:tcBorders>
          </w:tcPr>
          <w:p w14:paraId="271216CD" w14:textId="77777777" w:rsidR="00D319E3" w:rsidRPr="00ED2D27" w:rsidRDefault="00D319E3" w:rsidP="000358B2">
            <w:pPr>
              <w:pStyle w:val="Normal6a"/>
            </w:pPr>
            <w:r w:rsidRPr="00ED2D27">
              <w:rPr>
                <w:b/>
                <w:i/>
              </w:rPr>
              <w:t>vypouští se</w:t>
            </w:r>
          </w:p>
        </w:tc>
      </w:tr>
    </w:tbl>
    <w:p w14:paraId="5FCB641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71660A7" w14:textId="18CC615D" w:rsidR="00D2182C" w:rsidRPr="00ED2D27" w:rsidRDefault="00D319E3" w:rsidP="00D319E3">
      <w:r w:rsidRPr="00ED2D27">
        <w:rPr>
          <w:rStyle w:val="HideTWBExt"/>
        </w:rPr>
        <w:t>&lt;/Amend&gt;</w:t>
      </w:r>
    </w:p>
    <w:p w14:paraId="2980527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91</w:t>
      </w:r>
      <w:r w:rsidRPr="00ED2D27">
        <w:rPr>
          <w:rStyle w:val="HideTWBExt"/>
          <w:b w:val="0"/>
        </w:rPr>
        <w:t>&lt;/NumAm&gt;</w:t>
      </w:r>
    </w:p>
    <w:p w14:paraId="3AE7D128"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6A4FBB07" w14:textId="77777777" w:rsidR="00D319E3" w:rsidRPr="00ED2D27" w:rsidRDefault="00D319E3" w:rsidP="00D319E3">
      <w:pPr>
        <w:pStyle w:val="NormalBold"/>
      </w:pPr>
      <w:r w:rsidRPr="00ED2D27">
        <w:rPr>
          <w:rStyle w:val="HideTWBExt"/>
          <w:b w:val="0"/>
        </w:rPr>
        <w:t>&lt;/RepeatBlock-By&gt;</w:t>
      </w:r>
    </w:p>
    <w:p w14:paraId="0FC6F10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E19928D" w14:textId="77777777" w:rsidR="00D319E3" w:rsidRPr="00ED2D27" w:rsidRDefault="00D319E3" w:rsidP="00D319E3">
      <w:pPr>
        <w:pStyle w:val="NormalBold"/>
      </w:pPr>
      <w:r w:rsidRPr="00ED2D27">
        <w:rPr>
          <w:rStyle w:val="HideTWBExt"/>
          <w:b w:val="0"/>
        </w:rPr>
        <w:t>&lt;Article&gt;</w:t>
      </w:r>
      <w:r w:rsidRPr="00ED2D27">
        <w:t>Právní východisko 54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4899156" w14:textId="77777777" w:rsidTr="000358B2">
        <w:trPr>
          <w:trHeight w:hRule="exact" w:val="240"/>
          <w:jc w:val="center"/>
        </w:trPr>
        <w:tc>
          <w:tcPr>
            <w:tcW w:w="9752" w:type="dxa"/>
            <w:gridSpan w:val="2"/>
            <w:tcBorders>
              <w:top w:val="nil"/>
              <w:left w:val="nil"/>
              <w:bottom w:val="nil"/>
              <w:right w:val="nil"/>
            </w:tcBorders>
          </w:tcPr>
          <w:p w14:paraId="1618127A" w14:textId="77777777" w:rsidR="00D319E3" w:rsidRPr="00ED2D27" w:rsidRDefault="00D319E3" w:rsidP="000358B2"/>
        </w:tc>
      </w:tr>
      <w:tr w:rsidR="00D319E3" w:rsidRPr="00ED2D27" w14:paraId="207077D0" w14:textId="77777777" w:rsidTr="000358B2">
        <w:trPr>
          <w:trHeight w:val="240"/>
          <w:jc w:val="center"/>
        </w:trPr>
        <w:tc>
          <w:tcPr>
            <w:tcW w:w="4876" w:type="dxa"/>
            <w:tcBorders>
              <w:top w:val="nil"/>
              <w:left w:val="nil"/>
              <w:bottom w:val="nil"/>
              <w:right w:val="nil"/>
            </w:tcBorders>
          </w:tcPr>
          <w:p w14:paraId="1C9960D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325E935" w14:textId="77777777" w:rsidR="00D319E3" w:rsidRPr="00ED2D27" w:rsidRDefault="00D319E3" w:rsidP="000358B2">
            <w:pPr>
              <w:pStyle w:val="AmColumnHeading"/>
            </w:pPr>
            <w:r w:rsidRPr="00ED2D27">
              <w:t>Pozměňovací návrh</w:t>
            </w:r>
          </w:p>
        </w:tc>
      </w:tr>
      <w:tr w:rsidR="00D319E3" w:rsidRPr="00ED2D27" w14:paraId="276E70F5" w14:textId="77777777" w:rsidTr="000358B2">
        <w:trPr>
          <w:jc w:val="center"/>
        </w:trPr>
        <w:tc>
          <w:tcPr>
            <w:tcW w:w="4876" w:type="dxa"/>
            <w:tcBorders>
              <w:top w:val="nil"/>
              <w:left w:val="nil"/>
              <w:bottom w:val="nil"/>
              <w:right w:val="nil"/>
            </w:tcBorders>
          </w:tcPr>
          <w:p w14:paraId="15B12D13" w14:textId="18C4CE02" w:rsidR="00D319E3" w:rsidRPr="00ED2D27" w:rsidRDefault="00D319E3" w:rsidP="000358B2">
            <w:pPr>
              <w:pStyle w:val="Normal6a"/>
            </w:pPr>
            <w:r w:rsidRPr="00ED2D27">
              <w:rPr>
                <w:b/>
                <w:i/>
              </w:rPr>
              <w:t>—</w:t>
            </w:r>
            <w:r w:rsidRPr="00ED2D27">
              <w:tab/>
            </w:r>
            <w:r w:rsidRPr="00ED2D27">
              <w:rPr>
                <w:b/>
                <w:i/>
              </w:rPr>
              <w:t>s ohledem na společné sdělení Komise</w:t>
            </w:r>
            <w:r w:rsidR="00D727F5">
              <w:rPr>
                <w:b/>
                <w:i/>
              </w:rPr>
              <w:t xml:space="preserve"> a </w:t>
            </w:r>
            <w:r w:rsidRPr="00ED2D27">
              <w:rPr>
                <w:b/>
                <w:i/>
              </w:rPr>
              <w:t>vysoké představitelky Unie pro zahraniční věci</w:t>
            </w:r>
            <w:r w:rsidR="00D727F5">
              <w:rPr>
                <w:b/>
                <w:i/>
              </w:rPr>
              <w:t xml:space="preserve"> a </w:t>
            </w:r>
            <w:r w:rsidRPr="00ED2D27">
              <w:rPr>
                <w:b/>
                <w:i/>
              </w:rPr>
              <w:t>bezpečnostní politiku ze dne 6. prosince 2023 nazvané „Stop nenávisti: Evropa je ve svém postoji jednotná“ (JOIN(2023)0051),</w:t>
            </w:r>
          </w:p>
        </w:tc>
        <w:tc>
          <w:tcPr>
            <w:tcW w:w="4876" w:type="dxa"/>
            <w:tcBorders>
              <w:top w:val="nil"/>
              <w:left w:val="nil"/>
              <w:bottom w:val="nil"/>
              <w:right w:val="nil"/>
            </w:tcBorders>
          </w:tcPr>
          <w:p w14:paraId="491AE275" w14:textId="77777777" w:rsidR="00D319E3" w:rsidRPr="00ED2D27" w:rsidRDefault="00D319E3" w:rsidP="000358B2">
            <w:pPr>
              <w:pStyle w:val="Normal6a"/>
            </w:pPr>
            <w:r w:rsidRPr="00ED2D27">
              <w:rPr>
                <w:b/>
                <w:i/>
              </w:rPr>
              <w:t>vypouští se</w:t>
            </w:r>
          </w:p>
        </w:tc>
      </w:tr>
    </w:tbl>
    <w:p w14:paraId="52F0214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2F97FCEE" w14:textId="613A4696" w:rsidR="00D2182C" w:rsidRPr="00ED2D27" w:rsidRDefault="00D319E3" w:rsidP="00D319E3">
      <w:r w:rsidRPr="00ED2D27">
        <w:rPr>
          <w:rStyle w:val="HideTWBExt"/>
        </w:rPr>
        <w:t>&lt;/Amend&gt;</w:t>
      </w:r>
    </w:p>
    <w:p w14:paraId="6CEE6A1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92</w:t>
      </w:r>
      <w:r w:rsidRPr="00ED2D27">
        <w:rPr>
          <w:rStyle w:val="HideTWBExt"/>
          <w:b w:val="0"/>
        </w:rPr>
        <w:t>&lt;/NumAm&gt;</w:t>
      </w:r>
    </w:p>
    <w:p w14:paraId="1168B34C"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78B33443" w14:textId="77777777" w:rsidR="00D319E3" w:rsidRPr="00ED2D27" w:rsidRDefault="00D319E3" w:rsidP="00D319E3">
      <w:pPr>
        <w:pStyle w:val="NormalBold"/>
      </w:pPr>
      <w:r w:rsidRPr="00ED2D27">
        <w:rPr>
          <w:rStyle w:val="HideTWBExt"/>
          <w:b w:val="0"/>
        </w:rPr>
        <w:t>&lt;/RepeatBlock-By&gt;</w:t>
      </w:r>
    </w:p>
    <w:p w14:paraId="0DE8DD6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981D9EF" w14:textId="77777777" w:rsidR="00D319E3" w:rsidRPr="00ED2D27" w:rsidRDefault="00D319E3" w:rsidP="00D319E3">
      <w:pPr>
        <w:pStyle w:val="NormalBold"/>
      </w:pPr>
      <w:r w:rsidRPr="00ED2D27">
        <w:rPr>
          <w:rStyle w:val="HideTWBExt"/>
          <w:b w:val="0"/>
        </w:rPr>
        <w:t>&lt;Article&gt;</w:t>
      </w:r>
      <w:r w:rsidRPr="00ED2D27">
        <w:t>Právní východisko 56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FF091AA" w14:textId="77777777" w:rsidTr="000358B2">
        <w:trPr>
          <w:trHeight w:hRule="exact" w:val="240"/>
          <w:jc w:val="center"/>
        </w:trPr>
        <w:tc>
          <w:tcPr>
            <w:tcW w:w="9752" w:type="dxa"/>
            <w:gridSpan w:val="2"/>
            <w:tcBorders>
              <w:top w:val="nil"/>
              <w:left w:val="nil"/>
              <w:bottom w:val="nil"/>
              <w:right w:val="nil"/>
            </w:tcBorders>
          </w:tcPr>
          <w:p w14:paraId="45927DCA" w14:textId="77777777" w:rsidR="00D319E3" w:rsidRPr="00ED2D27" w:rsidRDefault="00D319E3" w:rsidP="000358B2"/>
        </w:tc>
      </w:tr>
      <w:tr w:rsidR="00D319E3" w:rsidRPr="00ED2D27" w14:paraId="72D6E656" w14:textId="77777777" w:rsidTr="000358B2">
        <w:trPr>
          <w:trHeight w:val="240"/>
          <w:jc w:val="center"/>
        </w:trPr>
        <w:tc>
          <w:tcPr>
            <w:tcW w:w="4876" w:type="dxa"/>
            <w:tcBorders>
              <w:top w:val="nil"/>
              <w:left w:val="nil"/>
              <w:bottom w:val="nil"/>
              <w:right w:val="nil"/>
            </w:tcBorders>
          </w:tcPr>
          <w:p w14:paraId="6B10F41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470B4DB" w14:textId="77777777" w:rsidR="00D319E3" w:rsidRPr="00ED2D27" w:rsidRDefault="00D319E3" w:rsidP="000358B2">
            <w:pPr>
              <w:pStyle w:val="AmColumnHeading"/>
            </w:pPr>
            <w:r w:rsidRPr="00ED2D27">
              <w:t>Pozměňovací návrh</w:t>
            </w:r>
          </w:p>
        </w:tc>
      </w:tr>
      <w:tr w:rsidR="00D319E3" w:rsidRPr="00ED2D27" w14:paraId="02244939" w14:textId="77777777" w:rsidTr="000358B2">
        <w:trPr>
          <w:jc w:val="center"/>
        </w:trPr>
        <w:tc>
          <w:tcPr>
            <w:tcW w:w="4876" w:type="dxa"/>
            <w:tcBorders>
              <w:top w:val="nil"/>
              <w:left w:val="nil"/>
              <w:bottom w:val="nil"/>
              <w:right w:val="nil"/>
            </w:tcBorders>
          </w:tcPr>
          <w:p w14:paraId="394F5499" w14:textId="31CCBF17" w:rsidR="00D319E3" w:rsidRPr="00ED2D27" w:rsidRDefault="00D319E3" w:rsidP="000358B2">
            <w:pPr>
              <w:pStyle w:val="Normal6a"/>
            </w:pPr>
            <w:r w:rsidRPr="00ED2D27">
              <w:rPr>
                <w:b/>
                <w:i/>
              </w:rPr>
              <w:t>—</w:t>
            </w:r>
            <w:r w:rsidRPr="00ED2D27">
              <w:tab/>
            </w:r>
            <w:r w:rsidRPr="00ED2D27">
              <w:rPr>
                <w:b/>
                <w:i/>
              </w:rPr>
              <w:t>s ohledem na své usnesení ze dne 18. ledna 2024</w:t>
            </w:r>
            <w:r w:rsidR="00D727F5">
              <w:rPr>
                <w:b/>
                <w:i/>
              </w:rPr>
              <w:t xml:space="preserve"> o </w:t>
            </w:r>
            <w:r w:rsidRPr="00ED2D27">
              <w:rPr>
                <w:b/>
                <w:i/>
              </w:rPr>
              <w:t>rozšíření seznamu trestných činů EU</w:t>
            </w:r>
            <w:r w:rsidR="00D727F5">
              <w:rPr>
                <w:b/>
                <w:i/>
              </w:rPr>
              <w:t xml:space="preserve"> o </w:t>
            </w:r>
            <w:r w:rsidRPr="00ED2D27">
              <w:rPr>
                <w:b/>
                <w:i/>
              </w:rPr>
              <w:t>nenávistné verbální projevy</w:t>
            </w:r>
            <w:r w:rsidR="00D727F5">
              <w:rPr>
                <w:b/>
                <w:i/>
              </w:rPr>
              <w:t xml:space="preserve"> a </w:t>
            </w:r>
            <w:r w:rsidRPr="00ED2D27">
              <w:rPr>
                <w:b/>
                <w:i/>
              </w:rPr>
              <w:t>trestné činy</w:t>
            </w:r>
            <w:r w:rsidR="00D727F5">
              <w:rPr>
                <w:b/>
                <w:i/>
              </w:rPr>
              <w:t xml:space="preserve"> z </w:t>
            </w:r>
            <w:r w:rsidRPr="00ED2D27">
              <w:rPr>
                <w:b/>
                <w:i/>
              </w:rPr>
              <w:t>nenávisti</w:t>
            </w:r>
            <w:r w:rsidRPr="00ED2D27">
              <w:rPr>
                <w:b/>
                <w:i/>
                <w:vertAlign w:val="superscript"/>
              </w:rPr>
              <w:t>43</w:t>
            </w:r>
            <w:r w:rsidRPr="00ED2D27">
              <w:rPr>
                <w:b/>
                <w:i/>
              </w:rPr>
              <w:t>,</w:t>
            </w:r>
          </w:p>
        </w:tc>
        <w:tc>
          <w:tcPr>
            <w:tcW w:w="4876" w:type="dxa"/>
            <w:tcBorders>
              <w:top w:val="nil"/>
              <w:left w:val="nil"/>
              <w:bottom w:val="nil"/>
              <w:right w:val="nil"/>
            </w:tcBorders>
          </w:tcPr>
          <w:p w14:paraId="336D4607" w14:textId="77777777" w:rsidR="00D319E3" w:rsidRPr="00ED2D27" w:rsidRDefault="00D319E3" w:rsidP="000358B2">
            <w:pPr>
              <w:pStyle w:val="Normal6a"/>
            </w:pPr>
            <w:r w:rsidRPr="00ED2D27">
              <w:rPr>
                <w:b/>
                <w:i/>
              </w:rPr>
              <w:t>vypouští se</w:t>
            </w:r>
          </w:p>
        </w:tc>
      </w:tr>
      <w:tr w:rsidR="00D319E3" w:rsidRPr="00ED2D27" w14:paraId="7C2ADA4D" w14:textId="77777777" w:rsidTr="000358B2">
        <w:trPr>
          <w:jc w:val="center"/>
        </w:trPr>
        <w:tc>
          <w:tcPr>
            <w:tcW w:w="4876" w:type="dxa"/>
            <w:tcBorders>
              <w:top w:val="nil"/>
              <w:left w:val="nil"/>
              <w:bottom w:val="nil"/>
              <w:right w:val="nil"/>
            </w:tcBorders>
          </w:tcPr>
          <w:p w14:paraId="4519B88B"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06C9861E" w14:textId="77777777" w:rsidR="00D319E3" w:rsidRPr="00ED2D27" w:rsidRDefault="00D319E3" w:rsidP="000358B2"/>
        </w:tc>
      </w:tr>
      <w:tr w:rsidR="00D319E3" w:rsidRPr="00ED2D27" w14:paraId="264C1CEC" w14:textId="77777777" w:rsidTr="000358B2">
        <w:trPr>
          <w:jc w:val="center"/>
        </w:trPr>
        <w:tc>
          <w:tcPr>
            <w:tcW w:w="4876" w:type="dxa"/>
            <w:tcBorders>
              <w:top w:val="nil"/>
              <w:left w:val="nil"/>
              <w:bottom w:val="nil"/>
              <w:right w:val="nil"/>
            </w:tcBorders>
          </w:tcPr>
          <w:p w14:paraId="1305BF06" w14:textId="77777777" w:rsidR="00D319E3" w:rsidRPr="00ED2D27" w:rsidRDefault="00D319E3" w:rsidP="000358B2">
            <w:pPr>
              <w:pStyle w:val="Normal6a"/>
            </w:pPr>
            <w:r w:rsidRPr="00ED2D27">
              <w:rPr>
                <w:b/>
                <w:i/>
                <w:vertAlign w:val="superscript"/>
              </w:rPr>
              <w:t>43</w:t>
            </w:r>
            <w:r w:rsidRPr="00ED2D27">
              <w:t xml:space="preserve"> </w:t>
            </w:r>
            <w:r w:rsidRPr="00ED2D27">
              <w:rPr>
                <w:b/>
                <w:i/>
              </w:rPr>
              <w:t>Úř. věst. C, C/2024/5733, 17.10.2024, ELI:</w:t>
            </w:r>
            <w:r w:rsidRPr="00ED2D27">
              <w:t xml:space="preserve"> </w:t>
            </w:r>
            <w:r w:rsidRPr="00ED2D27">
              <w:rPr>
                <w:b/>
                <w:i/>
              </w:rPr>
              <w:t>http://data.europa.eu/eli/C/2024/5733/oj.</w:t>
            </w:r>
          </w:p>
        </w:tc>
        <w:tc>
          <w:tcPr>
            <w:tcW w:w="4876" w:type="dxa"/>
            <w:tcBorders>
              <w:top w:val="nil"/>
              <w:left w:val="nil"/>
              <w:bottom w:val="nil"/>
              <w:right w:val="nil"/>
            </w:tcBorders>
          </w:tcPr>
          <w:p w14:paraId="5E7E172E" w14:textId="77777777" w:rsidR="00D319E3" w:rsidRPr="00ED2D27" w:rsidRDefault="00D319E3" w:rsidP="000358B2"/>
        </w:tc>
      </w:tr>
    </w:tbl>
    <w:p w14:paraId="50FE621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248918F0" w14:textId="4A0552A9" w:rsidR="00D2182C" w:rsidRPr="00ED2D27" w:rsidRDefault="00D319E3" w:rsidP="00D319E3">
      <w:r w:rsidRPr="00ED2D27">
        <w:rPr>
          <w:rStyle w:val="HideTWBExt"/>
        </w:rPr>
        <w:t>&lt;/Amend&gt;</w:t>
      </w:r>
    </w:p>
    <w:p w14:paraId="5738319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93</w:t>
      </w:r>
      <w:r w:rsidRPr="00ED2D27">
        <w:rPr>
          <w:rStyle w:val="HideTWBExt"/>
          <w:b w:val="0"/>
        </w:rPr>
        <w:t>&lt;/NumAm&gt;</w:t>
      </w:r>
    </w:p>
    <w:p w14:paraId="21D448ED"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67FE6D5C" w14:textId="77777777" w:rsidR="00D319E3" w:rsidRPr="00ED2D27" w:rsidRDefault="00D319E3" w:rsidP="00D319E3">
      <w:pPr>
        <w:pStyle w:val="NormalBold"/>
      </w:pPr>
      <w:r w:rsidRPr="00ED2D27">
        <w:rPr>
          <w:rStyle w:val="HideTWBExt"/>
          <w:b w:val="0"/>
        </w:rPr>
        <w:t>&lt;/RepeatBlock-By&gt;</w:t>
      </w:r>
    </w:p>
    <w:p w14:paraId="26B6444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9663A2D" w14:textId="77777777" w:rsidR="00D319E3" w:rsidRPr="00ED2D27" w:rsidRDefault="00D319E3" w:rsidP="00D319E3">
      <w:pPr>
        <w:pStyle w:val="NormalBold"/>
      </w:pPr>
      <w:r w:rsidRPr="00ED2D27">
        <w:rPr>
          <w:rStyle w:val="HideTWBExt"/>
          <w:b w:val="0"/>
        </w:rPr>
        <w:t>&lt;Article&gt;</w:t>
      </w:r>
      <w:r w:rsidRPr="00ED2D27">
        <w:t>Právní východisko 56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6EF469B" w14:textId="77777777" w:rsidTr="000358B2">
        <w:trPr>
          <w:trHeight w:hRule="exact" w:val="240"/>
          <w:jc w:val="center"/>
        </w:trPr>
        <w:tc>
          <w:tcPr>
            <w:tcW w:w="9752" w:type="dxa"/>
            <w:gridSpan w:val="2"/>
            <w:tcBorders>
              <w:top w:val="nil"/>
              <w:left w:val="nil"/>
              <w:bottom w:val="nil"/>
              <w:right w:val="nil"/>
            </w:tcBorders>
          </w:tcPr>
          <w:p w14:paraId="21D296C8" w14:textId="77777777" w:rsidR="00D319E3" w:rsidRPr="00ED2D27" w:rsidRDefault="00D319E3" w:rsidP="000358B2"/>
        </w:tc>
      </w:tr>
      <w:tr w:rsidR="00D319E3" w:rsidRPr="00ED2D27" w14:paraId="2910AB51" w14:textId="77777777" w:rsidTr="000358B2">
        <w:trPr>
          <w:trHeight w:val="240"/>
          <w:jc w:val="center"/>
        </w:trPr>
        <w:tc>
          <w:tcPr>
            <w:tcW w:w="4876" w:type="dxa"/>
            <w:tcBorders>
              <w:top w:val="nil"/>
              <w:left w:val="nil"/>
              <w:bottom w:val="nil"/>
              <w:right w:val="nil"/>
            </w:tcBorders>
          </w:tcPr>
          <w:p w14:paraId="44747AE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39AEA05" w14:textId="77777777" w:rsidR="00D319E3" w:rsidRPr="00ED2D27" w:rsidRDefault="00D319E3" w:rsidP="000358B2">
            <w:pPr>
              <w:pStyle w:val="AmColumnHeading"/>
            </w:pPr>
            <w:r w:rsidRPr="00ED2D27">
              <w:t>Pozměňovací návrh</w:t>
            </w:r>
          </w:p>
        </w:tc>
      </w:tr>
      <w:tr w:rsidR="00D319E3" w:rsidRPr="00ED2D27" w14:paraId="79E10068" w14:textId="77777777" w:rsidTr="000358B2">
        <w:trPr>
          <w:jc w:val="center"/>
        </w:trPr>
        <w:tc>
          <w:tcPr>
            <w:tcW w:w="4876" w:type="dxa"/>
            <w:tcBorders>
              <w:top w:val="nil"/>
              <w:left w:val="nil"/>
              <w:bottom w:val="nil"/>
              <w:right w:val="nil"/>
            </w:tcBorders>
          </w:tcPr>
          <w:p w14:paraId="7F8912AC" w14:textId="1EAE071B" w:rsidR="00D319E3" w:rsidRPr="00ED2D27" w:rsidRDefault="00D319E3" w:rsidP="000358B2">
            <w:pPr>
              <w:pStyle w:val="Normal6a"/>
            </w:pPr>
            <w:r w:rsidRPr="00ED2D27">
              <w:rPr>
                <w:b/>
                <w:i/>
              </w:rPr>
              <w:t>—</w:t>
            </w:r>
            <w:r w:rsidRPr="00ED2D27">
              <w:tab/>
            </w:r>
            <w:r w:rsidRPr="00ED2D27">
              <w:rPr>
                <w:b/>
                <w:i/>
              </w:rPr>
              <w:t>s ohledem na své usnesení ze dne 18. ledna 2024</w:t>
            </w:r>
            <w:r w:rsidR="00D727F5">
              <w:rPr>
                <w:b/>
                <w:i/>
              </w:rPr>
              <w:t xml:space="preserve"> o </w:t>
            </w:r>
            <w:r w:rsidRPr="00ED2D27">
              <w:rPr>
                <w:b/>
                <w:i/>
              </w:rPr>
              <w:t>rozšíření seznamu trestných činů EU</w:t>
            </w:r>
            <w:r w:rsidR="00D727F5">
              <w:rPr>
                <w:b/>
                <w:i/>
              </w:rPr>
              <w:t xml:space="preserve"> o </w:t>
            </w:r>
            <w:r w:rsidRPr="00ED2D27">
              <w:rPr>
                <w:b/>
                <w:i/>
              </w:rPr>
              <w:t>nenávistné verbální projevy</w:t>
            </w:r>
            <w:r w:rsidR="00D727F5">
              <w:rPr>
                <w:b/>
                <w:i/>
              </w:rPr>
              <w:t xml:space="preserve"> a </w:t>
            </w:r>
            <w:r w:rsidRPr="00ED2D27">
              <w:rPr>
                <w:b/>
                <w:i/>
              </w:rPr>
              <w:t>trestné činy</w:t>
            </w:r>
            <w:r w:rsidR="00D727F5">
              <w:rPr>
                <w:b/>
                <w:i/>
              </w:rPr>
              <w:t xml:space="preserve"> z </w:t>
            </w:r>
            <w:r w:rsidRPr="00ED2D27">
              <w:rPr>
                <w:b/>
                <w:i/>
              </w:rPr>
              <w:t>nenávisti</w:t>
            </w:r>
            <w:r w:rsidRPr="00ED2D27">
              <w:rPr>
                <w:b/>
                <w:i/>
                <w:vertAlign w:val="superscript"/>
              </w:rPr>
              <w:t>43</w:t>
            </w:r>
            <w:r w:rsidRPr="00ED2D27">
              <w:rPr>
                <w:b/>
                <w:i/>
              </w:rPr>
              <w:t>,</w:t>
            </w:r>
          </w:p>
        </w:tc>
        <w:tc>
          <w:tcPr>
            <w:tcW w:w="4876" w:type="dxa"/>
            <w:tcBorders>
              <w:top w:val="nil"/>
              <w:left w:val="nil"/>
              <w:bottom w:val="nil"/>
              <w:right w:val="nil"/>
            </w:tcBorders>
          </w:tcPr>
          <w:p w14:paraId="489E3EEE" w14:textId="77777777" w:rsidR="00D319E3" w:rsidRPr="00ED2D27" w:rsidRDefault="00D319E3" w:rsidP="000358B2">
            <w:pPr>
              <w:pStyle w:val="Normal6a"/>
            </w:pPr>
            <w:r w:rsidRPr="00ED2D27">
              <w:rPr>
                <w:b/>
                <w:i/>
              </w:rPr>
              <w:t>vypouští se</w:t>
            </w:r>
          </w:p>
        </w:tc>
      </w:tr>
      <w:tr w:rsidR="00D319E3" w:rsidRPr="00ED2D27" w14:paraId="6DC1FC14" w14:textId="77777777" w:rsidTr="000358B2">
        <w:trPr>
          <w:jc w:val="center"/>
        </w:trPr>
        <w:tc>
          <w:tcPr>
            <w:tcW w:w="4876" w:type="dxa"/>
            <w:tcBorders>
              <w:top w:val="nil"/>
              <w:left w:val="nil"/>
              <w:bottom w:val="nil"/>
              <w:right w:val="nil"/>
            </w:tcBorders>
          </w:tcPr>
          <w:p w14:paraId="47D98EB7"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0044E2EB" w14:textId="77777777" w:rsidR="00D319E3" w:rsidRPr="00ED2D27" w:rsidRDefault="00D319E3" w:rsidP="000358B2"/>
        </w:tc>
      </w:tr>
      <w:tr w:rsidR="00D319E3" w:rsidRPr="00ED2D27" w14:paraId="39E5FB28" w14:textId="77777777" w:rsidTr="000358B2">
        <w:trPr>
          <w:jc w:val="center"/>
        </w:trPr>
        <w:tc>
          <w:tcPr>
            <w:tcW w:w="4876" w:type="dxa"/>
            <w:tcBorders>
              <w:top w:val="nil"/>
              <w:left w:val="nil"/>
              <w:bottom w:val="nil"/>
              <w:right w:val="nil"/>
            </w:tcBorders>
          </w:tcPr>
          <w:p w14:paraId="45F079A3" w14:textId="77777777" w:rsidR="00D319E3" w:rsidRPr="00ED2D27" w:rsidRDefault="00D319E3" w:rsidP="000358B2">
            <w:pPr>
              <w:pStyle w:val="Normal6a"/>
            </w:pPr>
            <w:r w:rsidRPr="00ED2D27">
              <w:rPr>
                <w:b/>
                <w:i/>
                <w:vertAlign w:val="superscript"/>
              </w:rPr>
              <w:t>43</w:t>
            </w:r>
            <w:r w:rsidRPr="00ED2D27">
              <w:t xml:space="preserve"> </w:t>
            </w:r>
            <w:r w:rsidRPr="00ED2D27">
              <w:rPr>
                <w:b/>
                <w:i/>
              </w:rPr>
              <w:t>Úř. věst. C, C/2024/5733, 17.10.2024, ELI:</w:t>
            </w:r>
            <w:r w:rsidRPr="00ED2D27">
              <w:t xml:space="preserve"> </w:t>
            </w:r>
            <w:r w:rsidRPr="00ED2D27">
              <w:rPr>
                <w:b/>
                <w:i/>
              </w:rPr>
              <w:t>http://data.europa.eu/eli/C/2024/5733/oj.</w:t>
            </w:r>
          </w:p>
        </w:tc>
        <w:tc>
          <w:tcPr>
            <w:tcW w:w="4876" w:type="dxa"/>
            <w:tcBorders>
              <w:top w:val="nil"/>
              <w:left w:val="nil"/>
              <w:bottom w:val="nil"/>
              <w:right w:val="nil"/>
            </w:tcBorders>
          </w:tcPr>
          <w:p w14:paraId="35773982" w14:textId="77777777" w:rsidR="00D319E3" w:rsidRPr="00ED2D27" w:rsidRDefault="00D319E3" w:rsidP="000358B2"/>
        </w:tc>
      </w:tr>
    </w:tbl>
    <w:p w14:paraId="46E0F99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06134C73" w14:textId="3FD3B0FB" w:rsidR="00D2182C" w:rsidRPr="00ED2D27" w:rsidRDefault="00D319E3" w:rsidP="00D319E3">
      <w:r w:rsidRPr="00ED2D27">
        <w:rPr>
          <w:rStyle w:val="HideTWBExt"/>
        </w:rPr>
        <w:t>&lt;/Amend&gt;</w:t>
      </w:r>
    </w:p>
    <w:p w14:paraId="0CD9AE7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94</w:t>
      </w:r>
      <w:r w:rsidRPr="00ED2D27">
        <w:rPr>
          <w:rStyle w:val="HideTWBExt"/>
          <w:b w:val="0"/>
        </w:rPr>
        <w:t>&lt;/NumAm&gt;</w:t>
      </w:r>
    </w:p>
    <w:p w14:paraId="1607B1B4"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Jadwiga Wiśniewska, Guillaume Peltier, Laurence Trochu, Jacek Ozdoba, Stephen Nikola Bartulica</w:t>
      </w:r>
      <w:r w:rsidRPr="00ED2D27">
        <w:rPr>
          <w:rStyle w:val="HideTWBExt"/>
          <w:b w:val="0"/>
        </w:rPr>
        <w:t>&lt;/Members&gt;</w:t>
      </w:r>
    </w:p>
    <w:p w14:paraId="4038F406" w14:textId="77777777" w:rsidR="00D319E3" w:rsidRPr="00ED2D27" w:rsidRDefault="00D319E3" w:rsidP="00D319E3">
      <w:pPr>
        <w:pStyle w:val="NormalBold"/>
      </w:pPr>
      <w:r w:rsidRPr="00ED2D27">
        <w:rPr>
          <w:rStyle w:val="HideTWBExt"/>
          <w:b w:val="0"/>
        </w:rPr>
        <w:t>&lt;/RepeatBlock-By&gt;</w:t>
      </w:r>
    </w:p>
    <w:p w14:paraId="63F6556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C375EB4" w14:textId="77777777" w:rsidR="00D319E3" w:rsidRPr="00ED2D27" w:rsidRDefault="00D319E3" w:rsidP="00D319E3">
      <w:pPr>
        <w:pStyle w:val="NormalBold"/>
      </w:pPr>
      <w:r w:rsidRPr="00ED2D27">
        <w:rPr>
          <w:rStyle w:val="HideTWBExt"/>
          <w:b w:val="0"/>
        </w:rPr>
        <w:t>&lt;Article&gt;</w:t>
      </w:r>
      <w:r w:rsidRPr="00ED2D27">
        <w:t>Právní východisko 56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11F004E" w14:textId="77777777" w:rsidTr="000358B2">
        <w:trPr>
          <w:trHeight w:hRule="exact" w:val="240"/>
          <w:jc w:val="center"/>
        </w:trPr>
        <w:tc>
          <w:tcPr>
            <w:tcW w:w="9752" w:type="dxa"/>
            <w:gridSpan w:val="2"/>
            <w:tcBorders>
              <w:top w:val="nil"/>
              <w:left w:val="nil"/>
              <w:bottom w:val="nil"/>
              <w:right w:val="nil"/>
            </w:tcBorders>
          </w:tcPr>
          <w:p w14:paraId="73391D1E" w14:textId="77777777" w:rsidR="00D319E3" w:rsidRPr="00ED2D27" w:rsidRDefault="00D319E3" w:rsidP="000358B2"/>
        </w:tc>
      </w:tr>
      <w:tr w:rsidR="00D319E3" w:rsidRPr="00ED2D27" w14:paraId="46D368C8" w14:textId="77777777" w:rsidTr="000358B2">
        <w:trPr>
          <w:trHeight w:val="240"/>
          <w:jc w:val="center"/>
        </w:trPr>
        <w:tc>
          <w:tcPr>
            <w:tcW w:w="4876" w:type="dxa"/>
            <w:tcBorders>
              <w:top w:val="nil"/>
              <w:left w:val="nil"/>
              <w:bottom w:val="nil"/>
              <w:right w:val="nil"/>
            </w:tcBorders>
          </w:tcPr>
          <w:p w14:paraId="4D5BACA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0FAF69B" w14:textId="77777777" w:rsidR="00D319E3" w:rsidRPr="00ED2D27" w:rsidRDefault="00D319E3" w:rsidP="000358B2">
            <w:pPr>
              <w:pStyle w:val="AmColumnHeading"/>
            </w:pPr>
            <w:r w:rsidRPr="00ED2D27">
              <w:t>Pozměňovací návrh</w:t>
            </w:r>
          </w:p>
        </w:tc>
      </w:tr>
      <w:tr w:rsidR="00D319E3" w:rsidRPr="00ED2D27" w14:paraId="2A8AFD00" w14:textId="77777777" w:rsidTr="000358B2">
        <w:trPr>
          <w:jc w:val="center"/>
        </w:trPr>
        <w:tc>
          <w:tcPr>
            <w:tcW w:w="4876" w:type="dxa"/>
            <w:tcBorders>
              <w:top w:val="nil"/>
              <w:left w:val="nil"/>
              <w:bottom w:val="nil"/>
              <w:right w:val="nil"/>
            </w:tcBorders>
          </w:tcPr>
          <w:p w14:paraId="37679DA5" w14:textId="3A6660E3" w:rsidR="00D319E3" w:rsidRPr="00ED2D27" w:rsidRDefault="00D319E3" w:rsidP="000358B2">
            <w:pPr>
              <w:pStyle w:val="Normal6a"/>
            </w:pPr>
            <w:r w:rsidRPr="00ED2D27">
              <w:rPr>
                <w:b/>
                <w:i/>
              </w:rPr>
              <w:t>–</w:t>
            </w:r>
            <w:r w:rsidRPr="00ED2D27">
              <w:tab/>
            </w:r>
            <w:r w:rsidRPr="00ED2D27">
              <w:rPr>
                <w:b/>
                <w:i/>
              </w:rPr>
              <w:t>s ohledem na své usnesení ze dne 18. ledna 2024</w:t>
            </w:r>
            <w:r w:rsidR="00D727F5">
              <w:rPr>
                <w:b/>
                <w:i/>
              </w:rPr>
              <w:t xml:space="preserve"> o </w:t>
            </w:r>
            <w:r w:rsidRPr="00ED2D27">
              <w:rPr>
                <w:b/>
                <w:i/>
              </w:rPr>
              <w:t>rozšíření seznamu trestných činů EU</w:t>
            </w:r>
            <w:r w:rsidR="00D727F5">
              <w:rPr>
                <w:b/>
                <w:i/>
              </w:rPr>
              <w:t xml:space="preserve"> o </w:t>
            </w:r>
            <w:r w:rsidRPr="00ED2D27">
              <w:rPr>
                <w:b/>
                <w:i/>
              </w:rPr>
              <w:t>nenávistné verbální projevy</w:t>
            </w:r>
            <w:r w:rsidR="00D727F5">
              <w:rPr>
                <w:b/>
                <w:i/>
              </w:rPr>
              <w:t xml:space="preserve"> a </w:t>
            </w:r>
            <w:r w:rsidRPr="00ED2D27">
              <w:rPr>
                <w:b/>
                <w:i/>
              </w:rPr>
              <w:t>trestné činy</w:t>
            </w:r>
            <w:r w:rsidR="00D727F5">
              <w:rPr>
                <w:b/>
                <w:i/>
              </w:rPr>
              <w:t xml:space="preserve"> z </w:t>
            </w:r>
            <w:r w:rsidRPr="00ED2D27">
              <w:rPr>
                <w:b/>
                <w:i/>
              </w:rPr>
              <w:t>nenávisti</w:t>
            </w:r>
            <w:r w:rsidRPr="00ED2D27">
              <w:rPr>
                <w:b/>
                <w:i/>
                <w:vertAlign w:val="superscript"/>
              </w:rPr>
              <w:t>43</w:t>
            </w:r>
            <w:r w:rsidRPr="00ED2D27">
              <w:rPr>
                <w:b/>
                <w:i/>
              </w:rPr>
              <w:t>,</w:t>
            </w:r>
          </w:p>
        </w:tc>
        <w:tc>
          <w:tcPr>
            <w:tcW w:w="4876" w:type="dxa"/>
            <w:tcBorders>
              <w:top w:val="nil"/>
              <w:left w:val="nil"/>
              <w:bottom w:val="nil"/>
              <w:right w:val="nil"/>
            </w:tcBorders>
          </w:tcPr>
          <w:p w14:paraId="1D178661" w14:textId="77777777" w:rsidR="00D319E3" w:rsidRPr="00ED2D27" w:rsidRDefault="00D319E3" w:rsidP="000358B2">
            <w:pPr>
              <w:pStyle w:val="Normal6a"/>
            </w:pPr>
            <w:r w:rsidRPr="00ED2D27">
              <w:rPr>
                <w:b/>
                <w:i/>
              </w:rPr>
              <w:t>vypouští se</w:t>
            </w:r>
          </w:p>
        </w:tc>
      </w:tr>
      <w:tr w:rsidR="00D319E3" w:rsidRPr="00ED2D27" w14:paraId="5FD43AA6" w14:textId="77777777" w:rsidTr="000358B2">
        <w:trPr>
          <w:jc w:val="center"/>
        </w:trPr>
        <w:tc>
          <w:tcPr>
            <w:tcW w:w="4876" w:type="dxa"/>
            <w:tcBorders>
              <w:top w:val="nil"/>
              <w:left w:val="nil"/>
              <w:bottom w:val="nil"/>
              <w:right w:val="nil"/>
            </w:tcBorders>
          </w:tcPr>
          <w:p w14:paraId="3118A099"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18D5DEE2" w14:textId="77777777" w:rsidR="00D319E3" w:rsidRPr="00ED2D27" w:rsidRDefault="00D319E3" w:rsidP="000358B2"/>
        </w:tc>
      </w:tr>
      <w:tr w:rsidR="00D319E3" w:rsidRPr="00ED2D27" w14:paraId="46F2C9F4" w14:textId="77777777" w:rsidTr="000358B2">
        <w:trPr>
          <w:jc w:val="center"/>
        </w:trPr>
        <w:tc>
          <w:tcPr>
            <w:tcW w:w="4876" w:type="dxa"/>
            <w:tcBorders>
              <w:top w:val="nil"/>
              <w:left w:val="nil"/>
              <w:bottom w:val="nil"/>
              <w:right w:val="nil"/>
            </w:tcBorders>
          </w:tcPr>
          <w:p w14:paraId="6BDAD522" w14:textId="77777777" w:rsidR="00D319E3" w:rsidRPr="00ED2D27" w:rsidRDefault="00D319E3" w:rsidP="000358B2">
            <w:pPr>
              <w:pStyle w:val="Normal6a"/>
            </w:pPr>
            <w:r w:rsidRPr="00ED2D27">
              <w:rPr>
                <w:b/>
                <w:i/>
                <w:vertAlign w:val="superscript"/>
              </w:rPr>
              <w:t>43</w:t>
            </w:r>
            <w:r w:rsidRPr="00ED2D27">
              <w:t xml:space="preserve"> </w:t>
            </w:r>
            <w:r w:rsidRPr="00ED2D27">
              <w:rPr>
                <w:b/>
                <w:i/>
              </w:rPr>
              <w:t>Úř. věst. C, C/2024/5733, 17.10.2024, ELI: http://data.europa.eu/eli/C/2024/5733/oj.</w:t>
            </w:r>
          </w:p>
        </w:tc>
        <w:tc>
          <w:tcPr>
            <w:tcW w:w="4876" w:type="dxa"/>
            <w:tcBorders>
              <w:top w:val="nil"/>
              <w:left w:val="nil"/>
              <w:bottom w:val="nil"/>
              <w:right w:val="nil"/>
            </w:tcBorders>
          </w:tcPr>
          <w:p w14:paraId="452F6998" w14:textId="77777777" w:rsidR="00D319E3" w:rsidRPr="00ED2D27" w:rsidRDefault="00D319E3" w:rsidP="000358B2"/>
        </w:tc>
      </w:tr>
    </w:tbl>
    <w:p w14:paraId="6B3A786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83A45CA" w14:textId="3D29A3F7" w:rsidR="00D2182C" w:rsidRPr="00ED2D27" w:rsidRDefault="00D319E3" w:rsidP="00D319E3">
      <w:r w:rsidRPr="00ED2D27">
        <w:rPr>
          <w:rStyle w:val="HideTWBExt"/>
        </w:rPr>
        <w:t>&lt;/Amend&gt;</w:t>
      </w:r>
    </w:p>
    <w:p w14:paraId="74242DE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95</w:t>
      </w:r>
      <w:r w:rsidRPr="00ED2D27">
        <w:rPr>
          <w:rStyle w:val="HideTWBExt"/>
          <w:b w:val="0"/>
        </w:rPr>
        <w:t>&lt;/NumAm&gt;</w:t>
      </w:r>
    </w:p>
    <w:p w14:paraId="2B02B2AB"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218D0E62" w14:textId="77777777" w:rsidR="00D319E3" w:rsidRPr="00ED2D27" w:rsidRDefault="00D319E3" w:rsidP="00D319E3">
      <w:pPr>
        <w:pStyle w:val="NormalBold"/>
      </w:pPr>
      <w:r w:rsidRPr="00ED2D27">
        <w:rPr>
          <w:rStyle w:val="HideTWBExt"/>
          <w:b w:val="0"/>
        </w:rPr>
        <w:t>&lt;/RepeatBlock-By&gt;</w:t>
      </w:r>
    </w:p>
    <w:p w14:paraId="3B6D8B4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4854682" w14:textId="77777777" w:rsidR="00D319E3" w:rsidRPr="00ED2D27" w:rsidRDefault="00D319E3" w:rsidP="00D319E3">
      <w:pPr>
        <w:pStyle w:val="NormalBold"/>
      </w:pPr>
      <w:r w:rsidRPr="00ED2D27">
        <w:rPr>
          <w:rStyle w:val="HideTWBExt"/>
          <w:b w:val="0"/>
        </w:rPr>
        <w:t>&lt;Article&gt;</w:t>
      </w:r>
      <w:r w:rsidRPr="00ED2D27">
        <w:t>Právní východisko 56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2D45A43" w14:textId="77777777" w:rsidTr="000358B2">
        <w:trPr>
          <w:trHeight w:hRule="exact" w:val="240"/>
          <w:jc w:val="center"/>
        </w:trPr>
        <w:tc>
          <w:tcPr>
            <w:tcW w:w="9752" w:type="dxa"/>
            <w:gridSpan w:val="2"/>
            <w:tcBorders>
              <w:top w:val="nil"/>
              <w:left w:val="nil"/>
              <w:bottom w:val="nil"/>
              <w:right w:val="nil"/>
            </w:tcBorders>
          </w:tcPr>
          <w:p w14:paraId="37EEE502" w14:textId="77777777" w:rsidR="00D319E3" w:rsidRPr="00ED2D27" w:rsidRDefault="00D319E3" w:rsidP="000358B2"/>
        </w:tc>
      </w:tr>
      <w:tr w:rsidR="00D319E3" w:rsidRPr="00ED2D27" w14:paraId="17FA80BC" w14:textId="77777777" w:rsidTr="000358B2">
        <w:trPr>
          <w:trHeight w:val="240"/>
          <w:jc w:val="center"/>
        </w:trPr>
        <w:tc>
          <w:tcPr>
            <w:tcW w:w="4876" w:type="dxa"/>
            <w:tcBorders>
              <w:top w:val="nil"/>
              <w:left w:val="nil"/>
              <w:bottom w:val="nil"/>
              <w:right w:val="nil"/>
            </w:tcBorders>
          </w:tcPr>
          <w:p w14:paraId="0797A2B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F493EC9" w14:textId="77777777" w:rsidR="00D319E3" w:rsidRPr="00ED2D27" w:rsidRDefault="00D319E3" w:rsidP="000358B2">
            <w:pPr>
              <w:pStyle w:val="AmColumnHeading"/>
            </w:pPr>
            <w:r w:rsidRPr="00ED2D27">
              <w:t>Pozměňovací návrh</w:t>
            </w:r>
          </w:p>
        </w:tc>
      </w:tr>
      <w:tr w:rsidR="00D319E3" w:rsidRPr="00ED2D27" w14:paraId="32F56AF8" w14:textId="77777777" w:rsidTr="000358B2">
        <w:trPr>
          <w:jc w:val="center"/>
        </w:trPr>
        <w:tc>
          <w:tcPr>
            <w:tcW w:w="4876" w:type="dxa"/>
            <w:tcBorders>
              <w:top w:val="nil"/>
              <w:left w:val="nil"/>
              <w:bottom w:val="nil"/>
              <w:right w:val="nil"/>
            </w:tcBorders>
          </w:tcPr>
          <w:p w14:paraId="00296C5D" w14:textId="7D633E61" w:rsidR="00D319E3" w:rsidRPr="00ED2D27" w:rsidRDefault="00D319E3" w:rsidP="000358B2">
            <w:pPr>
              <w:pStyle w:val="Normal6a"/>
            </w:pPr>
            <w:r w:rsidRPr="00ED2D27">
              <w:rPr>
                <w:b/>
                <w:i/>
              </w:rPr>
              <w:t>–</w:t>
            </w:r>
            <w:r w:rsidRPr="00ED2D27">
              <w:tab/>
            </w:r>
            <w:r w:rsidRPr="00ED2D27">
              <w:rPr>
                <w:b/>
                <w:i/>
              </w:rPr>
              <w:t>s ohledem na své usnesení ze dne 18. ledna 2024</w:t>
            </w:r>
            <w:r w:rsidR="00D727F5">
              <w:rPr>
                <w:b/>
                <w:i/>
              </w:rPr>
              <w:t xml:space="preserve"> o </w:t>
            </w:r>
            <w:r w:rsidRPr="00ED2D27">
              <w:rPr>
                <w:b/>
                <w:i/>
              </w:rPr>
              <w:t>rozšíření seznamu trestných činů EU</w:t>
            </w:r>
            <w:r w:rsidR="00D727F5">
              <w:rPr>
                <w:b/>
                <w:i/>
              </w:rPr>
              <w:t xml:space="preserve"> o </w:t>
            </w:r>
            <w:r w:rsidRPr="00ED2D27">
              <w:rPr>
                <w:b/>
                <w:i/>
              </w:rPr>
              <w:t>nenávistné verbální projevy</w:t>
            </w:r>
            <w:r w:rsidR="00D727F5">
              <w:rPr>
                <w:b/>
                <w:i/>
              </w:rPr>
              <w:t xml:space="preserve"> a </w:t>
            </w:r>
            <w:r w:rsidRPr="00ED2D27">
              <w:rPr>
                <w:b/>
                <w:i/>
              </w:rPr>
              <w:t>trestné činy</w:t>
            </w:r>
            <w:r w:rsidR="00D727F5">
              <w:rPr>
                <w:b/>
                <w:i/>
              </w:rPr>
              <w:t xml:space="preserve"> z </w:t>
            </w:r>
            <w:r w:rsidRPr="00ED2D27">
              <w:rPr>
                <w:b/>
                <w:i/>
              </w:rPr>
              <w:t>nenávisti</w:t>
            </w:r>
            <w:r w:rsidRPr="00ED2D27">
              <w:rPr>
                <w:b/>
                <w:i/>
                <w:vertAlign w:val="superscript"/>
              </w:rPr>
              <w:t>43</w:t>
            </w:r>
            <w:r w:rsidRPr="00ED2D27">
              <w:rPr>
                <w:b/>
                <w:i/>
              </w:rPr>
              <w:t>,</w:t>
            </w:r>
          </w:p>
        </w:tc>
        <w:tc>
          <w:tcPr>
            <w:tcW w:w="4876" w:type="dxa"/>
            <w:tcBorders>
              <w:top w:val="nil"/>
              <w:left w:val="nil"/>
              <w:bottom w:val="nil"/>
              <w:right w:val="nil"/>
            </w:tcBorders>
          </w:tcPr>
          <w:p w14:paraId="502EEAE0" w14:textId="77777777" w:rsidR="00D319E3" w:rsidRPr="00ED2D27" w:rsidRDefault="00D319E3" w:rsidP="000358B2">
            <w:pPr>
              <w:pStyle w:val="Normal6a"/>
            </w:pPr>
            <w:r w:rsidRPr="00ED2D27">
              <w:rPr>
                <w:b/>
                <w:i/>
              </w:rPr>
              <w:t>vypouští se</w:t>
            </w:r>
          </w:p>
        </w:tc>
      </w:tr>
      <w:tr w:rsidR="00D319E3" w:rsidRPr="00ED2D27" w14:paraId="7C7E5A98" w14:textId="77777777" w:rsidTr="000358B2">
        <w:trPr>
          <w:jc w:val="center"/>
        </w:trPr>
        <w:tc>
          <w:tcPr>
            <w:tcW w:w="4876" w:type="dxa"/>
            <w:tcBorders>
              <w:top w:val="nil"/>
              <w:left w:val="nil"/>
              <w:bottom w:val="nil"/>
              <w:right w:val="nil"/>
            </w:tcBorders>
          </w:tcPr>
          <w:p w14:paraId="0C157AEC"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2F196682" w14:textId="77777777" w:rsidR="00D319E3" w:rsidRPr="00ED2D27" w:rsidRDefault="00D319E3" w:rsidP="000358B2"/>
        </w:tc>
      </w:tr>
      <w:tr w:rsidR="00D319E3" w:rsidRPr="00ED2D27" w14:paraId="0060EBE5" w14:textId="77777777" w:rsidTr="000358B2">
        <w:trPr>
          <w:jc w:val="center"/>
        </w:trPr>
        <w:tc>
          <w:tcPr>
            <w:tcW w:w="4876" w:type="dxa"/>
            <w:tcBorders>
              <w:top w:val="nil"/>
              <w:left w:val="nil"/>
              <w:bottom w:val="nil"/>
              <w:right w:val="nil"/>
            </w:tcBorders>
          </w:tcPr>
          <w:p w14:paraId="16668377" w14:textId="77777777" w:rsidR="00D319E3" w:rsidRPr="00ED2D27" w:rsidRDefault="00D319E3" w:rsidP="000358B2">
            <w:pPr>
              <w:pStyle w:val="Normal6a"/>
            </w:pPr>
            <w:r w:rsidRPr="00ED2D27">
              <w:rPr>
                <w:b/>
                <w:i/>
                <w:vertAlign w:val="superscript"/>
              </w:rPr>
              <w:t>43</w:t>
            </w:r>
            <w:r w:rsidRPr="00ED2D27">
              <w:t xml:space="preserve"> </w:t>
            </w:r>
            <w:r w:rsidRPr="00ED2D27">
              <w:rPr>
                <w:b/>
                <w:i/>
              </w:rPr>
              <w:t>Úř. věst. C, C/2024/5733, 17.10.2024, ELI: http://data.europa.eu/eli/C/2024/5733/oj.</w:t>
            </w:r>
          </w:p>
        </w:tc>
        <w:tc>
          <w:tcPr>
            <w:tcW w:w="4876" w:type="dxa"/>
            <w:tcBorders>
              <w:top w:val="nil"/>
              <w:left w:val="nil"/>
              <w:bottom w:val="nil"/>
              <w:right w:val="nil"/>
            </w:tcBorders>
          </w:tcPr>
          <w:p w14:paraId="75CE24A6" w14:textId="77777777" w:rsidR="00D319E3" w:rsidRPr="00ED2D27" w:rsidRDefault="00D319E3" w:rsidP="000358B2"/>
        </w:tc>
      </w:tr>
    </w:tbl>
    <w:p w14:paraId="21465FC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9C64033" w14:textId="23D4EF85" w:rsidR="00D2182C" w:rsidRPr="00ED2D27" w:rsidRDefault="00D319E3" w:rsidP="00D319E3">
      <w:r w:rsidRPr="00ED2D27">
        <w:rPr>
          <w:rStyle w:val="HideTWBExt"/>
        </w:rPr>
        <w:t>&lt;/Amend&gt;</w:t>
      </w:r>
    </w:p>
    <w:p w14:paraId="46BEFC8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96</w:t>
      </w:r>
      <w:r w:rsidRPr="00ED2D27">
        <w:rPr>
          <w:rStyle w:val="HideTWBExt"/>
          <w:b w:val="0"/>
        </w:rPr>
        <w:t>&lt;/NumAm&gt;</w:t>
      </w:r>
    </w:p>
    <w:p w14:paraId="27EB89D6" w14:textId="77777777" w:rsidR="00D319E3" w:rsidRPr="00ED2D27" w:rsidRDefault="00D319E3" w:rsidP="00D319E3">
      <w:pPr>
        <w:pStyle w:val="NormalBold"/>
      </w:pPr>
      <w:r w:rsidRPr="00ED2D27">
        <w:rPr>
          <w:rStyle w:val="HideTWBExt"/>
          <w:b w:val="0"/>
        </w:rPr>
        <w:t>&lt;RepeatBlock-By&gt;&lt;Members&gt;</w:t>
      </w:r>
      <w:r w:rsidRPr="00ED2D27">
        <w:t>Sandro Ruotolo, Pina Picierno, Marco Tarquinio, Alessandro Zan, Juan Fernando López Aguilar, Cecilia Strada</w:t>
      </w:r>
      <w:r w:rsidRPr="00ED2D27">
        <w:rPr>
          <w:rStyle w:val="HideTWBExt"/>
          <w:b w:val="0"/>
        </w:rPr>
        <w:t>&lt;/Members&gt;</w:t>
      </w:r>
    </w:p>
    <w:p w14:paraId="12139DB4" w14:textId="77777777" w:rsidR="00D319E3" w:rsidRPr="00ED2D27" w:rsidRDefault="00D319E3" w:rsidP="00D319E3">
      <w:pPr>
        <w:pStyle w:val="NormalBold"/>
      </w:pPr>
      <w:r w:rsidRPr="00ED2D27">
        <w:rPr>
          <w:rStyle w:val="HideTWBExt"/>
          <w:b w:val="0"/>
        </w:rPr>
        <w:t>&lt;/RepeatBlock-By&gt;</w:t>
      </w:r>
    </w:p>
    <w:p w14:paraId="1595B66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B82F66B" w14:textId="13A67784" w:rsidR="00D319E3" w:rsidRPr="00ED2D27" w:rsidRDefault="00D319E3" w:rsidP="00D319E3">
      <w:pPr>
        <w:pStyle w:val="NormalBold"/>
      </w:pPr>
      <w:r w:rsidRPr="00ED2D27">
        <w:rPr>
          <w:rStyle w:val="HideTWBExt"/>
          <w:b w:val="0"/>
        </w:rPr>
        <w:t>&lt;Article&gt;</w:t>
      </w:r>
      <w:r w:rsidRPr="00ED2D27">
        <w:t>Právní východisko 56</w:t>
      </w:r>
      <w:r w:rsidR="00D727F5">
        <w:t xml:space="preserve"> a </w:t>
      </w:r>
      <w:r w:rsidRPr="00ED2D27">
        <w:t>(nové)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D3F6A5C" w14:textId="77777777" w:rsidTr="000358B2">
        <w:trPr>
          <w:trHeight w:hRule="exact" w:val="240"/>
          <w:jc w:val="center"/>
        </w:trPr>
        <w:tc>
          <w:tcPr>
            <w:tcW w:w="9752" w:type="dxa"/>
            <w:gridSpan w:val="2"/>
            <w:tcBorders>
              <w:top w:val="nil"/>
              <w:left w:val="nil"/>
              <w:bottom w:val="nil"/>
              <w:right w:val="nil"/>
            </w:tcBorders>
          </w:tcPr>
          <w:p w14:paraId="5A342369" w14:textId="77777777" w:rsidR="00D319E3" w:rsidRPr="00ED2D27" w:rsidRDefault="00D319E3" w:rsidP="000358B2"/>
        </w:tc>
      </w:tr>
      <w:tr w:rsidR="00D319E3" w:rsidRPr="00ED2D27" w14:paraId="2D1D6C02" w14:textId="77777777" w:rsidTr="000358B2">
        <w:trPr>
          <w:trHeight w:val="240"/>
          <w:jc w:val="center"/>
        </w:trPr>
        <w:tc>
          <w:tcPr>
            <w:tcW w:w="4876" w:type="dxa"/>
            <w:tcBorders>
              <w:top w:val="nil"/>
              <w:left w:val="nil"/>
              <w:bottom w:val="nil"/>
              <w:right w:val="nil"/>
            </w:tcBorders>
          </w:tcPr>
          <w:p w14:paraId="24DFFE8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0342FE0" w14:textId="77777777" w:rsidR="00D319E3" w:rsidRPr="00ED2D27" w:rsidRDefault="00D319E3" w:rsidP="000358B2">
            <w:pPr>
              <w:pStyle w:val="AmColumnHeading"/>
            </w:pPr>
            <w:r w:rsidRPr="00ED2D27">
              <w:t>Pozměňovací návrh</w:t>
            </w:r>
          </w:p>
        </w:tc>
      </w:tr>
      <w:tr w:rsidR="00D319E3" w:rsidRPr="00ED2D27" w14:paraId="3C408967" w14:textId="77777777" w:rsidTr="000358B2">
        <w:trPr>
          <w:jc w:val="center"/>
        </w:trPr>
        <w:tc>
          <w:tcPr>
            <w:tcW w:w="4876" w:type="dxa"/>
            <w:tcBorders>
              <w:top w:val="nil"/>
              <w:left w:val="nil"/>
              <w:bottom w:val="nil"/>
              <w:right w:val="nil"/>
            </w:tcBorders>
          </w:tcPr>
          <w:p w14:paraId="5CC55514" w14:textId="77777777" w:rsidR="00D319E3" w:rsidRPr="00ED2D27" w:rsidRDefault="00D319E3" w:rsidP="000358B2">
            <w:pPr>
              <w:pStyle w:val="Normal6a"/>
            </w:pPr>
          </w:p>
        </w:tc>
        <w:tc>
          <w:tcPr>
            <w:tcW w:w="4876" w:type="dxa"/>
            <w:tcBorders>
              <w:top w:val="nil"/>
              <w:left w:val="nil"/>
              <w:bottom w:val="nil"/>
              <w:right w:val="nil"/>
            </w:tcBorders>
          </w:tcPr>
          <w:p w14:paraId="195DBDA1" w14:textId="0990D5BB" w:rsidR="00D319E3" w:rsidRPr="00ED2D27" w:rsidRDefault="00D319E3" w:rsidP="000358B2">
            <w:pPr>
              <w:pStyle w:val="Normal6a"/>
            </w:pPr>
            <w:r w:rsidRPr="00ED2D27">
              <w:rPr>
                <w:b/>
                <w:i/>
              </w:rPr>
              <w:t>–</w:t>
            </w:r>
            <w:r w:rsidRPr="00ED2D27">
              <w:tab/>
            </w:r>
            <w:r w:rsidRPr="00ED2D27">
              <w:rPr>
                <w:b/>
                <w:i/>
              </w:rPr>
              <w:t>s ohledem na nařízení Evropského parlamentu</w:t>
            </w:r>
            <w:r w:rsidR="00D727F5">
              <w:rPr>
                <w:b/>
                <w:i/>
              </w:rPr>
              <w:t xml:space="preserve"> a </w:t>
            </w:r>
            <w:r w:rsidRPr="00ED2D27">
              <w:rPr>
                <w:b/>
                <w:i/>
              </w:rPr>
              <w:t>Rady (EU) 2024/1083 ze dne 11. dubna 2024, kterým se stanoví společný rámec pro mediální služby na vnitřním trhu</w:t>
            </w:r>
            <w:r w:rsidR="00D727F5">
              <w:rPr>
                <w:b/>
                <w:i/>
              </w:rPr>
              <w:t xml:space="preserve"> a </w:t>
            </w:r>
            <w:r w:rsidRPr="00ED2D27">
              <w:rPr>
                <w:b/>
                <w:i/>
              </w:rPr>
              <w:t>mění směrnice 2010/13/EU (evropský akt</w:t>
            </w:r>
            <w:r w:rsidR="00D727F5">
              <w:rPr>
                <w:b/>
                <w:i/>
              </w:rPr>
              <w:t xml:space="preserve"> o </w:t>
            </w:r>
            <w:r w:rsidRPr="00ED2D27">
              <w:rPr>
                <w:b/>
                <w:i/>
              </w:rPr>
              <w:t>svobodě médií)</w:t>
            </w:r>
            <w:r w:rsidRPr="00ED2D27">
              <w:rPr>
                <w:b/>
                <w:i/>
                <w:vertAlign w:val="superscript"/>
              </w:rPr>
              <w:t>45a</w:t>
            </w:r>
          </w:p>
        </w:tc>
      </w:tr>
      <w:tr w:rsidR="00D319E3" w:rsidRPr="00ED2D27" w14:paraId="1C21A616" w14:textId="77777777" w:rsidTr="000358B2">
        <w:trPr>
          <w:jc w:val="center"/>
        </w:trPr>
        <w:tc>
          <w:tcPr>
            <w:tcW w:w="4876" w:type="dxa"/>
            <w:tcBorders>
              <w:top w:val="nil"/>
              <w:left w:val="nil"/>
              <w:bottom w:val="nil"/>
              <w:right w:val="nil"/>
            </w:tcBorders>
          </w:tcPr>
          <w:p w14:paraId="12E40BF0" w14:textId="77777777" w:rsidR="00D319E3" w:rsidRPr="00ED2D27" w:rsidRDefault="00D319E3" w:rsidP="000358B2"/>
        </w:tc>
        <w:tc>
          <w:tcPr>
            <w:tcW w:w="4876" w:type="dxa"/>
            <w:tcBorders>
              <w:top w:val="nil"/>
              <w:left w:val="nil"/>
              <w:bottom w:val="nil"/>
              <w:right w:val="nil"/>
            </w:tcBorders>
          </w:tcPr>
          <w:p w14:paraId="51AAAFA8" w14:textId="77777777" w:rsidR="00D319E3" w:rsidRPr="00ED2D27" w:rsidRDefault="00D319E3" w:rsidP="000358B2">
            <w:pPr>
              <w:pStyle w:val="Normal6a"/>
            </w:pPr>
            <w:r w:rsidRPr="00ED2D27">
              <w:rPr>
                <w:b/>
                <w:i/>
              </w:rPr>
              <w:t>_________________</w:t>
            </w:r>
          </w:p>
        </w:tc>
      </w:tr>
      <w:tr w:rsidR="00D319E3" w:rsidRPr="00ED2D27" w14:paraId="036F8603" w14:textId="77777777" w:rsidTr="000358B2">
        <w:trPr>
          <w:jc w:val="center"/>
        </w:trPr>
        <w:tc>
          <w:tcPr>
            <w:tcW w:w="4876" w:type="dxa"/>
            <w:tcBorders>
              <w:top w:val="nil"/>
              <w:left w:val="nil"/>
              <w:bottom w:val="nil"/>
              <w:right w:val="nil"/>
            </w:tcBorders>
          </w:tcPr>
          <w:p w14:paraId="51ED5C9A" w14:textId="77777777" w:rsidR="00D319E3" w:rsidRPr="00ED2D27" w:rsidRDefault="00D319E3" w:rsidP="000358B2"/>
        </w:tc>
        <w:tc>
          <w:tcPr>
            <w:tcW w:w="4876" w:type="dxa"/>
            <w:tcBorders>
              <w:top w:val="nil"/>
              <w:left w:val="nil"/>
              <w:bottom w:val="nil"/>
              <w:right w:val="nil"/>
            </w:tcBorders>
          </w:tcPr>
          <w:p w14:paraId="1A066C25" w14:textId="77777777" w:rsidR="00D319E3" w:rsidRPr="00ED2D27" w:rsidRDefault="00D319E3" w:rsidP="000358B2">
            <w:pPr>
              <w:pStyle w:val="Normal6a"/>
            </w:pPr>
            <w:r w:rsidRPr="00ED2D27">
              <w:rPr>
                <w:b/>
                <w:i/>
                <w:vertAlign w:val="superscript"/>
              </w:rPr>
              <w:t>45a</w:t>
            </w:r>
            <w:r w:rsidRPr="00ED2D27">
              <w:t xml:space="preserve"> </w:t>
            </w:r>
            <w:r w:rsidRPr="00ED2D27">
              <w:rPr>
                <w:b/>
                <w:i/>
              </w:rPr>
              <w:t>Úř. věst. L 2024/1083, 17.4.2024, ELI: http://data.europa.eu/eli/reg/2024/1083/oj</w:t>
            </w:r>
          </w:p>
        </w:tc>
      </w:tr>
    </w:tbl>
    <w:p w14:paraId="6874C7E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AF87A1C" w14:textId="6325C634" w:rsidR="00D2182C" w:rsidRPr="00ED2D27" w:rsidRDefault="00D319E3" w:rsidP="00D319E3">
      <w:r w:rsidRPr="00ED2D27">
        <w:rPr>
          <w:rStyle w:val="HideTWBExt"/>
        </w:rPr>
        <w:t>&lt;/Amend&gt;</w:t>
      </w:r>
    </w:p>
    <w:p w14:paraId="3E5F99E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97</w:t>
      </w:r>
      <w:r w:rsidRPr="00ED2D27">
        <w:rPr>
          <w:rStyle w:val="HideTWBExt"/>
          <w:b w:val="0"/>
        </w:rPr>
        <w:t>&lt;/NumAm&gt;</w:t>
      </w:r>
    </w:p>
    <w:p w14:paraId="749F1C3C"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170B1F4A" w14:textId="77777777" w:rsidR="00D319E3" w:rsidRPr="00ED2D27" w:rsidRDefault="00D319E3" w:rsidP="00D319E3">
      <w:pPr>
        <w:pStyle w:val="NormalBold"/>
      </w:pPr>
      <w:r w:rsidRPr="00ED2D27">
        <w:rPr>
          <w:rStyle w:val="HideTWBExt"/>
          <w:b w:val="0"/>
        </w:rPr>
        <w:t>&lt;/RepeatBlock-By&gt;</w:t>
      </w:r>
    </w:p>
    <w:p w14:paraId="20BC062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8456082" w14:textId="77777777" w:rsidR="00D319E3" w:rsidRPr="00ED2D27" w:rsidRDefault="00D319E3" w:rsidP="00D319E3">
      <w:pPr>
        <w:pStyle w:val="NormalBold"/>
      </w:pPr>
      <w:r w:rsidRPr="00ED2D27">
        <w:rPr>
          <w:rStyle w:val="HideTWBExt"/>
          <w:b w:val="0"/>
        </w:rPr>
        <w:t>&lt;Article&gt;</w:t>
      </w:r>
      <w:r w:rsidRPr="00ED2D27">
        <w:t>Právní východisko 57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A7F4AEE" w14:textId="77777777" w:rsidTr="000358B2">
        <w:trPr>
          <w:trHeight w:hRule="exact" w:val="240"/>
          <w:jc w:val="center"/>
        </w:trPr>
        <w:tc>
          <w:tcPr>
            <w:tcW w:w="9752" w:type="dxa"/>
            <w:gridSpan w:val="2"/>
            <w:tcBorders>
              <w:top w:val="nil"/>
              <w:left w:val="nil"/>
              <w:bottom w:val="nil"/>
              <w:right w:val="nil"/>
            </w:tcBorders>
          </w:tcPr>
          <w:p w14:paraId="4894409B" w14:textId="77777777" w:rsidR="00D319E3" w:rsidRPr="00ED2D27" w:rsidRDefault="00D319E3" w:rsidP="000358B2"/>
        </w:tc>
      </w:tr>
      <w:tr w:rsidR="00D319E3" w:rsidRPr="00ED2D27" w14:paraId="4211E746" w14:textId="77777777" w:rsidTr="000358B2">
        <w:trPr>
          <w:trHeight w:val="240"/>
          <w:jc w:val="center"/>
        </w:trPr>
        <w:tc>
          <w:tcPr>
            <w:tcW w:w="4876" w:type="dxa"/>
            <w:tcBorders>
              <w:top w:val="nil"/>
              <w:left w:val="nil"/>
              <w:bottom w:val="nil"/>
              <w:right w:val="nil"/>
            </w:tcBorders>
          </w:tcPr>
          <w:p w14:paraId="006A776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F72CC3D" w14:textId="77777777" w:rsidR="00D319E3" w:rsidRPr="00ED2D27" w:rsidRDefault="00D319E3" w:rsidP="000358B2">
            <w:pPr>
              <w:pStyle w:val="AmColumnHeading"/>
            </w:pPr>
            <w:r w:rsidRPr="00ED2D27">
              <w:t>Pozměňovací návrh</w:t>
            </w:r>
          </w:p>
        </w:tc>
      </w:tr>
      <w:tr w:rsidR="00D319E3" w:rsidRPr="00ED2D27" w14:paraId="1941927B" w14:textId="77777777" w:rsidTr="000358B2">
        <w:trPr>
          <w:jc w:val="center"/>
        </w:trPr>
        <w:tc>
          <w:tcPr>
            <w:tcW w:w="4876" w:type="dxa"/>
            <w:tcBorders>
              <w:top w:val="nil"/>
              <w:left w:val="nil"/>
              <w:bottom w:val="nil"/>
              <w:right w:val="nil"/>
            </w:tcBorders>
          </w:tcPr>
          <w:p w14:paraId="43E246BA" w14:textId="73FB5EA1" w:rsidR="00D319E3" w:rsidRPr="00ED2D27" w:rsidRDefault="00D319E3" w:rsidP="000358B2">
            <w:pPr>
              <w:pStyle w:val="Normal6a"/>
            </w:pPr>
            <w:r w:rsidRPr="00ED2D27">
              <w:rPr>
                <w:b/>
                <w:i/>
              </w:rPr>
              <w:t>–</w:t>
            </w:r>
            <w:r w:rsidRPr="00ED2D27">
              <w:tab/>
            </w:r>
            <w:r w:rsidRPr="00ED2D27">
              <w:rPr>
                <w:b/>
                <w:i/>
              </w:rPr>
              <w:t>s ohledem na své usnesení ze dne 24. dubna 2024</w:t>
            </w:r>
            <w:r w:rsidR="00D727F5">
              <w:rPr>
                <w:b/>
                <w:i/>
              </w:rPr>
              <w:t xml:space="preserve"> o </w:t>
            </w:r>
            <w:r w:rsidRPr="00ED2D27">
              <w:rPr>
                <w:b/>
                <w:i/>
              </w:rPr>
              <w:t>probíhajících slyšeních podle čl. 7 odst. 1 Smlouvy</w:t>
            </w:r>
            <w:r w:rsidR="00D727F5">
              <w:rPr>
                <w:b/>
                <w:i/>
              </w:rPr>
              <w:t xml:space="preserve"> o </w:t>
            </w:r>
            <w:r w:rsidRPr="00ED2D27">
              <w:rPr>
                <w:b/>
                <w:i/>
              </w:rPr>
              <w:t>EU týkajících se Maďarska</w:t>
            </w:r>
            <w:r w:rsidR="00D727F5">
              <w:rPr>
                <w:b/>
                <w:i/>
              </w:rPr>
              <w:t xml:space="preserve"> s </w:t>
            </w:r>
            <w:r w:rsidRPr="00ED2D27">
              <w:rPr>
                <w:b/>
                <w:i/>
              </w:rPr>
              <w:t>cílem posílit právní stát</w:t>
            </w:r>
            <w:r w:rsidR="00D727F5">
              <w:rPr>
                <w:b/>
                <w:i/>
              </w:rPr>
              <w:t xml:space="preserve"> a o </w:t>
            </w:r>
            <w:r w:rsidRPr="00ED2D27">
              <w:rPr>
                <w:b/>
                <w:i/>
              </w:rPr>
              <w:t>jejich rozpočtových dopadech</w:t>
            </w:r>
            <w:r w:rsidRPr="00ED2D27">
              <w:rPr>
                <w:b/>
                <w:i/>
                <w:vertAlign w:val="superscript"/>
              </w:rPr>
              <w:t>44</w:t>
            </w:r>
            <w:r w:rsidRPr="00ED2D27">
              <w:rPr>
                <w:b/>
                <w:i/>
              </w:rPr>
              <w:t>,</w:t>
            </w:r>
          </w:p>
        </w:tc>
        <w:tc>
          <w:tcPr>
            <w:tcW w:w="4876" w:type="dxa"/>
            <w:tcBorders>
              <w:top w:val="nil"/>
              <w:left w:val="nil"/>
              <w:bottom w:val="nil"/>
              <w:right w:val="nil"/>
            </w:tcBorders>
          </w:tcPr>
          <w:p w14:paraId="5AC02B14" w14:textId="77777777" w:rsidR="00D319E3" w:rsidRPr="00ED2D27" w:rsidRDefault="00D319E3" w:rsidP="000358B2">
            <w:pPr>
              <w:pStyle w:val="Normal6a"/>
            </w:pPr>
            <w:r w:rsidRPr="00ED2D27">
              <w:rPr>
                <w:b/>
                <w:i/>
              </w:rPr>
              <w:t>vypouští se</w:t>
            </w:r>
          </w:p>
        </w:tc>
      </w:tr>
      <w:tr w:rsidR="00D319E3" w:rsidRPr="00ED2D27" w14:paraId="4578F380" w14:textId="77777777" w:rsidTr="000358B2">
        <w:trPr>
          <w:jc w:val="center"/>
        </w:trPr>
        <w:tc>
          <w:tcPr>
            <w:tcW w:w="4876" w:type="dxa"/>
            <w:tcBorders>
              <w:top w:val="nil"/>
              <w:left w:val="nil"/>
              <w:bottom w:val="nil"/>
              <w:right w:val="nil"/>
            </w:tcBorders>
          </w:tcPr>
          <w:p w14:paraId="039D47F6"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43DE6296" w14:textId="77777777" w:rsidR="00D319E3" w:rsidRPr="00ED2D27" w:rsidRDefault="00D319E3" w:rsidP="000358B2"/>
        </w:tc>
      </w:tr>
      <w:tr w:rsidR="00D319E3" w:rsidRPr="00ED2D27" w14:paraId="7B5CE93F" w14:textId="77777777" w:rsidTr="000358B2">
        <w:trPr>
          <w:jc w:val="center"/>
        </w:trPr>
        <w:tc>
          <w:tcPr>
            <w:tcW w:w="4876" w:type="dxa"/>
            <w:tcBorders>
              <w:top w:val="nil"/>
              <w:left w:val="nil"/>
              <w:bottom w:val="nil"/>
              <w:right w:val="nil"/>
            </w:tcBorders>
          </w:tcPr>
          <w:p w14:paraId="4C225BA0" w14:textId="77777777" w:rsidR="00D319E3" w:rsidRPr="00ED2D27" w:rsidRDefault="00D319E3" w:rsidP="000358B2">
            <w:pPr>
              <w:pStyle w:val="Normal6a"/>
            </w:pPr>
            <w:r w:rsidRPr="00ED2D27">
              <w:rPr>
                <w:b/>
                <w:i/>
                <w:vertAlign w:val="superscript"/>
              </w:rPr>
              <w:t>44</w:t>
            </w:r>
            <w:r w:rsidRPr="00ED2D27">
              <w:t xml:space="preserve"> </w:t>
            </w:r>
            <w:r w:rsidRPr="00ED2D27">
              <w:rPr>
                <w:b/>
                <w:i/>
              </w:rPr>
              <w:t>Úř. věst. C, C/2025/3705, 17.9.2025, ELI: http://data.europa.eu/eli/C/2025/3705/oj.</w:t>
            </w:r>
          </w:p>
        </w:tc>
        <w:tc>
          <w:tcPr>
            <w:tcW w:w="4876" w:type="dxa"/>
            <w:tcBorders>
              <w:top w:val="nil"/>
              <w:left w:val="nil"/>
              <w:bottom w:val="nil"/>
              <w:right w:val="nil"/>
            </w:tcBorders>
          </w:tcPr>
          <w:p w14:paraId="5D21F911" w14:textId="77777777" w:rsidR="00D319E3" w:rsidRPr="00ED2D27" w:rsidRDefault="00D319E3" w:rsidP="000358B2"/>
        </w:tc>
      </w:tr>
    </w:tbl>
    <w:p w14:paraId="366D218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F9625DA" w14:textId="13AD0E3E" w:rsidR="00D2182C" w:rsidRPr="00ED2D27" w:rsidRDefault="00D319E3" w:rsidP="00D319E3">
      <w:r w:rsidRPr="00ED2D27">
        <w:rPr>
          <w:rStyle w:val="HideTWBExt"/>
        </w:rPr>
        <w:t>&lt;/Amend&gt;</w:t>
      </w:r>
    </w:p>
    <w:p w14:paraId="19FCAC1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98</w:t>
      </w:r>
      <w:r w:rsidRPr="00ED2D27">
        <w:rPr>
          <w:rStyle w:val="HideTWBExt"/>
          <w:b w:val="0"/>
        </w:rPr>
        <w:t>&lt;/NumAm&gt;</w:t>
      </w:r>
    </w:p>
    <w:p w14:paraId="0D620742"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Jadwiga Wiśniewska, Guillaume Peltier, Laurence Trochu, Jacek Ozdoba, Stephen Nikola Bartulica</w:t>
      </w:r>
      <w:r w:rsidRPr="00ED2D27">
        <w:rPr>
          <w:rStyle w:val="HideTWBExt"/>
          <w:b w:val="0"/>
        </w:rPr>
        <w:t>&lt;/Members&gt;</w:t>
      </w:r>
    </w:p>
    <w:p w14:paraId="04BD24DB" w14:textId="77777777" w:rsidR="00D319E3" w:rsidRPr="00ED2D27" w:rsidRDefault="00D319E3" w:rsidP="00D319E3">
      <w:pPr>
        <w:pStyle w:val="NormalBold"/>
      </w:pPr>
      <w:r w:rsidRPr="00ED2D27">
        <w:rPr>
          <w:rStyle w:val="HideTWBExt"/>
          <w:b w:val="0"/>
        </w:rPr>
        <w:t>&lt;/RepeatBlock-By&gt;</w:t>
      </w:r>
    </w:p>
    <w:p w14:paraId="673B89A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21D7A73" w14:textId="77777777" w:rsidR="00D319E3" w:rsidRPr="00ED2D27" w:rsidRDefault="00D319E3" w:rsidP="00D319E3">
      <w:pPr>
        <w:pStyle w:val="NormalBold"/>
      </w:pPr>
      <w:r w:rsidRPr="00ED2D27">
        <w:rPr>
          <w:rStyle w:val="HideTWBExt"/>
          <w:b w:val="0"/>
        </w:rPr>
        <w:t>&lt;Article&gt;</w:t>
      </w:r>
      <w:r w:rsidRPr="00ED2D27">
        <w:t>Právní východisko 57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4350735" w14:textId="77777777" w:rsidTr="000358B2">
        <w:trPr>
          <w:trHeight w:hRule="exact" w:val="240"/>
          <w:jc w:val="center"/>
        </w:trPr>
        <w:tc>
          <w:tcPr>
            <w:tcW w:w="9752" w:type="dxa"/>
            <w:gridSpan w:val="2"/>
            <w:tcBorders>
              <w:top w:val="nil"/>
              <w:left w:val="nil"/>
              <w:bottom w:val="nil"/>
              <w:right w:val="nil"/>
            </w:tcBorders>
          </w:tcPr>
          <w:p w14:paraId="6FEF8E5A" w14:textId="77777777" w:rsidR="00D319E3" w:rsidRPr="00ED2D27" w:rsidRDefault="00D319E3" w:rsidP="000358B2"/>
        </w:tc>
      </w:tr>
      <w:tr w:rsidR="00D319E3" w:rsidRPr="00ED2D27" w14:paraId="3951D45A" w14:textId="77777777" w:rsidTr="000358B2">
        <w:trPr>
          <w:trHeight w:val="240"/>
          <w:jc w:val="center"/>
        </w:trPr>
        <w:tc>
          <w:tcPr>
            <w:tcW w:w="4876" w:type="dxa"/>
            <w:tcBorders>
              <w:top w:val="nil"/>
              <w:left w:val="nil"/>
              <w:bottom w:val="nil"/>
              <w:right w:val="nil"/>
            </w:tcBorders>
          </w:tcPr>
          <w:p w14:paraId="1162677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7288A64" w14:textId="77777777" w:rsidR="00D319E3" w:rsidRPr="00ED2D27" w:rsidRDefault="00D319E3" w:rsidP="000358B2">
            <w:pPr>
              <w:pStyle w:val="AmColumnHeading"/>
            </w:pPr>
            <w:r w:rsidRPr="00ED2D27">
              <w:t>Pozměňovací návrh</w:t>
            </w:r>
          </w:p>
        </w:tc>
      </w:tr>
      <w:tr w:rsidR="00D319E3" w:rsidRPr="00ED2D27" w14:paraId="659BEB84" w14:textId="77777777" w:rsidTr="000358B2">
        <w:trPr>
          <w:jc w:val="center"/>
        </w:trPr>
        <w:tc>
          <w:tcPr>
            <w:tcW w:w="4876" w:type="dxa"/>
            <w:tcBorders>
              <w:top w:val="nil"/>
              <w:left w:val="nil"/>
              <w:bottom w:val="nil"/>
              <w:right w:val="nil"/>
            </w:tcBorders>
          </w:tcPr>
          <w:p w14:paraId="134C591D" w14:textId="3D8EEF6F" w:rsidR="00D319E3" w:rsidRPr="00ED2D27" w:rsidRDefault="00D319E3" w:rsidP="000358B2">
            <w:pPr>
              <w:pStyle w:val="Normal6a"/>
            </w:pPr>
            <w:r w:rsidRPr="00ED2D27">
              <w:rPr>
                <w:b/>
                <w:i/>
              </w:rPr>
              <w:t>–</w:t>
            </w:r>
            <w:r w:rsidRPr="00ED2D27">
              <w:tab/>
            </w:r>
            <w:r w:rsidRPr="00ED2D27">
              <w:rPr>
                <w:b/>
                <w:i/>
              </w:rPr>
              <w:t>s ohledem na své usnesení ze dne 24. dubna 2024</w:t>
            </w:r>
            <w:r w:rsidR="00D727F5">
              <w:rPr>
                <w:b/>
                <w:i/>
              </w:rPr>
              <w:t xml:space="preserve"> o </w:t>
            </w:r>
            <w:r w:rsidRPr="00ED2D27">
              <w:rPr>
                <w:b/>
                <w:i/>
              </w:rPr>
              <w:t>probíhajících slyšeních podle čl. 7 odst. 1 Smlouvy</w:t>
            </w:r>
            <w:r w:rsidR="00D727F5">
              <w:rPr>
                <w:b/>
                <w:i/>
              </w:rPr>
              <w:t xml:space="preserve"> o </w:t>
            </w:r>
            <w:r w:rsidRPr="00ED2D27">
              <w:rPr>
                <w:b/>
                <w:i/>
              </w:rPr>
              <w:t>EU týkajících se Maďarska</w:t>
            </w:r>
            <w:r w:rsidR="00D727F5">
              <w:rPr>
                <w:b/>
                <w:i/>
              </w:rPr>
              <w:t xml:space="preserve"> s </w:t>
            </w:r>
            <w:r w:rsidRPr="00ED2D27">
              <w:rPr>
                <w:b/>
                <w:i/>
              </w:rPr>
              <w:t>cílem posílit právní stát</w:t>
            </w:r>
            <w:r w:rsidR="00D727F5">
              <w:rPr>
                <w:b/>
                <w:i/>
              </w:rPr>
              <w:t xml:space="preserve"> a o </w:t>
            </w:r>
            <w:r w:rsidRPr="00ED2D27">
              <w:rPr>
                <w:b/>
                <w:i/>
              </w:rPr>
              <w:t>jejich rozpočtových dopadech</w:t>
            </w:r>
            <w:r w:rsidRPr="00ED2D27">
              <w:rPr>
                <w:b/>
                <w:i/>
                <w:vertAlign w:val="superscript"/>
              </w:rPr>
              <w:t>44</w:t>
            </w:r>
            <w:r w:rsidRPr="00ED2D27">
              <w:rPr>
                <w:b/>
                <w:i/>
              </w:rPr>
              <w:t>,</w:t>
            </w:r>
          </w:p>
        </w:tc>
        <w:tc>
          <w:tcPr>
            <w:tcW w:w="4876" w:type="dxa"/>
            <w:tcBorders>
              <w:top w:val="nil"/>
              <w:left w:val="nil"/>
              <w:bottom w:val="nil"/>
              <w:right w:val="nil"/>
            </w:tcBorders>
          </w:tcPr>
          <w:p w14:paraId="73036DE5" w14:textId="77777777" w:rsidR="00D319E3" w:rsidRPr="00ED2D27" w:rsidRDefault="00D319E3" w:rsidP="000358B2">
            <w:pPr>
              <w:pStyle w:val="Normal6a"/>
            </w:pPr>
            <w:r w:rsidRPr="00ED2D27">
              <w:rPr>
                <w:b/>
                <w:i/>
              </w:rPr>
              <w:t>vypouští se</w:t>
            </w:r>
          </w:p>
        </w:tc>
      </w:tr>
      <w:tr w:rsidR="00D319E3" w:rsidRPr="00ED2D27" w14:paraId="1C9C3E66" w14:textId="77777777" w:rsidTr="000358B2">
        <w:trPr>
          <w:jc w:val="center"/>
        </w:trPr>
        <w:tc>
          <w:tcPr>
            <w:tcW w:w="4876" w:type="dxa"/>
            <w:tcBorders>
              <w:top w:val="nil"/>
              <w:left w:val="nil"/>
              <w:bottom w:val="nil"/>
              <w:right w:val="nil"/>
            </w:tcBorders>
          </w:tcPr>
          <w:p w14:paraId="29A71493"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09CD1B48" w14:textId="77777777" w:rsidR="00D319E3" w:rsidRPr="00ED2D27" w:rsidRDefault="00D319E3" w:rsidP="000358B2"/>
        </w:tc>
      </w:tr>
      <w:tr w:rsidR="00D319E3" w:rsidRPr="00ED2D27" w14:paraId="4FFBC43D" w14:textId="77777777" w:rsidTr="000358B2">
        <w:trPr>
          <w:jc w:val="center"/>
        </w:trPr>
        <w:tc>
          <w:tcPr>
            <w:tcW w:w="4876" w:type="dxa"/>
            <w:tcBorders>
              <w:top w:val="nil"/>
              <w:left w:val="nil"/>
              <w:bottom w:val="nil"/>
              <w:right w:val="nil"/>
            </w:tcBorders>
          </w:tcPr>
          <w:p w14:paraId="31128D19" w14:textId="77777777" w:rsidR="00D319E3" w:rsidRPr="00ED2D27" w:rsidRDefault="00D319E3" w:rsidP="000358B2">
            <w:pPr>
              <w:pStyle w:val="Normal6a"/>
            </w:pPr>
            <w:r w:rsidRPr="00ED2D27">
              <w:rPr>
                <w:b/>
                <w:i/>
                <w:vertAlign w:val="superscript"/>
              </w:rPr>
              <w:t>44</w:t>
            </w:r>
            <w:r w:rsidRPr="00ED2D27">
              <w:t xml:space="preserve"> </w:t>
            </w:r>
            <w:r w:rsidRPr="00ED2D27">
              <w:rPr>
                <w:b/>
                <w:i/>
              </w:rPr>
              <w:t>Úř. věst. C, C/2025/3705, 17.9.2025, ELI: http://data.europa.eu/eli/C/2025/3705/oj.</w:t>
            </w:r>
          </w:p>
        </w:tc>
        <w:tc>
          <w:tcPr>
            <w:tcW w:w="4876" w:type="dxa"/>
            <w:tcBorders>
              <w:top w:val="nil"/>
              <w:left w:val="nil"/>
              <w:bottom w:val="nil"/>
              <w:right w:val="nil"/>
            </w:tcBorders>
          </w:tcPr>
          <w:p w14:paraId="2FBBBAD8" w14:textId="77777777" w:rsidR="00D319E3" w:rsidRPr="00ED2D27" w:rsidRDefault="00D319E3" w:rsidP="000358B2"/>
        </w:tc>
      </w:tr>
    </w:tbl>
    <w:p w14:paraId="08A434D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C09FBEA" w14:textId="1E8C36C3" w:rsidR="00D2182C" w:rsidRPr="00ED2D27" w:rsidRDefault="00D319E3" w:rsidP="00D319E3">
      <w:r w:rsidRPr="00ED2D27">
        <w:rPr>
          <w:rStyle w:val="HideTWBExt"/>
        </w:rPr>
        <w:t>&lt;/Amend&gt;</w:t>
      </w:r>
    </w:p>
    <w:p w14:paraId="6C82CB9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99</w:t>
      </w:r>
      <w:r w:rsidRPr="00ED2D27">
        <w:rPr>
          <w:rStyle w:val="HideTWBExt"/>
          <w:b w:val="0"/>
        </w:rPr>
        <w:t>&lt;/NumAm&gt;</w:t>
      </w:r>
    </w:p>
    <w:p w14:paraId="70CA3108"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17C7E86F" w14:textId="77777777" w:rsidR="00D319E3" w:rsidRPr="00ED2D27" w:rsidRDefault="00D319E3" w:rsidP="00D319E3">
      <w:pPr>
        <w:pStyle w:val="NormalBold"/>
      </w:pPr>
      <w:r w:rsidRPr="00ED2D27">
        <w:rPr>
          <w:rStyle w:val="HideTWBExt"/>
          <w:b w:val="0"/>
        </w:rPr>
        <w:t>&lt;/RepeatBlock-By&gt;</w:t>
      </w:r>
    </w:p>
    <w:p w14:paraId="6B2CACC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BED7948" w14:textId="77777777" w:rsidR="00D319E3" w:rsidRPr="00ED2D27" w:rsidRDefault="00D319E3" w:rsidP="00D319E3">
      <w:pPr>
        <w:pStyle w:val="NormalBold"/>
      </w:pPr>
      <w:r w:rsidRPr="00ED2D27">
        <w:rPr>
          <w:rStyle w:val="HideTWBExt"/>
          <w:b w:val="0"/>
        </w:rPr>
        <w:t>&lt;Article&gt;</w:t>
      </w:r>
      <w:r w:rsidRPr="00ED2D27">
        <w:t>Právní východisko 58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8EFE0E7" w14:textId="77777777" w:rsidTr="000358B2">
        <w:trPr>
          <w:trHeight w:hRule="exact" w:val="240"/>
          <w:jc w:val="center"/>
        </w:trPr>
        <w:tc>
          <w:tcPr>
            <w:tcW w:w="9752" w:type="dxa"/>
            <w:gridSpan w:val="2"/>
            <w:tcBorders>
              <w:top w:val="nil"/>
              <w:left w:val="nil"/>
              <w:bottom w:val="nil"/>
              <w:right w:val="nil"/>
            </w:tcBorders>
          </w:tcPr>
          <w:p w14:paraId="5052861D" w14:textId="77777777" w:rsidR="00D319E3" w:rsidRPr="00ED2D27" w:rsidRDefault="00D319E3" w:rsidP="000358B2"/>
        </w:tc>
      </w:tr>
      <w:tr w:rsidR="00D319E3" w:rsidRPr="00ED2D27" w14:paraId="705DCEE4" w14:textId="77777777" w:rsidTr="000358B2">
        <w:trPr>
          <w:trHeight w:val="240"/>
          <w:jc w:val="center"/>
        </w:trPr>
        <w:tc>
          <w:tcPr>
            <w:tcW w:w="4876" w:type="dxa"/>
            <w:tcBorders>
              <w:top w:val="nil"/>
              <w:left w:val="nil"/>
              <w:bottom w:val="nil"/>
              <w:right w:val="nil"/>
            </w:tcBorders>
          </w:tcPr>
          <w:p w14:paraId="7593B3A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E5F7D7C" w14:textId="77777777" w:rsidR="00D319E3" w:rsidRPr="00ED2D27" w:rsidRDefault="00D319E3" w:rsidP="000358B2">
            <w:pPr>
              <w:pStyle w:val="AmColumnHeading"/>
            </w:pPr>
            <w:r w:rsidRPr="00ED2D27">
              <w:t>Pozměňovací návrh</w:t>
            </w:r>
          </w:p>
        </w:tc>
      </w:tr>
      <w:tr w:rsidR="00D319E3" w:rsidRPr="00ED2D27" w14:paraId="6104F271" w14:textId="77777777" w:rsidTr="000358B2">
        <w:trPr>
          <w:jc w:val="center"/>
        </w:trPr>
        <w:tc>
          <w:tcPr>
            <w:tcW w:w="4876" w:type="dxa"/>
            <w:tcBorders>
              <w:top w:val="nil"/>
              <w:left w:val="nil"/>
              <w:bottom w:val="nil"/>
              <w:right w:val="nil"/>
            </w:tcBorders>
          </w:tcPr>
          <w:p w14:paraId="59D700A8" w14:textId="54ABDB27" w:rsidR="00D319E3" w:rsidRPr="00ED2D27" w:rsidRDefault="00D319E3" w:rsidP="000358B2">
            <w:pPr>
              <w:pStyle w:val="Normal6a"/>
            </w:pPr>
            <w:r w:rsidRPr="00ED2D27">
              <w:rPr>
                <w:b/>
                <w:i/>
              </w:rPr>
              <w:t>—</w:t>
            </w:r>
            <w:r w:rsidRPr="00ED2D27">
              <w:tab/>
            </w:r>
            <w:r w:rsidRPr="00ED2D27">
              <w:rPr>
                <w:b/>
                <w:i/>
              </w:rPr>
              <w:t>s ohledem na závěr postupu podle čl. 7 odst. 1 Smlouvy</w:t>
            </w:r>
            <w:r w:rsidR="00D727F5">
              <w:rPr>
                <w:b/>
                <w:i/>
              </w:rPr>
              <w:t xml:space="preserve"> o </w:t>
            </w:r>
            <w:r w:rsidRPr="00ED2D27">
              <w:rPr>
                <w:b/>
                <w:i/>
              </w:rPr>
              <w:t>EU</w:t>
            </w:r>
            <w:r w:rsidR="00D727F5">
              <w:rPr>
                <w:b/>
                <w:i/>
              </w:rPr>
              <w:t xml:space="preserve"> v </w:t>
            </w:r>
            <w:r w:rsidRPr="00ED2D27">
              <w:rPr>
                <w:b/>
                <w:i/>
              </w:rPr>
              <w:t>souvislosti</w:t>
            </w:r>
            <w:r w:rsidR="00D727F5">
              <w:rPr>
                <w:b/>
                <w:i/>
              </w:rPr>
              <w:t xml:space="preserve"> s </w:t>
            </w:r>
            <w:r w:rsidRPr="00ED2D27">
              <w:rPr>
                <w:b/>
                <w:i/>
              </w:rPr>
              <w:t>Polskem, který Komise oznámila dne 29. května 2024</w:t>
            </w:r>
            <w:r w:rsidR="00D727F5">
              <w:rPr>
                <w:b/>
                <w:i/>
              </w:rPr>
              <w:t xml:space="preserve"> v </w:t>
            </w:r>
            <w:r w:rsidRPr="00ED2D27">
              <w:rPr>
                <w:b/>
                <w:i/>
              </w:rPr>
              <w:t>návaznosti na kroky, které Polsko přijalo</w:t>
            </w:r>
            <w:r w:rsidR="00D727F5">
              <w:rPr>
                <w:b/>
                <w:i/>
              </w:rPr>
              <w:t xml:space="preserve"> s </w:t>
            </w:r>
            <w:r w:rsidRPr="00ED2D27">
              <w:rPr>
                <w:b/>
                <w:i/>
              </w:rPr>
              <w:t>cílem obnovit soulad</w:t>
            </w:r>
            <w:r w:rsidR="00D727F5">
              <w:rPr>
                <w:b/>
                <w:i/>
              </w:rPr>
              <w:t xml:space="preserve"> s </w:t>
            </w:r>
            <w:r w:rsidRPr="00ED2D27">
              <w:rPr>
                <w:b/>
                <w:i/>
              </w:rPr>
              <w:t>normami EU</w:t>
            </w:r>
            <w:r w:rsidR="00D727F5">
              <w:rPr>
                <w:b/>
                <w:i/>
              </w:rPr>
              <w:t xml:space="preserve"> v </w:t>
            </w:r>
            <w:r w:rsidRPr="00ED2D27">
              <w:rPr>
                <w:b/>
                <w:i/>
              </w:rPr>
              <w:t>oblasti právního státu,</w:t>
            </w:r>
          </w:p>
        </w:tc>
        <w:tc>
          <w:tcPr>
            <w:tcW w:w="4876" w:type="dxa"/>
            <w:tcBorders>
              <w:top w:val="nil"/>
              <w:left w:val="nil"/>
              <w:bottom w:val="nil"/>
              <w:right w:val="nil"/>
            </w:tcBorders>
          </w:tcPr>
          <w:p w14:paraId="28410260" w14:textId="77777777" w:rsidR="00D319E3" w:rsidRPr="00ED2D27" w:rsidRDefault="00D319E3" w:rsidP="000358B2">
            <w:pPr>
              <w:pStyle w:val="Normal6a"/>
            </w:pPr>
            <w:r w:rsidRPr="00ED2D27">
              <w:rPr>
                <w:b/>
                <w:i/>
              </w:rPr>
              <w:t>vypouští se</w:t>
            </w:r>
          </w:p>
        </w:tc>
      </w:tr>
    </w:tbl>
    <w:p w14:paraId="15D5C38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73131ADB" w14:textId="44BAC9CA" w:rsidR="00D2182C" w:rsidRPr="00ED2D27" w:rsidRDefault="00D319E3" w:rsidP="00D319E3">
      <w:r w:rsidRPr="00ED2D27">
        <w:rPr>
          <w:rStyle w:val="HideTWBExt"/>
        </w:rPr>
        <w:t>&lt;/Amend&gt;</w:t>
      </w:r>
    </w:p>
    <w:p w14:paraId="69A9828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100</w:t>
      </w:r>
      <w:r w:rsidRPr="00ED2D27">
        <w:rPr>
          <w:rStyle w:val="HideTWBExt"/>
          <w:b w:val="0"/>
        </w:rPr>
        <w:t>&lt;/NumAm&gt;</w:t>
      </w:r>
    </w:p>
    <w:p w14:paraId="270091C4"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Laurence Trochu, Jacek Ozdoba, Stephen Nikola Bartulica</w:t>
      </w:r>
      <w:r w:rsidRPr="00ED2D27">
        <w:rPr>
          <w:rStyle w:val="HideTWBExt"/>
          <w:b w:val="0"/>
        </w:rPr>
        <w:t>&lt;/Members&gt;</w:t>
      </w:r>
    </w:p>
    <w:p w14:paraId="5BE4CC31" w14:textId="77777777" w:rsidR="00D319E3" w:rsidRPr="00ED2D27" w:rsidRDefault="00D319E3" w:rsidP="00D319E3">
      <w:pPr>
        <w:pStyle w:val="NormalBold"/>
      </w:pPr>
      <w:r w:rsidRPr="00ED2D27">
        <w:rPr>
          <w:rStyle w:val="HideTWBExt"/>
          <w:b w:val="0"/>
        </w:rPr>
        <w:t>&lt;/RepeatBlock-By&gt;</w:t>
      </w:r>
    </w:p>
    <w:p w14:paraId="737A524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6B3963C" w14:textId="77777777" w:rsidR="00D319E3" w:rsidRPr="00ED2D27" w:rsidRDefault="00D319E3" w:rsidP="00D319E3">
      <w:pPr>
        <w:pStyle w:val="NormalBold"/>
      </w:pPr>
      <w:r w:rsidRPr="00ED2D27">
        <w:rPr>
          <w:rStyle w:val="HideTWBExt"/>
          <w:b w:val="0"/>
        </w:rPr>
        <w:t>&lt;Article&gt;</w:t>
      </w:r>
      <w:r w:rsidRPr="00ED2D27">
        <w:t>Právní východisko 58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EE04C61" w14:textId="77777777" w:rsidTr="000358B2">
        <w:trPr>
          <w:trHeight w:hRule="exact" w:val="240"/>
          <w:jc w:val="center"/>
        </w:trPr>
        <w:tc>
          <w:tcPr>
            <w:tcW w:w="9752" w:type="dxa"/>
            <w:gridSpan w:val="2"/>
            <w:tcBorders>
              <w:top w:val="nil"/>
              <w:left w:val="nil"/>
              <w:bottom w:val="nil"/>
              <w:right w:val="nil"/>
            </w:tcBorders>
          </w:tcPr>
          <w:p w14:paraId="22973BDD" w14:textId="77777777" w:rsidR="00D319E3" w:rsidRPr="00ED2D27" w:rsidRDefault="00D319E3" w:rsidP="000358B2"/>
        </w:tc>
      </w:tr>
      <w:tr w:rsidR="00D319E3" w:rsidRPr="00ED2D27" w14:paraId="271466D7" w14:textId="77777777" w:rsidTr="000358B2">
        <w:trPr>
          <w:trHeight w:val="240"/>
          <w:jc w:val="center"/>
        </w:trPr>
        <w:tc>
          <w:tcPr>
            <w:tcW w:w="4876" w:type="dxa"/>
            <w:tcBorders>
              <w:top w:val="nil"/>
              <w:left w:val="nil"/>
              <w:bottom w:val="nil"/>
              <w:right w:val="nil"/>
            </w:tcBorders>
          </w:tcPr>
          <w:p w14:paraId="1DDED67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8D67A09" w14:textId="77777777" w:rsidR="00D319E3" w:rsidRPr="00ED2D27" w:rsidRDefault="00D319E3" w:rsidP="000358B2">
            <w:pPr>
              <w:pStyle w:val="AmColumnHeading"/>
            </w:pPr>
            <w:r w:rsidRPr="00ED2D27">
              <w:t>Pozměňovací návrh</w:t>
            </w:r>
          </w:p>
        </w:tc>
      </w:tr>
      <w:tr w:rsidR="00D319E3" w:rsidRPr="00ED2D27" w14:paraId="7337233A" w14:textId="77777777" w:rsidTr="000358B2">
        <w:trPr>
          <w:jc w:val="center"/>
        </w:trPr>
        <w:tc>
          <w:tcPr>
            <w:tcW w:w="4876" w:type="dxa"/>
            <w:tcBorders>
              <w:top w:val="nil"/>
              <w:left w:val="nil"/>
              <w:bottom w:val="nil"/>
              <w:right w:val="nil"/>
            </w:tcBorders>
          </w:tcPr>
          <w:p w14:paraId="54BA0917" w14:textId="23E0B1D9" w:rsidR="00D319E3" w:rsidRPr="00ED2D27" w:rsidRDefault="00D319E3" w:rsidP="000358B2">
            <w:pPr>
              <w:pStyle w:val="Normal6a"/>
            </w:pPr>
            <w:r w:rsidRPr="00ED2D27">
              <w:rPr>
                <w:b/>
                <w:i/>
              </w:rPr>
              <w:t>–</w:t>
            </w:r>
            <w:r w:rsidRPr="00ED2D27">
              <w:tab/>
            </w:r>
            <w:r w:rsidRPr="00ED2D27">
              <w:rPr>
                <w:b/>
                <w:i/>
              </w:rPr>
              <w:t>s ohledem na závěr postupu podle čl. 7 odst. 1 Smlouvy</w:t>
            </w:r>
            <w:r w:rsidR="00D727F5">
              <w:rPr>
                <w:b/>
                <w:i/>
              </w:rPr>
              <w:t xml:space="preserve"> o </w:t>
            </w:r>
            <w:r w:rsidRPr="00ED2D27">
              <w:rPr>
                <w:b/>
                <w:i/>
              </w:rPr>
              <w:t>EU</w:t>
            </w:r>
            <w:r w:rsidR="00D727F5">
              <w:rPr>
                <w:b/>
                <w:i/>
              </w:rPr>
              <w:t xml:space="preserve"> v </w:t>
            </w:r>
            <w:r w:rsidRPr="00ED2D27">
              <w:rPr>
                <w:b/>
                <w:i/>
              </w:rPr>
              <w:t>souvislosti</w:t>
            </w:r>
            <w:r w:rsidR="00D727F5">
              <w:rPr>
                <w:b/>
                <w:i/>
              </w:rPr>
              <w:t xml:space="preserve"> s </w:t>
            </w:r>
            <w:r w:rsidRPr="00ED2D27">
              <w:rPr>
                <w:b/>
                <w:i/>
              </w:rPr>
              <w:t>Polskem, který Komise oznámila dne 29. května 2024</w:t>
            </w:r>
            <w:r w:rsidR="00D727F5">
              <w:rPr>
                <w:b/>
                <w:i/>
              </w:rPr>
              <w:t xml:space="preserve"> v </w:t>
            </w:r>
            <w:r w:rsidRPr="00ED2D27">
              <w:rPr>
                <w:b/>
                <w:i/>
              </w:rPr>
              <w:t>návaznosti na kroky, které Polsko přijalo</w:t>
            </w:r>
            <w:r w:rsidR="00D727F5">
              <w:rPr>
                <w:b/>
                <w:i/>
              </w:rPr>
              <w:t xml:space="preserve"> s </w:t>
            </w:r>
            <w:r w:rsidRPr="00ED2D27">
              <w:rPr>
                <w:b/>
                <w:i/>
              </w:rPr>
              <w:t>cílem obnovit soulad</w:t>
            </w:r>
            <w:r w:rsidR="00D727F5">
              <w:rPr>
                <w:b/>
                <w:i/>
              </w:rPr>
              <w:t xml:space="preserve"> s </w:t>
            </w:r>
            <w:r w:rsidRPr="00ED2D27">
              <w:rPr>
                <w:b/>
                <w:i/>
              </w:rPr>
              <w:t>normami EU</w:t>
            </w:r>
            <w:r w:rsidR="00D727F5">
              <w:rPr>
                <w:b/>
                <w:i/>
              </w:rPr>
              <w:t xml:space="preserve"> v </w:t>
            </w:r>
            <w:r w:rsidRPr="00ED2D27">
              <w:rPr>
                <w:b/>
                <w:i/>
              </w:rPr>
              <w:t>oblasti právního státu,</w:t>
            </w:r>
          </w:p>
        </w:tc>
        <w:tc>
          <w:tcPr>
            <w:tcW w:w="4876" w:type="dxa"/>
            <w:tcBorders>
              <w:top w:val="nil"/>
              <w:left w:val="nil"/>
              <w:bottom w:val="nil"/>
              <w:right w:val="nil"/>
            </w:tcBorders>
          </w:tcPr>
          <w:p w14:paraId="7FFBA007" w14:textId="77777777" w:rsidR="00D319E3" w:rsidRPr="00ED2D27" w:rsidRDefault="00D319E3" w:rsidP="000358B2">
            <w:pPr>
              <w:pStyle w:val="Normal6a"/>
            </w:pPr>
            <w:r w:rsidRPr="00ED2D27">
              <w:rPr>
                <w:b/>
                <w:i/>
              </w:rPr>
              <w:t>vypouští se</w:t>
            </w:r>
          </w:p>
        </w:tc>
      </w:tr>
    </w:tbl>
    <w:p w14:paraId="254F5D7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A22C762" w14:textId="70C229CC" w:rsidR="00D2182C" w:rsidRPr="00ED2D27" w:rsidRDefault="00D319E3" w:rsidP="00D319E3">
      <w:r w:rsidRPr="00ED2D27">
        <w:rPr>
          <w:rStyle w:val="HideTWBExt"/>
        </w:rPr>
        <w:t>&lt;/Amend&gt;</w:t>
      </w:r>
    </w:p>
    <w:p w14:paraId="5CB722C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101</w:t>
      </w:r>
      <w:r w:rsidRPr="00ED2D27">
        <w:rPr>
          <w:rStyle w:val="HideTWBExt"/>
          <w:b w:val="0"/>
        </w:rPr>
        <w:t>&lt;/NumAm&gt;</w:t>
      </w:r>
    </w:p>
    <w:p w14:paraId="78BD5034"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11BAD208" w14:textId="77777777" w:rsidR="00D319E3" w:rsidRPr="00ED2D27" w:rsidRDefault="00D319E3" w:rsidP="00D319E3">
      <w:pPr>
        <w:pStyle w:val="NormalBold"/>
      </w:pPr>
      <w:r w:rsidRPr="00ED2D27">
        <w:rPr>
          <w:rStyle w:val="HideTWBExt"/>
          <w:b w:val="0"/>
        </w:rPr>
        <w:t>&lt;/RepeatBlock-By&gt;</w:t>
      </w:r>
    </w:p>
    <w:p w14:paraId="4718293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4F0FDB1" w14:textId="77777777" w:rsidR="00D319E3" w:rsidRPr="00ED2D27" w:rsidRDefault="00D319E3" w:rsidP="00D319E3">
      <w:pPr>
        <w:pStyle w:val="NormalBold"/>
      </w:pPr>
      <w:r w:rsidRPr="00ED2D27">
        <w:rPr>
          <w:rStyle w:val="HideTWBExt"/>
          <w:b w:val="0"/>
        </w:rPr>
        <w:t>&lt;Article&gt;</w:t>
      </w:r>
      <w:r w:rsidRPr="00ED2D27">
        <w:t>Právní východisko 59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B9AAA0C" w14:textId="77777777" w:rsidTr="000358B2">
        <w:trPr>
          <w:trHeight w:hRule="exact" w:val="240"/>
          <w:jc w:val="center"/>
        </w:trPr>
        <w:tc>
          <w:tcPr>
            <w:tcW w:w="9752" w:type="dxa"/>
            <w:gridSpan w:val="2"/>
            <w:tcBorders>
              <w:top w:val="nil"/>
              <w:left w:val="nil"/>
              <w:bottom w:val="nil"/>
              <w:right w:val="nil"/>
            </w:tcBorders>
          </w:tcPr>
          <w:p w14:paraId="2C412E51" w14:textId="77777777" w:rsidR="00D319E3" w:rsidRPr="00ED2D27" w:rsidRDefault="00D319E3" w:rsidP="000358B2"/>
        </w:tc>
      </w:tr>
      <w:tr w:rsidR="00D319E3" w:rsidRPr="00ED2D27" w14:paraId="57A152FD" w14:textId="77777777" w:rsidTr="000358B2">
        <w:trPr>
          <w:trHeight w:val="240"/>
          <w:jc w:val="center"/>
        </w:trPr>
        <w:tc>
          <w:tcPr>
            <w:tcW w:w="4876" w:type="dxa"/>
            <w:tcBorders>
              <w:top w:val="nil"/>
              <w:left w:val="nil"/>
              <w:bottom w:val="nil"/>
              <w:right w:val="nil"/>
            </w:tcBorders>
          </w:tcPr>
          <w:p w14:paraId="577A794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08BA0B7" w14:textId="77777777" w:rsidR="00D319E3" w:rsidRPr="00ED2D27" w:rsidRDefault="00D319E3" w:rsidP="000358B2">
            <w:pPr>
              <w:pStyle w:val="AmColumnHeading"/>
            </w:pPr>
            <w:r w:rsidRPr="00ED2D27">
              <w:t>Pozměňovací návrh</w:t>
            </w:r>
          </w:p>
        </w:tc>
      </w:tr>
      <w:tr w:rsidR="00D319E3" w:rsidRPr="00ED2D27" w14:paraId="7EF176E2" w14:textId="77777777" w:rsidTr="000358B2">
        <w:trPr>
          <w:jc w:val="center"/>
        </w:trPr>
        <w:tc>
          <w:tcPr>
            <w:tcW w:w="4876" w:type="dxa"/>
            <w:tcBorders>
              <w:top w:val="nil"/>
              <w:left w:val="nil"/>
              <w:bottom w:val="nil"/>
              <w:right w:val="nil"/>
            </w:tcBorders>
          </w:tcPr>
          <w:p w14:paraId="62F98AD3" w14:textId="2A7DFFA0" w:rsidR="00D319E3" w:rsidRPr="00ED2D27" w:rsidRDefault="00D319E3" w:rsidP="000358B2">
            <w:pPr>
              <w:pStyle w:val="Normal6a"/>
            </w:pPr>
            <w:r w:rsidRPr="00ED2D27">
              <w:rPr>
                <w:b/>
                <w:i/>
              </w:rPr>
              <w:t>—</w:t>
            </w:r>
            <w:r w:rsidRPr="00ED2D27">
              <w:tab/>
            </w:r>
            <w:r w:rsidRPr="00ED2D27">
              <w:rPr>
                <w:b/>
                <w:i/>
              </w:rPr>
              <w:t>s ohledem na rezoluci Parlamentního shromáždění Rady Evropy č. 2262 (2019) ze dne 24. ledna 2019</w:t>
            </w:r>
            <w:r w:rsidR="00D727F5">
              <w:rPr>
                <w:b/>
                <w:i/>
              </w:rPr>
              <w:t xml:space="preserve"> o </w:t>
            </w:r>
            <w:r w:rsidRPr="00ED2D27">
              <w:rPr>
                <w:b/>
                <w:i/>
              </w:rPr>
              <w:t>podpoře práv příslušníků národnostních menšin,</w:t>
            </w:r>
          </w:p>
        </w:tc>
        <w:tc>
          <w:tcPr>
            <w:tcW w:w="4876" w:type="dxa"/>
            <w:tcBorders>
              <w:top w:val="nil"/>
              <w:left w:val="nil"/>
              <w:bottom w:val="nil"/>
              <w:right w:val="nil"/>
            </w:tcBorders>
          </w:tcPr>
          <w:p w14:paraId="1A4FB578" w14:textId="77777777" w:rsidR="00D319E3" w:rsidRPr="00ED2D27" w:rsidRDefault="00D319E3" w:rsidP="000358B2">
            <w:pPr>
              <w:pStyle w:val="Normal6a"/>
            </w:pPr>
            <w:r w:rsidRPr="00ED2D27">
              <w:rPr>
                <w:b/>
                <w:i/>
              </w:rPr>
              <w:t>vypouští se</w:t>
            </w:r>
          </w:p>
        </w:tc>
      </w:tr>
    </w:tbl>
    <w:p w14:paraId="106AC87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4D7CFC34" w14:textId="6B987921" w:rsidR="00D2182C" w:rsidRPr="00ED2D27" w:rsidRDefault="00D319E3" w:rsidP="00D319E3">
      <w:r w:rsidRPr="00ED2D27">
        <w:rPr>
          <w:rStyle w:val="HideTWBExt"/>
        </w:rPr>
        <w:t>&lt;/Amend&gt;</w:t>
      </w:r>
    </w:p>
    <w:p w14:paraId="7C811BF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102</w:t>
      </w:r>
      <w:r w:rsidRPr="00ED2D27">
        <w:rPr>
          <w:rStyle w:val="HideTWBExt"/>
          <w:b w:val="0"/>
        </w:rPr>
        <w:t>&lt;/NumAm&gt;</w:t>
      </w:r>
    </w:p>
    <w:p w14:paraId="001B121A"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29921FA0" w14:textId="77777777" w:rsidR="00D319E3" w:rsidRPr="00ED2D27" w:rsidRDefault="00D319E3" w:rsidP="00D319E3">
      <w:pPr>
        <w:pStyle w:val="NormalBold"/>
      </w:pPr>
      <w:r w:rsidRPr="00ED2D27">
        <w:rPr>
          <w:rStyle w:val="HideTWBExt"/>
          <w:b w:val="0"/>
        </w:rPr>
        <w:t>&lt;/RepeatBlock-By&gt;</w:t>
      </w:r>
    </w:p>
    <w:p w14:paraId="65D40F1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3540F5F" w14:textId="012E7165" w:rsidR="00D319E3" w:rsidRPr="00ED2D27" w:rsidRDefault="00D319E3" w:rsidP="00D319E3">
      <w:pPr>
        <w:pStyle w:val="NormalBold"/>
      </w:pPr>
      <w:r w:rsidRPr="00ED2D27">
        <w:rPr>
          <w:rStyle w:val="HideTWBExt"/>
          <w:b w:val="0"/>
        </w:rPr>
        <w:t>&lt;Article&gt;</w:t>
      </w:r>
      <w:r w:rsidRPr="00ED2D27">
        <w:t>Právní východisko 60</w:t>
      </w:r>
      <w:r w:rsidR="00D727F5">
        <w:t xml:space="preserve"> a </w:t>
      </w:r>
      <w:r w:rsidRPr="00ED2D27">
        <w:t>(nové)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15A2C24" w14:textId="77777777" w:rsidTr="000358B2">
        <w:trPr>
          <w:trHeight w:hRule="exact" w:val="240"/>
          <w:jc w:val="center"/>
        </w:trPr>
        <w:tc>
          <w:tcPr>
            <w:tcW w:w="9752" w:type="dxa"/>
            <w:gridSpan w:val="2"/>
            <w:tcBorders>
              <w:top w:val="nil"/>
              <w:left w:val="nil"/>
              <w:bottom w:val="nil"/>
              <w:right w:val="nil"/>
            </w:tcBorders>
          </w:tcPr>
          <w:p w14:paraId="1ADE6876" w14:textId="77777777" w:rsidR="00D319E3" w:rsidRPr="00ED2D27" w:rsidRDefault="00D319E3" w:rsidP="000358B2"/>
        </w:tc>
      </w:tr>
      <w:tr w:rsidR="00D319E3" w:rsidRPr="00ED2D27" w14:paraId="03B45430" w14:textId="77777777" w:rsidTr="000358B2">
        <w:trPr>
          <w:trHeight w:val="240"/>
          <w:jc w:val="center"/>
        </w:trPr>
        <w:tc>
          <w:tcPr>
            <w:tcW w:w="4876" w:type="dxa"/>
            <w:tcBorders>
              <w:top w:val="nil"/>
              <w:left w:val="nil"/>
              <w:bottom w:val="nil"/>
              <w:right w:val="nil"/>
            </w:tcBorders>
          </w:tcPr>
          <w:p w14:paraId="5B5C408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D24B157" w14:textId="77777777" w:rsidR="00D319E3" w:rsidRPr="00ED2D27" w:rsidRDefault="00D319E3" w:rsidP="000358B2">
            <w:pPr>
              <w:pStyle w:val="AmColumnHeading"/>
            </w:pPr>
            <w:r w:rsidRPr="00ED2D27">
              <w:t>Pozměňovací návrh</w:t>
            </w:r>
          </w:p>
        </w:tc>
      </w:tr>
      <w:tr w:rsidR="00D319E3" w:rsidRPr="00ED2D27" w14:paraId="19B2AE8D" w14:textId="77777777" w:rsidTr="000358B2">
        <w:trPr>
          <w:jc w:val="center"/>
        </w:trPr>
        <w:tc>
          <w:tcPr>
            <w:tcW w:w="4876" w:type="dxa"/>
            <w:tcBorders>
              <w:top w:val="nil"/>
              <w:left w:val="nil"/>
              <w:bottom w:val="nil"/>
              <w:right w:val="nil"/>
            </w:tcBorders>
          </w:tcPr>
          <w:p w14:paraId="380E7966" w14:textId="77777777" w:rsidR="00D319E3" w:rsidRPr="00ED2D27" w:rsidRDefault="00D319E3" w:rsidP="000358B2">
            <w:pPr>
              <w:pStyle w:val="Normal6a"/>
            </w:pPr>
          </w:p>
        </w:tc>
        <w:tc>
          <w:tcPr>
            <w:tcW w:w="4876" w:type="dxa"/>
            <w:tcBorders>
              <w:top w:val="nil"/>
              <w:left w:val="nil"/>
              <w:bottom w:val="nil"/>
              <w:right w:val="nil"/>
            </w:tcBorders>
          </w:tcPr>
          <w:p w14:paraId="1E540E3B" w14:textId="4EC2AFCD" w:rsidR="00D319E3" w:rsidRPr="00ED2D27" w:rsidRDefault="00D319E3" w:rsidP="000358B2">
            <w:pPr>
              <w:pStyle w:val="Normal6a"/>
            </w:pPr>
            <w:r w:rsidRPr="00ED2D27">
              <w:rPr>
                <w:b/>
                <w:i/>
              </w:rPr>
              <w:t>–</w:t>
            </w:r>
            <w:r w:rsidRPr="00ED2D27">
              <w:tab/>
            </w:r>
            <w:r w:rsidRPr="00ED2D27">
              <w:rPr>
                <w:b/>
                <w:i/>
              </w:rPr>
              <w:t>s ohledem na průzkum Eurobarometr zveřejněný</w:t>
            </w:r>
            <w:r w:rsidR="00D727F5">
              <w:rPr>
                <w:b/>
                <w:i/>
              </w:rPr>
              <w:t xml:space="preserve"> v </w:t>
            </w:r>
            <w:r w:rsidRPr="00ED2D27">
              <w:rPr>
                <w:b/>
                <w:i/>
              </w:rPr>
              <w:t>červenci 2024, podle něhož 72 % Evropanů považuje Evropskou unii za důležitou při podpoře právního státu ve své zemi, 89 % považuje za důležité, aby všechny členské státy respektovaly základní hodnoty Unie, včetně základních práv, právního státu</w:t>
            </w:r>
            <w:r w:rsidR="00D727F5">
              <w:rPr>
                <w:b/>
                <w:i/>
              </w:rPr>
              <w:t xml:space="preserve"> a </w:t>
            </w:r>
            <w:r w:rsidRPr="00ED2D27">
              <w:rPr>
                <w:b/>
                <w:i/>
              </w:rPr>
              <w:t>demokracie,</w:t>
            </w:r>
            <w:r w:rsidR="00D727F5">
              <w:rPr>
                <w:b/>
                <w:i/>
              </w:rPr>
              <w:t xml:space="preserve"> a </w:t>
            </w:r>
            <w:r w:rsidRPr="00ED2D27">
              <w:rPr>
                <w:b/>
                <w:i/>
              </w:rPr>
              <w:t>86 % považuje za zásadní, aby média</w:t>
            </w:r>
            <w:r w:rsidR="00D727F5">
              <w:rPr>
                <w:b/>
                <w:i/>
              </w:rPr>
              <w:t xml:space="preserve"> a </w:t>
            </w:r>
            <w:r w:rsidRPr="00ED2D27">
              <w:rPr>
                <w:b/>
                <w:i/>
              </w:rPr>
              <w:t>organizace občanské společnosti ve všech ostatních členských státech mohly působit svobodně</w:t>
            </w:r>
            <w:r w:rsidR="00D727F5">
              <w:rPr>
                <w:b/>
                <w:i/>
              </w:rPr>
              <w:t xml:space="preserve"> a </w:t>
            </w:r>
            <w:r w:rsidRPr="00ED2D27">
              <w:rPr>
                <w:b/>
                <w:i/>
              </w:rPr>
              <w:t>bez nátlaku,</w:t>
            </w:r>
            <w:r w:rsidR="00D727F5">
              <w:rPr>
                <w:b/>
                <w:i/>
              </w:rPr>
              <w:t xml:space="preserve"> i </w:t>
            </w:r>
            <w:r w:rsidRPr="00ED2D27">
              <w:rPr>
                <w:b/>
                <w:i/>
              </w:rPr>
              <w:t>když jsou kritické, zatímco pouze 53 % Evropanů se cítí být informováno</w:t>
            </w:r>
            <w:r w:rsidR="00D727F5">
              <w:rPr>
                <w:b/>
                <w:i/>
              </w:rPr>
              <w:t xml:space="preserve"> o </w:t>
            </w:r>
            <w:r w:rsidRPr="00ED2D27">
              <w:rPr>
                <w:b/>
                <w:i/>
              </w:rPr>
              <w:t>právním státě,</w:t>
            </w:r>
          </w:p>
        </w:tc>
      </w:tr>
    </w:tbl>
    <w:p w14:paraId="76DF04C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B35B91E" w14:textId="64C730EA" w:rsidR="00D2182C" w:rsidRPr="00ED2D27" w:rsidRDefault="00D319E3" w:rsidP="00D319E3">
      <w:r w:rsidRPr="00ED2D27">
        <w:rPr>
          <w:rStyle w:val="HideTWBExt"/>
        </w:rPr>
        <w:t>&lt;/Amend&gt;</w:t>
      </w:r>
    </w:p>
    <w:p w14:paraId="4E13C6A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103</w:t>
      </w:r>
      <w:r w:rsidRPr="00ED2D27">
        <w:rPr>
          <w:rStyle w:val="HideTWBExt"/>
          <w:b w:val="0"/>
        </w:rPr>
        <w:t>&lt;/NumAm&gt;</w:t>
      </w:r>
    </w:p>
    <w:p w14:paraId="67B8DB2B" w14:textId="77777777" w:rsidR="00D319E3" w:rsidRPr="00ED2D27" w:rsidRDefault="00D319E3" w:rsidP="00D319E3">
      <w:pPr>
        <w:pStyle w:val="NormalBold"/>
      </w:pPr>
      <w:r w:rsidRPr="00ED2D27">
        <w:rPr>
          <w:rStyle w:val="HideTWBExt"/>
          <w:b w:val="0"/>
        </w:rPr>
        <w:t>&lt;RepeatBlock-By&gt;&lt;Members&gt;</w:t>
      </w:r>
      <w:r w:rsidRPr="00ED2D27">
        <w:t>Katarina Barley, Juan Fernando López Aguilar</w:t>
      </w:r>
      <w:r w:rsidRPr="00ED2D27">
        <w:rPr>
          <w:rStyle w:val="HideTWBExt"/>
          <w:b w:val="0"/>
        </w:rPr>
        <w:t>&lt;/Members&gt;</w:t>
      </w:r>
    </w:p>
    <w:p w14:paraId="39BCED0B" w14:textId="77777777" w:rsidR="00D319E3" w:rsidRPr="00ED2D27" w:rsidRDefault="00D319E3" w:rsidP="00D319E3">
      <w:pPr>
        <w:pStyle w:val="NormalBold"/>
      </w:pPr>
      <w:r w:rsidRPr="00ED2D27">
        <w:rPr>
          <w:rStyle w:val="HideTWBExt"/>
          <w:b w:val="0"/>
        </w:rPr>
        <w:t>&lt;/RepeatBlock-By&gt;</w:t>
      </w:r>
    </w:p>
    <w:p w14:paraId="1FDE927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8A5C668" w14:textId="6789EED3" w:rsidR="00D319E3" w:rsidRPr="00ED2D27" w:rsidRDefault="00D319E3" w:rsidP="00D319E3">
      <w:pPr>
        <w:pStyle w:val="NormalBold"/>
      </w:pPr>
      <w:r w:rsidRPr="00ED2D27">
        <w:rPr>
          <w:rStyle w:val="HideTWBExt"/>
          <w:b w:val="0"/>
        </w:rPr>
        <w:t>&lt;Article&gt;</w:t>
      </w:r>
      <w:r w:rsidRPr="00ED2D27">
        <w:t>Právní východisko 62</w:t>
      </w:r>
      <w:r w:rsidR="00D727F5">
        <w:t xml:space="preserve"> a </w:t>
      </w:r>
      <w:r w:rsidRPr="00ED2D27">
        <w:t>(nové)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4F8C68B" w14:textId="77777777" w:rsidTr="000358B2">
        <w:trPr>
          <w:trHeight w:hRule="exact" w:val="240"/>
          <w:jc w:val="center"/>
        </w:trPr>
        <w:tc>
          <w:tcPr>
            <w:tcW w:w="9752" w:type="dxa"/>
            <w:gridSpan w:val="2"/>
            <w:tcBorders>
              <w:top w:val="nil"/>
              <w:left w:val="nil"/>
              <w:bottom w:val="nil"/>
              <w:right w:val="nil"/>
            </w:tcBorders>
          </w:tcPr>
          <w:p w14:paraId="4AB96231" w14:textId="77777777" w:rsidR="00D319E3" w:rsidRPr="00ED2D27" w:rsidRDefault="00D319E3" w:rsidP="000358B2"/>
        </w:tc>
      </w:tr>
      <w:tr w:rsidR="00D319E3" w:rsidRPr="00ED2D27" w14:paraId="36080804" w14:textId="77777777" w:rsidTr="000358B2">
        <w:trPr>
          <w:trHeight w:val="240"/>
          <w:jc w:val="center"/>
        </w:trPr>
        <w:tc>
          <w:tcPr>
            <w:tcW w:w="4876" w:type="dxa"/>
            <w:tcBorders>
              <w:top w:val="nil"/>
              <w:left w:val="nil"/>
              <w:bottom w:val="nil"/>
              <w:right w:val="nil"/>
            </w:tcBorders>
          </w:tcPr>
          <w:p w14:paraId="16E5AD0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42C6414" w14:textId="77777777" w:rsidR="00D319E3" w:rsidRPr="00ED2D27" w:rsidRDefault="00D319E3" w:rsidP="000358B2">
            <w:pPr>
              <w:pStyle w:val="AmColumnHeading"/>
            </w:pPr>
            <w:r w:rsidRPr="00ED2D27">
              <w:t>Pozměňovací návrh</w:t>
            </w:r>
          </w:p>
        </w:tc>
      </w:tr>
      <w:tr w:rsidR="00D319E3" w:rsidRPr="00ED2D27" w14:paraId="584520E8" w14:textId="77777777" w:rsidTr="000358B2">
        <w:trPr>
          <w:jc w:val="center"/>
        </w:trPr>
        <w:tc>
          <w:tcPr>
            <w:tcW w:w="4876" w:type="dxa"/>
            <w:tcBorders>
              <w:top w:val="nil"/>
              <w:left w:val="nil"/>
              <w:bottom w:val="nil"/>
              <w:right w:val="nil"/>
            </w:tcBorders>
          </w:tcPr>
          <w:p w14:paraId="6D28567F" w14:textId="77777777" w:rsidR="00D319E3" w:rsidRPr="00ED2D27" w:rsidRDefault="00D319E3" w:rsidP="000358B2">
            <w:pPr>
              <w:pStyle w:val="Normal6a"/>
            </w:pPr>
          </w:p>
        </w:tc>
        <w:tc>
          <w:tcPr>
            <w:tcW w:w="4876" w:type="dxa"/>
            <w:tcBorders>
              <w:top w:val="nil"/>
              <w:left w:val="nil"/>
              <w:bottom w:val="nil"/>
              <w:right w:val="nil"/>
            </w:tcBorders>
          </w:tcPr>
          <w:p w14:paraId="3F8B2632" w14:textId="77777777" w:rsidR="00D319E3" w:rsidRPr="00ED2D27" w:rsidRDefault="00D319E3" w:rsidP="000358B2">
            <w:pPr>
              <w:pStyle w:val="Normal6a"/>
            </w:pPr>
            <w:r w:rsidRPr="00ED2D27">
              <w:rPr>
                <w:b/>
                <w:i/>
              </w:rPr>
              <w:t>–</w:t>
            </w:r>
            <w:r w:rsidRPr="00ED2D27">
              <w:tab/>
            </w:r>
            <w:r w:rsidRPr="00ED2D27">
              <w:rPr>
                <w:b/>
                <w:i/>
              </w:rPr>
              <w:t>s ohledem na studie</w:t>
            </w:r>
            <w:r w:rsidRPr="00ED2D27">
              <w:rPr>
                <w:b/>
                <w:i/>
                <w:vertAlign w:val="superscript"/>
              </w:rPr>
              <w:t>1a</w:t>
            </w:r>
            <w:r w:rsidRPr="00ED2D27">
              <w:rPr>
                <w:b/>
                <w:i/>
              </w:rPr>
              <w:t>, které zjistily, že doporučující systémy platforem sociálních médií vytvářejí tzv. „komnaty ozvěn“,</w:t>
            </w:r>
          </w:p>
        </w:tc>
      </w:tr>
      <w:tr w:rsidR="00D319E3" w:rsidRPr="00ED2D27" w14:paraId="13C573E9" w14:textId="77777777" w:rsidTr="000358B2">
        <w:trPr>
          <w:jc w:val="center"/>
        </w:trPr>
        <w:tc>
          <w:tcPr>
            <w:tcW w:w="4876" w:type="dxa"/>
            <w:tcBorders>
              <w:top w:val="nil"/>
              <w:left w:val="nil"/>
              <w:bottom w:val="nil"/>
              <w:right w:val="nil"/>
            </w:tcBorders>
          </w:tcPr>
          <w:p w14:paraId="6F0C4ED4" w14:textId="77777777" w:rsidR="00D319E3" w:rsidRPr="00ED2D27" w:rsidRDefault="00D319E3" w:rsidP="000358B2"/>
        </w:tc>
        <w:tc>
          <w:tcPr>
            <w:tcW w:w="4876" w:type="dxa"/>
            <w:tcBorders>
              <w:top w:val="nil"/>
              <w:left w:val="nil"/>
              <w:bottom w:val="nil"/>
              <w:right w:val="nil"/>
            </w:tcBorders>
          </w:tcPr>
          <w:p w14:paraId="46390018" w14:textId="77777777" w:rsidR="00D319E3" w:rsidRPr="00ED2D27" w:rsidRDefault="00D319E3" w:rsidP="000358B2">
            <w:pPr>
              <w:pStyle w:val="Normal6a"/>
            </w:pPr>
            <w:r w:rsidRPr="00ED2D27">
              <w:rPr>
                <w:b/>
                <w:i/>
              </w:rPr>
              <w:t>_________________</w:t>
            </w:r>
          </w:p>
        </w:tc>
      </w:tr>
      <w:tr w:rsidR="00D319E3" w:rsidRPr="00ED2D27" w14:paraId="55C2D40B" w14:textId="77777777" w:rsidTr="000358B2">
        <w:trPr>
          <w:jc w:val="center"/>
        </w:trPr>
        <w:tc>
          <w:tcPr>
            <w:tcW w:w="4876" w:type="dxa"/>
            <w:tcBorders>
              <w:top w:val="nil"/>
              <w:left w:val="nil"/>
              <w:bottom w:val="nil"/>
              <w:right w:val="nil"/>
            </w:tcBorders>
          </w:tcPr>
          <w:p w14:paraId="18FC674C" w14:textId="77777777" w:rsidR="00D319E3" w:rsidRPr="00ED2D27" w:rsidRDefault="00D319E3" w:rsidP="000358B2"/>
        </w:tc>
        <w:tc>
          <w:tcPr>
            <w:tcW w:w="4876" w:type="dxa"/>
            <w:tcBorders>
              <w:top w:val="nil"/>
              <w:left w:val="nil"/>
              <w:bottom w:val="nil"/>
              <w:right w:val="nil"/>
            </w:tcBorders>
          </w:tcPr>
          <w:p w14:paraId="2613842F" w14:textId="2817D641" w:rsidR="00D319E3" w:rsidRPr="00ED2D27" w:rsidRDefault="00D319E3" w:rsidP="000358B2">
            <w:pPr>
              <w:pStyle w:val="Normal6a"/>
            </w:pPr>
            <w:r w:rsidRPr="00ED2D27">
              <w:rPr>
                <w:b/>
                <w:i/>
                <w:vertAlign w:val="superscript"/>
              </w:rPr>
              <w:t>1a</w:t>
            </w:r>
            <w:r w:rsidR="00D727F5">
              <w:t xml:space="preserve"> </w:t>
            </w:r>
            <w:r w:rsidR="00D727F5" w:rsidRPr="00ED2D27">
              <w:rPr>
                <w:b/>
                <w:i/>
              </w:rPr>
              <w:t>F</w:t>
            </w:r>
            <w:r w:rsidRPr="00ED2D27">
              <w:rPr>
                <w:b/>
                <w:i/>
              </w:rPr>
              <w:t xml:space="preserve">abrizio Germano et al, „Ranking for Engagement: How Social Media Algorithms Fuel Misinformation and Polarization“ [2025] https://bw.bse.eu/wp-content/uploads/2025/07/1501.pdf; Congli Zhang et al. „Polarization in social media“ [2025] https://www.sciencedirect.com/science/article/pii/S0378437125001396 </w:t>
            </w:r>
          </w:p>
        </w:tc>
      </w:tr>
    </w:tbl>
    <w:p w14:paraId="2E4D831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9841EC1" w14:textId="6EAABBB4" w:rsidR="00D2182C" w:rsidRPr="00ED2D27" w:rsidRDefault="00D319E3" w:rsidP="00D319E3">
      <w:r w:rsidRPr="00ED2D27">
        <w:rPr>
          <w:rStyle w:val="HideTWBExt"/>
        </w:rPr>
        <w:t>&lt;/Amend&gt;</w:t>
      </w:r>
    </w:p>
    <w:p w14:paraId="4937AF3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104</w:t>
      </w:r>
      <w:r w:rsidRPr="00ED2D27">
        <w:rPr>
          <w:rStyle w:val="HideTWBExt"/>
          <w:b w:val="0"/>
        </w:rPr>
        <w:t>&lt;/NumAm&gt;</w:t>
      </w:r>
    </w:p>
    <w:p w14:paraId="7849CE68" w14:textId="0C9548D2"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Pina Picierno, Chloé Ridel, Emma Rafowicz, Katarina Barley, Murielle Laurent, Francisco Assis, Ana Catarina Mendes, Alessandro Zan, Matjaž Nemec, Elio Di Rupo, Javier Moreno Sánchez, Kristian Vigenin, Sophie Wilmès, Cecilia Strada, Diana Riba</w:t>
      </w:r>
      <w:r w:rsidR="00D727F5">
        <w:t xml:space="preserve"> i </w:t>
      </w:r>
      <w:r w:rsidRPr="00ED2D27">
        <w:t>Giner</w:t>
      </w:r>
      <w:r w:rsidRPr="00ED2D27">
        <w:rPr>
          <w:rStyle w:val="HideTWBExt"/>
          <w:b w:val="0"/>
        </w:rPr>
        <w:t>&lt;/Members&gt;</w:t>
      </w:r>
    </w:p>
    <w:p w14:paraId="42806E88" w14:textId="77777777" w:rsidR="00D319E3" w:rsidRPr="00ED2D27" w:rsidRDefault="00D319E3" w:rsidP="00D319E3">
      <w:pPr>
        <w:pStyle w:val="NormalBold"/>
      </w:pPr>
      <w:r w:rsidRPr="00ED2D27">
        <w:rPr>
          <w:rStyle w:val="HideTWBExt"/>
          <w:b w:val="0"/>
        </w:rPr>
        <w:t>&lt;/RepeatBlock-By&gt;</w:t>
      </w:r>
    </w:p>
    <w:p w14:paraId="541D2FE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EC351E2" w14:textId="4849B03A" w:rsidR="00D319E3" w:rsidRPr="00ED2D27" w:rsidRDefault="00D319E3" w:rsidP="00D319E3">
      <w:pPr>
        <w:pStyle w:val="NormalBold"/>
      </w:pPr>
      <w:r w:rsidRPr="00ED2D27">
        <w:rPr>
          <w:rStyle w:val="HideTWBExt"/>
          <w:b w:val="0"/>
        </w:rPr>
        <w:t>&lt;Article&gt;</w:t>
      </w:r>
      <w:r w:rsidRPr="00ED2D27">
        <w:t>Právní východisko 62</w:t>
      </w:r>
      <w:r w:rsidR="00D727F5">
        <w:t xml:space="preserve"> a </w:t>
      </w:r>
      <w:r w:rsidRPr="00ED2D27">
        <w:t>(nové)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8C7C642" w14:textId="77777777" w:rsidTr="000358B2">
        <w:trPr>
          <w:trHeight w:hRule="exact" w:val="240"/>
          <w:jc w:val="center"/>
        </w:trPr>
        <w:tc>
          <w:tcPr>
            <w:tcW w:w="9752" w:type="dxa"/>
            <w:gridSpan w:val="2"/>
            <w:tcBorders>
              <w:top w:val="nil"/>
              <w:left w:val="nil"/>
              <w:bottom w:val="nil"/>
              <w:right w:val="nil"/>
            </w:tcBorders>
          </w:tcPr>
          <w:p w14:paraId="2629484F" w14:textId="77777777" w:rsidR="00D319E3" w:rsidRPr="00ED2D27" w:rsidRDefault="00D319E3" w:rsidP="000358B2"/>
        </w:tc>
      </w:tr>
      <w:tr w:rsidR="00D319E3" w:rsidRPr="00ED2D27" w14:paraId="4041D4D2" w14:textId="77777777" w:rsidTr="000358B2">
        <w:trPr>
          <w:trHeight w:val="240"/>
          <w:jc w:val="center"/>
        </w:trPr>
        <w:tc>
          <w:tcPr>
            <w:tcW w:w="4876" w:type="dxa"/>
            <w:tcBorders>
              <w:top w:val="nil"/>
              <w:left w:val="nil"/>
              <w:bottom w:val="nil"/>
              <w:right w:val="nil"/>
            </w:tcBorders>
          </w:tcPr>
          <w:p w14:paraId="430D975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B7485E6" w14:textId="77777777" w:rsidR="00D319E3" w:rsidRPr="00ED2D27" w:rsidRDefault="00D319E3" w:rsidP="000358B2">
            <w:pPr>
              <w:pStyle w:val="AmColumnHeading"/>
            </w:pPr>
            <w:r w:rsidRPr="00ED2D27">
              <w:t>Pozměňovací návrh</w:t>
            </w:r>
          </w:p>
        </w:tc>
      </w:tr>
      <w:tr w:rsidR="00D319E3" w:rsidRPr="00ED2D27" w14:paraId="1F322809" w14:textId="77777777" w:rsidTr="000358B2">
        <w:trPr>
          <w:jc w:val="center"/>
        </w:trPr>
        <w:tc>
          <w:tcPr>
            <w:tcW w:w="4876" w:type="dxa"/>
            <w:tcBorders>
              <w:top w:val="nil"/>
              <w:left w:val="nil"/>
              <w:bottom w:val="nil"/>
              <w:right w:val="nil"/>
            </w:tcBorders>
          </w:tcPr>
          <w:p w14:paraId="388E5754" w14:textId="77777777" w:rsidR="00D319E3" w:rsidRPr="00ED2D27" w:rsidRDefault="00D319E3" w:rsidP="000358B2">
            <w:pPr>
              <w:pStyle w:val="Normal6a"/>
            </w:pPr>
          </w:p>
        </w:tc>
        <w:tc>
          <w:tcPr>
            <w:tcW w:w="4876" w:type="dxa"/>
            <w:tcBorders>
              <w:top w:val="nil"/>
              <w:left w:val="nil"/>
              <w:bottom w:val="nil"/>
              <w:right w:val="nil"/>
            </w:tcBorders>
          </w:tcPr>
          <w:p w14:paraId="47B8FF97" w14:textId="1D866B9A" w:rsidR="00D319E3" w:rsidRPr="00ED2D27" w:rsidRDefault="00D319E3" w:rsidP="000358B2">
            <w:pPr>
              <w:pStyle w:val="Normal6a"/>
            </w:pPr>
            <w:r w:rsidRPr="00ED2D27">
              <w:rPr>
                <w:b/>
                <w:i/>
              </w:rPr>
              <w:t>–</w:t>
            </w:r>
            <w:r w:rsidRPr="00ED2D27">
              <w:tab/>
            </w:r>
            <w:r w:rsidRPr="00ED2D27">
              <w:rPr>
                <w:b/>
                <w:i/>
              </w:rPr>
              <w:t>s ohledem na výsledky nejnovějšího bleskového průzkumu Eurobarometr na téma „Výzvy</w:t>
            </w:r>
            <w:r w:rsidR="00D727F5">
              <w:rPr>
                <w:b/>
                <w:i/>
              </w:rPr>
              <w:t xml:space="preserve"> a </w:t>
            </w:r>
            <w:r w:rsidRPr="00ED2D27">
              <w:rPr>
                <w:b/>
                <w:i/>
              </w:rPr>
              <w:t>priority EU“</w:t>
            </w:r>
            <w:r w:rsidRPr="00ED2D27">
              <w:rPr>
                <w:b/>
                <w:i/>
                <w:vertAlign w:val="superscript"/>
              </w:rPr>
              <w:t>1a</w:t>
            </w:r>
            <w:r w:rsidRPr="00ED2D27">
              <w:rPr>
                <w:b/>
                <w:i/>
              </w:rPr>
              <w:t>,</w:t>
            </w:r>
          </w:p>
        </w:tc>
      </w:tr>
      <w:tr w:rsidR="00D319E3" w:rsidRPr="00ED2D27" w14:paraId="32341C0F" w14:textId="77777777" w:rsidTr="000358B2">
        <w:trPr>
          <w:jc w:val="center"/>
        </w:trPr>
        <w:tc>
          <w:tcPr>
            <w:tcW w:w="4876" w:type="dxa"/>
            <w:tcBorders>
              <w:top w:val="nil"/>
              <w:left w:val="nil"/>
              <w:bottom w:val="nil"/>
              <w:right w:val="nil"/>
            </w:tcBorders>
          </w:tcPr>
          <w:p w14:paraId="6236B57D" w14:textId="77777777" w:rsidR="00D319E3" w:rsidRPr="00ED2D27" w:rsidRDefault="00D319E3" w:rsidP="000358B2"/>
        </w:tc>
        <w:tc>
          <w:tcPr>
            <w:tcW w:w="4876" w:type="dxa"/>
            <w:tcBorders>
              <w:top w:val="nil"/>
              <w:left w:val="nil"/>
              <w:bottom w:val="nil"/>
              <w:right w:val="nil"/>
            </w:tcBorders>
          </w:tcPr>
          <w:p w14:paraId="67DD5C8B" w14:textId="77777777" w:rsidR="00D319E3" w:rsidRPr="00ED2D27" w:rsidRDefault="00D319E3" w:rsidP="000358B2">
            <w:pPr>
              <w:pStyle w:val="Normal6a"/>
            </w:pPr>
            <w:r w:rsidRPr="00ED2D27">
              <w:rPr>
                <w:b/>
                <w:i/>
              </w:rPr>
              <w:t>_________________</w:t>
            </w:r>
          </w:p>
        </w:tc>
      </w:tr>
      <w:tr w:rsidR="00D319E3" w:rsidRPr="00ED2D27" w14:paraId="0E8223F2" w14:textId="77777777" w:rsidTr="000358B2">
        <w:trPr>
          <w:jc w:val="center"/>
        </w:trPr>
        <w:tc>
          <w:tcPr>
            <w:tcW w:w="4876" w:type="dxa"/>
            <w:tcBorders>
              <w:top w:val="nil"/>
              <w:left w:val="nil"/>
              <w:bottom w:val="nil"/>
              <w:right w:val="nil"/>
            </w:tcBorders>
          </w:tcPr>
          <w:p w14:paraId="142543F1" w14:textId="77777777" w:rsidR="00D319E3" w:rsidRPr="00ED2D27" w:rsidRDefault="00D319E3" w:rsidP="000358B2"/>
        </w:tc>
        <w:tc>
          <w:tcPr>
            <w:tcW w:w="4876" w:type="dxa"/>
            <w:tcBorders>
              <w:top w:val="nil"/>
              <w:left w:val="nil"/>
              <w:bottom w:val="nil"/>
              <w:right w:val="nil"/>
            </w:tcBorders>
          </w:tcPr>
          <w:p w14:paraId="74AC3BE1" w14:textId="77777777" w:rsidR="00D319E3" w:rsidRPr="00ED2D27" w:rsidRDefault="00D319E3" w:rsidP="000358B2">
            <w:pPr>
              <w:pStyle w:val="Normal6a"/>
            </w:pPr>
            <w:r w:rsidRPr="00ED2D27">
              <w:rPr>
                <w:b/>
                <w:i/>
                <w:vertAlign w:val="superscript"/>
              </w:rPr>
              <w:t>1a</w:t>
            </w:r>
            <w:r w:rsidRPr="00ED2D27">
              <w:t xml:space="preserve"> </w:t>
            </w:r>
            <w:r w:rsidRPr="00ED2D27">
              <w:rPr>
                <w:b/>
                <w:i/>
              </w:rPr>
              <w:t>https://europa.eu/eurobarometer/surveys/detail/3380</w:t>
            </w:r>
          </w:p>
        </w:tc>
      </w:tr>
    </w:tbl>
    <w:p w14:paraId="31A9C27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9557C99" w14:textId="58966157" w:rsidR="00D2182C" w:rsidRPr="00ED2D27" w:rsidRDefault="00D319E3" w:rsidP="00D319E3">
      <w:r w:rsidRPr="00ED2D27">
        <w:rPr>
          <w:rStyle w:val="HideTWBExt"/>
        </w:rPr>
        <w:t>&lt;/Amend&gt;</w:t>
      </w:r>
    </w:p>
    <w:p w14:paraId="72EB93E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105</w:t>
      </w:r>
      <w:r w:rsidRPr="00ED2D27">
        <w:rPr>
          <w:rStyle w:val="HideTWBExt"/>
          <w:b w:val="0"/>
        </w:rPr>
        <w:t>&lt;/NumAm&gt;</w:t>
      </w:r>
    </w:p>
    <w:p w14:paraId="5296A192"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77C139F9" w14:textId="77777777" w:rsidR="00D319E3" w:rsidRPr="00ED2D27" w:rsidRDefault="00D319E3" w:rsidP="00D319E3">
      <w:pPr>
        <w:pStyle w:val="NormalBold"/>
      </w:pPr>
      <w:r w:rsidRPr="00ED2D27">
        <w:rPr>
          <w:rStyle w:val="HideTWBExt"/>
          <w:b w:val="0"/>
        </w:rPr>
        <w:t>&lt;/RepeatBlock-By&gt;</w:t>
      </w:r>
    </w:p>
    <w:p w14:paraId="4ADA00C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85D1EA0" w14:textId="77777777" w:rsidR="00D319E3" w:rsidRPr="00ED2D27" w:rsidRDefault="00D319E3" w:rsidP="00D319E3">
      <w:pPr>
        <w:pStyle w:val="NormalBold"/>
      </w:pPr>
      <w:r w:rsidRPr="00ED2D27">
        <w:rPr>
          <w:rStyle w:val="HideTWBExt"/>
          <w:b w:val="0"/>
        </w:rPr>
        <w:t>&lt;Article&gt;</w:t>
      </w:r>
      <w:r w:rsidRPr="00ED2D27">
        <w:t>Právní východisko 63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D52D681" w14:textId="77777777" w:rsidTr="000358B2">
        <w:trPr>
          <w:trHeight w:hRule="exact" w:val="240"/>
          <w:jc w:val="center"/>
        </w:trPr>
        <w:tc>
          <w:tcPr>
            <w:tcW w:w="9752" w:type="dxa"/>
            <w:gridSpan w:val="2"/>
            <w:tcBorders>
              <w:top w:val="nil"/>
              <w:left w:val="nil"/>
              <w:bottom w:val="nil"/>
              <w:right w:val="nil"/>
            </w:tcBorders>
          </w:tcPr>
          <w:p w14:paraId="176CA06B" w14:textId="77777777" w:rsidR="00D319E3" w:rsidRPr="00ED2D27" w:rsidRDefault="00D319E3" w:rsidP="000358B2"/>
        </w:tc>
      </w:tr>
      <w:tr w:rsidR="00D319E3" w:rsidRPr="00ED2D27" w14:paraId="0D0BA187" w14:textId="77777777" w:rsidTr="000358B2">
        <w:trPr>
          <w:trHeight w:val="240"/>
          <w:jc w:val="center"/>
        </w:trPr>
        <w:tc>
          <w:tcPr>
            <w:tcW w:w="4876" w:type="dxa"/>
            <w:tcBorders>
              <w:top w:val="nil"/>
              <w:left w:val="nil"/>
              <w:bottom w:val="nil"/>
              <w:right w:val="nil"/>
            </w:tcBorders>
          </w:tcPr>
          <w:p w14:paraId="2DFBDE1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2840048" w14:textId="77777777" w:rsidR="00D319E3" w:rsidRPr="00ED2D27" w:rsidRDefault="00D319E3" w:rsidP="000358B2">
            <w:pPr>
              <w:pStyle w:val="AmColumnHeading"/>
            </w:pPr>
            <w:r w:rsidRPr="00ED2D27">
              <w:t>Pozměňovací návrh</w:t>
            </w:r>
          </w:p>
        </w:tc>
      </w:tr>
      <w:tr w:rsidR="00D319E3" w:rsidRPr="00ED2D27" w14:paraId="61DD50E3" w14:textId="77777777" w:rsidTr="000358B2">
        <w:trPr>
          <w:jc w:val="center"/>
        </w:trPr>
        <w:tc>
          <w:tcPr>
            <w:tcW w:w="4876" w:type="dxa"/>
            <w:tcBorders>
              <w:top w:val="nil"/>
              <w:left w:val="nil"/>
              <w:bottom w:val="nil"/>
              <w:right w:val="nil"/>
            </w:tcBorders>
          </w:tcPr>
          <w:p w14:paraId="12406394" w14:textId="01B0B00D" w:rsidR="00D319E3" w:rsidRPr="00ED2D27" w:rsidRDefault="00D319E3" w:rsidP="000358B2">
            <w:pPr>
              <w:pStyle w:val="Normal6a"/>
            </w:pPr>
            <w:r w:rsidRPr="00ED2D27">
              <w:rPr>
                <w:b/>
                <w:i/>
              </w:rPr>
              <w:t>—</w:t>
            </w:r>
            <w:r w:rsidRPr="00ED2D27">
              <w:tab/>
            </w:r>
            <w:r w:rsidRPr="00ED2D27">
              <w:rPr>
                <w:b/>
                <w:i/>
              </w:rPr>
              <w:t>s ohledem na zprávy poskytující zpětnou vazbu, zprávy</w:t>
            </w:r>
            <w:r w:rsidR="00D727F5">
              <w:rPr>
                <w:b/>
                <w:i/>
              </w:rPr>
              <w:t xml:space="preserve"> z </w:t>
            </w:r>
            <w:r w:rsidRPr="00ED2D27">
              <w:rPr>
                <w:b/>
                <w:i/>
              </w:rPr>
              <w:t>pracovních cest, otázky</w:t>
            </w:r>
            <w:r w:rsidR="00D727F5">
              <w:rPr>
                <w:b/>
                <w:i/>
              </w:rPr>
              <w:t xml:space="preserve"> k </w:t>
            </w:r>
            <w:r w:rsidRPr="00ED2D27">
              <w:rPr>
                <w:b/>
                <w:i/>
              </w:rPr>
              <w:t>písemnému zodpovězení</w:t>
            </w:r>
            <w:r w:rsidR="00D727F5">
              <w:rPr>
                <w:b/>
                <w:i/>
              </w:rPr>
              <w:t xml:space="preserve"> a </w:t>
            </w:r>
            <w:r w:rsidRPr="00ED2D27">
              <w:rPr>
                <w:b/>
                <w:i/>
              </w:rPr>
              <w:t>odpovědi skupiny pro sledování stavu demokracie, právního státu</w:t>
            </w:r>
            <w:r w:rsidR="00D727F5">
              <w:rPr>
                <w:b/>
                <w:i/>
              </w:rPr>
              <w:t xml:space="preserve"> a </w:t>
            </w:r>
            <w:r w:rsidRPr="00ED2D27">
              <w:rPr>
                <w:b/>
                <w:i/>
              </w:rPr>
              <w:t>dodržování základních práv (DRFMG)</w:t>
            </w:r>
            <w:r w:rsidRPr="00ED2D27">
              <w:rPr>
                <w:b/>
                <w:i/>
                <w:vertAlign w:val="superscript"/>
              </w:rPr>
              <w:t>45</w:t>
            </w:r>
            <w:r w:rsidRPr="00ED2D27">
              <w:rPr>
                <w:b/>
                <w:i/>
              </w:rPr>
              <w:t>,</w:t>
            </w:r>
          </w:p>
        </w:tc>
        <w:tc>
          <w:tcPr>
            <w:tcW w:w="4876" w:type="dxa"/>
            <w:tcBorders>
              <w:top w:val="nil"/>
              <w:left w:val="nil"/>
              <w:bottom w:val="nil"/>
              <w:right w:val="nil"/>
            </w:tcBorders>
          </w:tcPr>
          <w:p w14:paraId="4B38ECB2" w14:textId="77777777" w:rsidR="00D319E3" w:rsidRPr="00ED2D27" w:rsidRDefault="00D319E3" w:rsidP="000358B2">
            <w:pPr>
              <w:pStyle w:val="Normal6a"/>
            </w:pPr>
            <w:r w:rsidRPr="00ED2D27">
              <w:rPr>
                <w:b/>
                <w:i/>
              </w:rPr>
              <w:t>vypouští se</w:t>
            </w:r>
          </w:p>
        </w:tc>
      </w:tr>
      <w:tr w:rsidR="00D319E3" w:rsidRPr="00ED2D27" w14:paraId="7103770D" w14:textId="77777777" w:rsidTr="000358B2">
        <w:trPr>
          <w:jc w:val="center"/>
        </w:trPr>
        <w:tc>
          <w:tcPr>
            <w:tcW w:w="4876" w:type="dxa"/>
            <w:tcBorders>
              <w:top w:val="nil"/>
              <w:left w:val="nil"/>
              <w:bottom w:val="nil"/>
              <w:right w:val="nil"/>
            </w:tcBorders>
          </w:tcPr>
          <w:p w14:paraId="027507B5"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5EB56C2A" w14:textId="77777777" w:rsidR="00D319E3" w:rsidRPr="00ED2D27" w:rsidRDefault="00D319E3" w:rsidP="000358B2"/>
        </w:tc>
      </w:tr>
      <w:tr w:rsidR="00D319E3" w:rsidRPr="00ED2D27" w14:paraId="678330AC" w14:textId="77777777" w:rsidTr="000358B2">
        <w:trPr>
          <w:jc w:val="center"/>
        </w:trPr>
        <w:tc>
          <w:tcPr>
            <w:tcW w:w="4876" w:type="dxa"/>
            <w:tcBorders>
              <w:top w:val="nil"/>
              <w:left w:val="nil"/>
              <w:bottom w:val="nil"/>
              <w:right w:val="nil"/>
            </w:tcBorders>
          </w:tcPr>
          <w:p w14:paraId="2CFB1EDE" w14:textId="4880A145" w:rsidR="00D319E3" w:rsidRPr="00ED2D27" w:rsidRDefault="00D319E3" w:rsidP="000358B2">
            <w:pPr>
              <w:pStyle w:val="Normal6a"/>
            </w:pPr>
            <w:r w:rsidRPr="00ED2D27">
              <w:rPr>
                <w:b/>
                <w:i/>
                <w:vertAlign w:val="superscript"/>
              </w:rPr>
              <w:t>45</w:t>
            </w:r>
            <w:r w:rsidRPr="00ED2D27">
              <w:t xml:space="preserve"> </w:t>
            </w:r>
            <w:r w:rsidRPr="00ED2D27">
              <w:rPr>
                <w:b/>
                <w:i/>
              </w:rPr>
              <w:t>Informace</w:t>
            </w:r>
            <w:r w:rsidR="00D727F5">
              <w:rPr>
                <w:b/>
                <w:i/>
              </w:rPr>
              <w:t xml:space="preserve"> o </w:t>
            </w:r>
            <w:r w:rsidRPr="00ED2D27">
              <w:rPr>
                <w:b/>
                <w:i/>
              </w:rPr>
              <w:t>veškeré monitorovací činnosti skupiny DRFMG jsou</w:t>
            </w:r>
            <w:r w:rsidR="00D727F5">
              <w:rPr>
                <w:b/>
                <w:i/>
              </w:rPr>
              <w:t xml:space="preserve"> k </w:t>
            </w:r>
            <w:r w:rsidRPr="00ED2D27">
              <w:rPr>
                <w:b/>
                <w:i/>
              </w:rPr>
              <w:t>dispozici zde:</w:t>
            </w:r>
            <w:r w:rsidRPr="00ED2D27">
              <w:t xml:space="preserve"> </w:t>
            </w:r>
            <w:r w:rsidRPr="00ED2D27">
              <w:rPr>
                <w:b/>
                <w:i/>
              </w:rPr>
              <w:t>za poslední volební období:</w:t>
            </w:r>
            <w:r w:rsidRPr="00ED2D27">
              <w:t xml:space="preserve"> </w:t>
            </w:r>
            <w:r w:rsidRPr="00ED2D27">
              <w:rPr>
                <w:b/>
                <w:i/>
              </w:rPr>
              <w:t>https://www.europarl.europa.eu/committees/cs/libe-democracy-rule-of-law-and-fundament/product-details/20190103CDT02662,</w:t>
            </w:r>
            <w:r w:rsidR="00D727F5">
              <w:rPr>
                <w:b/>
                <w:i/>
              </w:rPr>
              <w:t xml:space="preserve"> a </w:t>
            </w:r>
            <w:r w:rsidRPr="00ED2D27">
              <w:rPr>
                <w:b/>
                <w:i/>
              </w:rPr>
              <w:t>za toto volební období:</w:t>
            </w:r>
            <w:r w:rsidRPr="00ED2D27">
              <w:t xml:space="preserve"> </w:t>
            </w:r>
            <w:r w:rsidRPr="00ED2D27">
              <w:rPr>
                <w:b/>
                <w:i/>
              </w:rPr>
              <w:t>https://www.europarl.europa.eu/committees/cs/working-group-democracy-rule-of-law-and-/product-details/20241205CDT13884.</w:t>
            </w:r>
          </w:p>
        </w:tc>
        <w:tc>
          <w:tcPr>
            <w:tcW w:w="4876" w:type="dxa"/>
            <w:tcBorders>
              <w:top w:val="nil"/>
              <w:left w:val="nil"/>
              <w:bottom w:val="nil"/>
              <w:right w:val="nil"/>
            </w:tcBorders>
          </w:tcPr>
          <w:p w14:paraId="38DBE8EA" w14:textId="77777777" w:rsidR="00D319E3" w:rsidRPr="00ED2D27" w:rsidRDefault="00D319E3" w:rsidP="000358B2"/>
        </w:tc>
      </w:tr>
    </w:tbl>
    <w:p w14:paraId="2EEF244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0FF158F3" w14:textId="274EAF6D" w:rsidR="00D2182C" w:rsidRPr="00ED2D27" w:rsidRDefault="00D319E3" w:rsidP="00D319E3">
      <w:r w:rsidRPr="00ED2D27">
        <w:rPr>
          <w:rStyle w:val="HideTWBExt"/>
        </w:rPr>
        <w:t>&lt;/Amend&gt;</w:t>
      </w:r>
    </w:p>
    <w:p w14:paraId="1DC914B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106</w:t>
      </w:r>
      <w:r w:rsidRPr="00ED2D27">
        <w:rPr>
          <w:rStyle w:val="HideTWBExt"/>
          <w:b w:val="0"/>
        </w:rPr>
        <w:t>&lt;/NumAm&gt;</w:t>
      </w:r>
    </w:p>
    <w:p w14:paraId="462D05F3"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484A2813" w14:textId="77777777" w:rsidR="00D319E3" w:rsidRPr="00ED2D27" w:rsidRDefault="00D319E3" w:rsidP="00D319E3">
      <w:pPr>
        <w:pStyle w:val="NormalBold"/>
      </w:pPr>
      <w:r w:rsidRPr="00ED2D27">
        <w:rPr>
          <w:rStyle w:val="HideTWBExt"/>
          <w:b w:val="0"/>
        </w:rPr>
        <w:t>&lt;/RepeatBlock-By&gt;</w:t>
      </w:r>
    </w:p>
    <w:p w14:paraId="5FF030D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C8EEDC5" w14:textId="43345660" w:rsidR="00D319E3" w:rsidRPr="00ED2D27" w:rsidRDefault="00D319E3" w:rsidP="00D319E3">
      <w:pPr>
        <w:pStyle w:val="NormalBold"/>
      </w:pPr>
      <w:r w:rsidRPr="00ED2D27">
        <w:rPr>
          <w:rStyle w:val="HideTWBExt"/>
          <w:b w:val="0"/>
        </w:rPr>
        <w:t>&lt;Article&gt;</w:t>
      </w:r>
      <w:r w:rsidRPr="00ED2D27">
        <w:t>Právní východisko 63</w:t>
      </w:r>
      <w:r w:rsidR="00D727F5">
        <w:t xml:space="preserve"> a </w:t>
      </w:r>
      <w:r w:rsidRPr="00ED2D27">
        <w:t>(nové)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303768D" w14:textId="77777777" w:rsidTr="000358B2">
        <w:trPr>
          <w:trHeight w:hRule="exact" w:val="240"/>
          <w:jc w:val="center"/>
        </w:trPr>
        <w:tc>
          <w:tcPr>
            <w:tcW w:w="9752" w:type="dxa"/>
            <w:gridSpan w:val="2"/>
            <w:tcBorders>
              <w:top w:val="nil"/>
              <w:left w:val="nil"/>
              <w:bottom w:val="nil"/>
              <w:right w:val="nil"/>
            </w:tcBorders>
          </w:tcPr>
          <w:p w14:paraId="3244587D" w14:textId="77777777" w:rsidR="00D319E3" w:rsidRPr="00ED2D27" w:rsidRDefault="00D319E3" w:rsidP="000358B2"/>
        </w:tc>
      </w:tr>
      <w:tr w:rsidR="00D319E3" w:rsidRPr="00ED2D27" w14:paraId="3006276B" w14:textId="77777777" w:rsidTr="000358B2">
        <w:trPr>
          <w:trHeight w:val="240"/>
          <w:jc w:val="center"/>
        </w:trPr>
        <w:tc>
          <w:tcPr>
            <w:tcW w:w="4876" w:type="dxa"/>
            <w:tcBorders>
              <w:top w:val="nil"/>
              <w:left w:val="nil"/>
              <w:bottom w:val="nil"/>
              <w:right w:val="nil"/>
            </w:tcBorders>
          </w:tcPr>
          <w:p w14:paraId="36E7A91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04F5F41" w14:textId="77777777" w:rsidR="00D319E3" w:rsidRPr="00ED2D27" w:rsidRDefault="00D319E3" w:rsidP="000358B2">
            <w:pPr>
              <w:pStyle w:val="AmColumnHeading"/>
            </w:pPr>
            <w:r w:rsidRPr="00ED2D27">
              <w:t>Pozměňovací návrh</w:t>
            </w:r>
          </w:p>
        </w:tc>
      </w:tr>
      <w:tr w:rsidR="00D319E3" w:rsidRPr="00ED2D27" w14:paraId="03249319" w14:textId="77777777" w:rsidTr="000358B2">
        <w:trPr>
          <w:jc w:val="center"/>
        </w:trPr>
        <w:tc>
          <w:tcPr>
            <w:tcW w:w="4876" w:type="dxa"/>
            <w:tcBorders>
              <w:top w:val="nil"/>
              <w:left w:val="nil"/>
              <w:bottom w:val="nil"/>
              <w:right w:val="nil"/>
            </w:tcBorders>
          </w:tcPr>
          <w:p w14:paraId="7722EF70" w14:textId="77777777" w:rsidR="00D319E3" w:rsidRPr="00ED2D27" w:rsidRDefault="00D319E3" w:rsidP="000358B2">
            <w:pPr>
              <w:pStyle w:val="Normal6a"/>
            </w:pPr>
          </w:p>
        </w:tc>
        <w:tc>
          <w:tcPr>
            <w:tcW w:w="4876" w:type="dxa"/>
            <w:tcBorders>
              <w:top w:val="nil"/>
              <w:left w:val="nil"/>
              <w:bottom w:val="nil"/>
              <w:right w:val="nil"/>
            </w:tcBorders>
          </w:tcPr>
          <w:p w14:paraId="1248850A" w14:textId="7082D9EB" w:rsidR="00D319E3" w:rsidRPr="00ED2D27" w:rsidRDefault="00D319E3" w:rsidP="000358B2">
            <w:pPr>
              <w:pStyle w:val="Normal6a"/>
            </w:pPr>
            <w:r w:rsidRPr="00ED2D27">
              <w:rPr>
                <w:b/>
                <w:i/>
              </w:rPr>
              <w:t>–</w:t>
            </w:r>
            <w:r w:rsidRPr="00ED2D27">
              <w:tab/>
            </w:r>
            <w:r w:rsidRPr="00ED2D27">
              <w:rPr>
                <w:b/>
                <w:i/>
              </w:rPr>
              <w:t>s ohledem na návrh Komise ze dne 16. července 2025 na příští víceletý finanční rámec (VFR), který potvrzuje, že dodržování zásad právního státu zůstane bezpodmínečné, že nařízení</w:t>
            </w:r>
            <w:r w:rsidR="00D727F5">
              <w:rPr>
                <w:b/>
                <w:i/>
              </w:rPr>
              <w:t xml:space="preserve"> o </w:t>
            </w:r>
            <w:r w:rsidRPr="00ED2D27">
              <w:rPr>
                <w:b/>
                <w:i/>
              </w:rPr>
              <w:t>podmíněnosti bude</w:t>
            </w:r>
            <w:r w:rsidR="00D727F5">
              <w:rPr>
                <w:b/>
                <w:i/>
              </w:rPr>
              <w:t xml:space="preserve"> i </w:t>
            </w:r>
            <w:r w:rsidRPr="00ED2D27">
              <w:rPr>
                <w:b/>
                <w:i/>
              </w:rPr>
              <w:t>nadále chránit celý rozpočet EU před porušováním těchto zásad</w:t>
            </w:r>
            <w:r w:rsidR="00D727F5">
              <w:rPr>
                <w:b/>
                <w:i/>
              </w:rPr>
              <w:t xml:space="preserve"> a </w:t>
            </w:r>
            <w:r w:rsidRPr="00ED2D27">
              <w:rPr>
                <w:b/>
                <w:i/>
              </w:rPr>
              <w:t>že plány národního</w:t>
            </w:r>
            <w:r w:rsidR="00D727F5">
              <w:rPr>
                <w:b/>
                <w:i/>
              </w:rPr>
              <w:t xml:space="preserve"> a </w:t>
            </w:r>
            <w:r w:rsidRPr="00ED2D27">
              <w:rPr>
                <w:b/>
                <w:i/>
              </w:rPr>
              <w:t>regionálního partnerství budou zahrnovat další záruky, které zajistí soulad se zásadami právního státu</w:t>
            </w:r>
            <w:r w:rsidR="00D727F5">
              <w:rPr>
                <w:b/>
                <w:i/>
              </w:rPr>
              <w:t xml:space="preserve"> a </w:t>
            </w:r>
            <w:r w:rsidRPr="00ED2D27">
              <w:rPr>
                <w:b/>
                <w:i/>
              </w:rPr>
              <w:t>Listinou základních práv;</w:t>
            </w:r>
          </w:p>
        </w:tc>
      </w:tr>
    </w:tbl>
    <w:p w14:paraId="2D2BDDF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B467D8D" w14:textId="06EFACFF" w:rsidR="00D2182C" w:rsidRPr="00ED2D27" w:rsidRDefault="00D319E3" w:rsidP="00D319E3">
      <w:r w:rsidRPr="00ED2D27">
        <w:rPr>
          <w:rStyle w:val="HideTWBExt"/>
        </w:rPr>
        <w:t>&lt;/Amend&gt;</w:t>
      </w:r>
    </w:p>
    <w:p w14:paraId="779CC68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107</w:t>
      </w:r>
      <w:r w:rsidRPr="00ED2D27">
        <w:rPr>
          <w:rStyle w:val="HideTWBExt"/>
          <w:b w:val="0"/>
        </w:rPr>
        <w:t>&lt;/NumAm&gt;</w:t>
      </w:r>
    </w:p>
    <w:p w14:paraId="5478AA3E" w14:textId="77777777" w:rsidR="00D319E3" w:rsidRPr="00ED2D27" w:rsidRDefault="00D319E3" w:rsidP="00D319E3">
      <w:pPr>
        <w:pStyle w:val="NormalBold"/>
      </w:pPr>
      <w:r w:rsidRPr="00ED2D27">
        <w:rPr>
          <w:rStyle w:val="HideTWBExt"/>
          <w:b w:val="0"/>
        </w:rPr>
        <w:t>&lt;RepeatBlock-By&gt;&lt;Members&gt;</w:t>
      </w:r>
      <w:r w:rsidRPr="00ED2D27">
        <w:t>Krzysztof Śmiszek, Matjaž Nemec</w:t>
      </w:r>
      <w:r w:rsidRPr="00ED2D27">
        <w:rPr>
          <w:rStyle w:val="HideTWBExt"/>
          <w:b w:val="0"/>
        </w:rPr>
        <w:t>&lt;/Members&gt;</w:t>
      </w:r>
    </w:p>
    <w:p w14:paraId="3427E2C4" w14:textId="77777777" w:rsidR="00D319E3" w:rsidRPr="00ED2D27" w:rsidRDefault="00D319E3" w:rsidP="00D319E3">
      <w:pPr>
        <w:pStyle w:val="NormalBold"/>
      </w:pPr>
      <w:r w:rsidRPr="00ED2D27">
        <w:rPr>
          <w:rStyle w:val="HideTWBExt"/>
          <w:b w:val="0"/>
        </w:rPr>
        <w:t>&lt;/RepeatBlock-By&gt;</w:t>
      </w:r>
    </w:p>
    <w:p w14:paraId="793355A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16A3A24" w14:textId="2B45DCF5" w:rsidR="00D319E3" w:rsidRPr="00ED2D27" w:rsidRDefault="00D319E3" w:rsidP="00D319E3">
      <w:pPr>
        <w:pStyle w:val="NormalBold"/>
      </w:pPr>
      <w:r w:rsidRPr="00ED2D27">
        <w:rPr>
          <w:rStyle w:val="HideTWBExt"/>
          <w:b w:val="0"/>
        </w:rPr>
        <w:t>&lt;Article&gt;</w:t>
      </w:r>
      <w:r w:rsidRPr="00ED2D27">
        <w:t>Právní východisko 63</w:t>
      </w:r>
      <w:r w:rsidR="00D727F5">
        <w:t xml:space="preserve"> a </w:t>
      </w:r>
      <w:r w:rsidRPr="00ED2D27">
        <w:t>(nové)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69149C9" w14:textId="77777777" w:rsidTr="000358B2">
        <w:trPr>
          <w:trHeight w:hRule="exact" w:val="240"/>
          <w:jc w:val="center"/>
        </w:trPr>
        <w:tc>
          <w:tcPr>
            <w:tcW w:w="9752" w:type="dxa"/>
            <w:gridSpan w:val="2"/>
            <w:tcBorders>
              <w:top w:val="nil"/>
              <w:left w:val="nil"/>
              <w:bottom w:val="nil"/>
              <w:right w:val="nil"/>
            </w:tcBorders>
          </w:tcPr>
          <w:p w14:paraId="234559C3" w14:textId="77777777" w:rsidR="00D319E3" w:rsidRPr="00ED2D27" w:rsidRDefault="00D319E3" w:rsidP="000358B2"/>
        </w:tc>
      </w:tr>
      <w:tr w:rsidR="00D319E3" w:rsidRPr="00ED2D27" w14:paraId="787D313E" w14:textId="77777777" w:rsidTr="000358B2">
        <w:trPr>
          <w:trHeight w:val="240"/>
          <w:jc w:val="center"/>
        </w:trPr>
        <w:tc>
          <w:tcPr>
            <w:tcW w:w="4876" w:type="dxa"/>
            <w:tcBorders>
              <w:top w:val="nil"/>
              <w:left w:val="nil"/>
              <w:bottom w:val="nil"/>
              <w:right w:val="nil"/>
            </w:tcBorders>
          </w:tcPr>
          <w:p w14:paraId="7EC8637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89D601D" w14:textId="77777777" w:rsidR="00D319E3" w:rsidRPr="00ED2D27" w:rsidRDefault="00D319E3" w:rsidP="000358B2">
            <w:pPr>
              <w:pStyle w:val="AmColumnHeading"/>
            </w:pPr>
            <w:r w:rsidRPr="00ED2D27">
              <w:t>Pozměňovací návrh</w:t>
            </w:r>
          </w:p>
        </w:tc>
      </w:tr>
      <w:tr w:rsidR="00D319E3" w:rsidRPr="00ED2D27" w14:paraId="5AF06AD4" w14:textId="77777777" w:rsidTr="000358B2">
        <w:trPr>
          <w:jc w:val="center"/>
        </w:trPr>
        <w:tc>
          <w:tcPr>
            <w:tcW w:w="4876" w:type="dxa"/>
            <w:tcBorders>
              <w:top w:val="nil"/>
              <w:left w:val="nil"/>
              <w:bottom w:val="nil"/>
              <w:right w:val="nil"/>
            </w:tcBorders>
          </w:tcPr>
          <w:p w14:paraId="75D70943" w14:textId="77777777" w:rsidR="00D319E3" w:rsidRPr="00ED2D27" w:rsidRDefault="00D319E3" w:rsidP="000358B2">
            <w:pPr>
              <w:pStyle w:val="Normal6a"/>
            </w:pPr>
          </w:p>
        </w:tc>
        <w:tc>
          <w:tcPr>
            <w:tcW w:w="4876" w:type="dxa"/>
            <w:tcBorders>
              <w:top w:val="nil"/>
              <w:left w:val="nil"/>
              <w:bottom w:val="nil"/>
              <w:right w:val="nil"/>
            </w:tcBorders>
          </w:tcPr>
          <w:p w14:paraId="558B455A" w14:textId="14E0BD27" w:rsidR="00D319E3" w:rsidRPr="00ED2D27" w:rsidRDefault="00D319E3" w:rsidP="000358B2">
            <w:pPr>
              <w:pStyle w:val="Normal6a"/>
            </w:pPr>
            <w:r w:rsidRPr="00ED2D27">
              <w:rPr>
                <w:b/>
                <w:i/>
              </w:rPr>
              <w:t>–</w:t>
            </w:r>
            <w:r w:rsidRPr="00ED2D27">
              <w:tab/>
            </w:r>
            <w:r w:rsidRPr="00ED2D27">
              <w:rPr>
                <w:b/>
                <w:i/>
              </w:rPr>
              <w:t>s ohledem na podání Agentury Evropské unie pro základní práva (FRA) Evropské komisi</w:t>
            </w:r>
            <w:r w:rsidR="00D727F5">
              <w:rPr>
                <w:b/>
                <w:i/>
              </w:rPr>
              <w:t xml:space="preserve"> v </w:t>
            </w:r>
            <w:r w:rsidRPr="00ED2D27">
              <w:rPr>
                <w:b/>
                <w:i/>
              </w:rPr>
              <w:t>souvislosti</w:t>
            </w:r>
            <w:r w:rsidR="00D727F5">
              <w:rPr>
                <w:b/>
                <w:i/>
              </w:rPr>
              <w:t xml:space="preserve"> s </w:t>
            </w:r>
            <w:r w:rsidRPr="00ED2D27">
              <w:rPr>
                <w:b/>
                <w:i/>
              </w:rPr>
              <w:t>přípravou výroční zprávy</w:t>
            </w:r>
            <w:r w:rsidR="00D727F5">
              <w:rPr>
                <w:b/>
                <w:i/>
              </w:rPr>
              <w:t xml:space="preserve"> o </w:t>
            </w:r>
            <w:r w:rsidRPr="00ED2D27">
              <w:rPr>
                <w:b/>
                <w:i/>
              </w:rPr>
              <w:t>právním státu za rok 2025,</w:t>
            </w:r>
          </w:p>
        </w:tc>
      </w:tr>
    </w:tbl>
    <w:p w14:paraId="543F3EC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EE86D42" w14:textId="19572FA2" w:rsidR="00D2182C" w:rsidRPr="00ED2D27" w:rsidRDefault="00D319E3" w:rsidP="00D319E3">
      <w:r w:rsidRPr="00ED2D27">
        <w:rPr>
          <w:rStyle w:val="HideTWBExt"/>
        </w:rPr>
        <w:t>&lt;/Amend&gt;</w:t>
      </w:r>
    </w:p>
    <w:p w14:paraId="7DA6627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108</w:t>
      </w:r>
      <w:r w:rsidRPr="00ED2D27">
        <w:rPr>
          <w:rStyle w:val="HideTWBExt"/>
          <w:b w:val="0"/>
        </w:rPr>
        <w:t>&lt;/NumAm&gt;</w:t>
      </w:r>
    </w:p>
    <w:p w14:paraId="731C149E" w14:textId="41CE1ACC"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Pina Picierno, Chloé Ridel, Emma Rafowicz, Katarina Barley, Murielle Laurent, Francisco Assis, Ana Catarina Mendes, Alessandro Zan, Matjaž Nemec, Elio Di Rupo, Javier Moreno Sánchez, Kristian Vigenin, Sophie Wilmès, Cecilia Strada, Diana Riba</w:t>
      </w:r>
      <w:r w:rsidR="00D727F5">
        <w:t xml:space="preserve"> i </w:t>
      </w:r>
      <w:r w:rsidRPr="00ED2D27">
        <w:t>Giner</w:t>
      </w:r>
      <w:r w:rsidRPr="00ED2D27">
        <w:rPr>
          <w:rStyle w:val="HideTWBExt"/>
          <w:b w:val="0"/>
        </w:rPr>
        <w:t>&lt;/Members&gt;</w:t>
      </w:r>
    </w:p>
    <w:p w14:paraId="174FE3D1" w14:textId="77777777" w:rsidR="00D319E3" w:rsidRPr="00ED2D27" w:rsidRDefault="00D319E3" w:rsidP="00D319E3">
      <w:pPr>
        <w:pStyle w:val="NormalBold"/>
      </w:pPr>
      <w:r w:rsidRPr="00ED2D27">
        <w:rPr>
          <w:rStyle w:val="HideTWBExt"/>
          <w:b w:val="0"/>
        </w:rPr>
        <w:t>&lt;/RepeatBlock-By&gt;</w:t>
      </w:r>
    </w:p>
    <w:p w14:paraId="6EE38A7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A44B4C7" w14:textId="0505C7FC" w:rsidR="00D319E3" w:rsidRPr="00ED2D27" w:rsidRDefault="00D319E3" w:rsidP="00D319E3">
      <w:pPr>
        <w:pStyle w:val="NormalBold"/>
      </w:pPr>
      <w:r w:rsidRPr="00ED2D27">
        <w:rPr>
          <w:rStyle w:val="HideTWBExt"/>
          <w:b w:val="0"/>
        </w:rPr>
        <w:t>&lt;Article&gt;</w:t>
      </w:r>
      <w:r w:rsidRPr="00ED2D27">
        <w:t>Právní východisko 63</w:t>
      </w:r>
      <w:r w:rsidR="00D727F5">
        <w:t xml:space="preserve"> a </w:t>
      </w:r>
      <w:r w:rsidRPr="00ED2D27">
        <w:t>(nové)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2C4C77A" w14:textId="77777777" w:rsidTr="000358B2">
        <w:trPr>
          <w:trHeight w:hRule="exact" w:val="240"/>
          <w:jc w:val="center"/>
        </w:trPr>
        <w:tc>
          <w:tcPr>
            <w:tcW w:w="9752" w:type="dxa"/>
            <w:gridSpan w:val="2"/>
            <w:tcBorders>
              <w:top w:val="nil"/>
              <w:left w:val="nil"/>
              <w:bottom w:val="nil"/>
              <w:right w:val="nil"/>
            </w:tcBorders>
          </w:tcPr>
          <w:p w14:paraId="28D80857" w14:textId="77777777" w:rsidR="00D319E3" w:rsidRPr="00ED2D27" w:rsidRDefault="00D319E3" w:rsidP="000358B2"/>
        </w:tc>
      </w:tr>
      <w:tr w:rsidR="00D319E3" w:rsidRPr="00ED2D27" w14:paraId="7B1FC114" w14:textId="77777777" w:rsidTr="000358B2">
        <w:trPr>
          <w:trHeight w:val="240"/>
          <w:jc w:val="center"/>
        </w:trPr>
        <w:tc>
          <w:tcPr>
            <w:tcW w:w="4876" w:type="dxa"/>
            <w:tcBorders>
              <w:top w:val="nil"/>
              <w:left w:val="nil"/>
              <w:bottom w:val="nil"/>
              <w:right w:val="nil"/>
            </w:tcBorders>
          </w:tcPr>
          <w:p w14:paraId="52254CF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C05872D" w14:textId="77777777" w:rsidR="00D319E3" w:rsidRPr="00ED2D27" w:rsidRDefault="00D319E3" w:rsidP="000358B2">
            <w:pPr>
              <w:pStyle w:val="AmColumnHeading"/>
            </w:pPr>
            <w:r w:rsidRPr="00ED2D27">
              <w:t>Pozměňovací návrh</w:t>
            </w:r>
          </w:p>
        </w:tc>
      </w:tr>
      <w:tr w:rsidR="00D319E3" w:rsidRPr="00ED2D27" w14:paraId="3659A018" w14:textId="77777777" w:rsidTr="000358B2">
        <w:trPr>
          <w:jc w:val="center"/>
        </w:trPr>
        <w:tc>
          <w:tcPr>
            <w:tcW w:w="4876" w:type="dxa"/>
            <w:tcBorders>
              <w:top w:val="nil"/>
              <w:left w:val="nil"/>
              <w:bottom w:val="nil"/>
              <w:right w:val="nil"/>
            </w:tcBorders>
          </w:tcPr>
          <w:p w14:paraId="0C3F26A9" w14:textId="77777777" w:rsidR="00D319E3" w:rsidRPr="00ED2D27" w:rsidRDefault="00D319E3" w:rsidP="000358B2">
            <w:pPr>
              <w:pStyle w:val="Normal6a"/>
            </w:pPr>
          </w:p>
        </w:tc>
        <w:tc>
          <w:tcPr>
            <w:tcW w:w="4876" w:type="dxa"/>
            <w:tcBorders>
              <w:top w:val="nil"/>
              <w:left w:val="nil"/>
              <w:bottom w:val="nil"/>
              <w:right w:val="nil"/>
            </w:tcBorders>
          </w:tcPr>
          <w:p w14:paraId="6DBAE7C0" w14:textId="2AD43715" w:rsidR="00D319E3" w:rsidRPr="00ED2D27" w:rsidRDefault="00D319E3" w:rsidP="000358B2">
            <w:pPr>
              <w:pStyle w:val="Normal6a"/>
            </w:pPr>
            <w:r w:rsidRPr="00ED2D27">
              <w:rPr>
                <w:b/>
                <w:i/>
              </w:rPr>
              <w:t>–</w:t>
            </w:r>
            <w:r w:rsidRPr="00ED2D27">
              <w:tab/>
            </w:r>
            <w:r w:rsidRPr="00ED2D27">
              <w:rPr>
                <w:b/>
                <w:i/>
              </w:rPr>
              <w:t>s ohledem na závěry Rady ze dne 27. června 2024</w:t>
            </w:r>
            <w:r w:rsidR="00D727F5">
              <w:rPr>
                <w:b/>
                <w:i/>
              </w:rPr>
              <w:t xml:space="preserve"> a </w:t>
            </w:r>
            <w:r w:rsidRPr="00ED2D27">
              <w:rPr>
                <w:b/>
                <w:i/>
              </w:rPr>
              <w:t>její plán budoucí práce na vnitřních reformách</w:t>
            </w:r>
            <w:r w:rsidRPr="00ED2D27">
              <w:rPr>
                <w:b/>
                <w:i/>
                <w:vertAlign w:val="superscript"/>
              </w:rPr>
              <w:t>1a</w:t>
            </w:r>
            <w:r w:rsidRPr="00ED2D27">
              <w:rPr>
                <w:b/>
                <w:i/>
              </w:rPr>
              <w:t>,</w:t>
            </w:r>
          </w:p>
        </w:tc>
      </w:tr>
      <w:tr w:rsidR="00D319E3" w:rsidRPr="00ED2D27" w14:paraId="37C2A687" w14:textId="77777777" w:rsidTr="000358B2">
        <w:trPr>
          <w:jc w:val="center"/>
        </w:trPr>
        <w:tc>
          <w:tcPr>
            <w:tcW w:w="4876" w:type="dxa"/>
            <w:tcBorders>
              <w:top w:val="nil"/>
              <w:left w:val="nil"/>
              <w:bottom w:val="nil"/>
              <w:right w:val="nil"/>
            </w:tcBorders>
          </w:tcPr>
          <w:p w14:paraId="275F8F90" w14:textId="77777777" w:rsidR="00D319E3" w:rsidRPr="00ED2D27" w:rsidRDefault="00D319E3" w:rsidP="000358B2"/>
        </w:tc>
        <w:tc>
          <w:tcPr>
            <w:tcW w:w="4876" w:type="dxa"/>
            <w:tcBorders>
              <w:top w:val="nil"/>
              <w:left w:val="nil"/>
              <w:bottom w:val="nil"/>
              <w:right w:val="nil"/>
            </w:tcBorders>
          </w:tcPr>
          <w:p w14:paraId="18134ECC" w14:textId="77777777" w:rsidR="00D319E3" w:rsidRPr="00ED2D27" w:rsidRDefault="00D319E3" w:rsidP="000358B2">
            <w:pPr>
              <w:pStyle w:val="Normal6a"/>
            </w:pPr>
            <w:r w:rsidRPr="00ED2D27">
              <w:rPr>
                <w:b/>
                <w:i/>
              </w:rPr>
              <w:t>_________________</w:t>
            </w:r>
          </w:p>
        </w:tc>
      </w:tr>
      <w:tr w:rsidR="00D319E3" w:rsidRPr="00ED2D27" w14:paraId="1CAF3323" w14:textId="77777777" w:rsidTr="000358B2">
        <w:trPr>
          <w:jc w:val="center"/>
        </w:trPr>
        <w:tc>
          <w:tcPr>
            <w:tcW w:w="4876" w:type="dxa"/>
            <w:tcBorders>
              <w:top w:val="nil"/>
              <w:left w:val="nil"/>
              <w:bottom w:val="nil"/>
              <w:right w:val="nil"/>
            </w:tcBorders>
          </w:tcPr>
          <w:p w14:paraId="417B4848" w14:textId="77777777" w:rsidR="00D319E3" w:rsidRPr="00ED2D27" w:rsidRDefault="00D319E3" w:rsidP="000358B2"/>
        </w:tc>
        <w:tc>
          <w:tcPr>
            <w:tcW w:w="4876" w:type="dxa"/>
            <w:tcBorders>
              <w:top w:val="nil"/>
              <w:left w:val="nil"/>
              <w:bottom w:val="nil"/>
              <w:right w:val="nil"/>
            </w:tcBorders>
          </w:tcPr>
          <w:p w14:paraId="3190D7AF" w14:textId="77777777" w:rsidR="00D319E3" w:rsidRPr="00ED2D27" w:rsidRDefault="00D319E3" w:rsidP="000358B2">
            <w:pPr>
              <w:pStyle w:val="Normal6a"/>
            </w:pPr>
            <w:r w:rsidRPr="00ED2D27">
              <w:rPr>
                <w:b/>
                <w:i/>
                <w:vertAlign w:val="superscript"/>
              </w:rPr>
              <w:t>1a</w:t>
            </w:r>
            <w:r w:rsidRPr="00ED2D27">
              <w:t xml:space="preserve"> </w:t>
            </w:r>
            <w:r w:rsidRPr="00ED2D27">
              <w:rPr>
                <w:b/>
                <w:i/>
              </w:rPr>
              <w:t>https://www.consilium.europa.eu/media/23sdouwg/euco-conclusions-27062024-cs.pdf</w:t>
            </w:r>
          </w:p>
        </w:tc>
      </w:tr>
    </w:tbl>
    <w:p w14:paraId="0849820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D141FAA" w14:textId="070E4F37" w:rsidR="00D2182C" w:rsidRPr="00ED2D27" w:rsidRDefault="00D319E3" w:rsidP="00D319E3">
      <w:r w:rsidRPr="00ED2D27">
        <w:rPr>
          <w:rStyle w:val="HideTWBExt"/>
        </w:rPr>
        <w:t>&lt;/Amend&gt;</w:t>
      </w:r>
    </w:p>
    <w:p w14:paraId="4157469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109</w:t>
      </w:r>
      <w:r w:rsidRPr="00ED2D27">
        <w:rPr>
          <w:rStyle w:val="HideTWBExt"/>
          <w:b w:val="0"/>
        </w:rPr>
        <w:t>&lt;/NumAm&gt;</w:t>
      </w:r>
    </w:p>
    <w:p w14:paraId="4C3B9BAB" w14:textId="77777777" w:rsidR="00D319E3" w:rsidRPr="00ED2D27" w:rsidRDefault="00D319E3" w:rsidP="00D319E3">
      <w:pPr>
        <w:pStyle w:val="NormalBold"/>
      </w:pPr>
      <w:r w:rsidRPr="00ED2D27">
        <w:rPr>
          <w:rStyle w:val="HideTWBExt"/>
          <w:b w:val="0"/>
        </w:rPr>
        <w:t>&lt;RepeatBlock-By&gt;&lt;Members&gt;</w:t>
      </w:r>
      <w:r w:rsidRPr="00ED2D27">
        <w:t>Krzysztof Śmiszek, Matjaž Nemec, Sophie Wilmès</w:t>
      </w:r>
      <w:r w:rsidRPr="00ED2D27">
        <w:rPr>
          <w:rStyle w:val="HideTWBExt"/>
          <w:b w:val="0"/>
        </w:rPr>
        <w:t>&lt;/Members&gt;</w:t>
      </w:r>
    </w:p>
    <w:p w14:paraId="25CFCB49" w14:textId="77777777" w:rsidR="00D319E3" w:rsidRPr="00ED2D27" w:rsidRDefault="00D319E3" w:rsidP="00D319E3">
      <w:pPr>
        <w:pStyle w:val="NormalBold"/>
      </w:pPr>
      <w:r w:rsidRPr="00ED2D27">
        <w:rPr>
          <w:rStyle w:val="HideTWBExt"/>
          <w:b w:val="0"/>
        </w:rPr>
        <w:t>&lt;/RepeatBlock-By&gt;</w:t>
      </w:r>
    </w:p>
    <w:p w14:paraId="2FB6730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567C6A3" w14:textId="77777777" w:rsidR="00D319E3" w:rsidRPr="00ED2D27" w:rsidRDefault="00D319E3" w:rsidP="00D319E3">
      <w:pPr>
        <w:pStyle w:val="NormalBold"/>
      </w:pPr>
      <w:r w:rsidRPr="00ED2D27">
        <w:rPr>
          <w:rStyle w:val="HideTWBExt"/>
          <w:b w:val="0"/>
        </w:rPr>
        <w:t>&lt;Article&gt;</w:t>
      </w:r>
      <w:r w:rsidRPr="00ED2D27">
        <w:t>Právní východisko 63 b (nové)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00C6DFA" w14:textId="77777777" w:rsidTr="000358B2">
        <w:trPr>
          <w:trHeight w:hRule="exact" w:val="240"/>
          <w:jc w:val="center"/>
        </w:trPr>
        <w:tc>
          <w:tcPr>
            <w:tcW w:w="9752" w:type="dxa"/>
            <w:gridSpan w:val="2"/>
            <w:tcBorders>
              <w:top w:val="nil"/>
              <w:left w:val="nil"/>
              <w:bottom w:val="nil"/>
              <w:right w:val="nil"/>
            </w:tcBorders>
          </w:tcPr>
          <w:p w14:paraId="793C0EB0" w14:textId="77777777" w:rsidR="00D319E3" w:rsidRPr="00ED2D27" w:rsidRDefault="00D319E3" w:rsidP="000358B2"/>
        </w:tc>
      </w:tr>
      <w:tr w:rsidR="00D319E3" w:rsidRPr="00ED2D27" w14:paraId="677257FB" w14:textId="77777777" w:rsidTr="000358B2">
        <w:trPr>
          <w:trHeight w:val="240"/>
          <w:jc w:val="center"/>
        </w:trPr>
        <w:tc>
          <w:tcPr>
            <w:tcW w:w="4876" w:type="dxa"/>
            <w:tcBorders>
              <w:top w:val="nil"/>
              <w:left w:val="nil"/>
              <w:bottom w:val="nil"/>
              <w:right w:val="nil"/>
            </w:tcBorders>
          </w:tcPr>
          <w:p w14:paraId="47E3C2F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7BC8CCD" w14:textId="77777777" w:rsidR="00D319E3" w:rsidRPr="00ED2D27" w:rsidRDefault="00D319E3" w:rsidP="000358B2">
            <w:pPr>
              <w:pStyle w:val="AmColumnHeading"/>
            </w:pPr>
            <w:r w:rsidRPr="00ED2D27">
              <w:t>Pozměňovací návrh</w:t>
            </w:r>
          </w:p>
        </w:tc>
      </w:tr>
      <w:tr w:rsidR="00D319E3" w:rsidRPr="00ED2D27" w14:paraId="16B286BE" w14:textId="77777777" w:rsidTr="000358B2">
        <w:trPr>
          <w:jc w:val="center"/>
        </w:trPr>
        <w:tc>
          <w:tcPr>
            <w:tcW w:w="4876" w:type="dxa"/>
            <w:tcBorders>
              <w:top w:val="nil"/>
              <w:left w:val="nil"/>
              <w:bottom w:val="nil"/>
              <w:right w:val="nil"/>
            </w:tcBorders>
          </w:tcPr>
          <w:p w14:paraId="28A62B46" w14:textId="77777777" w:rsidR="00D319E3" w:rsidRPr="00ED2D27" w:rsidRDefault="00D319E3" w:rsidP="000358B2">
            <w:pPr>
              <w:pStyle w:val="Normal6a"/>
            </w:pPr>
          </w:p>
        </w:tc>
        <w:tc>
          <w:tcPr>
            <w:tcW w:w="4876" w:type="dxa"/>
            <w:tcBorders>
              <w:top w:val="nil"/>
              <w:left w:val="nil"/>
              <w:bottom w:val="nil"/>
              <w:right w:val="nil"/>
            </w:tcBorders>
          </w:tcPr>
          <w:p w14:paraId="09D6F646" w14:textId="77777777" w:rsidR="00D319E3" w:rsidRPr="00ED2D27" w:rsidRDefault="00D319E3" w:rsidP="000358B2">
            <w:pPr>
              <w:pStyle w:val="Normal6a"/>
            </w:pPr>
            <w:r w:rsidRPr="00ED2D27">
              <w:rPr>
                <w:b/>
                <w:i/>
              </w:rPr>
              <w:t>–</w:t>
            </w:r>
            <w:r w:rsidRPr="00ED2D27">
              <w:tab/>
            </w:r>
            <w:r w:rsidRPr="00ED2D27">
              <w:rPr>
                <w:b/>
                <w:i/>
              </w:rPr>
              <w:t>s ohledem na zprávu CEU Democracy Institute Rule of Law Clinic „Rule of Law beyond the EU Member States: Assessing the Union’s Performance 2025 (Právní stát nad rámec členských států EU: Hodnocení výkonnosti Unie do roku 2025),</w:t>
            </w:r>
          </w:p>
        </w:tc>
      </w:tr>
    </w:tbl>
    <w:p w14:paraId="59E7DA0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3CFCD73" w14:textId="2EA4F2F3" w:rsidR="00D2182C" w:rsidRPr="00ED2D27" w:rsidRDefault="00D319E3" w:rsidP="00D319E3">
      <w:r w:rsidRPr="00ED2D27">
        <w:rPr>
          <w:rStyle w:val="HideTWBExt"/>
        </w:rPr>
        <w:t>&lt;/Amend&gt;</w:t>
      </w:r>
    </w:p>
    <w:p w14:paraId="1145CBB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110</w:t>
      </w:r>
      <w:r w:rsidRPr="00ED2D27">
        <w:rPr>
          <w:rStyle w:val="HideTWBExt"/>
          <w:b w:val="0"/>
        </w:rPr>
        <w:t>&lt;/NumAm&gt;</w:t>
      </w:r>
    </w:p>
    <w:p w14:paraId="3DA44F9E" w14:textId="77777777" w:rsidR="00D319E3" w:rsidRPr="00ED2D27" w:rsidRDefault="00D319E3" w:rsidP="00D319E3">
      <w:pPr>
        <w:pStyle w:val="NormalBold"/>
      </w:pPr>
      <w:r w:rsidRPr="00ED2D27">
        <w:rPr>
          <w:rStyle w:val="HideTWBExt"/>
          <w:b w:val="0"/>
        </w:rPr>
        <w:t>&lt;RepeatBlock-By&gt;&lt;Members&gt;</w:t>
      </w:r>
      <w:r w:rsidRPr="00ED2D27">
        <w:t>Krzysztof Śmiszek, Matjaž Nemec</w:t>
      </w:r>
      <w:r w:rsidRPr="00ED2D27">
        <w:rPr>
          <w:rStyle w:val="HideTWBExt"/>
          <w:b w:val="0"/>
        </w:rPr>
        <w:t>&lt;/Members&gt;</w:t>
      </w:r>
    </w:p>
    <w:p w14:paraId="638F4613" w14:textId="77777777" w:rsidR="00D319E3" w:rsidRPr="00ED2D27" w:rsidRDefault="00D319E3" w:rsidP="00D319E3">
      <w:pPr>
        <w:pStyle w:val="NormalBold"/>
      </w:pPr>
      <w:r w:rsidRPr="00ED2D27">
        <w:rPr>
          <w:rStyle w:val="HideTWBExt"/>
          <w:b w:val="0"/>
        </w:rPr>
        <w:t>&lt;/RepeatBlock-By&gt;</w:t>
      </w:r>
    </w:p>
    <w:p w14:paraId="0A80336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340AA7E" w14:textId="77777777" w:rsidR="00D319E3" w:rsidRPr="00ED2D27" w:rsidRDefault="00D319E3" w:rsidP="00D319E3">
      <w:pPr>
        <w:pStyle w:val="NormalBold"/>
      </w:pPr>
      <w:r w:rsidRPr="00ED2D27">
        <w:rPr>
          <w:rStyle w:val="HideTWBExt"/>
          <w:b w:val="0"/>
        </w:rPr>
        <w:t>&lt;Article&gt;</w:t>
      </w:r>
      <w:r w:rsidRPr="00ED2D27">
        <w:t>Právní východisko 63 c (nové)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E1651F3" w14:textId="77777777" w:rsidTr="000358B2">
        <w:trPr>
          <w:trHeight w:hRule="exact" w:val="240"/>
          <w:jc w:val="center"/>
        </w:trPr>
        <w:tc>
          <w:tcPr>
            <w:tcW w:w="9752" w:type="dxa"/>
            <w:gridSpan w:val="2"/>
            <w:tcBorders>
              <w:top w:val="nil"/>
              <w:left w:val="nil"/>
              <w:bottom w:val="nil"/>
              <w:right w:val="nil"/>
            </w:tcBorders>
          </w:tcPr>
          <w:p w14:paraId="12D986D5" w14:textId="77777777" w:rsidR="00D319E3" w:rsidRPr="00ED2D27" w:rsidRDefault="00D319E3" w:rsidP="000358B2"/>
        </w:tc>
      </w:tr>
      <w:tr w:rsidR="00D319E3" w:rsidRPr="00ED2D27" w14:paraId="756E21BD" w14:textId="77777777" w:rsidTr="000358B2">
        <w:trPr>
          <w:trHeight w:val="240"/>
          <w:jc w:val="center"/>
        </w:trPr>
        <w:tc>
          <w:tcPr>
            <w:tcW w:w="4876" w:type="dxa"/>
            <w:tcBorders>
              <w:top w:val="nil"/>
              <w:left w:val="nil"/>
              <w:bottom w:val="nil"/>
              <w:right w:val="nil"/>
            </w:tcBorders>
          </w:tcPr>
          <w:p w14:paraId="7952B66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52DB463" w14:textId="77777777" w:rsidR="00D319E3" w:rsidRPr="00ED2D27" w:rsidRDefault="00D319E3" w:rsidP="000358B2">
            <w:pPr>
              <w:pStyle w:val="AmColumnHeading"/>
            </w:pPr>
            <w:r w:rsidRPr="00ED2D27">
              <w:t>Pozměňovací návrh</w:t>
            </w:r>
          </w:p>
        </w:tc>
      </w:tr>
      <w:tr w:rsidR="00D319E3" w:rsidRPr="00ED2D27" w14:paraId="6F521E19" w14:textId="77777777" w:rsidTr="000358B2">
        <w:trPr>
          <w:jc w:val="center"/>
        </w:trPr>
        <w:tc>
          <w:tcPr>
            <w:tcW w:w="4876" w:type="dxa"/>
            <w:tcBorders>
              <w:top w:val="nil"/>
              <w:left w:val="nil"/>
              <w:bottom w:val="nil"/>
              <w:right w:val="nil"/>
            </w:tcBorders>
          </w:tcPr>
          <w:p w14:paraId="1D113F88" w14:textId="77777777" w:rsidR="00D319E3" w:rsidRPr="00ED2D27" w:rsidRDefault="00D319E3" w:rsidP="000358B2">
            <w:pPr>
              <w:pStyle w:val="Normal6a"/>
            </w:pPr>
          </w:p>
        </w:tc>
        <w:tc>
          <w:tcPr>
            <w:tcW w:w="4876" w:type="dxa"/>
            <w:tcBorders>
              <w:top w:val="nil"/>
              <w:left w:val="nil"/>
              <w:bottom w:val="nil"/>
              <w:right w:val="nil"/>
            </w:tcBorders>
          </w:tcPr>
          <w:p w14:paraId="39BEFF3A" w14:textId="676665A4" w:rsidR="00D319E3" w:rsidRPr="00ED2D27" w:rsidRDefault="00D319E3" w:rsidP="000358B2">
            <w:pPr>
              <w:pStyle w:val="Normal6a"/>
            </w:pPr>
            <w:r w:rsidRPr="00ED2D27">
              <w:rPr>
                <w:b/>
                <w:i/>
              </w:rPr>
              <w:t>–</w:t>
            </w:r>
            <w:r w:rsidRPr="00ED2D27">
              <w:tab/>
            </w:r>
            <w:r w:rsidRPr="00ED2D27">
              <w:rPr>
                <w:b/>
                <w:i/>
              </w:rPr>
              <w:t>s ohledem na Úmluvu Rady Evropy</w:t>
            </w:r>
            <w:r w:rsidR="00D727F5">
              <w:rPr>
                <w:b/>
                <w:i/>
              </w:rPr>
              <w:t xml:space="preserve"> o </w:t>
            </w:r>
            <w:r w:rsidRPr="00ED2D27">
              <w:rPr>
                <w:b/>
                <w:i/>
              </w:rPr>
              <w:t>ochraně advokátní profese, která byla přijata 12. března 2025</w:t>
            </w:r>
            <w:r w:rsidR="00D727F5">
              <w:rPr>
                <w:b/>
                <w:i/>
              </w:rPr>
              <w:t xml:space="preserve"> a </w:t>
            </w:r>
            <w:r w:rsidRPr="00ED2D27">
              <w:rPr>
                <w:b/>
                <w:i/>
              </w:rPr>
              <w:t>otevřena</w:t>
            </w:r>
            <w:r w:rsidR="00D727F5">
              <w:rPr>
                <w:b/>
                <w:i/>
              </w:rPr>
              <w:t xml:space="preserve"> k </w:t>
            </w:r>
            <w:r w:rsidRPr="00ED2D27">
              <w:rPr>
                <w:b/>
                <w:i/>
              </w:rPr>
              <w:t>podpisu 13. května 2025,</w:t>
            </w:r>
          </w:p>
        </w:tc>
      </w:tr>
    </w:tbl>
    <w:p w14:paraId="3C59909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3E334E4" w14:textId="530D56F6" w:rsidR="00D2182C" w:rsidRPr="00ED2D27" w:rsidRDefault="00D319E3" w:rsidP="00D319E3">
      <w:r w:rsidRPr="00ED2D27">
        <w:rPr>
          <w:rStyle w:val="HideTWBExt"/>
        </w:rPr>
        <w:t>&lt;/Amend&gt;</w:t>
      </w:r>
    </w:p>
    <w:p w14:paraId="55662B6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111</w:t>
      </w:r>
      <w:r w:rsidRPr="00ED2D27">
        <w:rPr>
          <w:rStyle w:val="HideTWBExt"/>
          <w:b w:val="0"/>
        </w:rPr>
        <w:t>&lt;/NumAm&gt;</w:t>
      </w:r>
    </w:p>
    <w:p w14:paraId="4B9C1C1B"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3EEF2428" w14:textId="77777777" w:rsidR="00D319E3" w:rsidRPr="00ED2D27" w:rsidRDefault="00D319E3" w:rsidP="00D319E3">
      <w:pPr>
        <w:pStyle w:val="NormalBold"/>
      </w:pPr>
      <w:r w:rsidRPr="00ED2D27">
        <w:rPr>
          <w:rStyle w:val="HideTWBExt"/>
          <w:b w:val="0"/>
        </w:rPr>
        <w:t>&lt;/RepeatBlock-By&gt;</w:t>
      </w:r>
    </w:p>
    <w:p w14:paraId="774ADF0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E5B2135" w14:textId="77777777" w:rsidR="00D319E3" w:rsidRPr="00ED2D27" w:rsidRDefault="00D319E3" w:rsidP="00D319E3">
      <w:pPr>
        <w:pStyle w:val="NormalBold"/>
      </w:pPr>
      <w:r w:rsidRPr="00ED2D27">
        <w:rPr>
          <w:rStyle w:val="HideTWBExt"/>
          <w:b w:val="0"/>
        </w:rPr>
        <w:t>&lt;Article&gt;</w:t>
      </w:r>
      <w:r w:rsidRPr="00ED2D27">
        <w:t>Právní východisko 64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E8B4D5D" w14:textId="77777777" w:rsidTr="000358B2">
        <w:trPr>
          <w:trHeight w:hRule="exact" w:val="240"/>
          <w:jc w:val="center"/>
        </w:trPr>
        <w:tc>
          <w:tcPr>
            <w:tcW w:w="9752" w:type="dxa"/>
            <w:gridSpan w:val="2"/>
            <w:tcBorders>
              <w:top w:val="nil"/>
              <w:left w:val="nil"/>
              <w:bottom w:val="nil"/>
              <w:right w:val="nil"/>
            </w:tcBorders>
          </w:tcPr>
          <w:p w14:paraId="5915A5ED" w14:textId="77777777" w:rsidR="00D319E3" w:rsidRPr="00ED2D27" w:rsidRDefault="00D319E3" w:rsidP="000358B2"/>
        </w:tc>
      </w:tr>
      <w:tr w:rsidR="00D319E3" w:rsidRPr="00ED2D27" w14:paraId="1F1EB208" w14:textId="77777777" w:rsidTr="000358B2">
        <w:trPr>
          <w:trHeight w:val="240"/>
          <w:jc w:val="center"/>
        </w:trPr>
        <w:tc>
          <w:tcPr>
            <w:tcW w:w="4876" w:type="dxa"/>
            <w:tcBorders>
              <w:top w:val="nil"/>
              <w:left w:val="nil"/>
              <w:bottom w:val="nil"/>
              <w:right w:val="nil"/>
            </w:tcBorders>
          </w:tcPr>
          <w:p w14:paraId="3123C19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3C6079C" w14:textId="77777777" w:rsidR="00D319E3" w:rsidRPr="00ED2D27" w:rsidRDefault="00D319E3" w:rsidP="000358B2">
            <w:pPr>
              <w:pStyle w:val="AmColumnHeading"/>
            </w:pPr>
            <w:r w:rsidRPr="00ED2D27">
              <w:t>Pozměňovací návrh</w:t>
            </w:r>
          </w:p>
        </w:tc>
      </w:tr>
      <w:tr w:rsidR="00D319E3" w:rsidRPr="00ED2D27" w14:paraId="118CFA84" w14:textId="77777777" w:rsidTr="000358B2">
        <w:trPr>
          <w:jc w:val="center"/>
        </w:trPr>
        <w:tc>
          <w:tcPr>
            <w:tcW w:w="4876" w:type="dxa"/>
            <w:tcBorders>
              <w:top w:val="nil"/>
              <w:left w:val="nil"/>
              <w:bottom w:val="nil"/>
              <w:right w:val="nil"/>
            </w:tcBorders>
          </w:tcPr>
          <w:p w14:paraId="77A0A5E2" w14:textId="77777777" w:rsidR="00D319E3" w:rsidRPr="00ED2D27" w:rsidRDefault="00D319E3" w:rsidP="000358B2">
            <w:pPr>
              <w:pStyle w:val="Normal6a"/>
            </w:pPr>
            <w:r w:rsidRPr="00ED2D27">
              <w:rPr>
                <w:b/>
                <w:i/>
              </w:rPr>
              <w:t>—</w:t>
            </w:r>
            <w:r w:rsidRPr="00ED2D27">
              <w:tab/>
            </w:r>
            <w:r w:rsidRPr="00ED2D27">
              <w:rPr>
                <w:b/>
                <w:i/>
              </w:rPr>
              <w:t>s ohledem na sdělení Komise ze dne 8. října 2025 nazvané „Unie rovnosti: Strategie pro rovnost osob LGBTIQ na období 2026–2030“,</w:t>
            </w:r>
          </w:p>
        </w:tc>
        <w:tc>
          <w:tcPr>
            <w:tcW w:w="4876" w:type="dxa"/>
            <w:tcBorders>
              <w:top w:val="nil"/>
              <w:left w:val="nil"/>
              <w:bottom w:val="nil"/>
              <w:right w:val="nil"/>
            </w:tcBorders>
          </w:tcPr>
          <w:p w14:paraId="6908CC28" w14:textId="77777777" w:rsidR="00D319E3" w:rsidRPr="00ED2D27" w:rsidRDefault="00D319E3" w:rsidP="000358B2">
            <w:pPr>
              <w:pStyle w:val="Normal6a"/>
            </w:pPr>
            <w:r w:rsidRPr="00ED2D27">
              <w:rPr>
                <w:b/>
                <w:i/>
              </w:rPr>
              <w:t>vypouští se</w:t>
            </w:r>
          </w:p>
        </w:tc>
      </w:tr>
    </w:tbl>
    <w:p w14:paraId="6873679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380F71A9" w14:textId="2E597980" w:rsidR="00D2182C" w:rsidRPr="00ED2D27" w:rsidRDefault="00D319E3" w:rsidP="00D319E3">
      <w:r w:rsidRPr="00ED2D27">
        <w:rPr>
          <w:rStyle w:val="HideTWBExt"/>
        </w:rPr>
        <w:t>&lt;/Amend&gt;</w:t>
      </w:r>
    </w:p>
    <w:p w14:paraId="4C91BC4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112</w:t>
      </w:r>
      <w:r w:rsidRPr="00ED2D27">
        <w:rPr>
          <w:rStyle w:val="HideTWBExt"/>
          <w:b w:val="0"/>
        </w:rPr>
        <w:t>&lt;/NumAm&gt;</w:t>
      </w:r>
    </w:p>
    <w:p w14:paraId="0DF119CF"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Laurence Trochu, Jacek Ozdoba, Stephen Nikola Bartulica</w:t>
      </w:r>
      <w:r w:rsidRPr="00ED2D27">
        <w:rPr>
          <w:rStyle w:val="HideTWBExt"/>
          <w:b w:val="0"/>
        </w:rPr>
        <w:t>&lt;/Members&gt;</w:t>
      </w:r>
    </w:p>
    <w:p w14:paraId="7577D324" w14:textId="77777777" w:rsidR="00D319E3" w:rsidRPr="00ED2D27" w:rsidRDefault="00D319E3" w:rsidP="00D319E3">
      <w:pPr>
        <w:pStyle w:val="NormalBold"/>
      </w:pPr>
      <w:r w:rsidRPr="00ED2D27">
        <w:rPr>
          <w:rStyle w:val="HideTWBExt"/>
          <w:b w:val="0"/>
        </w:rPr>
        <w:t>&lt;/RepeatBlock-By&gt;</w:t>
      </w:r>
    </w:p>
    <w:p w14:paraId="10EC0E1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AE4F4CD" w14:textId="77777777" w:rsidR="00D319E3" w:rsidRPr="00ED2D27" w:rsidRDefault="00D319E3" w:rsidP="00D319E3">
      <w:pPr>
        <w:pStyle w:val="NormalBold"/>
      </w:pPr>
      <w:r w:rsidRPr="00ED2D27">
        <w:rPr>
          <w:rStyle w:val="HideTWBExt"/>
          <w:b w:val="0"/>
        </w:rPr>
        <w:t>&lt;Article&gt;</w:t>
      </w:r>
      <w:r w:rsidRPr="00ED2D27">
        <w:t>Právní východisko 64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127A7C3" w14:textId="77777777" w:rsidTr="000358B2">
        <w:trPr>
          <w:trHeight w:hRule="exact" w:val="240"/>
          <w:jc w:val="center"/>
        </w:trPr>
        <w:tc>
          <w:tcPr>
            <w:tcW w:w="9752" w:type="dxa"/>
            <w:gridSpan w:val="2"/>
            <w:tcBorders>
              <w:top w:val="nil"/>
              <w:left w:val="nil"/>
              <w:bottom w:val="nil"/>
              <w:right w:val="nil"/>
            </w:tcBorders>
          </w:tcPr>
          <w:p w14:paraId="4C9026A7" w14:textId="77777777" w:rsidR="00D319E3" w:rsidRPr="00ED2D27" w:rsidRDefault="00D319E3" w:rsidP="000358B2"/>
        </w:tc>
      </w:tr>
      <w:tr w:rsidR="00D319E3" w:rsidRPr="00ED2D27" w14:paraId="309B01F7" w14:textId="77777777" w:rsidTr="000358B2">
        <w:trPr>
          <w:trHeight w:val="240"/>
          <w:jc w:val="center"/>
        </w:trPr>
        <w:tc>
          <w:tcPr>
            <w:tcW w:w="4876" w:type="dxa"/>
            <w:tcBorders>
              <w:top w:val="nil"/>
              <w:left w:val="nil"/>
              <w:bottom w:val="nil"/>
              <w:right w:val="nil"/>
            </w:tcBorders>
          </w:tcPr>
          <w:p w14:paraId="795BCE8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20F50C9" w14:textId="77777777" w:rsidR="00D319E3" w:rsidRPr="00ED2D27" w:rsidRDefault="00D319E3" w:rsidP="000358B2">
            <w:pPr>
              <w:pStyle w:val="AmColumnHeading"/>
            </w:pPr>
            <w:r w:rsidRPr="00ED2D27">
              <w:t>Pozměňovací návrh</w:t>
            </w:r>
          </w:p>
        </w:tc>
      </w:tr>
      <w:tr w:rsidR="00D319E3" w:rsidRPr="00ED2D27" w14:paraId="5607753E" w14:textId="77777777" w:rsidTr="000358B2">
        <w:trPr>
          <w:jc w:val="center"/>
        </w:trPr>
        <w:tc>
          <w:tcPr>
            <w:tcW w:w="4876" w:type="dxa"/>
            <w:tcBorders>
              <w:top w:val="nil"/>
              <w:left w:val="nil"/>
              <w:bottom w:val="nil"/>
              <w:right w:val="nil"/>
            </w:tcBorders>
          </w:tcPr>
          <w:p w14:paraId="45A73D7E" w14:textId="77777777" w:rsidR="00D319E3" w:rsidRPr="00ED2D27" w:rsidRDefault="00D319E3" w:rsidP="000358B2">
            <w:pPr>
              <w:pStyle w:val="Normal6a"/>
            </w:pPr>
            <w:r w:rsidRPr="00ED2D27">
              <w:rPr>
                <w:b/>
                <w:i/>
              </w:rPr>
              <w:t>–</w:t>
            </w:r>
            <w:r w:rsidRPr="00ED2D27">
              <w:tab/>
            </w:r>
            <w:r w:rsidRPr="00ED2D27">
              <w:rPr>
                <w:b/>
                <w:i/>
              </w:rPr>
              <w:t>s ohledem na sdělení Komise ze dne 8. října 2025 nazvané „Unie rovnosti: Strategie pro rovnost osob LGBTIQ na období 2026–2030“,</w:t>
            </w:r>
          </w:p>
        </w:tc>
        <w:tc>
          <w:tcPr>
            <w:tcW w:w="4876" w:type="dxa"/>
            <w:tcBorders>
              <w:top w:val="nil"/>
              <w:left w:val="nil"/>
              <w:bottom w:val="nil"/>
              <w:right w:val="nil"/>
            </w:tcBorders>
          </w:tcPr>
          <w:p w14:paraId="3BEEDFAB" w14:textId="77777777" w:rsidR="00D319E3" w:rsidRPr="00ED2D27" w:rsidRDefault="00D319E3" w:rsidP="000358B2">
            <w:pPr>
              <w:pStyle w:val="Normal6a"/>
            </w:pPr>
            <w:r w:rsidRPr="00ED2D27">
              <w:rPr>
                <w:b/>
                <w:i/>
              </w:rPr>
              <w:t>vypouští se</w:t>
            </w:r>
          </w:p>
        </w:tc>
      </w:tr>
    </w:tbl>
    <w:p w14:paraId="7729A85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8C1805A" w14:textId="142CAD49" w:rsidR="00D2182C" w:rsidRPr="00ED2D27" w:rsidRDefault="00D319E3" w:rsidP="00D319E3">
      <w:r w:rsidRPr="00ED2D27">
        <w:rPr>
          <w:rStyle w:val="HideTWBExt"/>
        </w:rPr>
        <w:t>&lt;/Amend&gt;</w:t>
      </w:r>
    </w:p>
    <w:p w14:paraId="539240C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113</w:t>
      </w:r>
      <w:r w:rsidRPr="00ED2D27">
        <w:rPr>
          <w:rStyle w:val="HideTWBExt"/>
          <w:b w:val="0"/>
        </w:rPr>
        <w:t>&lt;/NumAm&gt;</w:t>
      </w:r>
    </w:p>
    <w:p w14:paraId="2CCC017D" w14:textId="77777777" w:rsidR="00D319E3" w:rsidRPr="00ED2D27" w:rsidRDefault="00D319E3" w:rsidP="00D319E3">
      <w:pPr>
        <w:pStyle w:val="NormalBold"/>
      </w:pPr>
      <w:r w:rsidRPr="00ED2D27">
        <w:rPr>
          <w:rStyle w:val="HideTWBExt"/>
          <w:b w:val="0"/>
        </w:rPr>
        <w:t>&lt;RepeatBlock-By&gt;&lt;Members&gt;</w:t>
      </w:r>
      <w:r w:rsidRPr="00ED2D27">
        <w:t>Milan Uhrík</w:t>
      </w:r>
      <w:r w:rsidRPr="00ED2D27">
        <w:rPr>
          <w:rStyle w:val="HideTWBExt"/>
          <w:b w:val="0"/>
        </w:rPr>
        <w:t>&lt;/Members&gt;</w:t>
      </w:r>
    </w:p>
    <w:p w14:paraId="2961E12B" w14:textId="77777777" w:rsidR="00D319E3" w:rsidRPr="00ED2D27" w:rsidRDefault="00D319E3" w:rsidP="00D319E3">
      <w:pPr>
        <w:pStyle w:val="NormalBold"/>
      </w:pPr>
      <w:r w:rsidRPr="00ED2D27">
        <w:rPr>
          <w:rStyle w:val="HideTWBExt"/>
          <w:b w:val="0"/>
        </w:rPr>
        <w:t>&lt;/RepeatBlock-By&gt;</w:t>
      </w:r>
    </w:p>
    <w:p w14:paraId="2B07F06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A9EB20D" w14:textId="77777777" w:rsidR="00D319E3" w:rsidRPr="00ED2D27" w:rsidRDefault="00D319E3" w:rsidP="00D319E3">
      <w:pPr>
        <w:pStyle w:val="NormalBold"/>
      </w:pPr>
      <w:r w:rsidRPr="00ED2D27">
        <w:rPr>
          <w:rStyle w:val="HideTWBExt"/>
          <w:b w:val="0"/>
        </w:rPr>
        <w:t>&lt;Article&gt;</w:t>
      </w:r>
      <w:r w:rsidRPr="00ED2D27">
        <w:t>Právní východisko 64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28304D1" w14:textId="77777777" w:rsidTr="000358B2">
        <w:trPr>
          <w:trHeight w:hRule="exact" w:val="240"/>
          <w:jc w:val="center"/>
        </w:trPr>
        <w:tc>
          <w:tcPr>
            <w:tcW w:w="9752" w:type="dxa"/>
            <w:gridSpan w:val="2"/>
            <w:tcBorders>
              <w:top w:val="nil"/>
              <w:left w:val="nil"/>
              <w:bottom w:val="nil"/>
              <w:right w:val="nil"/>
            </w:tcBorders>
          </w:tcPr>
          <w:p w14:paraId="6521889E" w14:textId="77777777" w:rsidR="00D319E3" w:rsidRPr="00ED2D27" w:rsidRDefault="00D319E3" w:rsidP="000358B2"/>
        </w:tc>
      </w:tr>
      <w:tr w:rsidR="00D319E3" w:rsidRPr="00ED2D27" w14:paraId="7EC4CA2F" w14:textId="77777777" w:rsidTr="000358B2">
        <w:trPr>
          <w:trHeight w:val="240"/>
          <w:jc w:val="center"/>
        </w:trPr>
        <w:tc>
          <w:tcPr>
            <w:tcW w:w="4876" w:type="dxa"/>
            <w:tcBorders>
              <w:top w:val="nil"/>
              <w:left w:val="nil"/>
              <w:bottom w:val="nil"/>
              <w:right w:val="nil"/>
            </w:tcBorders>
          </w:tcPr>
          <w:p w14:paraId="075CA39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7FC8D48" w14:textId="77777777" w:rsidR="00D319E3" w:rsidRPr="00ED2D27" w:rsidRDefault="00D319E3" w:rsidP="000358B2">
            <w:pPr>
              <w:pStyle w:val="AmColumnHeading"/>
            </w:pPr>
            <w:r w:rsidRPr="00ED2D27">
              <w:t>Pozměňovací návrh</w:t>
            </w:r>
          </w:p>
        </w:tc>
      </w:tr>
      <w:tr w:rsidR="00D319E3" w:rsidRPr="00ED2D27" w14:paraId="7B0A018E" w14:textId="77777777" w:rsidTr="000358B2">
        <w:trPr>
          <w:jc w:val="center"/>
        </w:trPr>
        <w:tc>
          <w:tcPr>
            <w:tcW w:w="4876" w:type="dxa"/>
            <w:tcBorders>
              <w:top w:val="nil"/>
              <w:left w:val="nil"/>
              <w:bottom w:val="nil"/>
              <w:right w:val="nil"/>
            </w:tcBorders>
          </w:tcPr>
          <w:p w14:paraId="5E8D74C5" w14:textId="77777777" w:rsidR="00D319E3" w:rsidRPr="00ED2D27" w:rsidRDefault="00D319E3" w:rsidP="000358B2">
            <w:pPr>
              <w:pStyle w:val="Normal6a"/>
            </w:pPr>
            <w:r w:rsidRPr="00ED2D27">
              <w:rPr>
                <w:b/>
                <w:i/>
              </w:rPr>
              <w:t>–</w:t>
            </w:r>
            <w:r w:rsidRPr="00ED2D27">
              <w:tab/>
            </w:r>
            <w:r w:rsidRPr="00ED2D27">
              <w:rPr>
                <w:b/>
                <w:i/>
              </w:rPr>
              <w:t>s ohledem na sdělení Komise ze dne 8. října 2025 nazvané „Unie rovnosti: Strategie pro rovnost osob LGBTIQ na období 2026–2030“,</w:t>
            </w:r>
          </w:p>
        </w:tc>
        <w:tc>
          <w:tcPr>
            <w:tcW w:w="4876" w:type="dxa"/>
            <w:tcBorders>
              <w:top w:val="nil"/>
              <w:left w:val="nil"/>
              <w:bottom w:val="nil"/>
              <w:right w:val="nil"/>
            </w:tcBorders>
          </w:tcPr>
          <w:p w14:paraId="73C5819B" w14:textId="77777777" w:rsidR="00D319E3" w:rsidRPr="00ED2D27" w:rsidRDefault="00D319E3" w:rsidP="000358B2">
            <w:pPr>
              <w:pStyle w:val="Normal6a"/>
            </w:pPr>
            <w:r w:rsidRPr="00ED2D27">
              <w:rPr>
                <w:b/>
                <w:i/>
              </w:rPr>
              <w:t>vypouští se</w:t>
            </w:r>
          </w:p>
        </w:tc>
      </w:tr>
    </w:tbl>
    <w:p w14:paraId="49EA944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8FE5F4C" w14:textId="47484795" w:rsidR="00D2182C" w:rsidRPr="00ED2D27" w:rsidRDefault="00D319E3" w:rsidP="00D319E3">
      <w:r w:rsidRPr="00ED2D27">
        <w:rPr>
          <w:rStyle w:val="HideTWBExt"/>
        </w:rPr>
        <w:t>&lt;/Amend&gt;</w:t>
      </w:r>
    </w:p>
    <w:p w14:paraId="345EF96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114</w:t>
      </w:r>
      <w:r w:rsidRPr="00ED2D27">
        <w:rPr>
          <w:rStyle w:val="HideTWBExt"/>
          <w:b w:val="0"/>
        </w:rPr>
        <w:t>&lt;/NumAm&gt;</w:t>
      </w:r>
    </w:p>
    <w:p w14:paraId="3A9245B3"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1888ABBD" w14:textId="77777777" w:rsidR="00D319E3" w:rsidRPr="00ED2D27" w:rsidRDefault="00D319E3" w:rsidP="00D319E3">
      <w:pPr>
        <w:pStyle w:val="NormalBold"/>
      </w:pPr>
      <w:r w:rsidRPr="00ED2D27">
        <w:rPr>
          <w:rStyle w:val="HideTWBExt"/>
          <w:b w:val="0"/>
        </w:rPr>
        <w:t>&lt;/RepeatBlock-By&gt;</w:t>
      </w:r>
    </w:p>
    <w:p w14:paraId="4E311E9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D706CA3" w14:textId="77777777" w:rsidR="00D319E3" w:rsidRPr="00ED2D27" w:rsidRDefault="00D319E3" w:rsidP="00D319E3">
      <w:pPr>
        <w:pStyle w:val="NormalBold"/>
      </w:pPr>
      <w:r w:rsidRPr="00ED2D27">
        <w:rPr>
          <w:rStyle w:val="HideTWBExt"/>
          <w:b w:val="0"/>
        </w:rPr>
        <w:t>&lt;Article&gt;</w:t>
      </w:r>
      <w:r w:rsidRPr="00ED2D27">
        <w:t>Právní východisko 64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3100BA4" w14:textId="77777777" w:rsidTr="000358B2">
        <w:trPr>
          <w:trHeight w:hRule="exact" w:val="240"/>
          <w:jc w:val="center"/>
        </w:trPr>
        <w:tc>
          <w:tcPr>
            <w:tcW w:w="9752" w:type="dxa"/>
            <w:gridSpan w:val="2"/>
            <w:tcBorders>
              <w:top w:val="nil"/>
              <w:left w:val="nil"/>
              <w:bottom w:val="nil"/>
              <w:right w:val="nil"/>
            </w:tcBorders>
          </w:tcPr>
          <w:p w14:paraId="6D048FDD" w14:textId="77777777" w:rsidR="00D319E3" w:rsidRPr="00ED2D27" w:rsidRDefault="00D319E3" w:rsidP="000358B2"/>
        </w:tc>
      </w:tr>
      <w:tr w:rsidR="00D319E3" w:rsidRPr="00ED2D27" w14:paraId="0634351F" w14:textId="77777777" w:rsidTr="000358B2">
        <w:trPr>
          <w:trHeight w:val="240"/>
          <w:jc w:val="center"/>
        </w:trPr>
        <w:tc>
          <w:tcPr>
            <w:tcW w:w="4876" w:type="dxa"/>
            <w:tcBorders>
              <w:top w:val="nil"/>
              <w:left w:val="nil"/>
              <w:bottom w:val="nil"/>
              <w:right w:val="nil"/>
            </w:tcBorders>
          </w:tcPr>
          <w:p w14:paraId="799B843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E2D2D6A" w14:textId="77777777" w:rsidR="00D319E3" w:rsidRPr="00ED2D27" w:rsidRDefault="00D319E3" w:rsidP="000358B2">
            <w:pPr>
              <w:pStyle w:val="AmColumnHeading"/>
            </w:pPr>
            <w:r w:rsidRPr="00ED2D27">
              <w:t>Pozměňovací návrh</w:t>
            </w:r>
          </w:p>
        </w:tc>
      </w:tr>
      <w:tr w:rsidR="00D319E3" w:rsidRPr="00ED2D27" w14:paraId="609F044F" w14:textId="77777777" w:rsidTr="000358B2">
        <w:trPr>
          <w:jc w:val="center"/>
        </w:trPr>
        <w:tc>
          <w:tcPr>
            <w:tcW w:w="4876" w:type="dxa"/>
            <w:tcBorders>
              <w:top w:val="nil"/>
              <w:left w:val="nil"/>
              <w:bottom w:val="nil"/>
              <w:right w:val="nil"/>
            </w:tcBorders>
          </w:tcPr>
          <w:p w14:paraId="1BE6922C" w14:textId="77777777" w:rsidR="00D319E3" w:rsidRPr="00ED2D27" w:rsidRDefault="00D319E3" w:rsidP="000358B2">
            <w:pPr>
              <w:pStyle w:val="Normal6a"/>
            </w:pPr>
            <w:r w:rsidRPr="00ED2D27">
              <w:rPr>
                <w:b/>
                <w:i/>
              </w:rPr>
              <w:t>—</w:t>
            </w:r>
            <w:r w:rsidRPr="00ED2D27">
              <w:tab/>
            </w:r>
            <w:r w:rsidRPr="00ED2D27">
              <w:rPr>
                <w:b/>
                <w:i/>
              </w:rPr>
              <w:t>s ohledem na sdělení Komise ze dne 8. října 2025 nazvané „Unie rovnosti: Strategie pro rovnost osob LGBTIQ na období 2026–2030“,</w:t>
            </w:r>
          </w:p>
        </w:tc>
        <w:tc>
          <w:tcPr>
            <w:tcW w:w="4876" w:type="dxa"/>
            <w:tcBorders>
              <w:top w:val="nil"/>
              <w:left w:val="nil"/>
              <w:bottom w:val="nil"/>
              <w:right w:val="nil"/>
            </w:tcBorders>
          </w:tcPr>
          <w:p w14:paraId="77826664" w14:textId="77777777" w:rsidR="00D319E3" w:rsidRPr="00ED2D27" w:rsidRDefault="00D319E3" w:rsidP="000358B2">
            <w:pPr>
              <w:pStyle w:val="Normal6a"/>
            </w:pPr>
            <w:r w:rsidRPr="00ED2D27">
              <w:rPr>
                <w:b/>
                <w:i/>
              </w:rPr>
              <w:t>vypouští se</w:t>
            </w:r>
          </w:p>
        </w:tc>
      </w:tr>
    </w:tbl>
    <w:p w14:paraId="4F753FD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6523C068" w14:textId="601DE4BA" w:rsidR="00D2182C" w:rsidRPr="00ED2D27" w:rsidRDefault="00D319E3" w:rsidP="00D319E3">
      <w:r w:rsidRPr="00ED2D27">
        <w:rPr>
          <w:rStyle w:val="HideTWBExt"/>
        </w:rPr>
        <w:t>&lt;/Amend&gt;</w:t>
      </w:r>
    </w:p>
    <w:p w14:paraId="359842D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115</w:t>
      </w:r>
      <w:r w:rsidRPr="00ED2D27">
        <w:rPr>
          <w:rStyle w:val="HideTWBExt"/>
          <w:b w:val="0"/>
        </w:rPr>
        <w:t>&lt;/NumAm&gt;</w:t>
      </w:r>
    </w:p>
    <w:p w14:paraId="2D49C911"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02B34E2C" w14:textId="77777777" w:rsidR="00D319E3" w:rsidRPr="00ED2D27" w:rsidRDefault="00D319E3" w:rsidP="00D319E3">
      <w:pPr>
        <w:pStyle w:val="NormalBold"/>
      </w:pPr>
      <w:r w:rsidRPr="00ED2D27">
        <w:rPr>
          <w:rStyle w:val="HideTWBExt"/>
          <w:b w:val="0"/>
        </w:rPr>
        <w:t>&lt;/RepeatBlock-By&gt;</w:t>
      </w:r>
    </w:p>
    <w:p w14:paraId="33CA9BE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ECC471C" w14:textId="23811632" w:rsidR="00D319E3" w:rsidRPr="00ED2D27" w:rsidRDefault="00D319E3" w:rsidP="00D319E3">
      <w:pPr>
        <w:pStyle w:val="NormalBold"/>
      </w:pPr>
      <w:r w:rsidRPr="00ED2D27">
        <w:rPr>
          <w:rStyle w:val="HideTWBExt"/>
          <w:b w:val="0"/>
        </w:rPr>
        <w:t>&lt;Article&gt;</w:t>
      </w:r>
      <w:r w:rsidRPr="00ED2D27">
        <w:t>Právní východisko 64</w:t>
      </w:r>
      <w:r w:rsidR="00D727F5">
        <w:t xml:space="preserve"> a </w:t>
      </w:r>
      <w:r w:rsidRPr="00ED2D27">
        <w:t>(nové)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2EBDC59" w14:textId="77777777" w:rsidTr="000358B2">
        <w:trPr>
          <w:trHeight w:hRule="exact" w:val="240"/>
          <w:jc w:val="center"/>
        </w:trPr>
        <w:tc>
          <w:tcPr>
            <w:tcW w:w="9752" w:type="dxa"/>
            <w:gridSpan w:val="2"/>
            <w:tcBorders>
              <w:top w:val="nil"/>
              <w:left w:val="nil"/>
              <w:bottom w:val="nil"/>
              <w:right w:val="nil"/>
            </w:tcBorders>
          </w:tcPr>
          <w:p w14:paraId="7DD0EB9D" w14:textId="77777777" w:rsidR="00D319E3" w:rsidRPr="00ED2D27" w:rsidRDefault="00D319E3" w:rsidP="000358B2"/>
        </w:tc>
      </w:tr>
      <w:tr w:rsidR="00D319E3" w:rsidRPr="00ED2D27" w14:paraId="1BDC71EB" w14:textId="77777777" w:rsidTr="000358B2">
        <w:trPr>
          <w:trHeight w:val="240"/>
          <w:jc w:val="center"/>
        </w:trPr>
        <w:tc>
          <w:tcPr>
            <w:tcW w:w="4876" w:type="dxa"/>
            <w:tcBorders>
              <w:top w:val="nil"/>
              <w:left w:val="nil"/>
              <w:bottom w:val="nil"/>
              <w:right w:val="nil"/>
            </w:tcBorders>
          </w:tcPr>
          <w:p w14:paraId="3D7114F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63EA213" w14:textId="77777777" w:rsidR="00D319E3" w:rsidRPr="00ED2D27" w:rsidRDefault="00D319E3" w:rsidP="000358B2">
            <w:pPr>
              <w:pStyle w:val="AmColumnHeading"/>
            </w:pPr>
            <w:r w:rsidRPr="00ED2D27">
              <w:t>Pozměňovací návrh</w:t>
            </w:r>
          </w:p>
        </w:tc>
      </w:tr>
      <w:tr w:rsidR="00D319E3" w:rsidRPr="00ED2D27" w14:paraId="7B5242CB" w14:textId="77777777" w:rsidTr="000358B2">
        <w:trPr>
          <w:jc w:val="center"/>
        </w:trPr>
        <w:tc>
          <w:tcPr>
            <w:tcW w:w="4876" w:type="dxa"/>
            <w:tcBorders>
              <w:top w:val="nil"/>
              <w:left w:val="nil"/>
              <w:bottom w:val="nil"/>
              <w:right w:val="nil"/>
            </w:tcBorders>
          </w:tcPr>
          <w:p w14:paraId="730B14FE" w14:textId="77777777" w:rsidR="00D319E3" w:rsidRPr="00ED2D27" w:rsidRDefault="00D319E3" w:rsidP="000358B2">
            <w:pPr>
              <w:pStyle w:val="Normal6a"/>
            </w:pPr>
          </w:p>
        </w:tc>
        <w:tc>
          <w:tcPr>
            <w:tcW w:w="4876" w:type="dxa"/>
            <w:tcBorders>
              <w:top w:val="nil"/>
              <w:left w:val="nil"/>
              <w:bottom w:val="nil"/>
              <w:right w:val="nil"/>
            </w:tcBorders>
          </w:tcPr>
          <w:p w14:paraId="0B313F33" w14:textId="38B57A32" w:rsidR="00D319E3" w:rsidRPr="00ED2D27" w:rsidRDefault="00D319E3" w:rsidP="000358B2">
            <w:pPr>
              <w:pStyle w:val="Normal6a"/>
            </w:pPr>
            <w:r w:rsidRPr="00ED2D27">
              <w:rPr>
                <w:b/>
                <w:i/>
              </w:rPr>
              <w:t>–</w:t>
            </w:r>
            <w:r w:rsidRPr="00ED2D27">
              <w:tab/>
            </w:r>
            <w:r w:rsidRPr="00ED2D27">
              <w:rPr>
                <w:b/>
                <w:i/>
              </w:rPr>
              <w:t>s ohledem na výroční zprávu</w:t>
            </w:r>
            <w:r w:rsidR="00D727F5">
              <w:rPr>
                <w:b/>
                <w:i/>
              </w:rPr>
              <w:t xml:space="preserve"> o </w:t>
            </w:r>
            <w:r w:rsidRPr="00ED2D27">
              <w:rPr>
                <w:b/>
                <w:i/>
              </w:rPr>
              <w:t>uplatňování Listiny základních práv EU za rok 2024, kterou Evropská komise zveřejnila dne 10. října 2024</w:t>
            </w:r>
            <w:r w:rsidR="00D727F5">
              <w:rPr>
                <w:b/>
                <w:i/>
              </w:rPr>
              <w:t xml:space="preserve"> a </w:t>
            </w:r>
            <w:r w:rsidRPr="00ED2D27">
              <w:rPr>
                <w:b/>
                <w:i/>
              </w:rPr>
              <w:t>která přezkoumává stav základních práv</w:t>
            </w:r>
            <w:r w:rsidR="00D727F5">
              <w:rPr>
                <w:b/>
                <w:i/>
              </w:rPr>
              <w:t xml:space="preserve"> v </w:t>
            </w:r>
            <w:r w:rsidRPr="00ED2D27">
              <w:rPr>
                <w:b/>
                <w:i/>
              </w:rPr>
              <w:t>celé Unii</w:t>
            </w:r>
            <w:r w:rsidR="00D727F5">
              <w:rPr>
                <w:b/>
                <w:i/>
              </w:rPr>
              <w:t xml:space="preserve"> a </w:t>
            </w:r>
            <w:r w:rsidRPr="00ED2D27">
              <w:rPr>
                <w:b/>
                <w:i/>
              </w:rPr>
              <w:t>upozorňuje na přetrvávající problémy</w:t>
            </w:r>
            <w:r w:rsidR="00D727F5">
              <w:rPr>
                <w:b/>
                <w:i/>
              </w:rPr>
              <w:t xml:space="preserve"> v </w:t>
            </w:r>
            <w:r w:rsidRPr="00ED2D27">
              <w:rPr>
                <w:b/>
                <w:i/>
              </w:rPr>
              <w:t>jejich účinné ochraně,</w:t>
            </w:r>
          </w:p>
        </w:tc>
      </w:tr>
    </w:tbl>
    <w:p w14:paraId="1DD9599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EF4EBBD" w14:textId="364EA270" w:rsidR="00D2182C" w:rsidRPr="00ED2D27" w:rsidRDefault="00D319E3" w:rsidP="00D319E3">
      <w:r w:rsidRPr="00ED2D27">
        <w:rPr>
          <w:rStyle w:val="HideTWBExt"/>
        </w:rPr>
        <w:t>&lt;/Amend&gt;</w:t>
      </w:r>
    </w:p>
    <w:p w14:paraId="3E865A4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116</w:t>
      </w:r>
      <w:r w:rsidRPr="00ED2D27">
        <w:rPr>
          <w:rStyle w:val="HideTWBExt"/>
          <w:b w:val="0"/>
        </w:rPr>
        <w:t>&lt;/NumAm&gt;</w:t>
      </w:r>
    </w:p>
    <w:p w14:paraId="4342637C"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64EF5207" w14:textId="77777777" w:rsidR="00D319E3" w:rsidRPr="00ED2D27" w:rsidRDefault="00D319E3" w:rsidP="00D319E3">
      <w:pPr>
        <w:pStyle w:val="NormalBold"/>
      </w:pPr>
      <w:r w:rsidRPr="00ED2D27">
        <w:rPr>
          <w:rStyle w:val="HideTWBExt"/>
          <w:b w:val="0"/>
        </w:rPr>
        <w:t>&lt;/RepeatBlock-By&gt;</w:t>
      </w:r>
    </w:p>
    <w:p w14:paraId="4C2AC96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07D8615" w14:textId="77777777" w:rsidR="00D319E3" w:rsidRPr="00ED2D27" w:rsidRDefault="00D319E3" w:rsidP="00D319E3">
      <w:pPr>
        <w:pStyle w:val="NormalBold"/>
      </w:pPr>
      <w:r w:rsidRPr="00ED2D27">
        <w:rPr>
          <w:rStyle w:val="HideTWBExt"/>
          <w:b w:val="0"/>
        </w:rPr>
        <w:t>&lt;Article&gt;</w:t>
      </w:r>
      <w:r w:rsidRPr="00ED2D27">
        <w:t>Právní východisko 64 b (nové)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325E13C" w14:textId="77777777" w:rsidTr="000358B2">
        <w:trPr>
          <w:trHeight w:hRule="exact" w:val="240"/>
          <w:jc w:val="center"/>
        </w:trPr>
        <w:tc>
          <w:tcPr>
            <w:tcW w:w="9752" w:type="dxa"/>
            <w:gridSpan w:val="2"/>
            <w:tcBorders>
              <w:top w:val="nil"/>
              <w:left w:val="nil"/>
              <w:bottom w:val="nil"/>
              <w:right w:val="nil"/>
            </w:tcBorders>
          </w:tcPr>
          <w:p w14:paraId="0A8D8B4E" w14:textId="77777777" w:rsidR="00D319E3" w:rsidRPr="00ED2D27" w:rsidRDefault="00D319E3" w:rsidP="000358B2"/>
        </w:tc>
      </w:tr>
      <w:tr w:rsidR="00D319E3" w:rsidRPr="00ED2D27" w14:paraId="1B4D7547" w14:textId="77777777" w:rsidTr="000358B2">
        <w:trPr>
          <w:trHeight w:val="240"/>
          <w:jc w:val="center"/>
        </w:trPr>
        <w:tc>
          <w:tcPr>
            <w:tcW w:w="4876" w:type="dxa"/>
            <w:tcBorders>
              <w:top w:val="nil"/>
              <w:left w:val="nil"/>
              <w:bottom w:val="nil"/>
              <w:right w:val="nil"/>
            </w:tcBorders>
          </w:tcPr>
          <w:p w14:paraId="0F3EB9F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470828E" w14:textId="77777777" w:rsidR="00D319E3" w:rsidRPr="00ED2D27" w:rsidRDefault="00D319E3" w:rsidP="000358B2">
            <w:pPr>
              <w:pStyle w:val="AmColumnHeading"/>
            </w:pPr>
            <w:r w:rsidRPr="00ED2D27">
              <w:t>Pozměňovací návrh</w:t>
            </w:r>
          </w:p>
        </w:tc>
      </w:tr>
      <w:tr w:rsidR="00D319E3" w:rsidRPr="00ED2D27" w14:paraId="36CC42AF" w14:textId="77777777" w:rsidTr="000358B2">
        <w:trPr>
          <w:jc w:val="center"/>
        </w:trPr>
        <w:tc>
          <w:tcPr>
            <w:tcW w:w="4876" w:type="dxa"/>
            <w:tcBorders>
              <w:top w:val="nil"/>
              <w:left w:val="nil"/>
              <w:bottom w:val="nil"/>
              <w:right w:val="nil"/>
            </w:tcBorders>
          </w:tcPr>
          <w:p w14:paraId="0598E9A8" w14:textId="77777777" w:rsidR="00D319E3" w:rsidRPr="00ED2D27" w:rsidRDefault="00D319E3" w:rsidP="000358B2">
            <w:pPr>
              <w:pStyle w:val="Normal6a"/>
            </w:pPr>
          </w:p>
        </w:tc>
        <w:tc>
          <w:tcPr>
            <w:tcW w:w="4876" w:type="dxa"/>
            <w:tcBorders>
              <w:top w:val="nil"/>
              <w:left w:val="nil"/>
              <w:bottom w:val="nil"/>
              <w:right w:val="nil"/>
            </w:tcBorders>
          </w:tcPr>
          <w:p w14:paraId="564882BC" w14:textId="6F60EC4C" w:rsidR="00D319E3" w:rsidRPr="00ED2D27" w:rsidRDefault="00D319E3" w:rsidP="000358B2">
            <w:pPr>
              <w:pStyle w:val="Normal6a"/>
            </w:pPr>
            <w:r w:rsidRPr="00ED2D27">
              <w:rPr>
                <w:b/>
                <w:i/>
              </w:rPr>
              <w:t>–</w:t>
            </w:r>
            <w:r w:rsidRPr="00ED2D27">
              <w:tab/>
            </w:r>
            <w:r w:rsidRPr="00ED2D27">
              <w:rPr>
                <w:b/>
                <w:i/>
              </w:rPr>
              <w:t>s ohledem na projev</w:t>
            </w:r>
            <w:r w:rsidR="00D727F5">
              <w:rPr>
                <w:b/>
                <w:i/>
              </w:rPr>
              <w:t xml:space="preserve"> o </w:t>
            </w:r>
            <w:r w:rsidRPr="00ED2D27">
              <w:rPr>
                <w:b/>
                <w:i/>
              </w:rPr>
              <w:t>stavu Unie 2025 ze dne 10. září 2025, který znovu potvrdil, že demokracie</w:t>
            </w:r>
            <w:r w:rsidR="00D727F5">
              <w:rPr>
                <w:b/>
                <w:i/>
              </w:rPr>
              <w:t xml:space="preserve"> a </w:t>
            </w:r>
            <w:r w:rsidRPr="00ED2D27">
              <w:rPr>
                <w:b/>
                <w:i/>
              </w:rPr>
              <w:t>právní stát jsou zárukou základních svobod, vyzdvihl pokrok dosažený při posilování nástrojů prosazování práva</w:t>
            </w:r>
            <w:r w:rsidR="00D727F5">
              <w:rPr>
                <w:b/>
                <w:i/>
              </w:rPr>
              <w:t xml:space="preserve"> a </w:t>
            </w:r>
            <w:r w:rsidRPr="00ED2D27">
              <w:rPr>
                <w:b/>
                <w:i/>
              </w:rPr>
              <w:t>zavedení nového cyklu právního státu zaměřeného na včasné odhalování</w:t>
            </w:r>
            <w:r w:rsidR="00D727F5">
              <w:rPr>
                <w:b/>
                <w:i/>
              </w:rPr>
              <w:t xml:space="preserve"> a </w:t>
            </w:r>
            <w:r w:rsidRPr="00ED2D27">
              <w:rPr>
                <w:b/>
                <w:i/>
              </w:rPr>
              <w:t>řešení problémů prostřednictvím zapojení,</w:t>
            </w:r>
            <w:r w:rsidR="00D727F5">
              <w:rPr>
                <w:b/>
                <w:i/>
              </w:rPr>
              <w:t xml:space="preserve"> a </w:t>
            </w:r>
            <w:r w:rsidRPr="00ED2D27">
              <w:rPr>
                <w:b/>
                <w:i/>
              </w:rPr>
              <w:t>vyzval</w:t>
            </w:r>
            <w:r w:rsidR="00D727F5">
              <w:rPr>
                <w:b/>
                <w:i/>
              </w:rPr>
              <w:t xml:space="preserve"> k </w:t>
            </w:r>
            <w:r w:rsidRPr="00ED2D27">
              <w:rPr>
                <w:b/>
                <w:i/>
              </w:rPr>
              <w:t>vytvoření integrovaného ročního cyklu se společným rytmem, jasnými milníky</w:t>
            </w:r>
            <w:r w:rsidR="00D727F5">
              <w:rPr>
                <w:b/>
                <w:i/>
              </w:rPr>
              <w:t xml:space="preserve"> a </w:t>
            </w:r>
            <w:r w:rsidRPr="00ED2D27">
              <w:rPr>
                <w:b/>
                <w:i/>
              </w:rPr>
              <w:t>příspěvky všech orgánů, jakož</w:t>
            </w:r>
            <w:r w:rsidR="00D727F5">
              <w:rPr>
                <w:b/>
                <w:i/>
              </w:rPr>
              <w:t xml:space="preserve"> i k </w:t>
            </w:r>
            <w:r w:rsidRPr="00ED2D27">
              <w:rPr>
                <w:b/>
                <w:i/>
              </w:rPr>
              <w:t>posílení vazby mezi fondy EU</w:t>
            </w:r>
            <w:r w:rsidR="00D727F5">
              <w:rPr>
                <w:b/>
                <w:i/>
              </w:rPr>
              <w:t xml:space="preserve"> a </w:t>
            </w:r>
            <w:r w:rsidRPr="00ED2D27">
              <w:rPr>
                <w:b/>
                <w:i/>
              </w:rPr>
              <w:t>dodržováním zásad právního státu</w:t>
            </w:r>
            <w:r w:rsidR="00D727F5">
              <w:rPr>
                <w:b/>
                <w:i/>
              </w:rPr>
              <w:t xml:space="preserve"> v </w:t>
            </w:r>
            <w:r w:rsidRPr="00ED2D27">
              <w:rPr>
                <w:b/>
                <w:i/>
              </w:rPr>
              <w:t>rámci příštího dlouhodobého rozpočtu, přičemž uvedl, že dodržování zásad právního státu je základní podmínkou pro přístup</w:t>
            </w:r>
            <w:r w:rsidR="00D727F5">
              <w:rPr>
                <w:b/>
                <w:i/>
              </w:rPr>
              <w:t xml:space="preserve"> k </w:t>
            </w:r>
            <w:r w:rsidRPr="00ED2D27">
              <w:rPr>
                <w:b/>
                <w:i/>
              </w:rPr>
              <w:t>fondům EU</w:t>
            </w:r>
            <w:r w:rsidR="00D727F5">
              <w:rPr>
                <w:b/>
                <w:i/>
              </w:rPr>
              <w:t xml:space="preserve"> v </w:t>
            </w:r>
            <w:r w:rsidRPr="00ED2D27">
              <w:rPr>
                <w:b/>
                <w:i/>
              </w:rPr>
              <w:t>současnosti</w:t>
            </w:r>
            <w:r w:rsidR="00D727F5">
              <w:rPr>
                <w:b/>
                <w:i/>
              </w:rPr>
              <w:t xml:space="preserve"> i v </w:t>
            </w:r>
            <w:r w:rsidRPr="00ED2D27">
              <w:rPr>
                <w:b/>
                <w:i/>
              </w:rPr>
              <w:t>budoucnosti,</w:t>
            </w:r>
          </w:p>
        </w:tc>
      </w:tr>
    </w:tbl>
    <w:p w14:paraId="55270BF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EFAB851" w14:textId="5603CFA3" w:rsidR="00D2182C" w:rsidRPr="00ED2D27" w:rsidRDefault="00D319E3" w:rsidP="00D319E3">
      <w:r w:rsidRPr="00ED2D27">
        <w:rPr>
          <w:rStyle w:val="HideTWBExt"/>
        </w:rPr>
        <w:t>&lt;/Amend&gt;</w:t>
      </w:r>
    </w:p>
    <w:p w14:paraId="6BFCCDC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117</w:t>
      </w:r>
      <w:r w:rsidRPr="00ED2D27">
        <w:rPr>
          <w:rStyle w:val="HideTWBExt"/>
          <w:b w:val="0"/>
        </w:rPr>
        <w:t>&lt;/NumAm&gt;</w:t>
      </w:r>
    </w:p>
    <w:p w14:paraId="5C6EDD89"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2435C6A2" w14:textId="77777777" w:rsidR="00D319E3" w:rsidRPr="00ED2D27" w:rsidRDefault="00D319E3" w:rsidP="00D319E3">
      <w:pPr>
        <w:pStyle w:val="NormalBold"/>
      </w:pPr>
      <w:r w:rsidRPr="00ED2D27">
        <w:rPr>
          <w:rStyle w:val="HideTWBExt"/>
          <w:b w:val="0"/>
        </w:rPr>
        <w:t>&lt;/RepeatBlock-By&gt;</w:t>
      </w:r>
    </w:p>
    <w:p w14:paraId="3E1203F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42F6077" w14:textId="067CCEED" w:rsidR="00D319E3" w:rsidRPr="00ED2D27" w:rsidRDefault="00D319E3" w:rsidP="00D319E3">
      <w:pPr>
        <w:pStyle w:val="NormalBold"/>
      </w:pPr>
      <w:r w:rsidRPr="00ED2D27">
        <w:rPr>
          <w:rStyle w:val="HideTWBExt"/>
          <w:b w:val="0"/>
        </w:rPr>
        <w:t>&lt;Article&gt;</w:t>
      </w:r>
      <w:r w:rsidRPr="00ED2D27">
        <w:t>Právní východisko 65</w:t>
      </w:r>
      <w:r w:rsidR="00D727F5">
        <w:t xml:space="preserve"> a </w:t>
      </w:r>
      <w:r w:rsidRPr="00ED2D27">
        <w:t>(nové)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8440010" w14:textId="77777777" w:rsidTr="000358B2">
        <w:trPr>
          <w:trHeight w:hRule="exact" w:val="240"/>
          <w:jc w:val="center"/>
        </w:trPr>
        <w:tc>
          <w:tcPr>
            <w:tcW w:w="9752" w:type="dxa"/>
            <w:gridSpan w:val="2"/>
            <w:tcBorders>
              <w:top w:val="nil"/>
              <w:left w:val="nil"/>
              <w:bottom w:val="nil"/>
              <w:right w:val="nil"/>
            </w:tcBorders>
          </w:tcPr>
          <w:p w14:paraId="38949C7C" w14:textId="77777777" w:rsidR="00D319E3" w:rsidRPr="00ED2D27" w:rsidRDefault="00D319E3" w:rsidP="000358B2"/>
        </w:tc>
      </w:tr>
      <w:tr w:rsidR="00D319E3" w:rsidRPr="00ED2D27" w14:paraId="54E3F171" w14:textId="77777777" w:rsidTr="000358B2">
        <w:trPr>
          <w:trHeight w:val="240"/>
          <w:jc w:val="center"/>
        </w:trPr>
        <w:tc>
          <w:tcPr>
            <w:tcW w:w="4876" w:type="dxa"/>
            <w:tcBorders>
              <w:top w:val="nil"/>
              <w:left w:val="nil"/>
              <w:bottom w:val="nil"/>
              <w:right w:val="nil"/>
            </w:tcBorders>
          </w:tcPr>
          <w:p w14:paraId="23C3367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30C2B40" w14:textId="77777777" w:rsidR="00D319E3" w:rsidRPr="00ED2D27" w:rsidRDefault="00D319E3" w:rsidP="000358B2">
            <w:pPr>
              <w:pStyle w:val="AmColumnHeading"/>
            </w:pPr>
            <w:r w:rsidRPr="00ED2D27">
              <w:t>Pozměňovací návrh</w:t>
            </w:r>
          </w:p>
        </w:tc>
      </w:tr>
      <w:tr w:rsidR="00D319E3" w:rsidRPr="00ED2D27" w14:paraId="3D3C611E" w14:textId="77777777" w:rsidTr="000358B2">
        <w:trPr>
          <w:jc w:val="center"/>
        </w:trPr>
        <w:tc>
          <w:tcPr>
            <w:tcW w:w="4876" w:type="dxa"/>
            <w:tcBorders>
              <w:top w:val="nil"/>
              <w:left w:val="nil"/>
              <w:bottom w:val="nil"/>
              <w:right w:val="nil"/>
            </w:tcBorders>
          </w:tcPr>
          <w:p w14:paraId="47B268EC" w14:textId="77777777" w:rsidR="00D319E3" w:rsidRPr="00ED2D27" w:rsidRDefault="00D319E3" w:rsidP="000358B2">
            <w:pPr>
              <w:pStyle w:val="Normal6a"/>
            </w:pPr>
          </w:p>
        </w:tc>
        <w:tc>
          <w:tcPr>
            <w:tcW w:w="4876" w:type="dxa"/>
            <w:tcBorders>
              <w:top w:val="nil"/>
              <w:left w:val="nil"/>
              <w:bottom w:val="nil"/>
              <w:right w:val="nil"/>
            </w:tcBorders>
          </w:tcPr>
          <w:p w14:paraId="226FFCA7" w14:textId="4F1068DD" w:rsidR="00D319E3" w:rsidRPr="00ED2D27" w:rsidRDefault="00D319E3" w:rsidP="000358B2">
            <w:pPr>
              <w:pStyle w:val="Normal6a"/>
            </w:pPr>
            <w:r w:rsidRPr="00ED2D27">
              <w:rPr>
                <w:b/>
                <w:i/>
              </w:rPr>
              <w:t>–</w:t>
            </w:r>
            <w:r w:rsidRPr="00ED2D27">
              <w:tab/>
            </w:r>
            <w:r w:rsidRPr="00ED2D27">
              <w:rPr>
                <w:b/>
                <w:i/>
              </w:rPr>
              <w:t>s ohledem na průběžnou zprávu ze dne 13. listopadu 2025</w:t>
            </w:r>
            <w:r w:rsidR="00D727F5">
              <w:rPr>
                <w:b/>
                <w:i/>
              </w:rPr>
              <w:t xml:space="preserve"> o </w:t>
            </w:r>
            <w:r w:rsidRPr="00ED2D27">
              <w:rPr>
                <w:b/>
                <w:i/>
              </w:rPr>
              <w:t>návrhu rozhodnutí Rady, kterým se podle čl. 7 odst. 1 SEU stanovuje, že existuje zřejmé nebezpečí, že Maďarsko závažně poruší hodnoty, na nichž je Evropská unie založena (C9-0000/2022 – 2018/0902R(NLE)),</w:t>
            </w:r>
          </w:p>
        </w:tc>
      </w:tr>
    </w:tbl>
    <w:p w14:paraId="50669C8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DA4099F" w14:textId="0B90D991" w:rsidR="00D2182C" w:rsidRPr="00ED2D27" w:rsidRDefault="00D319E3" w:rsidP="00D319E3">
      <w:r w:rsidRPr="00ED2D27">
        <w:rPr>
          <w:rStyle w:val="HideTWBExt"/>
        </w:rPr>
        <w:t>&lt;/Amend&gt;</w:t>
      </w:r>
    </w:p>
    <w:p w14:paraId="41F6BCE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118</w:t>
      </w:r>
      <w:r w:rsidRPr="00ED2D27">
        <w:rPr>
          <w:rStyle w:val="HideTWBExt"/>
          <w:b w:val="0"/>
        </w:rPr>
        <w:t>&lt;/NumAm&gt;</w:t>
      </w:r>
    </w:p>
    <w:p w14:paraId="31B9F3A3"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Laurence Trochu, Jacek Ozdoba, Stephen Nikola Bartulica</w:t>
      </w:r>
      <w:r w:rsidRPr="00ED2D27">
        <w:rPr>
          <w:rStyle w:val="HideTWBExt"/>
          <w:b w:val="0"/>
        </w:rPr>
        <w:t>&lt;/Members&gt;</w:t>
      </w:r>
    </w:p>
    <w:p w14:paraId="45C48882" w14:textId="77777777" w:rsidR="00D319E3" w:rsidRPr="00ED2D27" w:rsidRDefault="00D319E3" w:rsidP="00D319E3">
      <w:pPr>
        <w:pStyle w:val="NormalBold"/>
      </w:pPr>
      <w:r w:rsidRPr="00ED2D27">
        <w:rPr>
          <w:rStyle w:val="HideTWBExt"/>
          <w:b w:val="0"/>
        </w:rPr>
        <w:t>&lt;/RepeatBlock-By&gt;</w:t>
      </w:r>
    </w:p>
    <w:p w14:paraId="1FB5CA5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C1FCFF6" w14:textId="77777777" w:rsidR="00D319E3" w:rsidRPr="00ED2D27" w:rsidRDefault="00D319E3" w:rsidP="00D319E3">
      <w:pPr>
        <w:pStyle w:val="NormalBold"/>
      </w:pPr>
      <w:r w:rsidRPr="00ED2D27">
        <w:rPr>
          <w:rStyle w:val="HideTWBExt"/>
          <w:b w:val="0"/>
        </w:rPr>
        <w:t>&lt;Article&gt;</w:t>
      </w:r>
      <w:r w:rsidRPr="00ED2D27">
        <w:t>Právní východisko 66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935A8D2" w14:textId="77777777" w:rsidTr="000358B2">
        <w:trPr>
          <w:trHeight w:hRule="exact" w:val="240"/>
          <w:jc w:val="center"/>
        </w:trPr>
        <w:tc>
          <w:tcPr>
            <w:tcW w:w="9752" w:type="dxa"/>
            <w:gridSpan w:val="2"/>
            <w:tcBorders>
              <w:top w:val="nil"/>
              <w:left w:val="nil"/>
              <w:bottom w:val="nil"/>
              <w:right w:val="nil"/>
            </w:tcBorders>
          </w:tcPr>
          <w:p w14:paraId="0B79C2DF" w14:textId="77777777" w:rsidR="00D319E3" w:rsidRPr="00ED2D27" w:rsidRDefault="00D319E3" w:rsidP="000358B2"/>
        </w:tc>
      </w:tr>
      <w:tr w:rsidR="00D319E3" w:rsidRPr="00ED2D27" w14:paraId="4D5E2A52" w14:textId="77777777" w:rsidTr="000358B2">
        <w:trPr>
          <w:trHeight w:val="240"/>
          <w:jc w:val="center"/>
        </w:trPr>
        <w:tc>
          <w:tcPr>
            <w:tcW w:w="4876" w:type="dxa"/>
            <w:tcBorders>
              <w:top w:val="nil"/>
              <w:left w:val="nil"/>
              <w:bottom w:val="nil"/>
              <w:right w:val="nil"/>
            </w:tcBorders>
          </w:tcPr>
          <w:p w14:paraId="7A9A68E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0B6BC30" w14:textId="77777777" w:rsidR="00D319E3" w:rsidRPr="00ED2D27" w:rsidRDefault="00D319E3" w:rsidP="000358B2">
            <w:pPr>
              <w:pStyle w:val="AmColumnHeading"/>
            </w:pPr>
            <w:r w:rsidRPr="00ED2D27">
              <w:t>Pozměňovací návrh</w:t>
            </w:r>
          </w:p>
        </w:tc>
      </w:tr>
      <w:tr w:rsidR="00D319E3" w:rsidRPr="00ED2D27" w14:paraId="15DD6E54" w14:textId="77777777" w:rsidTr="000358B2">
        <w:trPr>
          <w:jc w:val="center"/>
        </w:trPr>
        <w:tc>
          <w:tcPr>
            <w:tcW w:w="4876" w:type="dxa"/>
            <w:tcBorders>
              <w:top w:val="nil"/>
              <w:left w:val="nil"/>
              <w:bottom w:val="nil"/>
              <w:right w:val="nil"/>
            </w:tcBorders>
          </w:tcPr>
          <w:p w14:paraId="308A5E10" w14:textId="46311ED8" w:rsidR="00D319E3" w:rsidRPr="00ED2D27" w:rsidRDefault="00D319E3" w:rsidP="000358B2">
            <w:pPr>
              <w:pStyle w:val="Normal6a"/>
            </w:pPr>
            <w:r w:rsidRPr="00ED2D27">
              <w:rPr>
                <w:b/>
                <w:i/>
              </w:rPr>
              <w:t>–</w:t>
            </w:r>
            <w:r w:rsidRPr="00ED2D27">
              <w:tab/>
            </w:r>
            <w:r w:rsidRPr="00ED2D27">
              <w:rPr>
                <w:b/>
                <w:i/>
              </w:rPr>
              <w:t>s ohledem na společné sdělení Komise</w:t>
            </w:r>
            <w:r w:rsidR="00D727F5">
              <w:rPr>
                <w:b/>
                <w:i/>
              </w:rPr>
              <w:t xml:space="preserve"> a </w:t>
            </w:r>
            <w:r w:rsidRPr="00ED2D27">
              <w:rPr>
                <w:b/>
                <w:i/>
              </w:rPr>
              <w:t>vysoké představitelky Unie pro zahraniční věci</w:t>
            </w:r>
            <w:r w:rsidR="00D727F5">
              <w:rPr>
                <w:b/>
                <w:i/>
              </w:rPr>
              <w:t xml:space="preserve"> a </w:t>
            </w:r>
            <w:r w:rsidRPr="00ED2D27">
              <w:rPr>
                <w:b/>
                <w:i/>
              </w:rPr>
              <w:t>bezpečnostní politiku ze dne 12. listopadu 2025 nazvané „Evropský štít pro demokracii: prosazování silných</w:t>
            </w:r>
            <w:r w:rsidR="00D727F5">
              <w:rPr>
                <w:b/>
                <w:i/>
              </w:rPr>
              <w:t xml:space="preserve"> a </w:t>
            </w:r>
            <w:r w:rsidRPr="00ED2D27">
              <w:rPr>
                <w:b/>
                <w:i/>
              </w:rPr>
              <w:t>odolných demokracií“ (JOIN(2025)0791)</w:t>
            </w:r>
            <w:r w:rsidR="00D727F5">
              <w:rPr>
                <w:b/>
                <w:i/>
              </w:rPr>
              <w:t xml:space="preserve"> a </w:t>
            </w:r>
            <w:r w:rsidRPr="00ED2D27">
              <w:rPr>
                <w:b/>
                <w:i/>
              </w:rPr>
              <w:t>na sdělení Komise ze dne 12. listopadu 2025 nazvané „Strategie EU pro občanskou společnost“ (COM(2025)0790),</w:t>
            </w:r>
          </w:p>
        </w:tc>
        <w:tc>
          <w:tcPr>
            <w:tcW w:w="4876" w:type="dxa"/>
            <w:tcBorders>
              <w:top w:val="nil"/>
              <w:left w:val="nil"/>
              <w:bottom w:val="nil"/>
              <w:right w:val="nil"/>
            </w:tcBorders>
          </w:tcPr>
          <w:p w14:paraId="47475039" w14:textId="77777777" w:rsidR="00D319E3" w:rsidRPr="00ED2D27" w:rsidRDefault="00D319E3" w:rsidP="000358B2">
            <w:pPr>
              <w:pStyle w:val="Normal6a"/>
            </w:pPr>
            <w:r w:rsidRPr="00ED2D27">
              <w:rPr>
                <w:b/>
                <w:i/>
              </w:rPr>
              <w:t>vypouští se</w:t>
            </w:r>
          </w:p>
        </w:tc>
      </w:tr>
    </w:tbl>
    <w:p w14:paraId="6ADE5B4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A03D811" w14:textId="6F6015DE" w:rsidR="00D2182C" w:rsidRPr="00ED2D27" w:rsidRDefault="00D319E3" w:rsidP="00D319E3">
      <w:r w:rsidRPr="00ED2D27">
        <w:rPr>
          <w:rStyle w:val="HideTWBExt"/>
        </w:rPr>
        <w:t>&lt;/Amend&gt;</w:t>
      </w:r>
    </w:p>
    <w:p w14:paraId="53B0961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119</w:t>
      </w:r>
      <w:r w:rsidRPr="00ED2D27">
        <w:rPr>
          <w:rStyle w:val="HideTWBExt"/>
          <w:b w:val="0"/>
        </w:rPr>
        <w:t>&lt;/NumAm&gt;</w:t>
      </w:r>
    </w:p>
    <w:p w14:paraId="387ACDB8" w14:textId="2D0A5461" w:rsidR="00D319E3" w:rsidRPr="00ED2D27" w:rsidRDefault="00D319E3" w:rsidP="00D319E3">
      <w:pPr>
        <w:pStyle w:val="NormalBold"/>
      </w:pPr>
      <w:r w:rsidRPr="00ED2D27">
        <w:rPr>
          <w:rStyle w:val="HideTWBExt"/>
          <w:b w:val="0"/>
        </w:rPr>
        <w:t>&lt;RepeatBlock-By&gt;&lt;Members&gt;</w:t>
      </w:r>
      <w:r w:rsidRPr="00ED2D27">
        <w:t>Juan Fernando López Aguilar, Sophie Wilmès, Kristian Vigenin, Javier Moreno Sánchez, Elio Di Rupo, Matjaž Nemec, Alessandro Zan, Ana Catarina Mendes, Francisco Assis, Murielle Laurent, Katarina Barley, Sandro Ruotolo, Krzysztof Śmiszek, Marco Tarquinio, Pina Picierno, Chloé Ridel, Emma Rafowicz, Cecilia Strada, Diana Riba</w:t>
      </w:r>
      <w:r w:rsidR="00D727F5">
        <w:t xml:space="preserve"> i </w:t>
      </w:r>
      <w:r w:rsidRPr="00ED2D27">
        <w:t>Giner</w:t>
      </w:r>
      <w:r w:rsidRPr="00ED2D27">
        <w:rPr>
          <w:rStyle w:val="HideTWBExt"/>
          <w:b w:val="0"/>
        </w:rPr>
        <w:t>&lt;/Members&gt;</w:t>
      </w:r>
    </w:p>
    <w:p w14:paraId="5A32CBC2" w14:textId="77777777" w:rsidR="00D319E3" w:rsidRPr="00ED2D27" w:rsidRDefault="00D319E3" w:rsidP="00D319E3">
      <w:pPr>
        <w:pStyle w:val="NormalBold"/>
      </w:pPr>
      <w:r w:rsidRPr="00ED2D27">
        <w:rPr>
          <w:rStyle w:val="HideTWBExt"/>
          <w:b w:val="0"/>
        </w:rPr>
        <w:t>&lt;/RepeatBlock-By&gt;</w:t>
      </w:r>
    </w:p>
    <w:p w14:paraId="69BFA8F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8C2F81B" w14:textId="738F42BB" w:rsidR="00D319E3" w:rsidRPr="00ED2D27" w:rsidRDefault="00D319E3" w:rsidP="00D319E3">
      <w:pPr>
        <w:pStyle w:val="NormalBold"/>
      </w:pPr>
      <w:r w:rsidRPr="00ED2D27">
        <w:rPr>
          <w:rStyle w:val="HideTWBExt"/>
          <w:b w:val="0"/>
        </w:rPr>
        <w:t>&lt;Article&gt;</w:t>
      </w:r>
      <w:r w:rsidRPr="00ED2D27">
        <w:t>Právní východisko 66</w:t>
      </w:r>
      <w:r w:rsidR="00D727F5">
        <w:t xml:space="preserve"> a </w:t>
      </w:r>
      <w:r w:rsidRPr="00ED2D27">
        <w:t>(nové)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E48260C" w14:textId="77777777" w:rsidTr="000358B2">
        <w:trPr>
          <w:trHeight w:hRule="exact" w:val="240"/>
          <w:jc w:val="center"/>
        </w:trPr>
        <w:tc>
          <w:tcPr>
            <w:tcW w:w="9752" w:type="dxa"/>
            <w:gridSpan w:val="2"/>
            <w:tcBorders>
              <w:top w:val="nil"/>
              <w:left w:val="nil"/>
              <w:bottom w:val="nil"/>
              <w:right w:val="nil"/>
            </w:tcBorders>
          </w:tcPr>
          <w:p w14:paraId="6AB509DC" w14:textId="77777777" w:rsidR="00D319E3" w:rsidRPr="00ED2D27" w:rsidRDefault="00D319E3" w:rsidP="000358B2"/>
        </w:tc>
      </w:tr>
      <w:tr w:rsidR="00D319E3" w:rsidRPr="00ED2D27" w14:paraId="66E6EED9" w14:textId="77777777" w:rsidTr="000358B2">
        <w:trPr>
          <w:trHeight w:val="240"/>
          <w:jc w:val="center"/>
        </w:trPr>
        <w:tc>
          <w:tcPr>
            <w:tcW w:w="4876" w:type="dxa"/>
            <w:tcBorders>
              <w:top w:val="nil"/>
              <w:left w:val="nil"/>
              <w:bottom w:val="nil"/>
              <w:right w:val="nil"/>
            </w:tcBorders>
          </w:tcPr>
          <w:p w14:paraId="70E86E2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FD5C4AD" w14:textId="77777777" w:rsidR="00D319E3" w:rsidRPr="00ED2D27" w:rsidRDefault="00D319E3" w:rsidP="000358B2">
            <w:pPr>
              <w:pStyle w:val="AmColumnHeading"/>
            </w:pPr>
            <w:r w:rsidRPr="00ED2D27">
              <w:t>Pozměňovací návrh</w:t>
            </w:r>
          </w:p>
        </w:tc>
      </w:tr>
      <w:tr w:rsidR="00D319E3" w:rsidRPr="00ED2D27" w14:paraId="22802101" w14:textId="77777777" w:rsidTr="000358B2">
        <w:trPr>
          <w:jc w:val="center"/>
        </w:trPr>
        <w:tc>
          <w:tcPr>
            <w:tcW w:w="4876" w:type="dxa"/>
            <w:tcBorders>
              <w:top w:val="nil"/>
              <w:left w:val="nil"/>
              <w:bottom w:val="nil"/>
              <w:right w:val="nil"/>
            </w:tcBorders>
          </w:tcPr>
          <w:p w14:paraId="4465D80B" w14:textId="77777777" w:rsidR="00D319E3" w:rsidRPr="00ED2D27" w:rsidRDefault="00D319E3" w:rsidP="000358B2">
            <w:pPr>
              <w:pStyle w:val="Normal6a"/>
            </w:pPr>
          </w:p>
        </w:tc>
        <w:tc>
          <w:tcPr>
            <w:tcW w:w="4876" w:type="dxa"/>
            <w:tcBorders>
              <w:top w:val="nil"/>
              <w:left w:val="nil"/>
              <w:bottom w:val="nil"/>
              <w:right w:val="nil"/>
            </w:tcBorders>
          </w:tcPr>
          <w:p w14:paraId="121DF657" w14:textId="24887D7C" w:rsidR="00D319E3" w:rsidRPr="00ED2D27" w:rsidRDefault="00D319E3" w:rsidP="000358B2">
            <w:pPr>
              <w:pStyle w:val="Normal6a"/>
            </w:pPr>
            <w:r w:rsidRPr="00ED2D27">
              <w:rPr>
                <w:b/>
                <w:i/>
              </w:rPr>
              <w:t>–</w:t>
            </w:r>
            <w:r w:rsidRPr="00ED2D27">
              <w:tab/>
            </w:r>
            <w:r w:rsidRPr="00ED2D27">
              <w:rPr>
                <w:b/>
                <w:i/>
              </w:rPr>
              <w:t>s ohledem na stanovisko Evropského výboru regionů ze dne 2. dubna 2025 nazvané „Uplatňování zásad právního státu</w:t>
            </w:r>
            <w:r w:rsidR="00D727F5">
              <w:rPr>
                <w:b/>
                <w:i/>
              </w:rPr>
              <w:t xml:space="preserve"> v </w:t>
            </w:r>
            <w:r w:rsidRPr="00ED2D27">
              <w:rPr>
                <w:b/>
                <w:i/>
              </w:rPr>
              <w:t>Evropské unii: místní</w:t>
            </w:r>
            <w:r w:rsidR="00D727F5">
              <w:rPr>
                <w:b/>
                <w:i/>
              </w:rPr>
              <w:t xml:space="preserve"> a </w:t>
            </w:r>
            <w:r w:rsidRPr="00ED2D27">
              <w:rPr>
                <w:b/>
                <w:i/>
              </w:rPr>
              <w:t>regionální perspektiva“</w:t>
            </w:r>
            <w:r w:rsidRPr="00ED2D27">
              <w:rPr>
                <w:b/>
                <w:i/>
                <w:vertAlign w:val="superscript"/>
              </w:rPr>
              <w:t>1a</w:t>
            </w:r>
            <w:r w:rsidRPr="00ED2D27">
              <w:rPr>
                <w:b/>
                <w:i/>
              </w:rPr>
              <w:t>,</w:t>
            </w:r>
          </w:p>
        </w:tc>
      </w:tr>
      <w:tr w:rsidR="00D319E3" w:rsidRPr="00ED2D27" w14:paraId="6AB1EB07" w14:textId="77777777" w:rsidTr="000358B2">
        <w:trPr>
          <w:jc w:val="center"/>
        </w:trPr>
        <w:tc>
          <w:tcPr>
            <w:tcW w:w="4876" w:type="dxa"/>
            <w:tcBorders>
              <w:top w:val="nil"/>
              <w:left w:val="nil"/>
              <w:bottom w:val="nil"/>
              <w:right w:val="nil"/>
            </w:tcBorders>
          </w:tcPr>
          <w:p w14:paraId="287EDC16" w14:textId="77777777" w:rsidR="00D319E3" w:rsidRPr="00ED2D27" w:rsidRDefault="00D319E3" w:rsidP="000358B2"/>
        </w:tc>
        <w:tc>
          <w:tcPr>
            <w:tcW w:w="4876" w:type="dxa"/>
            <w:tcBorders>
              <w:top w:val="nil"/>
              <w:left w:val="nil"/>
              <w:bottom w:val="nil"/>
              <w:right w:val="nil"/>
            </w:tcBorders>
          </w:tcPr>
          <w:p w14:paraId="25CDFEBA" w14:textId="77777777" w:rsidR="00D319E3" w:rsidRPr="00ED2D27" w:rsidRDefault="00D319E3" w:rsidP="000358B2">
            <w:pPr>
              <w:pStyle w:val="Normal6a"/>
            </w:pPr>
            <w:r w:rsidRPr="00ED2D27">
              <w:rPr>
                <w:b/>
                <w:i/>
              </w:rPr>
              <w:t>_________________</w:t>
            </w:r>
          </w:p>
        </w:tc>
      </w:tr>
      <w:tr w:rsidR="00D319E3" w:rsidRPr="00ED2D27" w14:paraId="69A7097F" w14:textId="77777777" w:rsidTr="000358B2">
        <w:trPr>
          <w:jc w:val="center"/>
        </w:trPr>
        <w:tc>
          <w:tcPr>
            <w:tcW w:w="4876" w:type="dxa"/>
            <w:tcBorders>
              <w:top w:val="nil"/>
              <w:left w:val="nil"/>
              <w:bottom w:val="nil"/>
              <w:right w:val="nil"/>
            </w:tcBorders>
          </w:tcPr>
          <w:p w14:paraId="469253FE" w14:textId="77777777" w:rsidR="00D319E3" w:rsidRPr="00ED2D27" w:rsidRDefault="00D319E3" w:rsidP="000358B2"/>
        </w:tc>
        <w:tc>
          <w:tcPr>
            <w:tcW w:w="4876" w:type="dxa"/>
            <w:tcBorders>
              <w:top w:val="nil"/>
              <w:left w:val="nil"/>
              <w:bottom w:val="nil"/>
              <w:right w:val="nil"/>
            </w:tcBorders>
          </w:tcPr>
          <w:p w14:paraId="76AD190D" w14:textId="77777777" w:rsidR="00D319E3" w:rsidRPr="00ED2D27" w:rsidRDefault="00D319E3" w:rsidP="000358B2">
            <w:pPr>
              <w:pStyle w:val="Normal6a"/>
            </w:pPr>
            <w:r w:rsidRPr="00ED2D27">
              <w:rPr>
                <w:b/>
                <w:i/>
                <w:vertAlign w:val="superscript"/>
              </w:rPr>
              <w:t>1a</w:t>
            </w:r>
            <w:r w:rsidRPr="00ED2D27">
              <w:t xml:space="preserve"> </w:t>
            </w:r>
            <w:r w:rsidRPr="00ED2D27">
              <w:rPr>
                <w:b/>
                <w:i/>
              </w:rPr>
              <w:t>https://cor.europa.eu/cs/our-work/opinions/cdr-3434-2024</w:t>
            </w:r>
          </w:p>
        </w:tc>
      </w:tr>
    </w:tbl>
    <w:p w14:paraId="48243E0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C36CDE7" w14:textId="316D6EA9" w:rsidR="00D2182C" w:rsidRPr="00ED2D27" w:rsidRDefault="00D319E3" w:rsidP="00D319E3">
      <w:r w:rsidRPr="00ED2D27">
        <w:rPr>
          <w:rStyle w:val="HideTWBExt"/>
        </w:rPr>
        <w:t>&lt;/Amend&gt;</w:t>
      </w:r>
    </w:p>
    <w:p w14:paraId="497DCF3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120</w:t>
      </w:r>
      <w:r w:rsidRPr="00ED2D27">
        <w:rPr>
          <w:rStyle w:val="HideTWBExt"/>
          <w:b w:val="0"/>
        </w:rPr>
        <w:t>&lt;/NumAm&gt;</w:t>
      </w:r>
    </w:p>
    <w:p w14:paraId="7A844800"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3FCB16F8" w14:textId="77777777" w:rsidR="00D319E3" w:rsidRPr="00ED2D27" w:rsidRDefault="00D319E3" w:rsidP="00D319E3">
      <w:pPr>
        <w:pStyle w:val="NormalBold"/>
      </w:pPr>
      <w:r w:rsidRPr="00ED2D27">
        <w:rPr>
          <w:rStyle w:val="HideTWBExt"/>
          <w:b w:val="0"/>
        </w:rPr>
        <w:t>&lt;/RepeatBlock-By&gt;</w:t>
      </w:r>
    </w:p>
    <w:p w14:paraId="6D3D026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8913EB8" w14:textId="4BAAF79C" w:rsidR="00D319E3" w:rsidRPr="00ED2D27" w:rsidRDefault="00D319E3" w:rsidP="00D319E3">
      <w:pPr>
        <w:pStyle w:val="NormalBold"/>
      </w:pPr>
      <w:r w:rsidRPr="00ED2D27">
        <w:rPr>
          <w:rStyle w:val="HideTWBExt"/>
          <w:b w:val="0"/>
        </w:rPr>
        <w:t>&lt;Article&gt;</w:t>
      </w:r>
      <w:r w:rsidRPr="00ED2D27">
        <w:t>Právní východisko 69</w:t>
      </w:r>
      <w:r w:rsidR="00D727F5">
        <w:t xml:space="preserve"> a </w:t>
      </w:r>
      <w:r w:rsidRPr="00ED2D27">
        <w:t>(nové)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1A7DE7D" w14:textId="77777777" w:rsidTr="000358B2">
        <w:trPr>
          <w:trHeight w:hRule="exact" w:val="240"/>
          <w:jc w:val="center"/>
        </w:trPr>
        <w:tc>
          <w:tcPr>
            <w:tcW w:w="9752" w:type="dxa"/>
            <w:gridSpan w:val="2"/>
            <w:tcBorders>
              <w:top w:val="nil"/>
              <w:left w:val="nil"/>
              <w:bottom w:val="nil"/>
              <w:right w:val="nil"/>
            </w:tcBorders>
          </w:tcPr>
          <w:p w14:paraId="571FFFDE" w14:textId="77777777" w:rsidR="00D319E3" w:rsidRPr="00ED2D27" w:rsidRDefault="00D319E3" w:rsidP="000358B2"/>
        </w:tc>
      </w:tr>
      <w:tr w:rsidR="00D319E3" w:rsidRPr="00ED2D27" w14:paraId="4001F504" w14:textId="77777777" w:rsidTr="000358B2">
        <w:trPr>
          <w:trHeight w:val="240"/>
          <w:jc w:val="center"/>
        </w:trPr>
        <w:tc>
          <w:tcPr>
            <w:tcW w:w="4876" w:type="dxa"/>
            <w:tcBorders>
              <w:top w:val="nil"/>
              <w:left w:val="nil"/>
              <w:bottom w:val="nil"/>
              <w:right w:val="nil"/>
            </w:tcBorders>
          </w:tcPr>
          <w:p w14:paraId="200F180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E19D4B4" w14:textId="77777777" w:rsidR="00D319E3" w:rsidRPr="00ED2D27" w:rsidRDefault="00D319E3" w:rsidP="000358B2">
            <w:pPr>
              <w:pStyle w:val="AmColumnHeading"/>
            </w:pPr>
            <w:r w:rsidRPr="00ED2D27">
              <w:t>Pozměňovací návrh</w:t>
            </w:r>
          </w:p>
        </w:tc>
      </w:tr>
      <w:tr w:rsidR="00D319E3" w:rsidRPr="00ED2D27" w14:paraId="3465AF30" w14:textId="77777777" w:rsidTr="000358B2">
        <w:trPr>
          <w:jc w:val="center"/>
        </w:trPr>
        <w:tc>
          <w:tcPr>
            <w:tcW w:w="4876" w:type="dxa"/>
            <w:tcBorders>
              <w:top w:val="nil"/>
              <w:left w:val="nil"/>
              <w:bottom w:val="nil"/>
              <w:right w:val="nil"/>
            </w:tcBorders>
          </w:tcPr>
          <w:p w14:paraId="262160D0" w14:textId="77777777" w:rsidR="00D319E3" w:rsidRPr="00ED2D27" w:rsidRDefault="00D319E3" w:rsidP="000358B2">
            <w:pPr>
              <w:pStyle w:val="Normal6a"/>
            </w:pPr>
          </w:p>
        </w:tc>
        <w:tc>
          <w:tcPr>
            <w:tcW w:w="4876" w:type="dxa"/>
            <w:tcBorders>
              <w:top w:val="nil"/>
              <w:left w:val="nil"/>
              <w:bottom w:val="nil"/>
              <w:right w:val="nil"/>
            </w:tcBorders>
          </w:tcPr>
          <w:p w14:paraId="698BD48A" w14:textId="13398D51" w:rsidR="00D319E3" w:rsidRPr="00ED2D27" w:rsidRDefault="00D319E3" w:rsidP="000358B2">
            <w:pPr>
              <w:pStyle w:val="Normal6a"/>
            </w:pPr>
            <w:r w:rsidRPr="00ED2D27">
              <w:rPr>
                <w:b/>
                <w:i/>
              </w:rPr>
              <w:t>–</w:t>
            </w:r>
            <w:r w:rsidRPr="00ED2D27">
              <w:tab/>
            </w:r>
            <w:r w:rsidRPr="00ED2D27">
              <w:rPr>
                <w:b/>
                <w:i/>
              </w:rPr>
              <w:t>s ohledem na své usnesení ze dne 25. listopadu 2025</w:t>
            </w:r>
            <w:r w:rsidR="00D727F5">
              <w:rPr>
                <w:b/>
                <w:i/>
              </w:rPr>
              <w:t xml:space="preserve"> o </w:t>
            </w:r>
            <w:r w:rsidRPr="00ED2D27">
              <w:rPr>
                <w:b/>
                <w:i/>
              </w:rPr>
              <w:t>návrhu rozhodnutí Rady, kterým se podle čl. 7 odst. 1 Smlouvy</w:t>
            </w:r>
            <w:r w:rsidR="00D727F5">
              <w:rPr>
                <w:b/>
                <w:i/>
              </w:rPr>
              <w:t xml:space="preserve"> o </w:t>
            </w:r>
            <w:r w:rsidRPr="00ED2D27">
              <w:rPr>
                <w:b/>
                <w:i/>
              </w:rPr>
              <w:t>Evropské unii stanovuje, že existuje zřejmé nebezpečí, že Maďarsko závažně poruší hodnoty, na nichž je Evropská unie založena (2018/09024(NLE)),</w:t>
            </w:r>
          </w:p>
        </w:tc>
      </w:tr>
    </w:tbl>
    <w:p w14:paraId="3BFEA45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A6784E9" w14:textId="32F3B0FE" w:rsidR="00D2182C" w:rsidRPr="00ED2D27" w:rsidRDefault="00D319E3" w:rsidP="00D319E3">
      <w:r w:rsidRPr="00ED2D27">
        <w:rPr>
          <w:rStyle w:val="HideTWBExt"/>
        </w:rPr>
        <w:t>&lt;/Amend&gt;</w:t>
      </w:r>
    </w:p>
    <w:p w14:paraId="58EFE52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121</w:t>
      </w:r>
      <w:r w:rsidRPr="00ED2D27">
        <w:rPr>
          <w:rStyle w:val="HideTWBExt"/>
          <w:b w:val="0"/>
        </w:rPr>
        <w:t>&lt;/NumAm&gt;</w:t>
      </w:r>
    </w:p>
    <w:p w14:paraId="06368760"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74F41390" w14:textId="77777777" w:rsidR="00D319E3" w:rsidRPr="00ED2D27" w:rsidRDefault="00D319E3" w:rsidP="00D319E3">
      <w:pPr>
        <w:pStyle w:val="NormalBold"/>
      </w:pPr>
      <w:r w:rsidRPr="00ED2D27">
        <w:rPr>
          <w:rStyle w:val="HideTWBExt"/>
          <w:b w:val="0"/>
        </w:rPr>
        <w:t>&lt;/RepeatBlock-By&gt;</w:t>
      </w:r>
    </w:p>
    <w:p w14:paraId="529F632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7AC12CE" w14:textId="77777777" w:rsidR="00D319E3" w:rsidRPr="00ED2D27" w:rsidRDefault="00D319E3" w:rsidP="00D319E3">
      <w:pPr>
        <w:pStyle w:val="NormalBold"/>
      </w:pPr>
      <w:r w:rsidRPr="00ED2D27">
        <w:rPr>
          <w:rStyle w:val="HideTWBExt"/>
          <w:b w:val="0"/>
        </w:rPr>
        <w:t>&lt;Article&gt;</w:t>
      </w:r>
      <w:r w:rsidRPr="00ED2D27">
        <w:t>Právní východisko 69 b (nové)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640C710" w14:textId="77777777" w:rsidTr="000358B2">
        <w:trPr>
          <w:trHeight w:hRule="exact" w:val="240"/>
          <w:jc w:val="center"/>
        </w:trPr>
        <w:tc>
          <w:tcPr>
            <w:tcW w:w="9752" w:type="dxa"/>
            <w:gridSpan w:val="2"/>
            <w:tcBorders>
              <w:top w:val="nil"/>
              <w:left w:val="nil"/>
              <w:bottom w:val="nil"/>
              <w:right w:val="nil"/>
            </w:tcBorders>
          </w:tcPr>
          <w:p w14:paraId="2F5A4CCB" w14:textId="77777777" w:rsidR="00D319E3" w:rsidRPr="00ED2D27" w:rsidRDefault="00D319E3" w:rsidP="000358B2"/>
        </w:tc>
      </w:tr>
      <w:tr w:rsidR="00D319E3" w:rsidRPr="00ED2D27" w14:paraId="7CC9EBD2" w14:textId="77777777" w:rsidTr="000358B2">
        <w:trPr>
          <w:trHeight w:val="240"/>
          <w:jc w:val="center"/>
        </w:trPr>
        <w:tc>
          <w:tcPr>
            <w:tcW w:w="4876" w:type="dxa"/>
            <w:tcBorders>
              <w:top w:val="nil"/>
              <w:left w:val="nil"/>
              <w:bottom w:val="nil"/>
              <w:right w:val="nil"/>
            </w:tcBorders>
          </w:tcPr>
          <w:p w14:paraId="6E2176F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4DCFC5B" w14:textId="77777777" w:rsidR="00D319E3" w:rsidRPr="00ED2D27" w:rsidRDefault="00D319E3" w:rsidP="000358B2">
            <w:pPr>
              <w:pStyle w:val="AmColumnHeading"/>
            </w:pPr>
            <w:r w:rsidRPr="00ED2D27">
              <w:t>Pozměňovací návrh</w:t>
            </w:r>
          </w:p>
        </w:tc>
      </w:tr>
      <w:tr w:rsidR="00D319E3" w:rsidRPr="00ED2D27" w14:paraId="3B014929" w14:textId="77777777" w:rsidTr="000358B2">
        <w:trPr>
          <w:jc w:val="center"/>
        </w:trPr>
        <w:tc>
          <w:tcPr>
            <w:tcW w:w="4876" w:type="dxa"/>
            <w:tcBorders>
              <w:top w:val="nil"/>
              <w:left w:val="nil"/>
              <w:bottom w:val="nil"/>
              <w:right w:val="nil"/>
            </w:tcBorders>
          </w:tcPr>
          <w:p w14:paraId="6968E367" w14:textId="77777777" w:rsidR="00D319E3" w:rsidRPr="00ED2D27" w:rsidRDefault="00D319E3" w:rsidP="000358B2">
            <w:pPr>
              <w:pStyle w:val="Normal6a"/>
            </w:pPr>
          </w:p>
        </w:tc>
        <w:tc>
          <w:tcPr>
            <w:tcW w:w="4876" w:type="dxa"/>
            <w:tcBorders>
              <w:top w:val="nil"/>
              <w:left w:val="nil"/>
              <w:bottom w:val="nil"/>
              <w:right w:val="nil"/>
            </w:tcBorders>
          </w:tcPr>
          <w:p w14:paraId="77E8DA07" w14:textId="45DDAD56" w:rsidR="00D319E3" w:rsidRPr="00ED2D27" w:rsidRDefault="00D319E3" w:rsidP="000358B2">
            <w:pPr>
              <w:pStyle w:val="Normal6a"/>
            </w:pPr>
            <w:r w:rsidRPr="00ED2D27">
              <w:rPr>
                <w:b/>
                <w:i/>
              </w:rPr>
              <w:t>–</w:t>
            </w:r>
            <w:r w:rsidRPr="00ED2D27">
              <w:tab/>
            </w:r>
            <w:r w:rsidRPr="00ED2D27">
              <w:rPr>
                <w:b/>
                <w:i/>
              </w:rPr>
              <w:t>s ohledem na 34. souhrnnou zprávu Evropského výboru pro zabránění mučení</w:t>
            </w:r>
            <w:r w:rsidR="00D727F5">
              <w:rPr>
                <w:b/>
                <w:i/>
              </w:rPr>
              <w:t xml:space="preserve"> a </w:t>
            </w:r>
            <w:r w:rsidRPr="00ED2D27">
              <w:rPr>
                <w:b/>
                <w:i/>
              </w:rPr>
              <w:t>nelidskému či ponižujícímu zacházení nebo trestání působícího při Radě Evropy,</w:t>
            </w:r>
          </w:p>
        </w:tc>
      </w:tr>
    </w:tbl>
    <w:p w14:paraId="3B60853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F7F187C" w14:textId="00E41263" w:rsidR="00D2182C" w:rsidRPr="00ED2D27" w:rsidRDefault="00D319E3" w:rsidP="00D319E3">
      <w:r w:rsidRPr="00ED2D27">
        <w:rPr>
          <w:rStyle w:val="HideTWBExt"/>
        </w:rPr>
        <w:t>&lt;/Amend&gt;</w:t>
      </w:r>
    </w:p>
    <w:p w14:paraId="5BA3180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122</w:t>
      </w:r>
      <w:r w:rsidRPr="00ED2D27">
        <w:rPr>
          <w:rStyle w:val="HideTWBExt"/>
          <w:b w:val="0"/>
        </w:rPr>
        <w:t>&lt;/NumAm&gt;</w:t>
      </w:r>
    </w:p>
    <w:p w14:paraId="1ADDC905"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49757DB0" w14:textId="77777777" w:rsidR="00D319E3" w:rsidRPr="00ED2D27" w:rsidRDefault="00D319E3" w:rsidP="00D319E3">
      <w:pPr>
        <w:pStyle w:val="NormalBold"/>
      </w:pPr>
      <w:r w:rsidRPr="00ED2D27">
        <w:rPr>
          <w:rStyle w:val="HideTWBExt"/>
          <w:b w:val="0"/>
        </w:rPr>
        <w:t>&lt;/RepeatBlock-By&gt;</w:t>
      </w:r>
    </w:p>
    <w:p w14:paraId="3B639D9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7A226E3" w14:textId="77777777" w:rsidR="00D319E3" w:rsidRPr="00ED2D27" w:rsidRDefault="00D319E3" w:rsidP="00D319E3">
      <w:pPr>
        <w:pStyle w:val="NormalBold"/>
      </w:pPr>
      <w:r w:rsidRPr="00ED2D27">
        <w:rPr>
          <w:rStyle w:val="HideTWBExt"/>
          <w:b w:val="0"/>
        </w:rPr>
        <w:t>&lt;Article&gt;</w:t>
      </w:r>
      <w:r w:rsidRPr="00ED2D27">
        <w:t>Právní východisko 69 c (nové)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0BE437E" w14:textId="77777777" w:rsidTr="000358B2">
        <w:trPr>
          <w:trHeight w:hRule="exact" w:val="240"/>
          <w:jc w:val="center"/>
        </w:trPr>
        <w:tc>
          <w:tcPr>
            <w:tcW w:w="9752" w:type="dxa"/>
            <w:gridSpan w:val="2"/>
            <w:tcBorders>
              <w:top w:val="nil"/>
              <w:left w:val="nil"/>
              <w:bottom w:val="nil"/>
              <w:right w:val="nil"/>
            </w:tcBorders>
          </w:tcPr>
          <w:p w14:paraId="22BABBAB" w14:textId="77777777" w:rsidR="00D319E3" w:rsidRPr="00ED2D27" w:rsidRDefault="00D319E3" w:rsidP="000358B2"/>
        </w:tc>
      </w:tr>
      <w:tr w:rsidR="00D319E3" w:rsidRPr="00ED2D27" w14:paraId="65A092C3" w14:textId="77777777" w:rsidTr="000358B2">
        <w:trPr>
          <w:trHeight w:val="240"/>
          <w:jc w:val="center"/>
        </w:trPr>
        <w:tc>
          <w:tcPr>
            <w:tcW w:w="4876" w:type="dxa"/>
            <w:tcBorders>
              <w:top w:val="nil"/>
              <w:left w:val="nil"/>
              <w:bottom w:val="nil"/>
              <w:right w:val="nil"/>
            </w:tcBorders>
          </w:tcPr>
          <w:p w14:paraId="4E3037B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AD5C2D8" w14:textId="77777777" w:rsidR="00D319E3" w:rsidRPr="00ED2D27" w:rsidRDefault="00D319E3" w:rsidP="000358B2">
            <w:pPr>
              <w:pStyle w:val="AmColumnHeading"/>
            </w:pPr>
            <w:r w:rsidRPr="00ED2D27">
              <w:t>Pozměňovací návrh</w:t>
            </w:r>
          </w:p>
        </w:tc>
      </w:tr>
      <w:tr w:rsidR="00D319E3" w:rsidRPr="00ED2D27" w14:paraId="1C3B89C8" w14:textId="77777777" w:rsidTr="000358B2">
        <w:trPr>
          <w:jc w:val="center"/>
        </w:trPr>
        <w:tc>
          <w:tcPr>
            <w:tcW w:w="4876" w:type="dxa"/>
            <w:tcBorders>
              <w:top w:val="nil"/>
              <w:left w:val="nil"/>
              <w:bottom w:val="nil"/>
              <w:right w:val="nil"/>
            </w:tcBorders>
          </w:tcPr>
          <w:p w14:paraId="5C2B28D1" w14:textId="77777777" w:rsidR="00D319E3" w:rsidRPr="00ED2D27" w:rsidRDefault="00D319E3" w:rsidP="000358B2">
            <w:pPr>
              <w:pStyle w:val="Normal6a"/>
            </w:pPr>
          </w:p>
        </w:tc>
        <w:tc>
          <w:tcPr>
            <w:tcW w:w="4876" w:type="dxa"/>
            <w:tcBorders>
              <w:top w:val="nil"/>
              <w:left w:val="nil"/>
              <w:bottom w:val="nil"/>
              <w:right w:val="nil"/>
            </w:tcBorders>
          </w:tcPr>
          <w:p w14:paraId="7EC9BBEE" w14:textId="6C363798" w:rsidR="00D319E3" w:rsidRPr="00ED2D27" w:rsidRDefault="00D319E3" w:rsidP="000358B2">
            <w:pPr>
              <w:pStyle w:val="Normal6a"/>
            </w:pPr>
            <w:r w:rsidRPr="00ED2D27">
              <w:rPr>
                <w:b/>
                <w:i/>
              </w:rPr>
              <w:t>–</w:t>
            </w:r>
            <w:r w:rsidRPr="00ED2D27">
              <w:tab/>
            </w:r>
            <w:r w:rsidRPr="00ED2D27">
              <w:rPr>
                <w:b/>
                <w:i/>
              </w:rPr>
              <w:t>s ohledem na 25. obecnou zprávu</w:t>
            </w:r>
            <w:r w:rsidR="00D727F5">
              <w:rPr>
                <w:b/>
                <w:i/>
              </w:rPr>
              <w:t xml:space="preserve"> o </w:t>
            </w:r>
            <w:r w:rsidRPr="00ED2D27">
              <w:rPr>
                <w:b/>
                <w:i/>
              </w:rPr>
              <w:t>činnosti Skupiny států proti korupci Rady Evropy (GRECO),</w:t>
            </w:r>
          </w:p>
        </w:tc>
      </w:tr>
    </w:tbl>
    <w:p w14:paraId="33217BE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99C51BE" w14:textId="269BE467" w:rsidR="00D2182C" w:rsidRPr="00ED2D27" w:rsidRDefault="00D319E3" w:rsidP="00D319E3">
      <w:r w:rsidRPr="00ED2D27">
        <w:rPr>
          <w:rStyle w:val="HideTWBExt"/>
        </w:rPr>
        <w:t>&lt;/Amend&gt;</w:t>
      </w:r>
    </w:p>
    <w:p w14:paraId="064C8EA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123</w:t>
      </w:r>
      <w:r w:rsidRPr="00ED2D27">
        <w:rPr>
          <w:rStyle w:val="HideTWBExt"/>
          <w:b w:val="0"/>
        </w:rPr>
        <w:t>&lt;/NumAm&gt;</w:t>
      </w:r>
    </w:p>
    <w:p w14:paraId="42086EE9"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5893B1DE" w14:textId="77777777" w:rsidR="00D319E3" w:rsidRPr="00ED2D27" w:rsidRDefault="00D319E3" w:rsidP="00D319E3">
      <w:pPr>
        <w:pStyle w:val="NormalBold"/>
      </w:pPr>
      <w:r w:rsidRPr="00ED2D27">
        <w:rPr>
          <w:rStyle w:val="HideTWBExt"/>
          <w:b w:val="0"/>
        </w:rPr>
        <w:t>&lt;/RepeatBlock-By&gt;</w:t>
      </w:r>
    </w:p>
    <w:p w14:paraId="351B679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761F2CE" w14:textId="77777777" w:rsidR="00D319E3" w:rsidRPr="00ED2D27" w:rsidRDefault="00D319E3" w:rsidP="00D319E3">
      <w:pPr>
        <w:pStyle w:val="NormalBold"/>
      </w:pPr>
      <w:r w:rsidRPr="00ED2D27">
        <w:rPr>
          <w:rStyle w:val="HideTWBExt"/>
          <w:b w:val="0"/>
        </w:rPr>
        <w:t>&lt;Article&gt;</w:t>
      </w:r>
      <w:r w:rsidRPr="00ED2D27">
        <w:t>Právní východisko 69 d (nové)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436B293" w14:textId="77777777" w:rsidTr="000358B2">
        <w:trPr>
          <w:trHeight w:hRule="exact" w:val="240"/>
          <w:jc w:val="center"/>
        </w:trPr>
        <w:tc>
          <w:tcPr>
            <w:tcW w:w="9752" w:type="dxa"/>
            <w:gridSpan w:val="2"/>
            <w:tcBorders>
              <w:top w:val="nil"/>
              <w:left w:val="nil"/>
              <w:bottom w:val="nil"/>
              <w:right w:val="nil"/>
            </w:tcBorders>
          </w:tcPr>
          <w:p w14:paraId="03ACB8B5" w14:textId="77777777" w:rsidR="00D319E3" w:rsidRPr="00ED2D27" w:rsidRDefault="00D319E3" w:rsidP="000358B2"/>
        </w:tc>
      </w:tr>
      <w:tr w:rsidR="00D319E3" w:rsidRPr="00ED2D27" w14:paraId="19DC5FA0" w14:textId="77777777" w:rsidTr="000358B2">
        <w:trPr>
          <w:trHeight w:val="240"/>
          <w:jc w:val="center"/>
        </w:trPr>
        <w:tc>
          <w:tcPr>
            <w:tcW w:w="4876" w:type="dxa"/>
            <w:tcBorders>
              <w:top w:val="nil"/>
              <w:left w:val="nil"/>
              <w:bottom w:val="nil"/>
              <w:right w:val="nil"/>
            </w:tcBorders>
          </w:tcPr>
          <w:p w14:paraId="116D7B6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025167C" w14:textId="77777777" w:rsidR="00D319E3" w:rsidRPr="00ED2D27" w:rsidRDefault="00D319E3" w:rsidP="000358B2">
            <w:pPr>
              <w:pStyle w:val="AmColumnHeading"/>
            </w:pPr>
            <w:r w:rsidRPr="00ED2D27">
              <w:t>Pozměňovací návrh</w:t>
            </w:r>
          </w:p>
        </w:tc>
      </w:tr>
      <w:tr w:rsidR="00D319E3" w:rsidRPr="00ED2D27" w14:paraId="27E24025" w14:textId="77777777" w:rsidTr="000358B2">
        <w:trPr>
          <w:jc w:val="center"/>
        </w:trPr>
        <w:tc>
          <w:tcPr>
            <w:tcW w:w="4876" w:type="dxa"/>
            <w:tcBorders>
              <w:top w:val="nil"/>
              <w:left w:val="nil"/>
              <w:bottom w:val="nil"/>
              <w:right w:val="nil"/>
            </w:tcBorders>
          </w:tcPr>
          <w:p w14:paraId="364D4907" w14:textId="77777777" w:rsidR="00D319E3" w:rsidRPr="00ED2D27" w:rsidRDefault="00D319E3" w:rsidP="000358B2">
            <w:pPr>
              <w:pStyle w:val="Normal6a"/>
            </w:pPr>
          </w:p>
        </w:tc>
        <w:tc>
          <w:tcPr>
            <w:tcW w:w="4876" w:type="dxa"/>
            <w:tcBorders>
              <w:top w:val="nil"/>
              <w:left w:val="nil"/>
              <w:bottom w:val="nil"/>
              <w:right w:val="nil"/>
            </w:tcBorders>
          </w:tcPr>
          <w:p w14:paraId="4DF76B75" w14:textId="77777777" w:rsidR="00D319E3" w:rsidRPr="00ED2D27" w:rsidRDefault="00D319E3" w:rsidP="000358B2">
            <w:pPr>
              <w:pStyle w:val="Normal6a"/>
            </w:pPr>
            <w:r w:rsidRPr="00ED2D27">
              <w:rPr>
                <w:b/>
                <w:i/>
              </w:rPr>
              <w:t>–</w:t>
            </w:r>
            <w:r w:rsidRPr="00ED2D27">
              <w:tab/>
            </w:r>
            <w:r w:rsidRPr="00ED2D27">
              <w:rPr>
                <w:b/>
                <w:i/>
              </w:rPr>
              <w:t>s ohledem na světový index svobody tisku organizace Reportéři bez hranic za rok 2025,</w:t>
            </w:r>
          </w:p>
        </w:tc>
      </w:tr>
    </w:tbl>
    <w:p w14:paraId="2DC3A0B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2521231" w14:textId="44F934B8" w:rsidR="00D2182C" w:rsidRPr="00ED2D27" w:rsidRDefault="00D319E3" w:rsidP="00D319E3">
      <w:r w:rsidRPr="00ED2D27">
        <w:rPr>
          <w:rStyle w:val="HideTWBExt"/>
        </w:rPr>
        <w:t>&lt;/Amend&gt;</w:t>
      </w:r>
    </w:p>
    <w:p w14:paraId="4707D1D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124</w:t>
      </w:r>
      <w:r w:rsidRPr="00ED2D27">
        <w:rPr>
          <w:rStyle w:val="HideTWBExt"/>
          <w:b w:val="0"/>
        </w:rPr>
        <w:t>&lt;/NumAm&gt;</w:t>
      </w:r>
    </w:p>
    <w:p w14:paraId="1208EAB0"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7B201868" w14:textId="77777777" w:rsidR="00D319E3" w:rsidRPr="00ED2D27" w:rsidRDefault="00D319E3" w:rsidP="00D319E3">
      <w:pPr>
        <w:pStyle w:val="NormalBold"/>
      </w:pPr>
      <w:r w:rsidRPr="00ED2D27">
        <w:rPr>
          <w:rStyle w:val="HideTWBExt"/>
          <w:b w:val="0"/>
        </w:rPr>
        <w:t>&lt;/RepeatBlock-By&gt;</w:t>
      </w:r>
    </w:p>
    <w:p w14:paraId="1955500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8EB2AE0" w14:textId="77777777" w:rsidR="00D319E3" w:rsidRPr="00ED2D27" w:rsidRDefault="00D319E3" w:rsidP="00D319E3">
      <w:pPr>
        <w:pStyle w:val="NormalBold"/>
      </w:pPr>
      <w:r w:rsidRPr="00ED2D27">
        <w:rPr>
          <w:rStyle w:val="HideTWBExt"/>
          <w:b w:val="0"/>
        </w:rPr>
        <w:t>&lt;Article&gt;</w:t>
      </w:r>
      <w:r w:rsidRPr="00ED2D27">
        <w:t>Právní východisko 69 e (nové)</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611EAEE" w14:textId="77777777" w:rsidTr="000358B2">
        <w:trPr>
          <w:trHeight w:hRule="exact" w:val="240"/>
          <w:jc w:val="center"/>
        </w:trPr>
        <w:tc>
          <w:tcPr>
            <w:tcW w:w="9752" w:type="dxa"/>
            <w:gridSpan w:val="2"/>
            <w:tcBorders>
              <w:top w:val="nil"/>
              <w:left w:val="nil"/>
              <w:bottom w:val="nil"/>
              <w:right w:val="nil"/>
            </w:tcBorders>
          </w:tcPr>
          <w:p w14:paraId="70D8BE85" w14:textId="77777777" w:rsidR="00D319E3" w:rsidRPr="00ED2D27" w:rsidRDefault="00D319E3" w:rsidP="000358B2"/>
        </w:tc>
      </w:tr>
      <w:tr w:rsidR="00D319E3" w:rsidRPr="00ED2D27" w14:paraId="494C3A22" w14:textId="77777777" w:rsidTr="000358B2">
        <w:trPr>
          <w:trHeight w:val="240"/>
          <w:jc w:val="center"/>
        </w:trPr>
        <w:tc>
          <w:tcPr>
            <w:tcW w:w="4876" w:type="dxa"/>
            <w:tcBorders>
              <w:top w:val="nil"/>
              <w:left w:val="nil"/>
              <w:bottom w:val="nil"/>
              <w:right w:val="nil"/>
            </w:tcBorders>
          </w:tcPr>
          <w:p w14:paraId="386E749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07CA82B" w14:textId="77777777" w:rsidR="00D319E3" w:rsidRPr="00ED2D27" w:rsidRDefault="00D319E3" w:rsidP="000358B2">
            <w:pPr>
              <w:pStyle w:val="AmColumnHeading"/>
            </w:pPr>
            <w:r w:rsidRPr="00ED2D27">
              <w:t>Pozměňovací návrh</w:t>
            </w:r>
          </w:p>
        </w:tc>
      </w:tr>
      <w:tr w:rsidR="00D319E3" w:rsidRPr="00ED2D27" w14:paraId="5F16F495" w14:textId="77777777" w:rsidTr="000358B2">
        <w:trPr>
          <w:jc w:val="center"/>
        </w:trPr>
        <w:tc>
          <w:tcPr>
            <w:tcW w:w="4876" w:type="dxa"/>
            <w:tcBorders>
              <w:top w:val="nil"/>
              <w:left w:val="nil"/>
              <w:bottom w:val="nil"/>
              <w:right w:val="nil"/>
            </w:tcBorders>
          </w:tcPr>
          <w:p w14:paraId="0C5F1341" w14:textId="77777777" w:rsidR="00D319E3" w:rsidRPr="00ED2D27" w:rsidRDefault="00D319E3" w:rsidP="000358B2">
            <w:pPr>
              <w:pStyle w:val="Normal6a"/>
            </w:pPr>
          </w:p>
        </w:tc>
        <w:tc>
          <w:tcPr>
            <w:tcW w:w="4876" w:type="dxa"/>
            <w:tcBorders>
              <w:top w:val="nil"/>
              <w:left w:val="nil"/>
              <w:bottom w:val="nil"/>
              <w:right w:val="nil"/>
            </w:tcBorders>
          </w:tcPr>
          <w:p w14:paraId="36726EF1" w14:textId="4C00A47F" w:rsidR="00D319E3" w:rsidRPr="00ED2D27" w:rsidRDefault="00D319E3" w:rsidP="000358B2">
            <w:pPr>
              <w:pStyle w:val="Normal6a"/>
            </w:pPr>
            <w:r w:rsidRPr="00ED2D27">
              <w:rPr>
                <w:b/>
                <w:i/>
              </w:rPr>
              <w:t>–</w:t>
            </w:r>
            <w:r w:rsidRPr="00ED2D27">
              <w:tab/>
            </w:r>
            <w:r w:rsidRPr="00ED2D27">
              <w:rPr>
                <w:b/>
                <w:i/>
              </w:rPr>
              <w:t>s ohledem na zprávu Agentury Evropské unie pro základní práva (FRA)</w:t>
            </w:r>
            <w:r w:rsidR="00D727F5">
              <w:rPr>
                <w:b/>
                <w:i/>
              </w:rPr>
              <w:t xml:space="preserve"> o </w:t>
            </w:r>
            <w:r w:rsidRPr="00ED2D27">
              <w:rPr>
                <w:b/>
                <w:i/>
              </w:rPr>
              <w:t>základních právech za rok 2025,</w:t>
            </w:r>
          </w:p>
        </w:tc>
      </w:tr>
    </w:tbl>
    <w:p w14:paraId="0EB1DA9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7D8CF0C" w14:textId="581B79E4" w:rsidR="00D2182C" w:rsidRPr="00ED2D27" w:rsidRDefault="00D319E3" w:rsidP="00D319E3">
      <w:r w:rsidRPr="00ED2D27">
        <w:rPr>
          <w:rStyle w:val="HideTWBExt"/>
        </w:rPr>
        <w:t>&lt;/Amend&gt;</w:t>
      </w:r>
    </w:p>
    <w:p w14:paraId="417AD2F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125</w:t>
      </w:r>
      <w:r w:rsidRPr="00ED2D27">
        <w:rPr>
          <w:rStyle w:val="HideTWBExt"/>
          <w:b w:val="0"/>
        </w:rPr>
        <w:t>&lt;/NumAm&gt;</w:t>
      </w:r>
    </w:p>
    <w:p w14:paraId="1FFBFC6A"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210F2834" w14:textId="77777777" w:rsidR="00D319E3" w:rsidRPr="00ED2D27" w:rsidRDefault="00D319E3" w:rsidP="00D319E3">
      <w:pPr>
        <w:pStyle w:val="NormalBold"/>
      </w:pPr>
      <w:r w:rsidRPr="00ED2D27">
        <w:rPr>
          <w:rStyle w:val="HideTWBExt"/>
          <w:b w:val="0"/>
        </w:rPr>
        <w:t>&lt;/RepeatBlock-By&gt;</w:t>
      </w:r>
    </w:p>
    <w:p w14:paraId="5D86277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EA59CA8" w14:textId="77777777" w:rsidR="00D319E3" w:rsidRPr="00ED2D27" w:rsidRDefault="00D319E3" w:rsidP="00D319E3">
      <w:pPr>
        <w:pStyle w:val="NormalBold"/>
      </w:pPr>
      <w:r w:rsidRPr="00ED2D27">
        <w:rPr>
          <w:rStyle w:val="HideTWBExt"/>
          <w:b w:val="0"/>
        </w:rPr>
        <w:t>&lt;Article&gt;</w:t>
      </w:r>
      <w:r w:rsidRPr="00ED2D27">
        <w:t>Bod odůvodnění A</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8014522" w14:textId="77777777" w:rsidTr="000358B2">
        <w:trPr>
          <w:trHeight w:hRule="exact" w:val="240"/>
          <w:jc w:val="center"/>
        </w:trPr>
        <w:tc>
          <w:tcPr>
            <w:tcW w:w="9752" w:type="dxa"/>
            <w:gridSpan w:val="2"/>
            <w:tcBorders>
              <w:top w:val="nil"/>
              <w:left w:val="nil"/>
              <w:bottom w:val="nil"/>
              <w:right w:val="nil"/>
            </w:tcBorders>
          </w:tcPr>
          <w:p w14:paraId="3277C65A" w14:textId="77777777" w:rsidR="00D319E3" w:rsidRPr="00ED2D27" w:rsidRDefault="00D319E3" w:rsidP="000358B2"/>
        </w:tc>
      </w:tr>
      <w:tr w:rsidR="00D319E3" w:rsidRPr="00ED2D27" w14:paraId="6F0C1BE5" w14:textId="77777777" w:rsidTr="000358B2">
        <w:trPr>
          <w:trHeight w:val="240"/>
          <w:jc w:val="center"/>
        </w:trPr>
        <w:tc>
          <w:tcPr>
            <w:tcW w:w="4876" w:type="dxa"/>
            <w:tcBorders>
              <w:top w:val="nil"/>
              <w:left w:val="nil"/>
              <w:bottom w:val="nil"/>
              <w:right w:val="nil"/>
            </w:tcBorders>
          </w:tcPr>
          <w:p w14:paraId="23C60C6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FD6D090" w14:textId="77777777" w:rsidR="00D319E3" w:rsidRPr="00ED2D27" w:rsidRDefault="00D319E3" w:rsidP="000358B2">
            <w:pPr>
              <w:pStyle w:val="AmColumnHeading"/>
            </w:pPr>
            <w:r w:rsidRPr="00ED2D27">
              <w:t>Pozměňovací návrh</w:t>
            </w:r>
          </w:p>
        </w:tc>
      </w:tr>
      <w:tr w:rsidR="00D319E3" w:rsidRPr="00ED2D27" w14:paraId="4B77EABB" w14:textId="77777777" w:rsidTr="000358B2">
        <w:trPr>
          <w:jc w:val="center"/>
        </w:trPr>
        <w:tc>
          <w:tcPr>
            <w:tcW w:w="4876" w:type="dxa"/>
            <w:tcBorders>
              <w:top w:val="nil"/>
              <w:left w:val="nil"/>
              <w:bottom w:val="nil"/>
              <w:right w:val="nil"/>
            </w:tcBorders>
          </w:tcPr>
          <w:p w14:paraId="3E971C7F" w14:textId="2EE93468" w:rsidR="00D319E3" w:rsidRPr="00ED2D27" w:rsidRDefault="00D319E3" w:rsidP="000358B2">
            <w:pPr>
              <w:pStyle w:val="Normal6a"/>
            </w:pPr>
            <w:r w:rsidRPr="00ED2D27">
              <w:t>A.</w:t>
            </w:r>
            <w:r w:rsidRPr="00ED2D27">
              <w:tab/>
              <w:t>vzhledem</w:t>
            </w:r>
            <w:r w:rsidR="00D727F5">
              <w:t xml:space="preserve"> k </w:t>
            </w:r>
            <w:r w:rsidRPr="00ED2D27">
              <w:t>tomu, že EU je založena na hodnotách úcty</w:t>
            </w:r>
            <w:r w:rsidR="00D727F5">
              <w:t xml:space="preserve"> k </w:t>
            </w:r>
            <w:r w:rsidRPr="00ED2D27">
              <w:t>lidské důstojnosti, svobody, demokracie, rovnosti, právního státu</w:t>
            </w:r>
            <w:r w:rsidR="00D727F5">
              <w:t xml:space="preserve"> a </w:t>
            </w:r>
            <w:r w:rsidRPr="00ED2D27">
              <w:t>dodržování lidských práv, včetně práv příslušníků menšin; tyto hodnoty jsou stanoveny</w:t>
            </w:r>
            <w:r w:rsidR="00D727F5">
              <w:t xml:space="preserve"> v </w:t>
            </w:r>
            <w:r w:rsidRPr="00ED2D27">
              <w:t>článku 2 Smlouvy SEU, odrážejí se</w:t>
            </w:r>
            <w:r w:rsidR="00D727F5">
              <w:t xml:space="preserve"> v </w:t>
            </w:r>
            <w:r w:rsidRPr="00ED2D27">
              <w:t>Listině</w:t>
            </w:r>
            <w:r w:rsidR="00D727F5">
              <w:t xml:space="preserve"> a </w:t>
            </w:r>
            <w:r w:rsidRPr="00ED2D27">
              <w:t>jsou zakotveny</w:t>
            </w:r>
            <w:r w:rsidR="00D727F5">
              <w:t xml:space="preserve"> v </w:t>
            </w:r>
            <w:r w:rsidRPr="00ED2D27">
              <w:t>mezinárodních dohodách</w:t>
            </w:r>
            <w:r w:rsidR="00D727F5">
              <w:t xml:space="preserve"> o </w:t>
            </w:r>
            <w:r w:rsidRPr="00ED2D27">
              <w:t>lidských právech; vzhledem</w:t>
            </w:r>
            <w:r w:rsidR="00D727F5">
              <w:t xml:space="preserve"> k </w:t>
            </w:r>
            <w:r w:rsidRPr="00ED2D27">
              <w:t xml:space="preserve">tomu, že </w:t>
            </w:r>
            <w:r w:rsidRPr="00ED2D27">
              <w:rPr>
                <w:b/>
                <w:i/>
              </w:rPr>
              <w:t>Listina je součástí primárního práva EU</w:t>
            </w:r>
            <w:r w:rsidRPr="00ED2D27">
              <w:t xml:space="preserve">; </w:t>
            </w:r>
            <w:r w:rsidRPr="00ED2D27">
              <w:rPr>
                <w:b/>
                <w:i/>
              </w:rPr>
              <w:t>vzhledem</w:t>
            </w:r>
            <w:r w:rsidR="00D727F5">
              <w:rPr>
                <w:b/>
                <w:i/>
              </w:rPr>
              <w:t xml:space="preserve"> k </w:t>
            </w:r>
            <w:r w:rsidRPr="00ED2D27">
              <w:rPr>
                <w:b/>
                <w:i/>
              </w:rPr>
              <w:t>tomu, že</w:t>
            </w:r>
            <w:r w:rsidRPr="00ED2D27">
              <w:t xml:space="preserve"> tyto hodnoty </w:t>
            </w:r>
            <w:r w:rsidRPr="00ED2D27">
              <w:rPr>
                <w:b/>
                <w:i/>
              </w:rPr>
              <w:t>jsou společné všem členským státům</w:t>
            </w:r>
            <w:r w:rsidR="00D727F5">
              <w:rPr>
                <w:b/>
                <w:i/>
              </w:rPr>
              <w:t xml:space="preserve"> a </w:t>
            </w:r>
            <w:r w:rsidRPr="00ED2D27">
              <w:rPr>
                <w:b/>
                <w:i/>
              </w:rPr>
              <w:t>že EU</w:t>
            </w:r>
            <w:r w:rsidR="00D727F5">
              <w:rPr>
                <w:b/>
                <w:i/>
              </w:rPr>
              <w:t xml:space="preserve"> i </w:t>
            </w:r>
            <w:r w:rsidRPr="00ED2D27">
              <w:rPr>
                <w:b/>
                <w:i/>
              </w:rPr>
              <w:t>každý</w:t>
            </w:r>
            <w:r w:rsidR="00D727F5">
              <w:rPr>
                <w:b/>
                <w:i/>
              </w:rPr>
              <w:t xml:space="preserve"> z </w:t>
            </w:r>
            <w:r w:rsidRPr="00ED2D27">
              <w:rPr>
                <w:b/>
                <w:i/>
              </w:rPr>
              <w:t>jejích členských států je musí důsledně respektovat</w:t>
            </w:r>
            <w:r w:rsidR="00D727F5">
              <w:rPr>
                <w:b/>
                <w:i/>
              </w:rPr>
              <w:t xml:space="preserve"> a </w:t>
            </w:r>
            <w:r w:rsidRPr="00ED2D27">
              <w:rPr>
                <w:b/>
                <w:i/>
              </w:rPr>
              <w:t>aktivně podporovat ve veškeré vnitřní</w:t>
            </w:r>
            <w:r w:rsidR="00D727F5">
              <w:rPr>
                <w:b/>
                <w:i/>
              </w:rPr>
              <w:t xml:space="preserve"> i </w:t>
            </w:r>
            <w:r w:rsidRPr="00ED2D27">
              <w:rPr>
                <w:b/>
                <w:i/>
              </w:rPr>
              <w:t>vnější činnosti</w:t>
            </w:r>
            <w:r w:rsidRPr="00ED2D27">
              <w:t xml:space="preserve">; </w:t>
            </w:r>
            <w:r w:rsidRPr="00ED2D27">
              <w:rPr>
                <w:b/>
                <w:i/>
              </w:rPr>
              <w:t>vzhledem</w:t>
            </w:r>
            <w:r w:rsidR="00D727F5">
              <w:rPr>
                <w:b/>
                <w:i/>
              </w:rPr>
              <w:t xml:space="preserve"> k </w:t>
            </w:r>
            <w:r w:rsidRPr="00ED2D27">
              <w:rPr>
                <w:b/>
                <w:i/>
              </w:rPr>
              <w:t>tomu, že jakékoli podkopávání těchto hodnot představuje systémovou hrozbu pro práva</w:t>
            </w:r>
            <w:r w:rsidR="00D727F5">
              <w:rPr>
                <w:b/>
                <w:i/>
              </w:rPr>
              <w:t xml:space="preserve"> a </w:t>
            </w:r>
            <w:r w:rsidRPr="00ED2D27">
              <w:rPr>
                <w:b/>
                <w:i/>
              </w:rPr>
              <w:t>svobody lidí žijících</w:t>
            </w:r>
            <w:r w:rsidR="00D727F5">
              <w:rPr>
                <w:b/>
                <w:i/>
              </w:rPr>
              <w:t xml:space="preserve"> v </w:t>
            </w:r>
            <w:r w:rsidRPr="00ED2D27">
              <w:rPr>
                <w:b/>
                <w:i/>
              </w:rPr>
              <w:t>EU;</w:t>
            </w:r>
          </w:p>
        </w:tc>
        <w:tc>
          <w:tcPr>
            <w:tcW w:w="4876" w:type="dxa"/>
            <w:tcBorders>
              <w:top w:val="nil"/>
              <w:left w:val="nil"/>
              <w:bottom w:val="nil"/>
              <w:right w:val="nil"/>
            </w:tcBorders>
          </w:tcPr>
          <w:p w14:paraId="462D1B2A" w14:textId="525AD56B" w:rsidR="00D319E3" w:rsidRPr="00ED2D27" w:rsidRDefault="00D319E3" w:rsidP="000358B2">
            <w:pPr>
              <w:pStyle w:val="Normal6a"/>
            </w:pPr>
            <w:r w:rsidRPr="00ED2D27">
              <w:t>A.</w:t>
            </w:r>
            <w:r w:rsidRPr="00ED2D27">
              <w:tab/>
              <w:t>vzhledem</w:t>
            </w:r>
            <w:r w:rsidR="00D727F5">
              <w:t xml:space="preserve"> k </w:t>
            </w:r>
            <w:r w:rsidRPr="00ED2D27">
              <w:t>tomu, že EU je založena na hodnotách úcty</w:t>
            </w:r>
            <w:r w:rsidR="00D727F5">
              <w:t xml:space="preserve"> k </w:t>
            </w:r>
            <w:r w:rsidRPr="00ED2D27">
              <w:t>lidské důstojnosti, svobody, demokracie, rovnosti, právního státu</w:t>
            </w:r>
            <w:r w:rsidR="00D727F5">
              <w:t xml:space="preserve"> a </w:t>
            </w:r>
            <w:r w:rsidRPr="00ED2D27">
              <w:t>dodržování lidských práv, včetně práv příslušníků menšin; tyto hodnoty jsou stanoveny</w:t>
            </w:r>
            <w:r w:rsidR="00D727F5">
              <w:t xml:space="preserve"> v </w:t>
            </w:r>
            <w:r w:rsidRPr="00ED2D27">
              <w:t>článku 2 Smlouvy SEU, odrážejí se</w:t>
            </w:r>
            <w:r w:rsidR="00D727F5">
              <w:t xml:space="preserve"> v </w:t>
            </w:r>
            <w:r w:rsidRPr="00ED2D27">
              <w:t>Listině</w:t>
            </w:r>
            <w:r w:rsidR="00D727F5">
              <w:t xml:space="preserve"> a </w:t>
            </w:r>
            <w:r w:rsidRPr="00ED2D27">
              <w:t>jsou zakotveny</w:t>
            </w:r>
            <w:r w:rsidR="00D727F5">
              <w:t xml:space="preserve"> v </w:t>
            </w:r>
            <w:r w:rsidRPr="00ED2D27">
              <w:t>mezinárodních dohodách</w:t>
            </w:r>
            <w:r w:rsidR="00D727F5">
              <w:t xml:space="preserve"> o </w:t>
            </w:r>
            <w:r w:rsidRPr="00ED2D27">
              <w:t>lidských právech; vzhledem</w:t>
            </w:r>
            <w:r w:rsidR="00D727F5">
              <w:t xml:space="preserve"> k </w:t>
            </w:r>
            <w:r w:rsidRPr="00ED2D27">
              <w:t xml:space="preserve">tomu, že </w:t>
            </w:r>
            <w:r w:rsidRPr="00ED2D27">
              <w:rPr>
                <w:b/>
                <w:i/>
              </w:rPr>
              <w:t>je důležité</w:t>
            </w:r>
            <w:r w:rsidRPr="00ED2D27">
              <w:t xml:space="preserve"> tyto hodnoty</w:t>
            </w:r>
            <w:r w:rsidR="00D727F5">
              <w:t xml:space="preserve"> v </w:t>
            </w:r>
            <w:r w:rsidRPr="00ED2D27">
              <w:rPr>
                <w:b/>
                <w:i/>
              </w:rPr>
              <w:t>Evropě hájit</w:t>
            </w:r>
            <w:r w:rsidRPr="00ED2D27">
              <w:t xml:space="preserve">; </w:t>
            </w:r>
            <w:r w:rsidRPr="00ED2D27">
              <w:rPr>
                <w:b/>
                <w:i/>
              </w:rPr>
              <w:t>vzhledem</w:t>
            </w:r>
            <w:r w:rsidR="00D727F5">
              <w:rPr>
                <w:b/>
                <w:i/>
              </w:rPr>
              <w:t xml:space="preserve"> k </w:t>
            </w:r>
            <w:r w:rsidRPr="00ED2D27">
              <w:rPr>
                <w:b/>
                <w:i/>
              </w:rPr>
              <w:t>tomu, že suverenita členských států by měla být zachována ve všech oblastech politiky</w:t>
            </w:r>
            <w:r w:rsidRPr="00ED2D27">
              <w:t>;</w:t>
            </w:r>
          </w:p>
        </w:tc>
      </w:tr>
    </w:tbl>
    <w:p w14:paraId="5274E4E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5176B596" w14:textId="697EF52B" w:rsidR="00D2182C" w:rsidRPr="00ED2D27" w:rsidRDefault="00D319E3" w:rsidP="00D319E3">
      <w:r w:rsidRPr="00ED2D27">
        <w:rPr>
          <w:rStyle w:val="HideTWBExt"/>
        </w:rPr>
        <w:t>&lt;/Amend&gt;</w:t>
      </w:r>
    </w:p>
    <w:p w14:paraId="373A917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126</w:t>
      </w:r>
      <w:r w:rsidRPr="00ED2D27">
        <w:rPr>
          <w:rStyle w:val="HideTWBExt"/>
          <w:b w:val="0"/>
        </w:rPr>
        <w:t>&lt;/NumAm&gt;</w:t>
      </w:r>
    </w:p>
    <w:p w14:paraId="5CEAF8DD" w14:textId="1BEED1E0" w:rsidR="00D319E3" w:rsidRPr="00ED2D27" w:rsidRDefault="00D319E3" w:rsidP="00D319E3">
      <w:pPr>
        <w:pStyle w:val="NormalBold"/>
      </w:pPr>
      <w:r w:rsidRPr="00ED2D27">
        <w:rPr>
          <w:rStyle w:val="HideTWBExt"/>
          <w:b w:val="0"/>
        </w:rPr>
        <w:t>&lt;RepeatBlock-By&gt;&lt;Members&gt;</w:t>
      </w:r>
      <w:r w:rsidRPr="00ED2D27">
        <w:t>Juan Fernando López Aguilar, Sophie Wilmès, Kristian Vigenin, Javier Moreno Sánchez, Elio Di Rupo, Matjaž Nemec, Alessandro Zan, Ana Catarina Mendes, Francisco Assis, Sandro Ruotolo, Murielle Laurent, Katarina Barley, Emma Rafowicz, Chloé Ridel, Pina Picierno, Marco Tarquinio, Krzysztof Śmiszek, Cecilia Strada, Diana Riba</w:t>
      </w:r>
      <w:r w:rsidR="00D727F5">
        <w:t xml:space="preserve"> i </w:t>
      </w:r>
      <w:r w:rsidRPr="00ED2D27">
        <w:t>Giner</w:t>
      </w:r>
      <w:r w:rsidRPr="00ED2D27">
        <w:rPr>
          <w:rStyle w:val="HideTWBExt"/>
          <w:b w:val="0"/>
        </w:rPr>
        <w:t>&lt;/Members&gt;</w:t>
      </w:r>
    </w:p>
    <w:p w14:paraId="3D5A1B70" w14:textId="77777777" w:rsidR="00D319E3" w:rsidRPr="00ED2D27" w:rsidRDefault="00D319E3" w:rsidP="00D319E3">
      <w:pPr>
        <w:pStyle w:val="NormalBold"/>
      </w:pPr>
      <w:r w:rsidRPr="00ED2D27">
        <w:rPr>
          <w:rStyle w:val="HideTWBExt"/>
          <w:b w:val="0"/>
        </w:rPr>
        <w:t>&lt;/RepeatBlock-By&gt;</w:t>
      </w:r>
    </w:p>
    <w:p w14:paraId="44DB79C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2DB4B7D" w14:textId="77777777" w:rsidR="00D319E3" w:rsidRPr="00ED2D27" w:rsidRDefault="00D319E3" w:rsidP="00D319E3">
      <w:pPr>
        <w:pStyle w:val="NormalBold"/>
      </w:pPr>
      <w:r w:rsidRPr="00ED2D27">
        <w:rPr>
          <w:rStyle w:val="HideTWBExt"/>
          <w:b w:val="0"/>
        </w:rPr>
        <w:t>&lt;Article&gt;</w:t>
      </w:r>
      <w:r w:rsidRPr="00ED2D27">
        <w:t>Bod odůvodnění A</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037618A" w14:textId="77777777" w:rsidTr="000358B2">
        <w:trPr>
          <w:trHeight w:hRule="exact" w:val="240"/>
          <w:jc w:val="center"/>
        </w:trPr>
        <w:tc>
          <w:tcPr>
            <w:tcW w:w="9752" w:type="dxa"/>
            <w:gridSpan w:val="2"/>
            <w:tcBorders>
              <w:top w:val="nil"/>
              <w:left w:val="nil"/>
              <w:bottom w:val="nil"/>
              <w:right w:val="nil"/>
            </w:tcBorders>
          </w:tcPr>
          <w:p w14:paraId="21EBDAD8" w14:textId="77777777" w:rsidR="00D319E3" w:rsidRPr="00ED2D27" w:rsidRDefault="00D319E3" w:rsidP="000358B2"/>
        </w:tc>
      </w:tr>
      <w:tr w:rsidR="00D319E3" w:rsidRPr="00ED2D27" w14:paraId="238F3F4B" w14:textId="77777777" w:rsidTr="000358B2">
        <w:trPr>
          <w:trHeight w:val="240"/>
          <w:jc w:val="center"/>
        </w:trPr>
        <w:tc>
          <w:tcPr>
            <w:tcW w:w="4876" w:type="dxa"/>
            <w:tcBorders>
              <w:top w:val="nil"/>
              <w:left w:val="nil"/>
              <w:bottom w:val="nil"/>
              <w:right w:val="nil"/>
            </w:tcBorders>
          </w:tcPr>
          <w:p w14:paraId="17A5D98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095F2C5" w14:textId="77777777" w:rsidR="00D319E3" w:rsidRPr="00ED2D27" w:rsidRDefault="00D319E3" w:rsidP="000358B2">
            <w:pPr>
              <w:pStyle w:val="AmColumnHeading"/>
            </w:pPr>
            <w:r w:rsidRPr="00ED2D27">
              <w:t>Pozměňovací návrh</w:t>
            </w:r>
          </w:p>
        </w:tc>
      </w:tr>
      <w:tr w:rsidR="00D319E3" w:rsidRPr="00ED2D27" w14:paraId="1CCC9F43" w14:textId="77777777" w:rsidTr="000358B2">
        <w:trPr>
          <w:jc w:val="center"/>
        </w:trPr>
        <w:tc>
          <w:tcPr>
            <w:tcW w:w="4876" w:type="dxa"/>
            <w:tcBorders>
              <w:top w:val="nil"/>
              <w:left w:val="nil"/>
              <w:bottom w:val="nil"/>
              <w:right w:val="nil"/>
            </w:tcBorders>
          </w:tcPr>
          <w:p w14:paraId="497BDDE9" w14:textId="759F7867" w:rsidR="00D319E3" w:rsidRPr="00ED2D27" w:rsidRDefault="00D319E3" w:rsidP="000358B2">
            <w:pPr>
              <w:pStyle w:val="Normal6a"/>
            </w:pPr>
            <w:r w:rsidRPr="00ED2D27">
              <w:t>A.</w:t>
            </w:r>
            <w:r w:rsidRPr="00ED2D27">
              <w:tab/>
              <w:t>vzhledem</w:t>
            </w:r>
            <w:r w:rsidR="00D727F5">
              <w:t xml:space="preserve"> k </w:t>
            </w:r>
            <w:r w:rsidRPr="00ED2D27">
              <w:t>tomu, že EU je založena na hodnotách úcty</w:t>
            </w:r>
            <w:r w:rsidR="00D727F5">
              <w:t xml:space="preserve"> k </w:t>
            </w:r>
            <w:r w:rsidRPr="00ED2D27">
              <w:t>lidské důstojnosti, svobody, demokracie, rovnosti, právního státu</w:t>
            </w:r>
            <w:r w:rsidR="00D727F5">
              <w:t xml:space="preserve"> a </w:t>
            </w:r>
            <w:r w:rsidRPr="00ED2D27">
              <w:t>dodržování lidských práv, včetně práv příslušníků menšin; tyto hodnoty jsou stanoveny</w:t>
            </w:r>
            <w:r w:rsidR="00D727F5">
              <w:t xml:space="preserve"> v </w:t>
            </w:r>
            <w:r w:rsidRPr="00ED2D27">
              <w:t>článku 2 Smlouvy SEU, odrážejí se</w:t>
            </w:r>
            <w:r w:rsidR="00D727F5">
              <w:t xml:space="preserve"> v </w:t>
            </w:r>
            <w:r w:rsidRPr="00ED2D27">
              <w:t>Listině</w:t>
            </w:r>
            <w:r w:rsidR="00D727F5">
              <w:t xml:space="preserve"> a </w:t>
            </w:r>
            <w:r w:rsidRPr="00ED2D27">
              <w:t>jsou zakotveny</w:t>
            </w:r>
            <w:r w:rsidR="00D727F5">
              <w:t xml:space="preserve"> v </w:t>
            </w:r>
            <w:r w:rsidRPr="00ED2D27">
              <w:t>mezinárodních dohodách</w:t>
            </w:r>
            <w:r w:rsidR="00D727F5">
              <w:t xml:space="preserve"> o </w:t>
            </w:r>
            <w:r w:rsidRPr="00ED2D27">
              <w:t>lidských právech; vzhledem</w:t>
            </w:r>
            <w:r w:rsidR="00D727F5">
              <w:t xml:space="preserve"> k </w:t>
            </w:r>
            <w:r w:rsidRPr="00ED2D27">
              <w:t>tomu, že Listina je součástí primárního práva EU; vzhledem</w:t>
            </w:r>
            <w:r w:rsidR="00D727F5">
              <w:t xml:space="preserve"> k </w:t>
            </w:r>
            <w:r w:rsidRPr="00ED2D27">
              <w:t>tomu, že tyto hodnoty jsou společné všem členským státům</w:t>
            </w:r>
            <w:r w:rsidR="00D727F5">
              <w:t xml:space="preserve"> a </w:t>
            </w:r>
            <w:r w:rsidRPr="00ED2D27">
              <w:t>že EU</w:t>
            </w:r>
            <w:r w:rsidR="00D727F5">
              <w:t xml:space="preserve"> i </w:t>
            </w:r>
            <w:r w:rsidRPr="00ED2D27">
              <w:t>každý</w:t>
            </w:r>
            <w:r w:rsidR="00D727F5">
              <w:t xml:space="preserve"> z </w:t>
            </w:r>
            <w:r w:rsidRPr="00ED2D27">
              <w:t>jejích členských států je musí důsledně respektovat</w:t>
            </w:r>
            <w:r w:rsidR="00D727F5">
              <w:t xml:space="preserve"> a </w:t>
            </w:r>
            <w:r w:rsidRPr="00ED2D27">
              <w:t>aktivně podporovat ve veškeré vnitřní</w:t>
            </w:r>
            <w:r w:rsidR="00D727F5">
              <w:t xml:space="preserve"> i </w:t>
            </w:r>
            <w:r w:rsidRPr="00ED2D27">
              <w:t>vnější činnosti; vzhledem</w:t>
            </w:r>
            <w:r w:rsidR="00D727F5">
              <w:t xml:space="preserve"> k </w:t>
            </w:r>
            <w:r w:rsidRPr="00ED2D27">
              <w:t>tomu, že jakékoli podkopávání těchto hodnot představuje systémovou hrozbu pro práva</w:t>
            </w:r>
            <w:r w:rsidR="00D727F5">
              <w:t xml:space="preserve"> a </w:t>
            </w:r>
            <w:r w:rsidRPr="00ED2D27">
              <w:t>svobody lidí žijících</w:t>
            </w:r>
            <w:r w:rsidR="00D727F5">
              <w:t xml:space="preserve"> v </w:t>
            </w:r>
            <w:r w:rsidRPr="00ED2D27">
              <w:t>EU;</w:t>
            </w:r>
          </w:p>
        </w:tc>
        <w:tc>
          <w:tcPr>
            <w:tcW w:w="4876" w:type="dxa"/>
            <w:tcBorders>
              <w:top w:val="nil"/>
              <w:left w:val="nil"/>
              <w:bottom w:val="nil"/>
              <w:right w:val="nil"/>
            </w:tcBorders>
          </w:tcPr>
          <w:p w14:paraId="2FFD204B" w14:textId="47F190D7" w:rsidR="00D319E3" w:rsidRPr="00ED2D27" w:rsidRDefault="00D319E3" w:rsidP="000358B2">
            <w:pPr>
              <w:pStyle w:val="Normal6a"/>
            </w:pPr>
            <w:r w:rsidRPr="00ED2D27">
              <w:t>A.</w:t>
            </w:r>
            <w:r w:rsidRPr="00ED2D27">
              <w:tab/>
              <w:t>vzhledem</w:t>
            </w:r>
            <w:r w:rsidR="00D727F5">
              <w:t xml:space="preserve"> k </w:t>
            </w:r>
            <w:r w:rsidRPr="00ED2D27">
              <w:t>tomu, že EU je založena na hodnotách úcty</w:t>
            </w:r>
            <w:r w:rsidR="00D727F5">
              <w:t xml:space="preserve"> k </w:t>
            </w:r>
            <w:r w:rsidRPr="00ED2D27">
              <w:t>lidské důstojnosti, svobody, demokracie, rovnosti, právního státu</w:t>
            </w:r>
            <w:r w:rsidR="00D727F5">
              <w:t xml:space="preserve"> a </w:t>
            </w:r>
            <w:r w:rsidRPr="00ED2D27">
              <w:t>dodržování lidských práv, včetně práv příslušníků menšin; tyto hodnoty jsou stanoveny</w:t>
            </w:r>
            <w:r w:rsidR="00D727F5">
              <w:t xml:space="preserve"> v </w:t>
            </w:r>
            <w:r w:rsidRPr="00ED2D27">
              <w:t>článku 2 Smlouvy SEU, odrážejí se</w:t>
            </w:r>
            <w:r w:rsidR="00D727F5">
              <w:t xml:space="preserve"> v </w:t>
            </w:r>
            <w:r w:rsidRPr="00ED2D27">
              <w:t>Listině</w:t>
            </w:r>
            <w:r w:rsidR="00D727F5">
              <w:t xml:space="preserve"> a </w:t>
            </w:r>
            <w:r w:rsidRPr="00ED2D27">
              <w:t>jsou zakotveny</w:t>
            </w:r>
            <w:r w:rsidR="00D727F5">
              <w:t xml:space="preserve"> v </w:t>
            </w:r>
            <w:r w:rsidRPr="00ED2D27">
              <w:t>mezinárodních dohodách</w:t>
            </w:r>
            <w:r w:rsidR="00D727F5">
              <w:t xml:space="preserve"> o </w:t>
            </w:r>
            <w:r w:rsidRPr="00ED2D27">
              <w:t>lidských právech; vzhledem</w:t>
            </w:r>
            <w:r w:rsidR="00D727F5">
              <w:t xml:space="preserve"> k </w:t>
            </w:r>
            <w:r w:rsidRPr="00ED2D27">
              <w:t>tomu, že Listina je součástí primárního práva EU; vzhledem</w:t>
            </w:r>
            <w:r w:rsidR="00D727F5">
              <w:t xml:space="preserve"> k </w:t>
            </w:r>
            <w:r w:rsidRPr="00ED2D27">
              <w:t>tomu, že tyto hodnoty jsou společné všem členským státům</w:t>
            </w:r>
            <w:r w:rsidR="00D727F5">
              <w:t xml:space="preserve"> a </w:t>
            </w:r>
            <w:r w:rsidRPr="00ED2D27">
              <w:t>že EU</w:t>
            </w:r>
            <w:r w:rsidR="00D727F5">
              <w:t xml:space="preserve"> i </w:t>
            </w:r>
            <w:r w:rsidRPr="00ED2D27">
              <w:t>každý</w:t>
            </w:r>
            <w:r w:rsidR="00D727F5">
              <w:t xml:space="preserve"> z </w:t>
            </w:r>
            <w:r w:rsidRPr="00ED2D27">
              <w:t>jejích členských států je musí důsledně respektovat</w:t>
            </w:r>
            <w:r w:rsidR="00D727F5">
              <w:t xml:space="preserve"> a </w:t>
            </w:r>
            <w:r w:rsidRPr="00ED2D27">
              <w:t>aktivně podporovat ve veškeré vnitřní</w:t>
            </w:r>
            <w:r w:rsidR="00D727F5">
              <w:t xml:space="preserve"> i </w:t>
            </w:r>
            <w:r w:rsidRPr="00ED2D27">
              <w:t>vnější činnosti; vzhledem</w:t>
            </w:r>
            <w:r w:rsidR="00D727F5">
              <w:t xml:space="preserve"> k </w:t>
            </w:r>
            <w:r w:rsidRPr="00ED2D27">
              <w:t xml:space="preserve">tomu, že </w:t>
            </w:r>
            <w:r w:rsidRPr="00ED2D27">
              <w:rPr>
                <w:b/>
                <w:i/>
              </w:rPr>
              <w:t>členské státy by měly zajistit, aby nedocházelo</w:t>
            </w:r>
            <w:r w:rsidR="00D727F5">
              <w:rPr>
                <w:b/>
                <w:i/>
              </w:rPr>
              <w:t xml:space="preserve"> k </w:t>
            </w:r>
            <w:r w:rsidRPr="00ED2D27">
              <w:rPr>
                <w:b/>
                <w:i/>
              </w:rPr>
              <w:t>jakémukoli ústupu od ochrany hodnot zakotvených</w:t>
            </w:r>
            <w:r w:rsidR="00D727F5">
              <w:rPr>
                <w:b/>
                <w:i/>
              </w:rPr>
              <w:t xml:space="preserve"> v </w:t>
            </w:r>
            <w:r w:rsidRPr="00ED2D27">
              <w:rPr>
                <w:b/>
                <w:i/>
              </w:rPr>
              <w:t>článku 2 Smlouvy</w:t>
            </w:r>
            <w:r w:rsidR="00D727F5">
              <w:rPr>
                <w:b/>
                <w:i/>
              </w:rPr>
              <w:t xml:space="preserve"> o </w:t>
            </w:r>
            <w:r w:rsidRPr="00ED2D27">
              <w:rPr>
                <w:b/>
                <w:i/>
              </w:rPr>
              <w:t>EU</w:t>
            </w:r>
            <w:r w:rsidRPr="00ED2D27">
              <w:t>;</w:t>
            </w:r>
            <w:r w:rsidRPr="00ED2D27">
              <w:rPr>
                <w:b/>
                <w:i/>
              </w:rPr>
              <w:t xml:space="preserve"> </w:t>
            </w:r>
            <w:r w:rsidRPr="00ED2D27">
              <w:t>vzhledem</w:t>
            </w:r>
            <w:r w:rsidR="00D727F5">
              <w:t xml:space="preserve"> k </w:t>
            </w:r>
            <w:r w:rsidRPr="00ED2D27">
              <w:t>tomu, že jakékoli podkopávání těchto hodnot představuje systémovou hrozbu pro práva</w:t>
            </w:r>
            <w:r w:rsidR="00D727F5">
              <w:t xml:space="preserve"> a </w:t>
            </w:r>
            <w:r w:rsidRPr="00ED2D27">
              <w:t>svobody lidí žijících</w:t>
            </w:r>
            <w:r w:rsidR="00D727F5">
              <w:t xml:space="preserve"> v </w:t>
            </w:r>
            <w:r w:rsidRPr="00ED2D27">
              <w:t>EU;</w:t>
            </w:r>
          </w:p>
        </w:tc>
      </w:tr>
    </w:tbl>
    <w:p w14:paraId="710681C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A8A0405" w14:textId="21AE01EB" w:rsidR="00D2182C" w:rsidRPr="00ED2D27" w:rsidRDefault="00D319E3" w:rsidP="00D319E3">
      <w:r w:rsidRPr="00ED2D27">
        <w:rPr>
          <w:rStyle w:val="HideTWBExt"/>
        </w:rPr>
        <w:t>&lt;/Amend&gt;</w:t>
      </w:r>
    </w:p>
    <w:p w14:paraId="1CAD40B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127</w:t>
      </w:r>
      <w:r w:rsidRPr="00ED2D27">
        <w:rPr>
          <w:rStyle w:val="HideTWBExt"/>
          <w:b w:val="0"/>
        </w:rPr>
        <w:t>&lt;/NumAm&gt;</w:t>
      </w:r>
    </w:p>
    <w:p w14:paraId="3D9923BF"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36FD19C0" w14:textId="77777777" w:rsidR="00D319E3" w:rsidRPr="00ED2D27" w:rsidRDefault="00D319E3" w:rsidP="00D319E3">
      <w:pPr>
        <w:pStyle w:val="NormalBold"/>
      </w:pPr>
      <w:r w:rsidRPr="00ED2D27">
        <w:rPr>
          <w:rStyle w:val="HideTWBExt"/>
          <w:b w:val="0"/>
        </w:rPr>
        <w:t>&lt;/RepeatBlock-By&gt;</w:t>
      </w:r>
    </w:p>
    <w:p w14:paraId="26D1998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1FC2537" w14:textId="77777777" w:rsidR="00D319E3" w:rsidRPr="00ED2D27" w:rsidRDefault="00D319E3" w:rsidP="00D319E3">
      <w:pPr>
        <w:pStyle w:val="NormalBold"/>
      </w:pPr>
      <w:r w:rsidRPr="00ED2D27">
        <w:rPr>
          <w:rStyle w:val="HideTWBExt"/>
          <w:b w:val="0"/>
        </w:rPr>
        <w:t>&lt;Article&gt;</w:t>
      </w:r>
      <w:r w:rsidRPr="00ED2D27">
        <w:t>Bod odůvodnění A</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333A15A" w14:textId="77777777" w:rsidTr="000358B2">
        <w:trPr>
          <w:trHeight w:hRule="exact" w:val="240"/>
          <w:jc w:val="center"/>
        </w:trPr>
        <w:tc>
          <w:tcPr>
            <w:tcW w:w="9752" w:type="dxa"/>
            <w:gridSpan w:val="2"/>
            <w:tcBorders>
              <w:top w:val="nil"/>
              <w:left w:val="nil"/>
              <w:bottom w:val="nil"/>
              <w:right w:val="nil"/>
            </w:tcBorders>
          </w:tcPr>
          <w:p w14:paraId="512C7FE7" w14:textId="77777777" w:rsidR="00D319E3" w:rsidRPr="00ED2D27" w:rsidRDefault="00D319E3" w:rsidP="000358B2"/>
        </w:tc>
      </w:tr>
      <w:tr w:rsidR="00D319E3" w:rsidRPr="00ED2D27" w14:paraId="6F38633B" w14:textId="77777777" w:rsidTr="000358B2">
        <w:trPr>
          <w:trHeight w:val="240"/>
          <w:jc w:val="center"/>
        </w:trPr>
        <w:tc>
          <w:tcPr>
            <w:tcW w:w="4876" w:type="dxa"/>
            <w:tcBorders>
              <w:top w:val="nil"/>
              <w:left w:val="nil"/>
              <w:bottom w:val="nil"/>
              <w:right w:val="nil"/>
            </w:tcBorders>
          </w:tcPr>
          <w:p w14:paraId="5EC1CAC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B8CAF92" w14:textId="77777777" w:rsidR="00D319E3" w:rsidRPr="00ED2D27" w:rsidRDefault="00D319E3" w:rsidP="000358B2">
            <w:pPr>
              <w:pStyle w:val="AmColumnHeading"/>
            </w:pPr>
            <w:r w:rsidRPr="00ED2D27">
              <w:t>Pozměňovací návrh</w:t>
            </w:r>
          </w:p>
        </w:tc>
      </w:tr>
      <w:tr w:rsidR="00D319E3" w:rsidRPr="00ED2D27" w14:paraId="6789B2A7" w14:textId="77777777" w:rsidTr="000358B2">
        <w:trPr>
          <w:jc w:val="center"/>
        </w:trPr>
        <w:tc>
          <w:tcPr>
            <w:tcW w:w="4876" w:type="dxa"/>
            <w:tcBorders>
              <w:top w:val="nil"/>
              <w:left w:val="nil"/>
              <w:bottom w:val="nil"/>
              <w:right w:val="nil"/>
            </w:tcBorders>
          </w:tcPr>
          <w:p w14:paraId="6143BD8D" w14:textId="6F35C7E8" w:rsidR="00D319E3" w:rsidRPr="00ED2D27" w:rsidRDefault="00D319E3" w:rsidP="000358B2">
            <w:pPr>
              <w:pStyle w:val="Normal6a"/>
            </w:pPr>
            <w:r w:rsidRPr="00ED2D27">
              <w:t>A.</w:t>
            </w:r>
            <w:r w:rsidRPr="00ED2D27">
              <w:tab/>
              <w:t>vzhledem</w:t>
            </w:r>
            <w:r w:rsidR="00D727F5">
              <w:t xml:space="preserve"> k </w:t>
            </w:r>
            <w:r w:rsidRPr="00ED2D27">
              <w:t>tomu, že EU je založena na hodnotách úcty</w:t>
            </w:r>
            <w:r w:rsidR="00D727F5">
              <w:t xml:space="preserve"> k </w:t>
            </w:r>
            <w:r w:rsidRPr="00ED2D27">
              <w:t>lidské důstojnosti, svobody, demokracie, rovnosti, právního státu</w:t>
            </w:r>
            <w:r w:rsidR="00D727F5">
              <w:t xml:space="preserve"> a </w:t>
            </w:r>
            <w:r w:rsidRPr="00ED2D27">
              <w:t>dodržování lidských práv, včetně práv příslušníků menšin</w:t>
            </w:r>
            <w:r w:rsidRPr="00ED2D27">
              <w:rPr>
                <w:b/>
                <w:i/>
              </w:rPr>
              <w:t>; tyto</w:t>
            </w:r>
            <w:r w:rsidRPr="00ED2D27">
              <w:t xml:space="preserve"> hodnoty </w:t>
            </w:r>
            <w:r w:rsidRPr="00ED2D27">
              <w:rPr>
                <w:b/>
                <w:i/>
              </w:rPr>
              <w:t>jsou stanoveny</w:t>
            </w:r>
            <w:r w:rsidR="00D727F5">
              <w:rPr>
                <w:b/>
                <w:i/>
              </w:rPr>
              <w:t xml:space="preserve"> v </w:t>
            </w:r>
            <w:r w:rsidRPr="00ED2D27">
              <w:rPr>
                <w:b/>
                <w:i/>
              </w:rPr>
              <w:t>článku 2 Smlouvy SEU, odrážejí se</w:t>
            </w:r>
            <w:r w:rsidR="00D727F5">
              <w:rPr>
                <w:b/>
                <w:i/>
              </w:rPr>
              <w:t xml:space="preserve"> v </w:t>
            </w:r>
            <w:r w:rsidRPr="00ED2D27">
              <w:rPr>
                <w:b/>
                <w:i/>
              </w:rPr>
              <w:t>Listině</w:t>
            </w:r>
            <w:r w:rsidR="00D727F5">
              <w:rPr>
                <w:b/>
                <w:i/>
              </w:rPr>
              <w:t xml:space="preserve"> a </w:t>
            </w:r>
            <w:r w:rsidRPr="00ED2D27">
              <w:rPr>
                <w:b/>
                <w:i/>
              </w:rPr>
              <w:t>jsou zakotveny</w:t>
            </w:r>
            <w:r w:rsidR="00D727F5">
              <w:t xml:space="preserve"> v </w:t>
            </w:r>
            <w:r w:rsidRPr="00ED2D27">
              <w:t>mezinárodních dohodách</w:t>
            </w:r>
            <w:r w:rsidR="00D727F5">
              <w:t xml:space="preserve"> o </w:t>
            </w:r>
            <w:r w:rsidRPr="00ED2D27">
              <w:t>lidských právech; vzhledem</w:t>
            </w:r>
            <w:r w:rsidR="00D727F5">
              <w:t xml:space="preserve"> k </w:t>
            </w:r>
            <w:r w:rsidRPr="00ED2D27">
              <w:t>tomu, že Listina je součástí primárního práva EU; vzhledem</w:t>
            </w:r>
            <w:r w:rsidR="00D727F5">
              <w:t xml:space="preserve"> k </w:t>
            </w:r>
            <w:r w:rsidRPr="00ED2D27">
              <w:t xml:space="preserve">tomu, že </w:t>
            </w:r>
            <w:r w:rsidRPr="00ED2D27">
              <w:rPr>
                <w:b/>
                <w:i/>
              </w:rPr>
              <w:t>tyto</w:t>
            </w:r>
            <w:r w:rsidRPr="00ED2D27">
              <w:t xml:space="preserve"> hodnoty </w:t>
            </w:r>
            <w:r w:rsidRPr="00ED2D27">
              <w:rPr>
                <w:b/>
                <w:i/>
              </w:rPr>
              <w:t>jsou společné všem členským státům</w:t>
            </w:r>
            <w:r w:rsidR="00D727F5">
              <w:rPr>
                <w:b/>
                <w:i/>
              </w:rPr>
              <w:t xml:space="preserve"> a </w:t>
            </w:r>
            <w:r w:rsidRPr="00ED2D27">
              <w:rPr>
                <w:b/>
                <w:i/>
              </w:rPr>
              <w:t>že EU</w:t>
            </w:r>
            <w:r w:rsidR="00D727F5">
              <w:rPr>
                <w:b/>
                <w:i/>
              </w:rPr>
              <w:t xml:space="preserve"> i </w:t>
            </w:r>
            <w:r w:rsidRPr="00ED2D27">
              <w:rPr>
                <w:b/>
                <w:i/>
              </w:rPr>
              <w:t>každý</w:t>
            </w:r>
            <w:r w:rsidR="00D727F5">
              <w:rPr>
                <w:b/>
                <w:i/>
              </w:rPr>
              <w:t xml:space="preserve"> z </w:t>
            </w:r>
            <w:r w:rsidRPr="00ED2D27">
              <w:rPr>
                <w:b/>
                <w:i/>
              </w:rPr>
              <w:t>jejích členských států je musí důsledně respektovat</w:t>
            </w:r>
            <w:r w:rsidR="00D727F5">
              <w:rPr>
                <w:b/>
                <w:i/>
              </w:rPr>
              <w:t xml:space="preserve"> a </w:t>
            </w:r>
            <w:r w:rsidRPr="00ED2D27">
              <w:rPr>
                <w:b/>
                <w:i/>
              </w:rPr>
              <w:t>aktivně podporovat ve veškeré vnitřní</w:t>
            </w:r>
            <w:r w:rsidR="00D727F5">
              <w:rPr>
                <w:b/>
                <w:i/>
              </w:rPr>
              <w:t xml:space="preserve"> i </w:t>
            </w:r>
            <w:r w:rsidRPr="00ED2D27">
              <w:rPr>
                <w:b/>
                <w:i/>
              </w:rPr>
              <w:t>vnější činnosti</w:t>
            </w:r>
            <w:r w:rsidRPr="00ED2D27">
              <w:t>;</w:t>
            </w:r>
            <w:r w:rsidRPr="00ED2D27">
              <w:rPr>
                <w:b/>
                <w:i/>
              </w:rPr>
              <w:t xml:space="preserve"> vzhledem</w:t>
            </w:r>
            <w:r w:rsidR="00D727F5">
              <w:rPr>
                <w:b/>
                <w:i/>
              </w:rPr>
              <w:t xml:space="preserve"> k </w:t>
            </w:r>
            <w:r w:rsidRPr="00ED2D27">
              <w:rPr>
                <w:b/>
                <w:i/>
              </w:rPr>
              <w:t>tomu, že jakékoli podkopávání těchto hodnot</w:t>
            </w:r>
            <w:r w:rsidRPr="00ED2D27">
              <w:t xml:space="preserve"> představuje systémovou hrozbu pro práva</w:t>
            </w:r>
            <w:r w:rsidR="00D727F5">
              <w:t xml:space="preserve"> a </w:t>
            </w:r>
            <w:r w:rsidRPr="00ED2D27">
              <w:t>svobody lidí žijících</w:t>
            </w:r>
            <w:r w:rsidR="00D727F5">
              <w:t xml:space="preserve"> v </w:t>
            </w:r>
            <w:r w:rsidRPr="00ED2D27">
              <w:t>EU;</w:t>
            </w:r>
          </w:p>
        </w:tc>
        <w:tc>
          <w:tcPr>
            <w:tcW w:w="4876" w:type="dxa"/>
            <w:tcBorders>
              <w:top w:val="nil"/>
              <w:left w:val="nil"/>
              <w:bottom w:val="nil"/>
              <w:right w:val="nil"/>
            </w:tcBorders>
          </w:tcPr>
          <w:p w14:paraId="7ECBB272" w14:textId="207A3F1E" w:rsidR="00D319E3" w:rsidRPr="00ED2D27" w:rsidRDefault="00D319E3" w:rsidP="000358B2">
            <w:pPr>
              <w:pStyle w:val="Normal6a"/>
            </w:pPr>
            <w:r w:rsidRPr="00ED2D27">
              <w:t>A.</w:t>
            </w:r>
            <w:r w:rsidRPr="00ED2D27">
              <w:tab/>
              <w:t>vzhledem</w:t>
            </w:r>
            <w:r w:rsidR="00D727F5">
              <w:t xml:space="preserve"> k </w:t>
            </w:r>
            <w:r w:rsidRPr="00ED2D27">
              <w:t>tomu, že EU je založena na hodnotách úcty</w:t>
            </w:r>
            <w:r w:rsidR="00D727F5">
              <w:t xml:space="preserve"> k </w:t>
            </w:r>
            <w:r w:rsidRPr="00ED2D27">
              <w:t>lidské důstojnosti, svobody, demokracie, rovnosti, právního státu</w:t>
            </w:r>
            <w:r w:rsidR="00D727F5">
              <w:t xml:space="preserve"> a </w:t>
            </w:r>
            <w:r w:rsidRPr="00ED2D27">
              <w:t>dodržování lidských práv, včetně práv příslušníků menšin</w:t>
            </w:r>
            <w:r w:rsidRPr="00ED2D27">
              <w:rPr>
                <w:b/>
                <w:i/>
              </w:rPr>
              <w:t>, což jsou</w:t>
            </w:r>
            <w:r w:rsidRPr="00ED2D27">
              <w:t xml:space="preserve"> hodnoty </w:t>
            </w:r>
            <w:r w:rsidRPr="00ED2D27">
              <w:rPr>
                <w:b/>
                <w:i/>
              </w:rPr>
              <w:t>společné členským státům EU</w:t>
            </w:r>
            <w:r w:rsidR="00D727F5">
              <w:rPr>
                <w:b/>
                <w:i/>
              </w:rPr>
              <w:t xml:space="preserve"> a </w:t>
            </w:r>
            <w:r w:rsidRPr="00ED2D27">
              <w:rPr>
                <w:b/>
                <w:i/>
              </w:rPr>
              <w:t>zakotvené</w:t>
            </w:r>
            <w:r w:rsidR="00D727F5">
              <w:t xml:space="preserve"> v </w:t>
            </w:r>
            <w:r w:rsidRPr="00ED2D27">
              <w:t>mezinárodních dohodách</w:t>
            </w:r>
            <w:r w:rsidR="00D727F5">
              <w:t xml:space="preserve"> o </w:t>
            </w:r>
            <w:r w:rsidRPr="00ED2D27">
              <w:t>lidských právech; vzhledem</w:t>
            </w:r>
            <w:r w:rsidR="00D727F5">
              <w:t xml:space="preserve"> k </w:t>
            </w:r>
            <w:r w:rsidRPr="00ED2D27">
              <w:t>tomu, že Listina je součástí primárního práva EU; vzhledem</w:t>
            </w:r>
            <w:r w:rsidR="00D727F5">
              <w:t xml:space="preserve"> k </w:t>
            </w:r>
            <w:r w:rsidRPr="00ED2D27">
              <w:t xml:space="preserve">tomu, že </w:t>
            </w:r>
            <w:r w:rsidRPr="00ED2D27">
              <w:rPr>
                <w:b/>
                <w:i/>
              </w:rPr>
              <w:t>demokracie právní stát</w:t>
            </w:r>
            <w:r w:rsidR="00D727F5">
              <w:rPr>
                <w:b/>
                <w:i/>
              </w:rPr>
              <w:t xml:space="preserve"> a </w:t>
            </w:r>
            <w:r w:rsidRPr="00ED2D27">
              <w:rPr>
                <w:b/>
                <w:i/>
              </w:rPr>
              <w:t>základní práva vzájemně posilují</w:t>
            </w:r>
            <w:r w:rsidRPr="00ED2D27">
              <w:t xml:space="preserve"> hodnoty</w:t>
            </w:r>
            <w:r w:rsidRPr="00ED2D27">
              <w:rPr>
                <w:b/>
                <w:i/>
              </w:rPr>
              <w:t>, jejichž podkopávání</w:t>
            </w:r>
            <w:r w:rsidRPr="00ED2D27">
              <w:t xml:space="preserve"> představuje systémovou hrozbu pro práva</w:t>
            </w:r>
            <w:r w:rsidR="00D727F5">
              <w:t xml:space="preserve"> a </w:t>
            </w:r>
            <w:r w:rsidRPr="00ED2D27">
              <w:t>svobody lidí žijících</w:t>
            </w:r>
            <w:r w:rsidR="00D727F5">
              <w:t xml:space="preserve"> v </w:t>
            </w:r>
            <w:r w:rsidRPr="00ED2D27">
              <w:t>EU;</w:t>
            </w:r>
          </w:p>
        </w:tc>
      </w:tr>
    </w:tbl>
    <w:p w14:paraId="2897989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0CDD727" w14:textId="5AC5D695" w:rsidR="00D2182C" w:rsidRPr="00ED2D27" w:rsidRDefault="00D319E3" w:rsidP="00D319E3">
      <w:r w:rsidRPr="00ED2D27">
        <w:rPr>
          <w:rStyle w:val="HideTWBExt"/>
        </w:rPr>
        <w:t>&lt;/Amend&gt;</w:t>
      </w:r>
    </w:p>
    <w:p w14:paraId="10A0FE0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128</w:t>
      </w:r>
      <w:r w:rsidRPr="00ED2D27">
        <w:rPr>
          <w:rStyle w:val="HideTWBExt"/>
          <w:b w:val="0"/>
        </w:rPr>
        <w:t>&lt;/NumAm&gt;</w:t>
      </w:r>
    </w:p>
    <w:p w14:paraId="0B3DF3AA"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62B97F2C" w14:textId="77777777" w:rsidR="00D319E3" w:rsidRPr="00ED2D27" w:rsidRDefault="00D319E3" w:rsidP="00D319E3">
      <w:pPr>
        <w:pStyle w:val="NormalBold"/>
      </w:pPr>
      <w:r w:rsidRPr="00ED2D27">
        <w:rPr>
          <w:rStyle w:val="HideTWBExt"/>
          <w:b w:val="0"/>
        </w:rPr>
        <w:t>&lt;/RepeatBlock-By&gt;</w:t>
      </w:r>
    </w:p>
    <w:p w14:paraId="0150A09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D2D8006" w14:textId="77777777" w:rsidR="00D319E3" w:rsidRPr="00ED2D27" w:rsidRDefault="00D319E3" w:rsidP="00D319E3">
      <w:pPr>
        <w:pStyle w:val="NormalBold"/>
      </w:pPr>
      <w:r w:rsidRPr="00ED2D27">
        <w:rPr>
          <w:rStyle w:val="HideTWBExt"/>
          <w:b w:val="0"/>
        </w:rPr>
        <w:t>&lt;Article&gt;</w:t>
      </w:r>
      <w:r w:rsidRPr="00ED2D27">
        <w:t>Bod odůvodnění A</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4BB370E" w14:textId="77777777" w:rsidTr="000358B2">
        <w:trPr>
          <w:trHeight w:hRule="exact" w:val="240"/>
          <w:jc w:val="center"/>
        </w:trPr>
        <w:tc>
          <w:tcPr>
            <w:tcW w:w="9752" w:type="dxa"/>
            <w:gridSpan w:val="2"/>
            <w:tcBorders>
              <w:top w:val="nil"/>
              <w:left w:val="nil"/>
              <w:bottom w:val="nil"/>
              <w:right w:val="nil"/>
            </w:tcBorders>
          </w:tcPr>
          <w:p w14:paraId="25951E61" w14:textId="77777777" w:rsidR="00D319E3" w:rsidRPr="00ED2D27" w:rsidRDefault="00D319E3" w:rsidP="000358B2"/>
        </w:tc>
      </w:tr>
      <w:tr w:rsidR="00D319E3" w:rsidRPr="00ED2D27" w14:paraId="7136804A" w14:textId="77777777" w:rsidTr="000358B2">
        <w:trPr>
          <w:trHeight w:val="240"/>
          <w:jc w:val="center"/>
        </w:trPr>
        <w:tc>
          <w:tcPr>
            <w:tcW w:w="4876" w:type="dxa"/>
            <w:tcBorders>
              <w:top w:val="nil"/>
              <w:left w:val="nil"/>
              <w:bottom w:val="nil"/>
              <w:right w:val="nil"/>
            </w:tcBorders>
          </w:tcPr>
          <w:p w14:paraId="7D3C050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29A36D7" w14:textId="77777777" w:rsidR="00D319E3" w:rsidRPr="00ED2D27" w:rsidRDefault="00D319E3" w:rsidP="000358B2">
            <w:pPr>
              <w:pStyle w:val="AmColumnHeading"/>
            </w:pPr>
            <w:r w:rsidRPr="00ED2D27">
              <w:t>Pozměňovací návrh</w:t>
            </w:r>
          </w:p>
        </w:tc>
      </w:tr>
      <w:tr w:rsidR="00D319E3" w:rsidRPr="00ED2D27" w14:paraId="7407D288" w14:textId="77777777" w:rsidTr="000358B2">
        <w:trPr>
          <w:jc w:val="center"/>
        </w:trPr>
        <w:tc>
          <w:tcPr>
            <w:tcW w:w="4876" w:type="dxa"/>
            <w:tcBorders>
              <w:top w:val="nil"/>
              <w:left w:val="nil"/>
              <w:bottom w:val="nil"/>
              <w:right w:val="nil"/>
            </w:tcBorders>
          </w:tcPr>
          <w:p w14:paraId="52E47AD7" w14:textId="0D01447A" w:rsidR="00D319E3" w:rsidRPr="00ED2D27" w:rsidRDefault="00D319E3" w:rsidP="000358B2">
            <w:pPr>
              <w:pStyle w:val="Normal6a"/>
            </w:pPr>
            <w:r w:rsidRPr="00ED2D27">
              <w:t>A.</w:t>
            </w:r>
            <w:r w:rsidRPr="00ED2D27">
              <w:tab/>
              <w:t>vzhledem</w:t>
            </w:r>
            <w:r w:rsidR="00D727F5">
              <w:t xml:space="preserve"> k </w:t>
            </w:r>
            <w:r w:rsidRPr="00ED2D27">
              <w:t>tomu, že EU je založena na hodnotách úcty</w:t>
            </w:r>
            <w:r w:rsidR="00D727F5">
              <w:t xml:space="preserve"> k </w:t>
            </w:r>
            <w:r w:rsidRPr="00ED2D27">
              <w:t>lidské důstojnosti, svobody, demokracie, rovnosti, právního státu</w:t>
            </w:r>
            <w:r w:rsidR="00D727F5">
              <w:t xml:space="preserve"> a </w:t>
            </w:r>
            <w:r w:rsidRPr="00ED2D27">
              <w:t>dodržování lidských práv, včetně práv příslušníků menšin; tyto hodnoty jsou stanoveny</w:t>
            </w:r>
            <w:r w:rsidR="00D727F5">
              <w:t xml:space="preserve"> v </w:t>
            </w:r>
            <w:r w:rsidRPr="00ED2D27">
              <w:t>článku 2 Smlouvy SEU</w:t>
            </w:r>
            <w:r w:rsidRPr="00ED2D27">
              <w:rPr>
                <w:b/>
                <w:i/>
              </w:rPr>
              <w:t>, odrážejí se</w:t>
            </w:r>
            <w:r w:rsidR="00D727F5">
              <w:rPr>
                <w:b/>
                <w:i/>
              </w:rPr>
              <w:t xml:space="preserve"> v </w:t>
            </w:r>
            <w:r w:rsidRPr="00ED2D27">
              <w:rPr>
                <w:b/>
                <w:i/>
              </w:rPr>
              <w:t>Listině</w:t>
            </w:r>
            <w:r w:rsidR="00D727F5">
              <w:rPr>
                <w:b/>
                <w:i/>
              </w:rPr>
              <w:t xml:space="preserve"> a </w:t>
            </w:r>
            <w:r w:rsidRPr="00ED2D27">
              <w:rPr>
                <w:b/>
                <w:i/>
              </w:rPr>
              <w:t>jsou zakotveny</w:t>
            </w:r>
            <w:r w:rsidR="00D727F5">
              <w:rPr>
                <w:b/>
                <w:i/>
              </w:rPr>
              <w:t xml:space="preserve"> v </w:t>
            </w:r>
            <w:r w:rsidRPr="00ED2D27">
              <w:rPr>
                <w:b/>
                <w:i/>
              </w:rPr>
              <w:t>mezinárodních dohodách</w:t>
            </w:r>
            <w:r w:rsidR="00D727F5">
              <w:rPr>
                <w:b/>
                <w:i/>
              </w:rPr>
              <w:t xml:space="preserve"> o </w:t>
            </w:r>
            <w:r w:rsidRPr="00ED2D27">
              <w:rPr>
                <w:b/>
                <w:i/>
              </w:rPr>
              <w:t>lidských právech</w:t>
            </w:r>
            <w:r w:rsidRPr="00ED2D27">
              <w:t>; vzhledem</w:t>
            </w:r>
            <w:r w:rsidR="00D727F5">
              <w:t xml:space="preserve"> k </w:t>
            </w:r>
            <w:r w:rsidRPr="00ED2D27">
              <w:t>tomu, že Listina je součástí primárního práva EU; vzhledem</w:t>
            </w:r>
            <w:r w:rsidR="00D727F5">
              <w:t xml:space="preserve"> k </w:t>
            </w:r>
            <w:r w:rsidRPr="00ED2D27">
              <w:t>tomu, že tyto hodnoty jsou společné všem členským státům</w:t>
            </w:r>
            <w:r w:rsidR="00D727F5">
              <w:t xml:space="preserve"> a </w:t>
            </w:r>
            <w:r w:rsidRPr="00ED2D27">
              <w:rPr>
                <w:b/>
                <w:i/>
              </w:rPr>
              <w:t>že EU</w:t>
            </w:r>
            <w:r w:rsidR="00D727F5">
              <w:rPr>
                <w:b/>
                <w:i/>
              </w:rPr>
              <w:t xml:space="preserve"> i </w:t>
            </w:r>
            <w:r w:rsidRPr="00ED2D27">
              <w:rPr>
                <w:b/>
                <w:i/>
              </w:rPr>
              <w:t>každý</w:t>
            </w:r>
            <w:r w:rsidR="00D727F5">
              <w:rPr>
                <w:b/>
                <w:i/>
              </w:rPr>
              <w:t xml:space="preserve"> z </w:t>
            </w:r>
            <w:r w:rsidRPr="00ED2D27">
              <w:rPr>
                <w:b/>
                <w:i/>
              </w:rPr>
              <w:t>jejích členských států je musí důsledně respektovat</w:t>
            </w:r>
            <w:r w:rsidR="00D727F5">
              <w:rPr>
                <w:b/>
                <w:i/>
              </w:rPr>
              <w:t xml:space="preserve"> a </w:t>
            </w:r>
            <w:r w:rsidRPr="00ED2D27">
              <w:rPr>
                <w:b/>
                <w:i/>
              </w:rPr>
              <w:t>aktivně podporovat ve veškeré vnitřní</w:t>
            </w:r>
            <w:r w:rsidR="00D727F5">
              <w:rPr>
                <w:b/>
                <w:i/>
              </w:rPr>
              <w:t xml:space="preserve"> i </w:t>
            </w:r>
            <w:r w:rsidRPr="00ED2D27">
              <w:rPr>
                <w:b/>
                <w:i/>
              </w:rPr>
              <w:t>vnější činnosti</w:t>
            </w:r>
            <w:r w:rsidRPr="00ED2D27">
              <w:t>; vzhledem</w:t>
            </w:r>
            <w:r w:rsidR="00D727F5">
              <w:t xml:space="preserve"> k </w:t>
            </w:r>
            <w:r w:rsidRPr="00ED2D27">
              <w:t xml:space="preserve">tomu, že </w:t>
            </w:r>
            <w:r w:rsidRPr="00ED2D27">
              <w:rPr>
                <w:b/>
                <w:i/>
              </w:rPr>
              <w:t>jakékoli podkopávání těchto hodnot představuje systémovou hrozbu pro práva</w:t>
            </w:r>
            <w:r w:rsidR="00D727F5">
              <w:rPr>
                <w:b/>
                <w:i/>
              </w:rPr>
              <w:t xml:space="preserve"> a </w:t>
            </w:r>
            <w:r w:rsidRPr="00ED2D27">
              <w:rPr>
                <w:b/>
                <w:i/>
              </w:rPr>
              <w:t>svobody lidí žijících</w:t>
            </w:r>
            <w:r w:rsidR="00D727F5">
              <w:rPr>
                <w:b/>
                <w:i/>
              </w:rPr>
              <w:t xml:space="preserve"> v </w:t>
            </w:r>
            <w:r w:rsidRPr="00ED2D27">
              <w:t>EU;</w:t>
            </w:r>
          </w:p>
        </w:tc>
        <w:tc>
          <w:tcPr>
            <w:tcW w:w="4876" w:type="dxa"/>
            <w:tcBorders>
              <w:top w:val="nil"/>
              <w:left w:val="nil"/>
              <w:bottom w:val="nil"/>
              <w:right w:val="nil"/>
            </w:tcBorders>
          </w:tcPr>
          <w:p w14:paraId="22496080" w14:textId="06BB8A76" w:rsidR="00D319E3" w:rsidRPr="00ED2D27" w:rsidRDefault="00D319E3" w:rsidP="000358B2">
            <w:pPr>
              <w:pStyle w:val="Normal6a"/>
            </w:pPr>
            <w:r w:rsidRPr="00ED2D27">
              <w:t>A.</w:t>
            </w:r>
            <w:r w:rsidRPr="00ED2D27">
              <w:tab/>
              <w:t>vzhledem</w:t>
            </w:r>
            <w:r w:rsidR="00D727F5">
              <w:t xml:space="preserve"> k </w:t>
            </w:r>
            <w:r w:rsidRPr="00ED2D27">
              <w:t>tomu, že EU je založena na hodnotách úcty</w:t>
            </w:r>
            <w:r w:rsidR="00D727F5">
              <w:t xml:space="preserve"> k </w:t>
            </w:r>
            <w:r w:rsidRPr="00ED2D27">
              <w:t>lidské důstojnosti, svobody, demokracie, rovnosti, právního státu</w:t>
            </w:r>
            <w:r w:rsidR="00D727F5">
              <w:t xml:space="preserve"> a </w:t>
            </w:r>
            <w:r w:rsidRPr="00ED2D27">
              <w:t>dodržování lidských práv, včetně práv příslušníků menšin; tyto hodnoty jsou stanoveny</w:t>
            </w:r>
            <w:r w:rsidR="00D727F5">
              <w:t xml:space="preserve"> v </w:t>
            </w:r>
            <w:r w:rsidRPr="00ED2D27">
              <w:t>článku 2 Smlouvy SEU; vzhledem</w:t>
            </w:r>
            <w:r w:rsidR="00D727F5">
              <w:t xml:space="preserve"> k </w:t>
            </w:r>
            <w:r w:rsidRPr="00ED2D27">
              <w:t>tomu, že Listina je součástí primárního práva EU</w:t>
            </w:r>
            <w:r w:rsidR="00D727F5">
              <w:t xml:space="preserve"> a </w:t>
            </w:r>
            <w:r w:rsidRPr="00ED2D27">
              <w:rPr>
                <w:b/>
                <w:i/>
              </w:rPr>
              <w:t>vztahuje se pouze na provádění práva EU</w:t>
            </w:r>
            <w:r w:rsidR="00D727F5">
              <w:rPr>
                <w:b/>
                <w:i/>
              </w:rPr>
              <w:t xml:space="preserve"> a </w:t>
            </w:r>
            <w:r w:rsidRPr="00ED2D27">
              <w:rPr>
                <w:b/>
                <w:i/>
              </w:rPr>
              <w:t>nelze ji použít</w:t>
            </w:r>
            <w:r w:rsidR="00D727F5">
              <w:rPr>
                <w:b/>
                <w:i/>
              </w:rPr>
              <w:t xml:space="preserve"> k </w:t>
            </w:r>
            <w:r w:rsidRPr="00ED2D27">
              <w:rPr>
                <w:b/>
                <w:i/>
              </w:rPr>
              <w:t>posouzení obecného stavu základních práv</w:t>
            </w:r>
            <w:r w:rsidR="00D727F5">
              <w:rPr>
                <w:b/>
                <w:i/>
              </w:rPr>
              <w:t xml:space="preserve"> v </w:t>
            </w:r>
            <w:r w:rsidRPr="00ED2D27">
              <w:rPr>
                <w:b/>
                <w:i/>
              </w:rPr>
              <w:t>členských státech</w:t>
            </w:r>
            <w:r w:rsidRPr="00ED2D27">
              <w:t>; vzhledem</w:t>
            </w:r>
            <w:r w:rsidR="00D727F5">
              <w:t xml:space="preserve"> k </w:t>
            </w:r>
            <w:r w:rsidRPr="00ED2D27">
              <w:t>tomu, že tyto hodnoty jsou společné všem členským státům</w:t>
            </w:r>
            <w:r w:rsidRPr="00ED2D27">
              <w:rPr>
                <w:b/>
                <w:i/>
              </w:rPr>
              <w:t>, ale že jejich realizace, výklad</w:t>
            </w:r>
            <w:r w:rsidR="00D727F5">
              <w:rPr>
                <w:b/>
                <w:i/>
              </w:rPr>
              <w:t xml:space="preserve"> a </w:t>
            </w:r>
            <w:r w:rsidRPr="00ED2D27">
              <w:rPr>
                <w:b/>
                <w:i/>
              </w:rPr>
              <w:t>prosazování jsou především věcí ústavního pořádku každého členského státu zvlášť</w:t>
            </w:r>
            <w:r w:rsidR="00D727F5">
              <w:rPr>
                <w:b/>
                <w:i/>
              </w:rPr>
              <w:t xml:space="preserve"> v </w:t>
            </w:r>
            <w:r w:rsidRPr="00ED2D27">
              <w:rPr>
                <w:b/>
                <w:i/>
              </w:rPr>
              <w:t>souladu se zásadou přiznání</w:t>
            </w:r>
            <w:r w:rsidR="00D727F5">
              <w:rPr>
                <w:b/>
                <w:i/>
              </w:rPr>
              <w:t xml:space="preserve"> a </w:t>
            </w:r>
            <w:r w:rsidRPr="00ED2D27">
              <w:rPr>
                <w:b/>
                <w:i/>
              </w:rPr>
              <w:t>respektování národní identity podle čl. 4 odst. 2 SEU</w:t>
            </w:r>
            <w:r w:rsidRPr="00ED2D27">
              <w:t>; vzhledem</w:t>
            </w:r>
            <w:r w:rsidR="00D727F5">
              <w:t xml:space="preserve"> k </w:t>
            </w:r>
            <w:r w:rsidRPr="00ED2D27">
              <w:t xml:space="preserve">tomu, že </w:t>
            </w:r>
            <w:r w:rsidRPr="00ED2D27">
              <w:rPr>
                <w:b/>
                <w:i/>
              </w:rPr>
              <w:t>článek 2 Smlouvy</w:t>
            </w:r>
            <w:r w:rsidR="00D727F5">
              <w:rPr>
                <w:b/>
                <w:i/>
              </w:rPr>
              <w:t xml:space="preserve"> o </w:t>
            </w:r>
            <w:r w:rsidRPr="00ED2D27">
              <w:rPr>
                <w:b/>
                <w:i/>
              </w:rPr>
              <w:t>EU nezakládá pravomoc</w:t>
            </w:r>
            <w:r w:rsidRPr="00ED2D27">
              <w:t xml:space="preserve"> EU </w:t>
            </w:r>
            <w:r w:rsidRPr="00ED2D27">
              <w:rPr>
                <w:b/>
                <w:i/>
              </w:rPr>
              <w:t>podporovat hodnoty</w:t>
            </w:r>
            <w:r w:rsidR="00D727F5">
              <w:rPr>
                <w:b/>
                <w:i/>
              </w:rPr>
              <w:t xml:space="preserve"> v </w:t>
            </w:r>
            <w:r w:rsidRPr="00ED2D27">
              <w:rPr>
                <w:b/>
                <w:i/>
              </w:rPr>
              <w:t>členských státech ani zasahovat do oblastí spadajících do jejich výlučné pravomoci</w:t>
            </w:r>
            <w:r w:rsidRPr="00ED2D27">
              <w:t>;</w:t>
            </w:r>
          </w:p>
        </w:tc>
      </w:tr>
    </w:tbl>
    <w:p w14:paraId="6B24A8E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43296AB4" w14:textId="7870D612" w:rsidR="00D2182C" w:rsidRPr="00ED2D27" w:rsidRDefault="00D319E3" w:rsidP="00D319E3">
      <w:r w:rsidRPr="00ED2D27">
        <w:rPr>
          <w:rStyle w:val="HideTWBExt"/>
        </w:rPr>
        <w:t>&lt;/Amend&gt;</w:t>
      </w:r>
    </w:p>
    <w:p w14:paraId="1350789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129</w:t>
      </w:r>
      <w:r w:rsidRPr="00ED2D27">
        <w:rPr>
          <w:rStyle w:val="HideTWBExt"/>
          <w:b w:val="0"/>
        </w:rPr>
        <w:t>&lt;/NumAm&gt;</w:t>
      </w:r>
    </w:p>
    <w:p w14:paraId="112F5383"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5FA37878" w14:textId="77777777" w:rsidR="00D319E3" w:rsidRPr="00ED2D27" w:rsidRDefault="00D319E3" w:rsidP="00D319E3">
      <w:pPr>
        <w:pStyle w:val="NormalBold"/>
      </w:pPr>
      <w:r w:rsidRPr="00ED2D27">
        <w:rPr>
          <w:rStyle w:val="HideTWBExt"/>
          <w:b w:val="0"/>
        </w:rPr>
        <w:t>&lt;/RepeatBlock-By&gt;</w:t>
      </w:r>
    </w:p>
    <w:p w14:paraId="1D51700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844A878" w14:textId="77777777" w:rsidR="00D319E3" w:rsidRPr="00ED2D27" w:rsidRDefault="00D319E3" w:rsidP="00D319E3">
      <w:pPr>
        <w:pStyle w:val="NormalBold"/>
      </w:pPr>
      <w:r w:rsidRPr="00ED2D27">
        <w:rPr>
          <w:rStyle w:val="HideTWBExt"/>
          <w:b w:val="0"/>
        </w:rPr>
        <w:t>&lt;Article&gt;</w:t>
      </w:r>
      <w:r w:rsidRPr="00ED2D27">
        <w:t>Bod odůvodnění A</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02F0DDD" w14:textId="77777777" w:rsidTr="000358B2">
        <w:trPr>
          <w:trHeight w:hRule="exact" w:val="240"/>
          <w:jc w:val="center"/>
        </w:trPr>
        <w:tc>
          <w:tcPr>
            <w:tcW w:w="9752" w:type="dxa"/>
            <w:gridSpan w:val="2"/>
            <w:tcBorders>
              <w:top w:val="nil"/>
              <w:left w:val="nil"/>
              <w:bottom w:val="nil"/>
              <w:right w:val="nil"/>
            </w:tcBorders>
          </w:tcPr>
          <w:p w14:paraId="5CFFE633" w14:textId="77777777" w:rsidR="00D319E3" w:rsidRPr="00ED2D27" w:rsidRDefault="00D319E3" w:rsidP="000358B2"/>
        </w:tc>
      </w:tr>
      <w:tr w:rsidR="00D319E3" w:rsidRPr="00ED2D27" w14:paraId="54322D7E" w14:textId="77777777" w:rsidTr="000358B2">
        <w:trPr>
          <w:trHeight w:val="240"/>
          <w:jc w:val="center"/>
        </w:trPr>
        <w:tc>
          <w:tcPr>
            <w:tcW w:w="4876" w:type="dxa"/>
            <w:tcBorders>
              <w:top w:val="nil"/>
              <w:left w:val="nil"/>
              <w:bottom w:val="nil"/>
              <w:right w:val="nil"/>
            </w:tcBorders>
          </w:tcPr>
          <w:p w14:paraId="0833C13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488EE7E" w14:textId="77777777" w:rsidR="00D319E3" w:rsidRPr="00ED2D27" w:rsidRDefault="00D319E3" w:rsidP="000358B2">
            <w:pPr>
              <w:pStyle w:val="AmColumnHeading"/>
            </w:pPr>
            <w:r w:rsidRPr="00ED2D27">
              <w:t>Pozměňovací návrh</w:t>
            </w:r>
          </w:p>
        </w:tc>
      </w:tr>
      <w:tr w:rsidR="00D319E3" w:rsidRPr="00ED2D27" w14:paraId="3CECA084" w14:textId="77777777" w:rsidTr="000358B2">
        <w:trPr>
          <w:jc w:val="center"/>
        </w:trPr>
        <w:tc>
          <w:tcPr>
            <w:tcW w:w="4876" w:type="dxa"/>
            <w:tcBorders>
              <w:top w:val="nil"/>
              <w:left w:val="nil"/>
              <w:bottom w:val="nil"/>
              <w:right w:val="nil"/>
            </w:tcBorders>
          </w:tcPr>
          <w:p w14:paraId="24080CD2" w14:textId="6DB34FDE" w:rsidR="00D319E3" w:rsidRPr="00ED2D27" w:rsidRDefault="00D319E3" w:rsidP="000358B2">
            <w:pPr>
              <w:pStyle w:val="Normal6a"/>
            </w:pPr>
            <w:r w:rsidRPr="00ED2D27">
              <w:t>A.</w:t>
            </w:r>
            <w:r w:rsidRPr="00ED2D27">
              <w:tab/>
              <w:t>vzhledem</w:t>
            </w:r>
            <w:r w:rsidR="00D727F5">
              <w:t xml:space="preserve"> k </w:t>
            </w:r>
            <w:r w:rsidRPr="00ED2D27">
              <w:t>tomu, že EU je založena na hodnotách úcty</w:t>
            </w:r>
            <w:r w:rsidR="00D727F5">
              <w:t xml:space="preserve"> k </w:t>
            </w:r>
            <w:r w:rsidRPr="00ED2D27">
              <w:t>lidské důstojnosti, svobody, demokracie, rovnosti, právního státu</w:t>
            </w:r>
            <w:r w:rsidR="00D727F5">
              <w:t xml:space="preserve"> a </w:t>
            </w:r>
            <w:r w:rsidRPr="00ED2D27">
              <w:t>dodržování lidských práv, včetně práv příslušníků menšin; tyto hodnoty jsou stanoveny</w:t>
            </w:r>
            <w:r w:rsidR="00D727F5">
              <w:t xml:space="preserve"> v </w:t>
            </w:r>
            <w:r w:rsidRPr="00ED2D27">
              <w:t>článku 2 Smlouvy SEU, odrážejí se</w:t>
            </w:r>
            <w:r w:rsidR="00D727F5">
              <w:t xml:space="preserve"> v </w:t>
            </w:r>
            <w:r w:rsidRPr="00ED2D27">
              <w:t>Listině</w:t>
            </w:r>
            <w:r w:rsidR="00D727F5">
              <w:t xml:space="preserve"> a </w:t>
            </w:r>
            <w:r w:rsidRPr="00ED2D27">
              <w:t>jsou zakotveny</w:t>
            </w:r>
            <w:r w:rsidR="00D727F5">
              <w:t xml:space="preserve"> v </w:t>
            </w:r>
            <w:r w:rsidRPr="00ED2D27">
              <w:t>mezinárodních dohodách</w:t>
            </w:r>
            <w:r w:rsidR="00D727F5">
              <w:t xml:space="preserve"> o </w:t>
            </w:r>
            <w:r w:rsidRPr="00ED2D27">
              <w:t>lidských právech; vzhledem</w:t>
            </w:r>
            <w:r w:rsidR="00D727F5">
              <w:t xml:space="preserve"> k </w:t>
            </w:r>
            <w:r w:rsidRPr="00ED2D27">
              <w:t>tomu, že Listina je součástí primárního práva EU; vzhledem</w:t>
            </w:r>
            <w:r w:rsidR="00D727F5">
              <w:t xml:space="preserve"> k </w:t>
            </w:r>
            <w:r w:rsidRPr="00ED2D27">
              <w:t>tomu, že tyto hodnoty jsou společné všem členským státům</w:t>
            </w:r>
            <w:r w:rsidR="00D727F5">
              <w:t xml:space="preserve"> a </w:t>
            </w:r>
            <w:r w:rsidRPr="00ED2D27">
              <w:t>že EU</w:t>
            </w:r>
            <w:r w:rsidR="00D727F5">
              <w:t xml:space="preserve"> i </w:t>
            </w:r>
            <w:r w:rsidRPr="00ED2D27">
              <w:t>každý</w:t>
            </w:r>
            <w:r w:rsidR="00D727F5">
              <w:t xml:space="preserve"> z </w:t>
            </w:r>
            <w:r w:rsidRPr="00ED2D27">
              <w:t>jejích členských států je musí důsledně respektovat</w:t>
            </w:r>
            <w:r w:rsidR="00D727F5">
              <w:t xml:space="preserve"> a </w:t>
            </w:r>
            <w:r w:rsidRPr="00ED2D27">
              <w:t>aktivně podporovat ve veškeré vnitřní</w:t>
            </w:r>
            <w:r w:rsidR="00D727F5">
              <w:t xml:space="preserve"> i </w:t>
            </w:r>
            <w:r w:rsidRPr="00ED2D27">
              <w:t>vnější činnosti; vzhledem</w:t>
            </w:r>
            <w:r w:rsidR="00D727F5">
              <w:t xml:space="preserve"> k </w:t>
            </w:r>
            <w:r w:rsidRPr="00ED2D27">
              <w:t>tomu, že jakékoli podkopávání těchto hodnot představuje systémovou hrozbu pro práva</w:t>
            </w:r>
            <w:r w:rsidR="00D727F5">
              <w:t xml:space="preserve"> a </w:t>
            </w:r>
            <w:r w:rsidRPr="00ED2D27">
              <w:t>svobody lidí žijících</w:t>
            </w:r>
            <w:r w:rsidR="00D727F5">
              <w:t xml:space="preserve"> v </w:t>
            </w:r>
            <w:r w:rsidRPr="00ED2D27">
              <w:t>EU;</w:t>
            </w:r>
          </w:p>
        </w:tc>
        <w:tc>
          <w:tcPr>
            <w:tcW w:w="4876" w:type="dxa"/>
            <w:tcBorders>
              <w:top w:val="nil"/>
              <w:left w:val="nil"/>
              <w:bottom w:val="nil"/>
              <w:right w:val="nil"/>
            </w:tcBorders>
          </w:tcPr>
          <w:p w14:paraId="63E0AA28" w14:textId="4C334353" w:rsidR="00D319E3" w:rsidRPr="00ED2D27" w:rsidRDefault="00D319E3" w:rsidP="000358B2">
            <w:pPr>
              <w:pStyle w:val="Normal6a"/>
            </w:pPr>
            <w:r w:rsidRPr="00ED2D27">
              <w:t>A.</w:t>
            </w:r>
            <w:r w:rsidRPr="00ED2D27">
              <w:tab/>
              <w:t>vzhledem</w:t>
            </w:r>
            <w:r w:rsidR="00D727F5">
              <w:t xml:space="preserve"> k </w:t>
            </w:r>
            <w:r w:rsidRPr="00ED2D27">
              <w:t>tomu, že EU je založena na hodnotách úcty</w:t>
            </w:r>
            <w:r w:rsidR="00D727F5">
              <w:t xml:space="preserve"> k </w:t>
            </w:r>
            <w:r w:rsidRPr="00ED2D27">
              <w:t>lidské důstojnosti, svobody, demokracie, rovnosti, právního státu</w:t>
            </w:r>
            <w:r w:rsidR="00D727F5">
              <w:t xml:space="preserve"> a </w:t>
            </w:r>
            <w:r w:rsidRPr="00ED2D27">
              <w:t>dodržování lidských práv, včetně práv příslušníků menšin; tyto hodnoty jsou stanoveny</w:t>
            </w:r>
            <w:r w:rsidR="00D727F5">
              <w:t xml:space="preserve"> v </w:t>
            </w:r>
            <w:r w:rsidRPr="00ED2D27">
              <w:t>článku 2 Smlouvy SEU, odrážejí se</w:t>
            </w:r>
            <w:r w:rsidR="00D727F5">
              <w:t xml:space="preserve"> v </w:t>
            </w:r>
            <w:r w:rsidRPr="00ED2D27">
              <w:t>Listině</w:t>
            </w:r>
            <w:r w:rsidR="00D727F5">
              <w:t xml:space="preserve"> a </w:t>
            </w:r>
            <w:r w:rsidRPr="00ED2D27">
              <w:t>jsou zakotveny</w:t>
            </w:r>
            <w:r w:rsidR="00D727F5">
              <w:t xml:space="preserve"> v </w:t>
            </w:r>
            <w:r w:rsidRPr="00ED2D27">
              <w:t>mezinárodních dohodách</w:t>
            </w:r>
            <w:r w:rsidR="00D727F5">
              <w:t xml:space="preserve"> o </w:t>
            </w:r>
            <w:r w:rsidRPr="00ED2D27">
              <w:t>lidských právech; vzhledem</w:t>
            </w:r>
            <w:r w:rsidR="00D727F5">
              <w:t xml:space="preserve"> k </w:t>
            </w:r>
            <w:r w:rsidRPr="00ED2D27">
              <w:t>tomu, že Listina je součástí primárního práva EU; vzhledem</w:t>
            </w:r>
            <w:r w:rsidR="00D727F5">
              <w:t xml:space="preserve"> k </w:t>
            </w:r>
            <w:r w:rsidRPr="00ED2D27">
              <w:t>tomu, že tyto hodnoty jsou společné všem členským státům</w:t>
            </w:r>
            <w:r w:rsidR="00D727F5">
              <w:t xml:space="preserve"> a </w:t>
            </w:r>
            <w:r w:rsidRPr="00ED2D27">
              <w:t>že EU</w:t>
            </w:r>
            <w:r w:rsidR="00D727F5">
              <w:t xml:space="preserve"> i </w:t>
            </w:r>
            <w:r w:rsidRPr="00ED2D27">
              <w:t>každý</w:t>
            </w:r>
            <w:r w:rsidR="00D727F5">
              <w:t xml:space="preserve"> z </w:t>
            </w:r>
            <w:r w:rsidRPr="00ED2D27">
              <w:t>jejích členských států je musí důsledně respektovat</w:t>
            </w:r>
            <w:r w:rsidR="00D727F5">
              <w:t xml:space="preserve"> a </w:t>
            </w:r>
            <w:r w:rsidRPr="00ED2D27">
              <w:t>aktivně</w:t>
            </w:r>
            <w:r w:rsidRPr="00ED2D27">
              <w:rPr>
                <w:b/>
                <w:i/>
              </w:rPr>
              <w:t>, objektivně</w:t>
            </w:r>
            <w:r w:rsidR="00D727F5">
              <w:rPr>
                <w:b/>
                <w:i/>
              </w:rPr>
              <w:t xml:space="preserve"> a </w:t>
            </w:r>
            <w:r w:rsidRPr="00ED2D27">
              <w:rPr>
                <w:b/>
                <w:i/>
              </w:rPr>
              <w:t>vyváženým způsobem</w:t>
            </w:r>
            <w:r w:rsidRPr="00ED2D27">
              <w:t xml:space="preserve"> podporovat ve veškeré vnitřní</w:t>
            </w:r>
            <w:r w:rsidR="00D727F5">
              <w:t xml:space="preserve"> i </w:t>
            </w:r>
            <w:r w:rsidRPr="00ED2D27">
              <w:t xml:space="preserve">vnější činnosti </w:t>
            </w:r>
            <w:r w:rsidRPr="00ED2D27">
              <w:rPr>
                <w:b/>
                <w:i/>
              </w:rPr>
              <w:t>bez selektivního nebo ideologicky motivovaného uplatňování</w:t>
            </w:r>
            <w:r w:rsidRPr="00ED2D27">
              <w:t>; vzhledem</w:t>
            </w:r>
            <w:r w:rsidR="00D727F5">
              <w:t xml:space="preserve"> k </w:t>
            </w:r>
            <w:r w:rsidRPr="00ED2D27">
              <w:t>tomu, že jakékoli podkopávání těchto hodnot představuje systémovou hrozbu pro práva</w:t>
            </w:r>
            <w:r w:rsidR="00D727F5">
              <w:t xml:space="preserve"> a </w:t>
            </w:r>
            <w:r w:rsidRPr="00ED2D27">
              <w:t>svobody lidí žijících</w:t>
            </w:r>
            <w:r w:rsidR="00D727F5">
              <w:t xml:space="preserve"> v </w:t>
            </w:r>
            <w:r w:rsidRPr="00ED2D27">
              <w:t>EU;</w:t>
            </w:r>
          </w:p>
        </w:tc>
      </w:tr>
    </w:tbl>
    <w:p w14:paraId="5CD6B59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EB32EF6" w14:textId="3400CF80" w:rsidR="00D2182C" w:rsidRPr="00ED2D27" w:rsidRDefault="00D319E3" w:rsidP="00D319E3">
      <w:r w:rsidRPr="00ED2D27">
        <w:rPr>
          <w:rStyle w:val="HideTWBExt"/>
        </w:rPr>
        <w:t>&lt;/Amend&gt;</w:t>
      </w:r>
    </w:p>
    <w:p w14:paraId="1917B02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130</w:t>
      </w:r>
      <w:r w:rsidRPr="00ED2D27">
        <w:rPr>
          <w:rStyle w:val="HideTWBExt"/>
          <w:b w:val="0"/>
        </w:rPr>
        <w:t>&lt;/NumAm&gt;</w:t>
      </w:r>
    </w:p>
    <w:p w14:paraId="3CCE7741"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57C1C856" w14:textId="77777777" w:rsidR="00D319E3" w:rsidRPr="00ED2D27" w:rsidRDefault="00D319E3" w:rsidP="00D319E3">
      <w:pPr>
        <w:pStyle w:val="NormalBold"/>
      </w:pPr>
      <w:r w:rsidRPr="00ED2D27">
        <w:rPr>
          <w:rStyle w:val="HideTWBExt"/>
          <w:b w:val="0"/>
        </w:rPr>
        <w:t>&lt;/RepeatBlock-By&gt;</w:t>
      </w:r>
    </w:p>
    <w:p w14:paraId="402F6F4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6CC96B6" w14:textId="77777777" w:rsidR="00D319E3" w:rsidRPr="00ED2D27" w:rsidRDefault="00D319E3" w:rsidP="00D319E3">
      <w:pPr>
        <w:pStyle w:val="NormalBold"/>
      </w:pPr>
      <w:r w:rsidRPr="00ED2D27">
        <w:rPr>
          <w:rStyle w:val="HideTWBExt"/>
          <w:b w:val="0"/>
        </w:rPr>
        <w:t>&lt;Article&gt;</w:t>
      </w:r>
      <w:r w:rsidRPr="00ED2D27">
        <w:t>Bod odůvodnění A</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AEC38AA" w14:textId="77777777" w:rsidTr="000358B2">
        <w:trPr>
          <w:trHeight w:hRule="exact" w:val="240"/>
          <w:jc w:val="center"/>
        </w:trPr>
        <w:tc>
          <w:tcPr>
            <w:tcW w:w="9752" w:type="dxa"/>
            <w:gridSpan w:val="2"/>
            <w:tcBorders>
              <w:top w:val="nil"/>
              <w:left w:val="nil"/>
              <w:bottom w:val="nil"/>
              <w:right w:val="nil"/>
            </w:tcBorders>
          </w:tcPr>
          <w:p w14:paraId="21BEAC7F" w14:textId="77777777" w:rsidR="00D319E3" w:rsidRPr="00ED2D27" w:rsidRDefault="00D319E3" w:rsidP="000358B2"/>
        </w:tc>
      </w:tr>
      <w:tr w:rsidR="00D319E3" w:rsidRPr="00ED2D27" w14:paraId="18D05C82" w14:textId="77777777" w:rsidTr="000358B2">
        <w:trPr>
          <w:trHeight w:val="240"/>
          <w:jc w:val="center"/>
        </w:trPr>
        <w:tc>
          <w:tcPr>
            <w:tcW w:w="4876" w:type="dxa"/>
            <w:tcBorders>
              <w:top w:val="nil"/>
              <w:left w:val="nil"/>
              <w:bottom w:val="nil"/>
              <w:right w:val="nil"/>
            </w:tcBorders>
          </w:tcPr>
          <w:p w14:paraId="434691E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557EA9E" w14:textId="77777777" w:rsidR="00D319E3" w:rsidRPr="00ED2D27" w:rsidRDefault="00D319E3" w:rsidP="000358B2">
            <w:pPr>
              <w:pStyle w:val="AmColumnHeading"/>
            </w:pPr>
            <w:r w:rsidRPr="00ED2D27">
              <w:t>Pozměňovací návrh</w:t>
            </w:r>
          </w:p>
        </w:tc>
      </w:tr>
      <w:tr w:rsidR="00D319E3" w:rsidRPr="00ED2D27" w14:paraId="05C788BE" w14:textId="77777777" w:rsidTr="000358B2">
        <w:trPr>
          <w:jc w:val="center"/>
        </w:trPr>
        <w:tc>
          <w:tcPr>
            <w:tcW w:w="4876" w:type="dxa"/>
            <w:tcBorders>
              <w:top w:val="nil"/>
              <w:left w:val="nil"/>
              <w:bottom w:val="nil"/>
              <w:right w:val="nil"/>
            </w:tcBorders>
          </w:tcPr>
          <w:p w14:paraId="0C79A80B" w14:textId="5BC43AE7" w:rsidR="00D319E3" w:rsidRPr="00ED2D27" w:rsidRDefault="00D319E3" w:rsidP="000358B2">
            <w:pPr>
              <w:pStyle w:val="Normal6a"/>
            </w:pPr>
            <w:r w:rsidRPr="00ED2D27">
              <w:t>A.</w:t>
            </w:r>
            <w:r w:rsidRPr="00ED2D27">
              <w:tab/>
              <w:t>vzhledem</w:t>
            </w:r>
            <w:r w:rsidR="00D727F5">
              <w:t xml:space="preserve"> k </w:t>
            </w:r>
            <w:r w:rsidRPr="00ED2D27">
              <w:t>tomu, že EU je založena na hodnotách úcty</w:t>
            </w:r>
            <w:r w:rsidR="00D727F5">
              <w:t xml:space="preserve"> k </w:t>
            </w:r>
            <w:r w:rsidRPr="00ED2D27">
              <w:t>lidské důstojnosti, svobody, demokracie, rovnosti, právního státu</w:t>
            </w:r>
            <w:r w:rsidR="00D727F5">
              <w:t xml:space="preserve"> a </w:t>
            </w:r>
            <w:r w:rsidRPr="00ED2D27">
              <w:t>dodržování lidských práv, včetně práv příslušníků menšin; tyto hodnoty jsou stanoveny</w:t>
            </w:r>
            <w:r w:rsidR="00D727F5">
              <w:t xml:space="preserve"> v </w:t>
            </w:r>
            <w:r w:rsidRPr="00ED2D27">
              <w:t>článku 2 Smlouvy SEU, odrážejí se</w:t>
            </w:r>
            <w:r w:rsidR="00D727F5">
              <w:t xml:space="preserve"> v </w:t>
            </w:r>
            <w:r w:rsidRPr="00ED2D27">
              <w:t>Listině</w:t>
            </w:r>
            <w:r w:rsidR="00D727F5">
              <w:t xml:space="preserve"> a </w:t>
            </w:r>
            <w:r w:rsidRPr="00ED2D27">
              <w:t>jsou zakotveny</w:t>
            </w:r>
            <w:r w:rsidR="00D727F5">
              <w:t xml:space="preserve"> v </w:t>
            </w:r>
            <w:r w:rsidRPr="00ED2D27">
              <w:t>mezinárodních dohodách</w:t>
            </w:r>
            <w:r w:rsidR="00D727F5">
              <w:t xml:space="preserve"> o </w:t>
            </w:r>
            <w:r w:rsidRPr="00ED2D27">
              <w:t>lidských právech; vzhledem</w:t>
            </w:r>
            <w:r w:rsidR="00D727F5">
              <w:t xml:space="preserve"> k </w:t>
            </w:r>
            <w:r w:rsidRPr="00ED2D27">
              <w:t>tomu, že Listina je součástí primárního práva EU</w:t>
            </w:r>
            <w:r w:rsidRPr="00ED2D27">
              <w:rPr>
                <w:b/>
                <w:i/>
              </w:rPr>
              <w:t>;</w:t>
            </w:r>
            <w:r w:rsidRPr="00ED2D27">
              <w:t xml:space="preserve"> </w:t>
            </w:r>
            <w:r w:rsidRPr="00ED2D27">
              <w:rPr>
                <w:b/>
                <w:i/>
              </w:rPr>
              <w:t>vzhledem</w:t>
            </w:r>
            <w:r w:rsidR="00D727F5">
              <w:rPr>
                <w:b/>
                <w:i/>
              </w:rPr>
              <w:t xml:space="preserve"> k </w:t>
            </w:r>
            <w:r w:rsidRPr="00ED2D27">
              <w:rPr>
                <w:b/>
                <w:i/>
              </w:rPr>
              <w:t>tomu, že tyto hodnoty jsou společné všem</w:t>
            </w:r>
            <w:r w:rsidRPr="00ED2D27">
              <w:t xml:space="preserve"> členským státům</w:t>
            </w:r>
            <w:r w:rsidR="00D727F5">
              <w:t xml:space="preserve"> a </w:t>
            </w:r>
            <w:r w:rsidRPr="00ED2D27">
              <w:rPr>
                <w:b/>
                <w:i/>
              </w:rPr>
              <w:t>že EU</w:t>
            </w:r>
            <w:r w:rsidR="00D727F5">
              <w:rPr>
                <w:b/>
                <w:i/>
              </w:rPr>
              <w:t xml:space="preserve"> i </w:t>
            </w:r>
            <w:r w:rsidRPr="00ED2D27">
              <w:rPr>
                <w:b/>
                <w:i/>
              </w:rPr>
              <w:t>každý</w:t>
            </w:r>
            <w:r w:rsidR="00D727F5">
              <w:rPr>
                <w:b/>
                <w:i/>
              </w:rPr>
              <w:t xml:space="preserve"> z </w:t>
            </w:r>
            <w:r w:rsidRPr="00ED2D27">
              <w:rPr>
                <w:b/>
                <w:i/>
              </w:rPr>
              <w:t>jejích členských států je musí důsledně respektovat</w:t>
            </w:r>
            <w:r w:rsidR="00D727F5">
              <w:rPr>
                <w:b/>
                <w:i/>
              </w:rPr>
              <w:t xml:space="preserve"> a </w:t>
            </w:r>
            <w:r w:rsidRPr="00ED2D27">
              <w:rPr>
                <w:b/>
                <w:i/>
              </w:rPr>
              <w:t>aktivně podporovat ve veškeré vnitřní</w:t>
            </w:r>
            <w:r w:rsidR="00D727F5">
              <w:rPr>
                <w:b/>
                <w:i/>
              </w:rPr>
              <w:t xml:space="preserve"> i </w:t>
            </w:r>
            <w:r w:rsidRPr="00ED2D27">
              <w:rPr>
                <w:b/>
                <w:i/>
              </w:rPr>
              <w:t>vnější činnosti</w:t>
            </w:r>
            <w:r w:rsidRPr="00ED2D27">
              <w:t>; vzhledem</w:t>
            </w:r>
            <w:r w:rsidR="00D727F5">
              <w:t xml:space="preserve"> k </w:t>
            </w:r>
            <w:r w:rsidRPr="00ED2D27">
              <w:t xml:space="preserve">tomu, že jakékoli </w:t>
            </w:r>
            <w:r w:rsidRPr="00ED2D27">
              <w:rPr>
                <w:b/>
                <w:i/>
              </w:rPr>
              <w:t>podkopávání</w:t>
            </w:r>
            <w:r w:rsidRPr="00ED2D27">
              <w:t xml:space="preserve"> těchto hodnot představuje </w:t>
            </w:r>
            <w:r w:rsidRPr="00ED2D27">
              <w:rPr>
                <w:b/>
                <w:i/>
              </w:rPr>
              <w:t>systémovou hrozbu</w:t>
            </w:r>
            <w:r w:rsidRPr="00ED2D27">
              <w:t xml:space="preserve"> pro práva</w:t>
            </w:r>
            <w:r w:rsidR="00D727F5">
              <w:t xml:space="preserve"> a </w:t>
            </w:r>
            <w:r w:rsidRPr="00ED2D27">
              <w:t>svobody lidí žijících</w:t>
            </w:r>
            <w:r w:rsidR="00D727F5">
              <w:t xml:space="preserve"> v </w:t>
            </w:r>
            <w:r w:rsidRPr="00ED2D27">
              <w:t>EU;</w:t>
            </w:r>
          </w:p>
        </w:tc>
        <w:tc>
          <w:tcPr>
            <w:tcW w:w="4876" w:type="dxa"/>
            <w:tcBorders>
              <w:top w:val="nil"/>
              <w:left w:val="nil"/>
              <w:bottom w:val="nil"/>
              <w:right w:val="nil"/>
            </w:tcBorders>
          </w:tcPr>
          <w:p w14:paraId="3230660B" w14:textId="4AFA30E4" w:rsidR="00D319E3" w:rsidRPr="00ED2D27" w:rsidRDefault="00D319E3" w:rsidP="000358B2">
            <w:pPr>
              <w:pStyle w:val="Normal6a"/>
            </w:pPr>
            <w:r w:rsidRPr="00ED2D27">
              <w:t>A.</w:t>
            </w:r>
            <w:r w:rsidRPr="00ED2D27">
              <w:tab/>
              <w:t>vzhledem</w:t>
            </w:r>
            <w:r w:rsidR="00D727F5">
              <w:t xml:space="preserve"> k </w:t>
            </w:r>
            <w:r w:rsidRPr="00ED2D27">
              <w:t>tomu, že EU je založena na hodnotách úcty</w:t>
            </w:r>
            <w:r w:rsidR="00D727F5">
              <w:t xml:space="preserve"> k </w:t>
            </w:r>
            <w:r w:rsidRPr="00ED2D27">
              <w:t>lidské důstojnosti, svobody, demokracie, rovnosti, právního státu</w:t>
            </w:r>
            <w:r w:rsidR="00D727F5">
              <w:t xml:space="preserve"> a </w:t>
            </w:r>
            <w:r w:rsidRPr="00ED2D27">
              <w:t>dodržování lidských práv, včetně práv příslušníků menšin; tyto hodnoty jsou stanoveny</w:t>
            </w:r>
            <w:r w:rsidR="00D727F5">
              <w:t xml:space="preserve"> v </w:t>
            </w:r>
            <w:r w:rsidRPr="00ED2D27">
              <w:t>článku 2 Smlouvy SEU, odrážejí se</w:t>
            </w:r>
            <w:r w:rsidR="00D727F5">
              <w:t xml:space="preserve"> v </w:t>
            </w:r>
            <w:r w:rsidRPr="00ED2D27">
              <w:t>Listině</w:t>
            </w:r>
            <w:r w:rsidR="00D727F5">
              <w:t xml:space="preserve"> a </w:t>
            </w:r>
            <w:r w:rsidRPr="00ED2D27">
              <w:t>jsou zakotveny</w:t>
            </w:r>
            <w:r w:rsidR="00D727F5">
              <w:t xml:space="preserve"> v </w:t>
            </w:r>
            <w:r w:rsidRPr="00ED2D27">
              <w:t>mezinárodních dohodách</w:t>
            </w:r>
            <w:r w:rsidR="00D727F5">
              <w:t xml:space="preserve"> o </w:t>
            </w:r>
            <w:r w:rsidRPr="00ED2D27">
              <w:t>lidských právech; vzhledem</w:t>
            </w:r>
            <w:r w:rsidR="00D727F5">
              <w:t xml:space="preserve"> k </w:t>
            </w:r>
            <w:r w:rsidRPr="00ED2D27">
              <w:t>tomu, že Listina je součástí primárního práva EU</w:t>
            </w:r>
            <w:r w:rsidR="00D727F5">
              <w:t xml:space="preserve"> a </w:t>
            </w:r>
            <w:r w:rsidRPr="00ED2D27">
              <w:rPr>
                <w:b/>
                <w:i/>
              </w:rPr>
              <w:t>je určena orgánům, institucím</w:t>
            </w:r>
            <w:r w:rsidR="00D727F5">
              <w:rPr>
                <w:b/>
                <w:i/>
              </w:rPr>
              <w:t xml:space="preserve"> a </w:t>
            </w:r>
            <w:r w:rsidRPr="00ED2D27">
              <w:rPr>
                <w:b/>
                <w:i/>
              </w:rPr>
              <w:t>jiným subjektům Unie, jakož</w:t>
            </w:r>
            <w:r w:rsidR="00D727F5">
              <w:rPr>
                <w:b/>
                <w:i/>
              </w:rPr>
              <w:t xml:space="preserve"> i </w:t>
            </w:r>
            <w:r w:rsidRPr="00ED2D27">
              <w:t xml:space="preserve">členským státům, </w:t>
            </w:r>
            <w:r w:rsidRPr="00ED2D27">
              <w:rPr>
                <w:b/>
                <w:i/>
              </w:rPr>
              <w:t>pouze pokud provádějí právo Unie;</w:t>
            </w:r>
            <w:r w:rsidRPr="00ED2D27">
              <w:t xml:space="preserve"> </w:t>
            </w:r>
            <w:r w:rsidRPr="00ED2D27">
              <w:rPr>
                <w:b/>
                <w:i/>
              </w:rPr>
              <w:t>vzhledem</w:t>
            </w:r>
            <w:r w:rsidR="00D727F5">
              <w:rPr>
                <w:b/>
                <w:i/>
              </w:rPr>
              <w:t xml:space="preserve"> k </w:t>
            </w:r>
            <w:r w:rsidRPr="00ED2D27">
              <w:rPr>
                <w:b/>
                <w:i/>
              </w:rPr>
              <w:t>tomu, že myšlenky, které nemají</w:t>
            </w:r>
            <w:r w:rsidR="00D727F5">
              <w:rPr>
                <w:b/>
                <w:i/>
              </w:rPr>
              <w:t xml:space="preserve"> v </w:t>
            </w:r>
            <w:r w:rsidRPr="00ED2D27">
              <w:rPr>
                <w:b/>
                <w:i/>
              </w:rPr>
              <w:t>Evropě tradici, jsou členským státům vnucovány jako společné hodnoty</w:t>
            </w:r>
            <w:r w:rsidRPr="00ED2D27">
              <w:t>; vzhledem</w:t>
            </w:r>
            <w:r w:rsidR="00D727F5">
              <w:t xml:space="preserve"> k </w:t>
            </w:r>
            <w:r w:rsidRPr="00ED2D27">
              <w:t xml:space="preserve">tomu, že </w:t>
            </w:r>
            <w:r w:rsidRPr="00ED2D27">
              <w:rPr>
                <w:b/>
                <w:i/>
              </w:rPr>
              <w:t>jakýkoliv odpor nebo odmítání</w:t>
            </w:r>
            <w:r w:rsidRPr="00ED2D27">
              <w:t xml:space="preserve"> těchto hodnot </w:t>
            </w:r>
            <w:r w:rsidRPr="00ED2D27">
              <w:rPr>
                <w:b/>
                <w:i/>
              </w:rPr>
              <w:t>je jejich propagátory vykreslováno jako systémová hrozba</w:t>
            </w:r>
            <w:r w:rsidRPr="00ED2D27">
              <w:t xml:space="preserve"> pro práva</w:t>
            </w:r>
            <w:r w:rsidR="00D727F5">
              <w:t xml:space="preserve"> a </w:t>
            </w:r>
            <w:r w:rsidRPr="00ED2D27">
              <w:t>svobody lidí žijících</w:t>
            </w:r>
            <w:r w:rsidR="00D727F5">
              <w:t xml:space="preserve"> v </w:t>
            </w:r>
            <w:r w:rsidRPr="00ED2D27">
              <w:t>EU;</w:t>
            </w:r>
          </w:p>
        </w:tc>
      </w:tr>
    </w:tbl>
    <w:p w14:paraId="52D5A53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088F6426" w14:textId="692FC754" w:rsidR="00D2182C" w:rsidRPr="00ED2D27" w:rsidRDefault="00D319E3" w:rsidP="00D319E3">
      <w:r w:rsidRPr="00ED2D27">
        <w:rPr>
          <w:rStyle w:val="HideTWBExt"/>
        </w:rPr>
        <w:t>&lt;/Amend&gt;</w:t>
      </w:r>
    </w:p>
    <w:p w14:paraId="1BB02D2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131</w:t>
      </w:r>
      <w:r w:rsidRPr="00ED2D27">
        <w:rPr>
          <w:rStyle w:val="HideTWBExt"/>
          <w:b w:val="0"/>
        </w:rPr>
        <w:t>&lt;/NumAm&gt;</w:t>
      </w:r>
    </w:p>
    <w:p w14:paraId="50C1E2F3"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392C68AF" w14:textId="77777777" w:rsidR="00D319E3" w:rsidRPr="00ED2D27" w:rsidRDefault="00D319E3" w:rsidP="00D319E3">
      <w:pPr>
        <w:pStyle w:val="NormalBold"/>
      </w:pPr>
      <w:r w:rsidRPr="00ED2D27">
        <w:rPr>
          <w:rStyle w:val="HideTWBExt"/>
          <w:b w:val="0"/>
        </w:rPr>
        <w:t>&lt;/RepeatBlock-By&gt;</w:t>
      </w:r>
    </w:p>
    <w:p w14:paraId="77B8C45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650EB04" w14:textId="13D76893" w:rsidR="00D319E3" w:rsidRPr="00ED2D27" w:rsidRDefault="00D319E3" w:rsidP="00D319E3">
      <w:pPr>
        <w:pStyle w:val="NormalBold"/>
      </w:pPr>
      <w:r w:rsidRPr="00ED2D27">
        <w:rPr>
          <w:rStyle w:val="HideTWBExt"/>
          <w:b w:val="0"/>
        </w:rPr>
        <w:t>&lt;Article&gt;</w:t>
      </w:r>
      <w:r w:rsidRPr="00ED2D27">
        <w:t>Bod odůvodnění</w:t>
      </w:r>
      <w:r w:rsidR="00D727F5">
        <w:t xml:space="preserve"> A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0C795F5" w14:textId="77777777" w:rsidTr="000358B2">
        <w:trPr>
          <w:trHeight w:hRule="exact" w:val="240"/>
          <w:jc w:val="center"/>
        </w:trPr>
        <w:tc>
          <w:tcPr>
            <w:tcW w:w="9752" w:type="dxa"/>
            <w:gridSpan w:val="2"/>
            <w:tcBorders>
              <w:top w:val="nil"/>
              <w:left w:val="nil"/>
              <w:bottom w:val="nil"/>
              <w:right w:val="nil"/>
            </w:tcBorders>
          </w:tcPr>
          <w:p w14:paraId="6954AEEC" w14:textId="77777777" w:rsidR="00D319E3" w:rsidRPr="00ED2D27" w:rsidRDefault="00D319E3" w:rsidP="000358B2"/>
        </w:tc>
      </w:tr>
      <w:tr w:rsidR="00D319E3" w:rsidRPr="00ED2D27" w14:paraId="7D85F4A1" w14:textId="77777777" w:rsidTr="000358B2">
        <w:trPr>
          <w:trHeight w:val="240"/>
          <w:jc w:val="center"/>
        </w:trPr>
        <w:tc>
          <w:tcPr>
            <w:tcW w:w="4876" w:type="dxa"/>
            <w:tcBorders>
              <w:top w:val="nil"/>
              <w:left w:val="nil"/>
              <w:bottom w:val="nil"/>
              <w:right w:val="nil"/>
            </w:tcBorders>
          </w:tcPr>
          <w:p w14:paraId="33D0CC5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C3D0F6F" w14:textId="77777777" w:rsidR="00D319E3" w:rsidRPr="00ED2D27" w:rsidRDefault="00D319E3" w:rsidP="000358B2">
            <w:pPr>
              <w:pStyle w:val="AmColumnHeading"/>
            </w:pPr>
            <w:r w:rsidRPr="00ED2D27">
              <w:t>Pozměňovací návrh</w:t>
            </w:r>
          </w:p>
        </w:tc>
      </w:tr>
      <w:tr w:rsidR="00D319E3" w:rsidRPr="00ED2D27" w14:paraId="75077617" w14:textId="77777777" w:rsidTr="000358B2">
        <w:trPr>
          <w:jc w:val="center"/>
        </w:trPr>
        <w:tc>
          <w:tcPr>
            <w:tcW w:w="4876" w:type="dxa"/>
            <w:tcBorders>
              <w:top w:val="nil"/>
              <w:left w:val="nil"/>
              <w:bottom w:val="nil"/>
              <w:right w:val="nil"/>
            </w:tcBorders>
          </w:tcPr>
          <w:p w14:paraId="1706C67E" w14:textId="77777777" w:rsidR="00D319E3" w:rsidRPr="00ED2D27" w:rsidRDefault="00D319E3" w:rsidP="000358B2">
            <w:pPr>
              <w:pStyle w:val="Normal6a"/>
            </w:pPr>
          </w:p>
        </w:tc>
        <w:tc>
          <w:tcPr>
            <w:tcW w:w="4876" w:type="dxa"/>
            <w:tcBorders>
              <w:top w:val="nil"/>
              <w:left w:val="nil"/>
              <w:bottom w:val="nil"/>
              <w:right w:val="nil"/>
            </w:tcBorders>
          </w:tcPr>
          <w:p w14:paraId="79F988F1" w14:textId="7B3C0823" w:rsidR="00D319E3" w:rsidRPr="00ED2D27" w:rsidRDefault="00D319E3" w:rsidP="000358B2">
            <w:pPr>
              <w:pStyle w:val="Normal6a"/>
            </w:pPr>
            <w:r w:rsidRPr="00ED2D27">
              <w:rPr>
                <w:b/>
                <w:i/>
              </w:rPr>
              <w:t>Aa.</w:t>
            </w:r>
            <w:r w:rsidRPr="00ED2D27">
              <w:tab/>
            </w:r>
            <w:r w:rsidRPr="00ED2D27">
              <w:rPr>
                <w:b/>
                <w:i/>
              </w:rPr>
              <w:t>vzhledem</w:t>
            </w:r>
            <w:r w:rsidR="00D727F5">
              <w:rPr>
                <w:b/>
                <w:i/>
              </w:rPr>
              <w:t xml:space="preserve"> k </w:t>
            </w:r>
            <w:r w:rsidRPr="00ED2D27">
              <w:rPr>
                <w:b/>
                <w:i/>
              </w:rPr>
              <w:t>tomu, že situace</w:t>
            </w:r>
            <w:r w:rsidR="00D727F5">
              <w:rPr>
                <w:b/>
                <w:i/>
              </w:rPr>
              <w:t xml:space="preserve"> v </w:t>
            </w:r>
            <w:r w:rsidRPr="00ED2D27">
              <w:rPr>
                <w:b/>
                <w:i/>
              </w:rPr>
              <w:t>oblasti právního státu</w:t>
            </w:r>
            <w:r w:rsidR="00D727F5">
              <w:rPr>
                <w:b/>
                <w:i/>
              </w:rPr>
              <w:t xml:space="preserve"> v </w:t>
            </w:r>
            <w:r w:rsidRPr="00ED2D27">
              <w:rPr>
                <w:b/>
                <w:i/>
              </w:rPr>
              <w:t>Unii odráží nejen problémy související se sdílenými hodnotami, ale také otázky týkající se celkového institucionálního</w:t>
            </w:r>
            <w:r w:rsidR="00D727F5">
              <w:rPr>
                <w:b/>
                <w:i/>
              </w:rPr>
              <w:t xml:space="preserve"> a </w:t>
            </w:r>
            <w:r w:rsidRPr="00ED2D27">
              <w:rPr>
                <w:b/>
                <w:i/>
              </w:rPr>
              <w:t>ústavního rámce; vzhledem</w:t>
            </w:r>
            <w:r w:rsidR="00D727F5">
              <w:rPr>
                <w:b/>
                <w:i/>
              </w:rPr>
              <w:t xml:space="preserve"> k </w:t>
            </w:r>
            <w:r w:rsidRPr="00ED2D27">
              <w:rPr>
                <w:b/>
                <w:i/>
              </w:rPr>
              <w:t>tomu, že ve zprávě Komise</w:t>
            </w:r>
            <w:r w:rsidR="00D727F5">
              <w:rPr>
                <w:b/>
                <w:i/>
              </w:rPr>
              <w:t xml:space="preserve"> o </w:t>
            </w:r>
            <w:r w:rsidRPr="00ED2D27">
              <w:rPr>
                <w:b/>
                <w:i/>
              </w:rPr>
              <w:t>právním státu 2025 jsou uvedeny přetrvávající strukturální problémy</w:t>
            </w:r>
            <w:r w:rsidR="00D727F5">
              <w:rPr>
                <w:b/>
                <w:i/>
              </w:rPr>
              <w:t xml:space="preserve"> v </w:t>
            </w:r>
            <w:r w:rsidRPr="00ED2D27">
              <w:rPr>
                <w:b/>
                <w:i/>
              </w:rPr>
              <w:t>justičních systémech, protikorupčních rámcích</w:t>
            </w:r>
            <w:r w:rsidR="00D727F5">
              <w:rPr>
                <w:b/>
                <w:i/>
              </w:rPr>
              <w:t xml:space="preserve"> a </w:t>
            </w:r>
            <w:r w:rsidRPr="00ED2D27">
              <w:rPr>
                <w:b/>
                <w:i/>
              </w:rPr>
              <w:t>mediálním prostředí některých členských států, přičemž</w:t>
            </w:r>
            <w:r w:rsidR="00D727F5">
              <w:rPr>
                <w:b/>
                <w:i/>
              </w:rPr>
              <w:t xml:space="preserve"> u </w:t>
            </w:r>
            <w:r w:rsidRPr="00ED2D27">
              <w:rPr>
                <w:b/>
                <w:i/>
              </w:rPr>
              <w:t>některých hrozí, že zůstanou pevně zakotveny; vzhledem</w:t>
            </w:r>
            <w:r w:rsidR="00D727F5">
              <w:rPr>
                <w:b/>
                <w:i/>
              </w:rPr>
              <w:t xml:space="preserve"> k </w:t>
            </w:r>
            <w:r w:rsidRPr="00ED2D27">
              <w:rPr>
                <w:b/>
                <w:i/>
              </w:rPr>
              <w:t>tomu, že instituce, jako jsou soudy, regulační orgány médií, veřejnoprávní média</w:t>
            </w:r>
            <w:r w:rsidR="00D727F5">
              <w:rPr>
                <w:b/>
                <w:i/>
              </w:rPr>
              <w:t xml:space="preserve"> a </w:t>
            </w:r>
            <w:r w:rsidRPr="00ED2D27">
              <w:rPr>
                <w:b/>
                <w:i/>
              </w:rPr>
              <w:t>instituce vysokoškolského vzdělávání, mohou být za určitých okolností zranitelné vůči různým formám institucionálního vlivu nebo tlaku;</w:t>
            </w:r>
          </w:p>
        </w:tc>
      </w:tr>
    </w:tbl>
    <w:p w14:paraId="3A4A49F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2DFBA4B" w14:textId="4F045B13" w:rsidR="00D2182C" w:rsidRPr="00ED2D27" w:rsidRDefault="00D319E3" w:rsidP="00D319E3">
      <w:r w:rsidRPr="00ED2D27">
        <w:rPr>
          <w:rStyle w:val="HideTWBExt"/>
        </w:rPr>
        <w:t>&lt;/Amend&gt;</w:t>
      </w:r>
    </w:p>
    <w:p w14:paraId="03BA950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132</w:t>
      </w:r>
      <w:r w:rsidRPr="00ED2D27">
        <w:rPr>
          <w:rStyle w:val="HideTWBExt"/>
          <w:b w:val="0"/>
        </w:rPr>
        <w:t>&lt;/NumAm&gt;</w:t>
      </w:r>
    </w:p>
    <w:p w14:paraId="27F2CE7C" w14:textId="54677F34"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Pina Picierno, Chloé Ridel, Emma Rafowicz, Katarina Barley, Murielle Laurent, Sandro Ruotolo, Francisco Assis, Ana Catarina Mendes, Alessandro Zan, Matjaž Nemec, Elio Di Rupo, Javier Moreno Sánchez, Kristian Vigenin, Sophie Wilmès, Cecilia Strada, Diana Riba</w:t>
      </w:r>
      <w:r w:rsidR="00D727F5">
        <w:t xml:space="preserve"> i </w:t>
      </w:r>
      <w:r w:rsidRPr="00ED2D27">
        <w:t>Giner</w:t>
      </w:r>
      <w:r w:rsidRPr="00ED2D27">
        <w:rPr>
          <w:rStyle w:val="HideTWBExt"/>
          <w:b w:val="0"/>
        </w:rPr>
        <w:t>&lt;/Members&gt;</w:t>
      </w:r>
    </w:p>
    <w:p w14:paraId="28E82857" w14:textId="77777777" w:rsidR="00D319E3" w:rsidRPr="00ED2D27" w:rsidRDefault="00D319E3" w:rsidP="00D319E3">
      <w:pPr>
        <w:pStyle w:val="NormalBold"/>
      </w:pPr>
      <w:r w:rsidRPr="00ED2D27">
        <w:rPr>
          <w:rStyle w:val="HideTWBExt"/>
          <w:b w:val="0"/>
        </w:rPr>
        <w:t>&lt;/RepeatBlock-By&gt;</w:t>
      </w:r>
    </w:p>
    <w:p w14:paraId="6D605B6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49FA1C3" w14:textId="526AA23F" w:rsidR="00D319E3" w:rsidRPr="00ED2D27" w:rsidRDefault="00D319E3" w:rsidP="00D319E3">
      <w:pPr>
        <w:pStyle w:val="NormalBold"/>
      </w:pPr>
      <w:r w:rsidRPr="00ED2D27">
        <w:rPr>
          <w:rStyle w:val="HideTWBExt"/>
          <w:b w:val="0"/>
        </w:rPr>
        <w:t>&lt;Article&gt;</w:t>
      </w:r>
      <w:r w:rsidRPr="00ED2D27">
        <w:t>Bod odůvodnění</w:t>
      </w:r>
      <w:r w:rsidR="00D727F5">
        <w:t xml:space="preserve"> A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22B596F" w14:textId="77777777" w:rsidTr="000358B2">
        <w:trPr>
          <w:trHeight w:hRule="exact" w:val="240"/>
          <w:jc w:val="center"/>
        </w:trPr>
        <w:tc>
          <w:tcPr>
            <w:tcW w:w="9752" w:type="dxa"/>
            <w:gridSpan w:val="2"/>
            <w:tcBorders>
              <w:top w:val="nil"/>
              <w:left w:val="nil"/>
              <w:bottom w:val="nil"/>
              <w:right w:val="nil"/>
            </w:tcBorders>
          </w:tcPr>
          <w:p w14:paraId="1B0D8EC8" w14:textId="77777777" w:rsidR="00D319E3" w:rsidRPr="00ED2D27" w:rsidRDefault="00D319E3" w:rsidP="000358B2"/>
        </w:tc>
      </w:tr>
      <w:tr w:rsidR="00D319E3" w:rsidRPr="00ED2D27" w14:paraId="786E6531" w14:textId="77777777" w:rsidTr="000358B2">
        <w:trPr>
          <w:trHeight w:val="240"/>
          <w:jc w:val="center"/>
        </w:trPr>
        <w:tc>
          <w:tcPr>
            <w:tcW w:w="4876" w:type="dxa"/>
            <w:tcBorders>
              <w:top w:val="nil"/>
              <w:left w:val="nil"/>
              <w:bottom w:val="nil"/>
              <w:right w:val="nil"/>
            </w:tcBorders>
          </w:tcPr>
          <w:p w14:paraId="0412DBC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28737A3" w14:textId="77777777" w:rsidR="00D319E3" w:rsidRPr="00ED2D27" w:rsidRDefault="00D319E3" w:rsidP="000358B2">
            <w:pPr>
              <w:pStyle w:val="AmColumnHeading"/>
            </w:pPr>
            <w:r w:rsidRPr="00ED2D27">
              <w:t>Pozměňovací návrh</w:t>
            </w:r>
          </w:p>
        </w:tc>
      </w:tr>
      <w:tr w:rsidR="00D319E3" w:rsidRPr="00ED2D27" w14:paraId="784B44D7" w14:textId="77777777" w:rsidTr="000358B2">
        <w:trPr>
          <w:jc w:val="center"/>
        </w:trPr>
        <w:tc>
          <w:tcPr>
            <w:tcW w:w="4876" w:type="dxa"/>
            <w:tcBorders>
              <w:top w:val="nil"/>
              <w:left w:val="nil"/>
              <w:bottom w:val="nil"/>
              <w:right w:val="nil"/>
            </w:tcBorders>
          </w:tcPr>
          <w:p w14:paraId="3E2D081B" w14:textId="77777777" w:rsidR="00D319E3" w:rsidRPr="00ED2D27" w:rsidRDefault="00D319E3" w:rsidP="000358B2">
            <w:pPr>
              <w:pStyle w:val="Normal6a"/>
            </w:pPr>
          </w:p>
        </w:tc>
        <w:tc>
          <w:tcPr>
            <w:tcW w:w="4876" w:type="dxa"/>
            <w:tcBorders>
              <w:top w:val="nil"/>
              <w:left w:val="nil"/>
              <w:bottom w:val="nil"/>
              <w:right w:val="nil"/>
            </w:tcBorders>
          </w:tcPr>
          <w:p w14:paraId="609CBEA9" w14:textId="3D1A596D" w:rsidR="00D319E3" w:rsidRPr="00ED2D27" w:rsidRDefault="00D319E3" w:rsidP="000358B2">
            <w:pPr>
              <w:pStyle w:val="Normal6a"/>
            </w:pPr>
            <w:r w:rsidRPr="00ED2D27">
              <w:rPr>
                <w:b/>
                <w:i/>
              </w:rPr>
              <w:t>Aa.</w:t>
            </w:r>
            <w:r w:rsidRPr="00ED2D27">
              <w:tab/>
            </w:r>
            <w:r w:rsidRPr="00ED2D27">
              <w:rPr>
                <w:b/>
                <w:i/>
              </w:rPr>
              <w:t>vzhledem</w:t>
            </w:r>
            <w:r w:rsidR="00D727F5">
              <w:rPr>
                <w:b/>
                <w:i/>
              </w:rPr>
              <w:t xml:space="preserve"> k </w:t>
            </w:r>
            <w:r w:rsidRPr="00ED2D27">
              <w:rPr>
                <w:b/>
                <w:i/>
              </w:rPr>
              <w:t>tomu, že</w:t>
            </w:r>
            <w:r w:rsidR="00D727F5">
              <w:rPr>
                <w:b/>
                <w:i/>
              </w:rPr>
              <w:t xml:space="preserve"> z </w:t>
            </w:r>
            <w:r w:rsidRPr="00ED2D27">
              <w:rPr>
                <w:b/>
                <w:i/>
              </w:rPr>
              <w:t>článku 49 SEU, který umožňuje každému evropskému státu požádat</w:t>
            </w:r>
            <w:r w:rsidR="00D727F5">
              <w:rPr>
                <w:b/>
                <w:i/>
              </w:rPr>
              <w:t xml:space="preserve"> o </w:t>
            </w:r>
            <w:r w:rsidRPr="00ED2D27">
              <w:rPr>
                <w:b/>
                <w:i/>
              </w:rPr>
              <w:t>členství</w:t>
            </w:r>
            <w:r w:rsidR="00D727F5">
              <w:rPr>
                <w:b/>
                <w:i/>
              </w:rPr>
              <w:t xml:space="preserve"> v </w:t>
            </w:r>
            <w:r w:rsidRPr="00ED2D27">
              <w:rPr>
                <w:b/>
                <w:i/>
              </w:rPr>
              <w:t>Evropské unii, jasně vyplývá, že Unie je složena ze států, které se svobodně</w:t>
            </w:r>
            <w:r w:rsidR="00D727F5">
              <w:rPr>
                <w:b/>
                <w:i/>
              </w:rPr>
              <w:t xml:space="preserve"> a </w:t>
            </w:r>
            <w:r w:rsidRPr="00ED2D27">
              <w:rPr>
                <w:b/>
                <w:i/>
              </w:rPr>
              <w:t>dobrovolně zavázaly</w:t>
            </w:r>
            <w:r w:rsidR="00D727F5">
              <w:rPr>
                <w:b/>
                <w:i/>
              </w:rPr>
              <w:t xml:space="preserve"> k </w:t>
            </w:r>
            <w:r w:rsidRPr="00ED2D27">
              <w:rPr>
                <w:b/>
                <w:i/>
              </w:rPr>
              <w:t>dodržování společných hodnot uvedených</w:t>
            </w:r>
            <w:r w:rsidR="00D727F5">
              <w:rPr>
                <w:b/>
                <w:i/>
              </w:rPr>
              <w:t xml:space="preserve"> v </w:t>
            </w:r>
            <w:r w:rsidRPr="00ED2D27">
              <w:rPr>
                <w:b/>
                <w:i/>
              </w:rPr>
              <w:t>článku 2 SEU, které tyto hodnoty respektují</w:t>
            </w:r>
            <w:r w:rsidR="00D727F5">
              <w:rPr>
                <w:b/>
                <w:i/>
              </w:rPr>
              <w:t xml:space="preserve"> a </w:t>
            </w:r>
            <w:r w:rsidRPr="00ED2D27">
              <w:rPr>
                <w:b/>
                <w:i/>
              </w:rPr>
              <w:t>zavazují se</w:t>
            </w:r>
            <w:r w:rsidR="00D727F5">
              <w:rPr>
                <w:b/>
                <w:i/>
              </w:rPr>
              <w:t xml:space="preserve"> k </w:t>
            </w:r>
            <w:r w:rsidRPr="00ED2D27">
              <w:rPr>
                <w:b/>
                <w:i/>
              </w:rPr>
              <w:t>jejich prosazování; vzhledem</w:t>
            </w:r>
            <w:r w:rsidR="00D727F5">
              <w:rPr>
                <w:b/>
                <w:i/>
              </w:rPr>
              <w:t xml:space="preserve"> k </w:t>
            </w:r>
            <w:r w:rsidRPr="00ED2D27">
              <w:rPr>
                <w:b/>
                <w:i/>
              </w:rPr>
              <w:t>tomu, že</w:t>
            </w:r>
            <w:r w:rsidR="00D727F5">
              <w:rPr>
                <w:b/>
                <w:i/>
              </w:rPr>
              <w:t xml:space="preserve"> v </w:t>
            </w:r>
            <w:r w:rsidRPr="00ED2D27">
              <w:rPr>
                <w:b/>
                <w:i/>
              </w:rPr>
              <w:t>souladu se závěry Evropské rady ze dne 27. června 2024 by vnitřní reformy měly probíhat souběžně</w:t>
            </w:r>
            <w:r w:rsidR="00D727F5">
              <w:rPr>
                <w:b/>
                <w:i/>
              </w:rPr>
              <w:t xml:space="preserve"> s </w:t>
            </w:r>
            <w:r w:rsidRPr="00ED2D27">
              <w:rPr>
                <w:b/>
                <w:i/>
              </w:rPr>
              <w:t>procesem rozšíření, aby se zajistilo, že politiky Unie obstojí</w:t>
            </w:r>
            <w:r w:rsidR="00D727F5">
              <w:rPr>
                <w:b/>
                <w:i/>
              </w:rPr>
              <w:t xml:space="preserve"> v </w:t>
            </w:r>
            <w:r w:rsidRPr="00ED2D27">
              <w:rPr>
                <w:b/>
                <w:i/>
              </w:rPr>
              <w:t>budoucnosti;</w:t>
            </w:r>
          </w:p>
        </w:tc>
      </w:tr>
    </w:tbl>
    <w:p w14:paraId="7A9CD81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BE541C3" w14:textId="6E1A475D" w:rsidR="00D2182C" w:rsidRPr="00ED2D27" w:rsidRDefault="00D319E3" w:rsidP="00D319E3">
      <w:r w:rsidRPr="00ED2D27">
        <w:rPr>
          <w:rStyle w:val="HideTWBExt"/>
        </w:rPr>
        <w:t>&lt;/Amend&gt;</w:t>
      </w:r>
    </w:p>
    <w:p w14:paraId="4D576DC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133</w:t>
      </w:r>
      <w:r w:rsidRPr="00ED2D27">
        <w:rPr>
          <w:rStyle w:val="HideTWBExt"/>
          <w:b w:val="0"/>
        </w:rPr>
        <w:t>&lt;/NumAm&gt;</w:t>
      </w:r>
    </w:p>
    <w:p w14:paraId="2E1AEFCA" w14:textId="74E0163E"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Pina Picierno, Chloé Ridel, Emma Rafowicz, Katarina Barley, Murielle Laurent, Sandro Ruotolo, Francisco Assis, Ana Catarina Mendes, Alessandro Zan, Matjaž Nemec, Elio Di Rupo, Javier Moreno Sánchez, Kristian Vigenin, Sophie Wilmès, Cecilia Strada, Diana Riba</w:t>
      </w:r>
      <w:r w:rsidR="00D727F5">
        <w:t xml:space="preserve"> i </w:t>
      </w:r>
      <w:r w:rsidRPr="00ED2D27">
        <w:t>Giner</w:t>
      </w:r>
      <w:r w:rsidRPr="00ED2D27">
        <w:rPr>
          <w:rStyle w:val="HideTWBExt"/>
          <w:b w:val="0"/>
        </w:rPr>
        <w:t>&lt;/Members&gt;</w:t>
      </w:r>
    </w:p>
    <w:p w14:paraId="5A6DEE53" w14:textId="77777777" w:rsidR="00D319E3" w:rsidRPr="00ED2D27" w:rsidRDefault="00D319E3" w:rsidP="00D319E3">
      <w:pPr>
        <w:pStyle w:val="NormalBold"/>
      </w:pPr>
      <w:r w:rsidRPr="00ED2D27">
        <w:rPr>
          <w:rStyle w:val="HideTWBExt"/>
          <w:b w:val="0"/>
        </w:rPr>
        <w:t>&lt;/RepeatBlock-By&gt;</w:t>
      </w:r>
    </w:p>
    <w:p w14:paraId="465CCD1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1354E50" w14:textId="0EB063D3" w:rsidR="00D319E3" w:rsidRPr="00ED2D27" w:rsidRDefault="00D319E3" w:rsidP="00D319E3">
      <w:pPr>
        <w:pStyle w:val="NormalBold"/>
      </w:pPr>
      <w:r w:rsidRPr="00ED2D27">
        <w:rPr>
          <w:rStyle w:val="HideTWBExt"/>
          <w:b w:val="0"/>
        </w:rPr>
        <w:t>&lt;Article&gt;</w:t>
      </w:r>
      <w:r w:rsidRPr="00ED2D27">
        <w:t>Bod odůvodnění</w:t>
      </w:r>
      <w:r w:rsidR="00D727F5">
        <w:t xml:space="preserve"> A </w:t>
      </w:r>
      <w:r w:rsidRPr="00ED2D27">
        <w:t>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3803F0C" w14:textId="77777777" w:rsidTr="000358B2">
        <w:trPr>
          <w:trHeight w:hRule="exact" w:val="240"/>
          <w:jc w:val="center"/>
        </w:trPr>
        <w:tc>
          <w:tcPr>
            <w:tcW w:w="9752" w:type="dxa"/>
            <w:gridSpan w:val="2"/>
            <w:tcBorders>
              <w:top w:val="nil"/>
              <w:left w:val="nil"/>
              <w:bottom w:val="nil"/>
              <w:right w:val="nil"/>
            </w:tcBorders>
          </w:tcPr>
          <w:p w14:paraId="250A342C" w14:textId="77777777" w:rsidR="00D319E3" w:rsidRPr="00ED2D27" w:rsidRDefault="00D319E3" w:rsidP="000358B2"/>
        </w:tc>
      </w:tr>
      <w:tr w:rsidR="00D319E3" w:rsidRPr="00ED2D27" w14:paraId="31058315" w14:textId="77777777" w:rsidTr="000358B2">
        <w:trPr>
          <w:trHeight w:val="240"/>
          <w:jc w:val="center"/>
        </w:trPr>
        <w:tc>
          <w:tcPr>
            <w:tcW w:w="4876" w:type="dxa"/>
            <w:tcBorders>
              <w:top w:val="nil"/>
              <w:left w:val="nil"/>
              <w:bottom w:val="nil"/>
              <w:right w:val="nil"/>
            </w:tcBorders>
          </w:tcPr>
          <w:p w14:paraId="39FF78A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8C3F7C8" w14:textId="77777777" w:rsidR="00D319E3" w:rsidRPr="00ED2D27" w:rsidRDefault="00D319E3" w:rsidP="000358B2">
            <w:pPr>
              <w:pStyle w:val="AmColumnHeading"/>
            </w:pPr>
            <w:r w:rsidRPr="00ED2D27">
              <w:t>Pozměňovací návrh</w:t>
            </w:r>
          </w:p>
        </w:tc>
      </w:tr>
      <w:tr w:rsidR="00D319E3" w:rsidRPr="00ED2D27" w14:paraId="6B11AAE5" w14:textId="77777777" w:rsidTr="000358B2">
        <w:trPr>
          <w:jc w:val="center"/>
        </w:trPr>
        <w:tc>
          <w:tcPr>
            <w:tcW w:w="4876" w:type="dxa"/>
            <w:tcBorders>
              <w:top w:val="nil"/>
              <w:left w:val="nil"/>
              <w:bottom w:val="nil"/>
              <w:right w:val="nil"/>
            </w:tcBorders>
          </w:tcPr>
          <w:p w14:paraId="3B8284C9" w14:textId="77777777" w:rsidR="00D319E3" w:rsidRPr="00ED2D27" w:rsidRDefault="00D319E3" w:rsidP="000358B2">
            <w:pPr>
              <w:pStyle w:val="Normal6a"/>
            </w:pPr>
          </w:p>
        </w:tc>
        <w:tc>
          <w:tcPr>
            <w:tcW w:w="4876" w:type="dxa"/>
            <w:tcBorders>
              <w:top w:val="nil"/>
              <w:left w:val="nil"/>
              <w:bottom w:val="nil"/>
              <w:right w:val="nil"/>
            </w:tcBorders>
          </w:tcPr>
          <w:p w14:paraId="192CE9CA" w14:textId="2C407477" w:rsidR="00D319E3" w:rsidRPr="00ED2D27" w:rsidRDefault="00D319E3" w:rsidP="000358B2">
            <w:pPr>
              <w:pStyle w:val="Normal6a"/>
            </w:pPr>
            <w:r w:rsidRPr="00ED2D27">
              <w:rPr>
                <w:b/>
                <w:i/>
              </w:rPr>
              <w:t>Ab.</w:t>
            </w:r>
            <w:r w:rsidRPr="00ED2D27">
              <w:tab/>
            </w:r>
            <w:r w:rsidRPr="00ED2D27">
              <w:rPr>
                <w:b/>
                <w:i/>
              </w:rPr>
              <w:t>vzhledem</w:t>
            </w:r>
            <w:r w:rsidR="00D727F5">
              <w:rPr>
                <w:b/>
                <w:i/>
              </w:rPr>
              <w:t xml:space="preserve"> k </w:t>
            </w:r>
            <w:r w:rsidRPr="00ED2D27">
              <w:rPr>
                <w:b/>
                <w:i/>
              </w:rPr>
              <w:t>tomu, že přistoupení</w:t>
            </w:r>
            <w:r w:rsidR="00D727F5">
              <w:rPr>
                <w:b/>
                <w:i/>
              </w:rPr>
              <w:t xml:space="preserve"> k </w:t>
            </w:r>
            <w:r w:rsidRPr="00ED2D27">
              <w:rPr>
                <w:b/>
                <w:i/>
              </w:rPr>
              <w:t>EU musí být vždy výsledkem postupu založeného na zásluhách,</w:t>
            </w:r>
            <w:r w:rsidR="00D727F5">
              <w:rPr>
                <w:b/>
                <w:i/>
              </w:rPr>
              <w:t xml:space="preserve"> v </w:t>
            </w:r>
            <w:r w:rsidRPr="00ED2D27">
              <w:rPr>
                <w:b/>
                <w:i/>
              </w:rPr>
              <w:t>jehož rámci se posuzuje, zda uchazeč plní kodaňská kritéria, zejména kritéria zaručující úplné dodržování lidských práv, demokracie</w:t>
            </w:r>
            <w:r w:rsidR="00D727F5">
              <w:rPr>
                <w:b/>
                <w:i/>
              </w:rPr>
              <w:t xml:space="preserve"> a </w:t>
            </w:r>
            <w:r w:rsidRPr="00ED2D27">
              <w:rPr>
                <w:b/>
                <w:i/>
              </w:rPr>
              <w:t>právního státu, neboť je třeba zajistit, aby rozšíření EU Unii</w:t>
            </w:r>
            <w:r w:rsidR="00D727F5">
              <w:rPr>
                <w:b/>
                <w:i/>
              </w:rPr>
              <w:t xml:space="preserve"> a </w:t>
            </w:r>
            <w:r w:rsidRPr="00ED2D27">
              <w:rPr>
                <w:b/>
                <w:i/>
              </w:rPr>
              <w:t>její jednotný trh neoslabilo, ale naopak posílilo;</w:t>
            </w:r>
          </w:p>
        </w:tc>
      </w:tr>
    </w:tbl>
    <w:p w14:paraId="1FD5FC1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CB06A86" w14:textId="6F34E395" w:rsidR="00D2182C" w:rsidRPr="00ED2D27" w:rsidRDefault="00D319E3" w:rsidP="00D319E3">
      <w:r w:rsidRPr="00ED2D27">
        <w:rPr>
          <w:rStyle w:val="HideTWBExt"/>
        </w:rPr>
        <w:t>&lt;/Amend&gt;</w:t>
      </w:r>
    </w:p>
    <w:p w14:paraId="08FE3D6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134</w:t>
      </w:r>
      <w:r w:rsidRPr="00ED2D27">
        <w:rPr>
          <w:rStyle w:val="HideTWBExt"/>
          <w:b w:val="0"/>
        </w:rPr>
        <w:t>&lt;/NumAm&gt;</w:t>
      </w:r>
    </w:p>
    <w:p w14:paraId="1C868ECF" w14:textId="603EAFCD"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w:t>
      </w:r>
      <w:r w:rsidR="00D727F5">
        <w:t xml:space="preserve"> i </w:t>
      </w:r>
      <w:r w:rsidRPr="00ED2D27">
        <w:t>Giner</w:t>
      </w:r>
      <w:r w:rsidRPr="00ED2D27">
        <w:rPr>
          <w:rStyle w:val="HideTWBExt"/>
          <w:b w:val="0"/>
        </w:rPr>
        <w:t>&lt;/Members&gt;</w:t>
      </w:r>
    </w:p>
    <w:p w14:paraId="71214E5F" w14:textId="77777777" w:rsidR="00D319E3" w:rsidRPr="00ED2D27" w:rsidRDefault="00D319E3" w:rsidP="00D319E3">
      <w:pPr>
        <w:pStyle w:val="NormalBold"/>
      </w:pPr>
      <w:r w:rsidRPr="00ED2D27">
        <w:rPr>
          <w:rStyle w:val="HideTWBExt"/>
          <w:b w:val="0"/>
        </w:rPr>
        <w:t>&lt;/RepeatBlock-By&gt;</w:t>
      </w:r>
    </w:p>
    <w:p w14:paraId="25C8950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B0A644C" w14:textId="2BCFB577" w:rsidR="00D319E3" w:rsidRPr="00ED2D27" w:rsidRDefault="00D319E3" w:rsidP="00D319E3">
      <w:pPr>
        <w:pStyle w:val="NormalBold"/>
      </w:pPr>
      <w:r w:rsidRPr="00ED2D27">
        <w:rPr>
          <w:rStyle w:val="HideTWBExt"/>
          <w:b w:val="0"/>
        </w:rPr>
        <w:t>&lt;Article&gt;</w:t>
      </w:r>
      <w:r w:rsidRPr="00ED2D27">
        <w:t>Bod odůvodnění</w:t>
      </w:r>
      <w:r w:rsidR="00D727F5">
        <w:t xml:space="preserve"> A </w:t>
      </w:r>
      <w:r w:rsidRPr="00ED2D27">
        <w:t>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9569B3F" w14:textId="77777777" w:rsidTr="000358B2">
        <w:trPr>
          <w:trHeight w:hRule="exact" w:val="240"/>
          <w:jc w:val="center"/>
        </w:trPr>
        <w:tc>
          <w:tcPr>
            <w:tcW w:w="9752" w:type="dxa"/>
            <w:gridSpan w:val="2"/>
            <w:tcBorders>
              <w:top w:val="nil"/>
              <w:left w:val="nil"/>
              <w:bottom w:val="nil"/>
              <w:right w:val="nil"/>
            </w:tcBorders>
          </w:tcPr>
          <w:p w14:paraId="78B66BE8" w14:textId="77777777" w:rsidR="00D319E3" w:rsidRPr="00ED2D27" w:rsidRDefault="00D319E3" w:rsidP="000358B2"/>
        </w:tc>
      </w:tr>
      <w:tr w:rsidR="00D319E3" w:rsidRPr="00ED2D27" w14:paraId="4747409C" w14:textId="77777777" w:rsidTr="000358B2">
        <w:trPr>
          <w:trHeight w:val="240"/>
          <w:jc w:val="center"/>
        </w:trPr>
        <w:tc>
          <w:tcPr>
            <w:tcW w:w="4876" w:type="dxa"/>
            <w:tcBorders>
              <w:top w:val="nil"/>
              <w:left w:val="nil"/>
              <w:bottom w:val="nil"/>
              <w:right w:val="nil"/>
            </w:tcBorders>
          </w:tcPr>
          <w:p w14:paraId="5A8E6C0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4D2D522" w14:textId="77777777" w:rsidR="00D319E3" w:rsidRPr="00ED2D27" w:rsidRDefault="00D319E3" w:rsidP="000358B2">
            <w:pPr>
              <w:pStyle w:val="AmColumnHeading"/>
            </w:pPr>
            <w:r w:rsidRPr="00ED2D27">
              <w:t>Pozměňovací návrh</w:t>
            </w:r>
          </w:p>
        </w:tc>
      </w:tr>
      <w:tr w:rsidR="00D319E3" w:rsidRPr="00ED2D27" w14:paraId="1F057146" w14:textId="77777777" w:rsidTr="000358B2">
        <w:trPr>
          <w:jc w:val="center"/>
        </w:trPr>
        <w:tc>
          <w:tcPr>
            <w:tcW w:w="4876" w:type="dxa"/>
            <w:tcBorders>
              <w:top w:val="nil"/>
              <w:left w:val="nil"/>
              <w:bottom w:val="nil"/>
              <w:right w:val="nil"/>
            </w:tcBorders>
          </w:tcPr>
          <w:p w14:paraId="1386708C" w14:textId="77777777" w:rsidR="00D319E3" w:rsidRPr="00ED2D27" w:rsidRDefault="00D319E3" w:rsidP="000358B2">
            <w:pPr>
              <w:pStyle w:val="Normal6a"/>
            </w:pPr>
          </w:p>
        </w:tc>
        <w:tc>
          <w:tcPr>
            <w:tcW w:w="4876" w:type="dxa"/>
            <w:tcBorders>
              <w:top w:val="nil"/>
              <w:left w:val="nil"/>
              <w:bottom w:val="nil"/>
              <w:right w:val="nil"/>
            </w:tcBorders>
          </w:tcPr>
          <w:p w14:paraId="27987677" w14:textId="2DAB169A" w:rsidR="00D319E3" w:rsidRPr="00ED2D27" w:rsidRDefault="00D319E3" w:rsidP="000358B2">
            <w:pPr>
              <w:pStyle w:val="Normal6a"/>
            </w:pPr>
            <w:r w:rsidRPr="00ED2D27">
              <w:rPr>
                <w:b/>
                <w:i/>
              </w:rPr>
              <w:t>Ac.</w:t>
            </w:r>
            <w:r w:rsidRPr="00ED2D27">
              <w:tab/>
            </w:r>
            <w:r w:rsidRPr="00ED2D27">
              <w:rPr>
                <w:b/>
                <w:i/>
              </w:rPr>
              <w:t>vzhledem</w:t>
            </w:r>
            <w:r w:rsidR="00D727F5">
              <w:rPr>
                <w:b/>
                <w:i/>
              </w:rPr>
              <w:t xml:space="preserve"> k </w:t>
            </w:r>
            <w:r w:rsidRPr="00ED2D27">
              <w:rPr>
                <w:b/>
                <w:i/>
              </w:rPr>
              <w:t>tomu, že právní stát, základní práva, fungování demokratických institucí, reforma veřejné správy</w:t>
            </w:r>
            <w:r w:rsidR="00D727F5">
              <w:rPr>
                <w:b/>
                <w:i/>
              </w:rPr>
              <w:t xml:space="preserve"> a </w:t>
            </w:r>
            <w:r w:rsidRPr="00ED2D27">
              <w:rPr>
                <w:b/>
                <w:i/>
              </w:rPr>
              <w:t>hospodářská kritéria jsou tzv. „základní zásady“ procesu přistoupení</w:t>
            </w:r>
            <w:r w:rsidR="00D727F5">
              <w:rPr>
                <w:b/>
                <w:i/>
              </w:rPr>
              <w:t xml:space="preserve"> k </w:t>
            </w:r>
            <w:r w:rsidRPr="00ED2D27">
              <w:rPr>
                <w:b/>
                <w:i/>
              </w:rPr>
              <w:t>EU</w:t>
            </w:r>
            <w:r w:rsidR="00D727F5">
              <w:rPr>
                <w:b/>
                <w:i/>
              </w:rPr>
              <w:t xml:space="preserve"> a </w:t>
            </w:r>
            <w:r w:rsidRPr="00ED2D27">
              <w:rPr>
                <w:b/>
                <w:i/>
              </w:rPr>
              <w:t>odrážejí hodnoty</w:t>
            </w:r>
            <w:r w:rsidR="00D727F5">
              <w:rPr>
                <w:b/>
                <w:i/>
              </w:rPr>
              <w:t xml:space="preserve"> a </w:t>
            </w:r>
            <w:r w:rsidRPr="00ED2D27">
              <w:rPr>
                <w:b/>
                <w:i/>
              </w:rPr>
              <w:t>zásady Unie; vzhledem</w:t>
            </w:r>
            <w:r w:rsidR="00D727F5">
              <w:rPr>
                <w:b/>
                <w:i/>
              </w:rPr>
              <w:t xml:space="preserve"> k </w:t>
            </w:r>
            <w:r w:rsidRPr="00ED2D27">
              <w:rPr>
                <w:b/>
                <w:i/>
              </w:rPr>
              <w:t>tomu, že pro zajištění rovnosti před právem</w:t>
            </w:r>
            <w:r w:rsidR="00D727F5">
              <w:rPr>
                <w:b/>
                <w:i/>
              </w:rPr>
              <w:t xml:space="preserve"> a </w:t>
            </w:r>
            <w:r w:rsidRPr="00ED2D27">
              <w:rPr>
                <w:b/>
                <w:i/>
              </w:rPr>
              <w:t>praktického uplatňování základních práv jsou nezbytné důvěryhodné reformy</w:t>
            </w:r>
            <w:r w:rsidR="00D727F5">
              <w:rPr>
                <w:b/>
                <w:i/>
              </w:rPr>
              <w:t xml:space="preserve"> a </w:t>
            </w:r>
            <w:r w:rsidRPr="00ED2D27">
              <w:rPr>
                <w:b/>
                <w:i/>
              </w:rPr>
              <w:t>nezvratné úspěchy</w:t>
            </w:r>
            <w:r w:rsidR="00D727F5">
              <w:rPr>
                <w:b/>
                <w:i/>
              </w:rPr>
              <w:t xml:space="preserve"> v </w:t>
            </w:r>
            <w:r w:rsidRPr="00ED2D27">
              <w:rPr>
                <w:b/>
                <w:i/>
              </w:rPr>
              <w:t>těchto oblastech; vzhledem</w:t>
            </w:r>
            <w:r w:rsidR="00D727F5">
              <w:rPr>
                <w:b/>
                <w:i/>
              </w:rPr>
              <w:t xml:space="preserve"> k </w:t>
            </w:r>
            <w:r w:rsidRPr="00ED2D27">
              <w:rPr>
                <w:b/>
                <w:i/>
              </w:rPr>
              <w:t>tomu, že konsolidace pokroku</w:t>
            </w:r>
            <w:r w:rsidR="00D727F5">
              <w:rPr>
                <w:b/>
                <w:i/>
              </w:rPr>
              <w:t xml:space="preserve"> v </w:t>
            </w:r>
            <w:r w:rsidRPr="00ED2D27">
              <w:rPr>
                <w:b/>
                <w:i/>
              </w:rPr>
              <w:t>těchto základních otázkách je zásadní pro to, aby země procesu rozšíření mohly pokročit na své cestě</w:t>
            </w:r>
            <w:r w:rsidR="00D727F5">
              <w:rPr>
                <w:b/>
                <w:i/>
              </w:rPr>
              <w:t xml:space="preserve"> k </w:t>
            </w:r>
            <w:r w:rsidRPr="00ED2D27">
              <w:rPr>
                <w:b/>
                <w:i/>
              </w:rPr>
              <w:t>přistoupení, jak je zdůrazněno ve sdělení Evropské komise</w:t>
            </w:r>
            <w:r w:rsidR="00D727F5">
              <w:rPr>
                <w:b/>
                <w:i/>
              </w:rPr>
              <w:t xml:space="preserve"> o </w:t>
            </w:r>
            <w:r w:rsidRPr="00ED2D27">
              <w:rPr>
                <w:b/>
                <w:i/>
              </w:rPr>
              <w:t>politice rozšíření EU do roku 2025;</w:t>
            </w:r>
          </w:p>
        </w:tc>
      </w:tr>
    </w:tbl>
    <w:p w14:paraId="2ED74D3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61FA577" w14:textId="14B92493" w:rsidR="00D2182C" w:rsidRPr="00ED2D27" w:rsidRDefault="00D319E3" w:rsidP="00D319E3">
      <w:r w:rsidRPr="00ED2D27">
        <w:rPr>
          <w:rStyle w:val="HideTWBExt"/>
        </w:rPr>
        <w:t>&lt;/Amend&gt;</w:t>
      </w:r>
    </w:p>
    <w:p w14:paraId="16B9876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135</w:t>
      </w:r>
      <w:r w:rsidRPr="00ED2D27">
        <w:rPr>
          <w:rStyle w:val="HideTWBExt"/>
          <w:b w:val="0"/>
        </w:rPr>
        <w:t>&lt;/NumAm&gt;</w:t>
      </w:r>
    </w:p>
    <w:p w14:paraId="668D770D"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Laurence Trochu, Jacek Ozdoba, Stephen Nikola Bartulica</w:t>
      </w:r>
      <w:r w:rsidRPr="00ED2D27">
        <w:rPr>
          <w:rStyle w:val="HideTWBExt"/>
          <w:b w:val="0"/>
        </w:rPr>
        <w:t>&lt;/Members&gt;</w:t>
      </w:r>
    </w:p>
    <w:p w14:paraId="5C1D23BC" w14:textId="77777777" w:rsidR="00D319E3" w:rsidRPr="00ED2D27" w:rsidRDefault="00D319E3" w:rsidP="00D319E3">
      <w:pPr>
        <w:pStyle w:val="NormalBold"/>
      </w:pPr>
      <w:r w:rsidRPr="00ED2D27">
        <w:rPr>
          <w:rStyle w:val="HideTWBExt"/>
          <w:b w:val="0"/>
        </w:rPr>
        <w:t>&lt;/RepeatBlock-By&gt;</w:t>
      </w:r>
    </w:p>
    <w:p w14:paraId="64F0C05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31053D4" w14:textId="77777777" w:rsidR="00D319E3" w:rsidRPr="00ED2D27" w:rsidRDefault="00D319E3" w:rsidP="00D319E3">
      <w:pPr>
        <w:pStyle w:val="NormalBold"/>
      </w:pPr>
      <w:r w:rsidRPr="00ED2D27">
        <w:rPr>
          <w:rStyle w:val="HideTWBExt"/>
          <w:b w:val="0"/>
        </w:rPr>
        <w:t>&lt;Article&gt;</w:t>
      </w:r>
      <w:r w:rsidRPr="00ED2D27">
        <w:t>Bod odůvodnění B</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84EBE00" w14:textId="77777777" w:rsidTr="000358B2">
        <w:trPr>
          <w:trHeight w:hRule="exact" w:val="240"/>
          <w:jc w:val="center"/>
        </w:trPr>
        <w:tc>
          <w:tcPr>
            <w:tcW w:w="9752" w:type="dxa"/>
            <w:gridSpan w:val="2"/>
            <w:tcBorders>
              <w:top w:val="nil"/>
              <w:left w:val="nil"/>
              <w:bottom w:val="nil"/>
              <w:right w:val="nil"/>
            </w:tcBorders>
          </w:tcPr>
          <w:p w14:paraId="246CADA8" w14:textId="77777777" w:rsidR="00D319E3" w:rsidRPr="00ED2D27" w:rsidRDefault="00D319E3" w:rsidP="000358B2"/>
        </w:tc>
      </w:tr>
      <w:tr w:rsidR="00D319E3" w:rsidRPr="00ED2D27" w14:paraId="332113AF" w14:textId="77777777" w:rsidTr="000358B2">
        <w:trPr>
          <w:trHeight w:val="240"/>
          <w:jc w:val="center"/>
        </w:trPr>
        <w:tc>
          <w:tcPr>
            <w:tcW w:w="4876" w:type="dxa"/>
            <w:tcBorders>
              <w:top w:val="nil"/>
              <w:left w:val="nil"/>
              <w:bottom w:val="nil"/>
              <w:right w:val="nil"/>
            </w:tcBorders>
          </w:tcPr>
          <w:p w14:paraId="7FDC112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88A77C2" w14:textId="77777777" w:rsidR="00D319E3" w:rsidRPr="00ED2D27" w:rsidRDefault="00D319E3" w:rsidP="000358B2">
            <w:pPr>
              <w:pStyle w:val="AmColumnHeading"/>
            </w:pPr>
            <w:r w:rsidRPr="00ED2D27">
              <w:t>Pozměňovací návrh</w:t>
            </w:r>
          </w:p>
        </w:tc>
      </w:tr>
      <w:tr w:rsidR="00D319E3" w:rsidRPr="00ED2D27" w14:paraId="10333310" w14:textId="77777777" w:rsidTr="000358B2">
        <w:trPr>
          <w:jc w:val="center"/>
        </w:trPr>
        <w:tc>
          <w:tcPr>
            <w:tcW w:w="4876" w:type="dxa"/>
            <w:tcBorders>
              <w:top w:val="nil"/>
              <w:left w:val="nil"/>
              <w:bottom w:val="nil"/>
              <w:right w:val="nil"/>
            </w:tcBorders>
          </w:tcPr>
          <w:p w14:paraId="16FD01FC" w14:textId="5FEFDB96" w:rsidR="00D319E3" w:rsidRPr="00ED2D27" w:rsidRDefault="00D319E3" w:rsidP="000358B2">
            <w:pPr>
              <w:pStyle w:val="Normal6a"/>
            </w:pPr>
            <w:r w:rsidRPr="00ED2D27">
              <w:rPr>
                <w:b/>
                <w:i/>
              </w:rPr>
              <w:t>B.</w:t>
            </w:r>
            <w:r w:rsidRPr="00ED2D27">
              <w:tab/>
            </w:r>
            <w:r w:rsidRPr="00ED2D27">
              <w:rPr>
                <w:b/>
                <w:i/>
              </w:rPr>
              <w:t>vzhledem</w:t>
            </w:r>
            <w:r w:rsidR="00D727F5">
              <w:rPr>
                <w:b/>
                <w:i/>
              </w:rPr>
              <w:t xml:space="preserve"> k </w:t>
            </w:r>
            <w:r w:rsidRPr="00ED2D27">
              <w:rPr>
                <w:b/>
                <w:i/>
              </w:rPr>
              <w:t>tomu, že EU nemůže opomíjet sociální rozměr</w:t>
            </w:r>
            <w:r w:rsidR="00D727F5">
              <w:rPr>
                <w:b/>
                <w:i/>
              </w:rPr>
              <w:t xml:space="preserve"> a </w:t>
            </w:r>
            <w:r w:rsidRPr="00ED2D27">
              <w:rPr>
                <w:b/>
                <w:i/>
              </w:rPr>
              <w:t>rozměr základních práv, na nichž byla vybudována; vzhledem</w:t>
            </w:r>
            <w:r w:rsidR="00D727F5">
              <w:rPr>
                <w:b/>
                <w:i/>
              </w:rPr>
              <w:t xml:space="preserve"> k </w:t>
            </w:r>
            <w:r w:rsidRPr="00ED2D27">
              <w:rPr>
                <w:b/>
                <w:i/>
              </w:rPr>
              <w:t>tomu, že přetrvávající nedostatky</w:t>
            </w:r>
            <w:r w:rsidR="00D727F5">
              <w:rPr>
                <w:b/>
                <w:i/>
              </w:rPr>
              <w:t xml:space="preserve"> v </w:t>
            </w:r>
            <w:r w:rsidRPr="00ED2D27">
              <w:rPr>
                <w:b/>
                <w:i/>
              </w:rPr>
              <w:t>ochraně hospodářských</w:t>
            </w:r>
            <w:r w:rsidR="00D727F5">
              <w:rPr>
                <w:b/>
                <w:i/>
              </w:rPr>
              <w:t xml:space="preserve"> a </w:t>
            </w:r>
            <w:r w:rsidRPr="00ED2D27">
              <w:rPr>
                <w:b/>
                <w:i/>
              </w:rPr>
              <w:t>sociálních práv je třeba považovat za nedílnou součást systémového ohrožení hodnot článku 2 Smlouvy</w:t>
            </w:r>
            <w:r w:rsidR="00D727F5">
              <w:rPr>
                <w:b/>
                <w:i/>
              </w:rPr>
              <w:t xml:space="preserve"> o </w:t>
            </w:r>
            <w:r w:rsidRPr="00ED2D27">
              <w:rPr>
                <w:b/>
                <w:i/>
              </w:rPr>
              <w:t>EU;</w:t>
            </w:r>
          </w:p>
        </w:tc>
        <w:tc>
          <w:tcPr>
            <w:tcW w:w="4876" w:type="dxa"/>
            <w:tcBorders>
              <w:top w:val="nil"/>
              <w:left w:val="nil"/>
              <w:bottom w:val="nil"/>
              <w:right w:val="nil"/>
            </w:tcBorders>
          </w:tcPr>
          <w:p w14:paraId="0341D91F" w14:textId="77777777" w:rsidR="00D319E3" w:rsidRPr="00ED2D27" w:rsidRDefault="00D319E3" w:rsidP="000358B2">
            <w:pPr>
              <w:pStyle w:val="Normal6a"/>
            </w:pPr>
            <w:r w:rsidRPr="00ED2D27">
              <w:rPr>
                <w:b/>
                <w:i/>
              </w:rPr>
              <w:t>vypouští se</w:t>
            </w:r>
          </w:p>
        </w:tc>
      </w:tr>
    </w:tbl>
    <w:p w14:paraId="173A942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54B55B7" w14:textId="3D527482" w:rsidR="00D2182C" w:rsidRPr="00ED2D27" w:rsidRDefault="00D319E3" w:rsidP="00D319E3">
      <w:r w:rsidRPr="00ED2D27">
        <w:rPr>
          <w:rStyle w:val="HideTWBExt"/>
        </w:rPr>
        <w:t>&lt;/Amend&gt;</w:t>
      </w:r>
    </w:p>
    <w:p w14:paraId="1CE96CA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136</w:t>
      </w:r>
      <w:r w:rsidRPr="00ED2D27">
        <w:rPr>
          <w:rStyle w:val="HideTWBExt"/>
          <w:b w:val="0"/>
        </w:rPr>
        <w:t>&lt;/NumAm&gt;</w:t>
      </w:r>
    </w:p>
    <w:p w14:paraId="41F9B076" w14:textId="77777777" w:rsidR="00D319E3" w:rsidRPr="00ED2D27" w:rsidRDefault="00D319E3" w:rsidP="00D319E3">
      <w:pPr>
        <w:pStyle w:val="NormalBold"/>
      </w:pPr>
      <w:r w:rsidRPr="00ED2D27">
        <w:rPr>
          <w:rStyle w:val="HideTWBExt"/>
          <w:b w:val="0"/>
        </w:rPr>
        <w:t>&lt;RepeatBlock-By&gt;&lt;Members&gt;</w:t>
      </w:r>
      <w:r w:rsidRPr="00ED2D27">
        <w:t>Krzysztof Śmiszek, Matjaž Nemec, Juan Fernando López Aguilar, Klára Dobrev</w:t>
      </w:r>
      <w:r w:rsidRPr="00ED2D27">
        <w:rPr>
          <w:rStyle w:val="HideTWBExt"/>
          <w:b w:val="0"/>
        </w:rPr>
        <w:t>&lt;/Members&gt;</w:t>
      </w:r>
    </w:p>
    <w:p w14:paraId="22F37363" w14:textId="77777777" w:rsidR="00D319E3" w:rsidRPr="00ED2D27" w:rsidRDefault="00D319E3" w:rsidP="00D319E3">
      <w:pPr>
        <w:pStyle w:val="NormalBold"/>
      </w:pPr>
      <w:r w:rsidRPr="00ED2D27">
        <w:rPr>
          <w:rStyle w:val="HideTWBExt"/>
          <w:b w:val="0"/>
        </w:rPr>
        <w:t>&lt;/RepeatBlock-By&gt;</w:t>
      </w:r>
    </w:p>
    <w:p w14:paraId="709E729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99F95C1" w14:textId="77777777" w:rsidR="00D319E3" w:rsidRPr="00ED2D27" w:rsidRDefault="00D319E3" w:rsidP="00D319E3">
      <w:pPr>
        <w:pStyle w:val="NormalBold"/>
      </w:pPr>
      <w:r w:rsidRPr="00ED2D27">
        <w:rPr>
          <w:rStyle w:val="HideTWBExt"/>
          <w:b w:val="0"/>
        </w:rPr>
        <w:t>&lt;Article&gt;</w:t>
      </w:r>
      <w:r w:rsidRPr="00ED2D27">
        <w:t>Bod odůvodnění B</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134B203" w14:textId="77777777" w:rsidTr="000358B2">
        <w:trPr>
          <w:trHeight w:hRule="exact" w:val="240"/>
          <w:jc w:val="center"/>
        </w:trPr>
        <w:tc>
          <w:tcPr>
            <w:tcW w:w="9752" w:type="dxa"/>
            <w:gridSpan w:val="2"/>
            <w:tcBorders>
              <w:top w:val="nil"/>
              <w:left w:val="nil"/>
              <w:bottom w:val="nil"/>
              <w:right w:val="nil"/>
            </w:tcBorders>
          </w:tcPr>
          <w:p w14:paraId="4A40C0E3" w14:textId="77777777" w:rsidR="00D319E3" w:rsidRPr="00ED2D27" w:rsidRDefault="00D319E3" w:rsidP="000358B2"/>
        </w:tc>
      </w:tr>
      <w:tr w:rsidR="00D319E3" w:rsidRPr="00ED2D27" w14:paraId="6D91A873" w14:textId="77777777" w:rsidTr="000358B2">
        <w:trPr>
          <w:trHeight w:val="240"/>
          <w:jc w:val="center"/>
        </w:trPr>
        <w:tc>
          <w:tcPr>
            <w:tcW w:w="4876" w:type="dxa"/>
            <w:tcBorders>
              <w:top w:val="nil"/>
              <w:left w:val="nil"/>
              <w:bottom w:val="nil"/>
              <w:right w:val="nil"/>
            </w:tcBorders>
          </w:tcPr>
          <w:p w14:paraId="4D9DE5F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D8D375C" w14:textId="77777777" w:rsidR="00D319E3" w:rsidRPr="00ED2D27" w:rsidRDefault="00D319E3" w:rsidP="000358B2">
            <w:pPr>
              <w:pStyle w:val="AmColumnHeading"/>
            </w:pPr>
            <w:r w:rsidRPr="00ED2D27">
              <w:t>Pozměňovací návrh</w:t>
            </w:r>
          </w:p>
        </w:tc>
      </w:tr>
      <w:tr w:rsidR="00D319E3" w:rsidRPr="00ED2D27" w14:paraId="1373063B" w14:textId="77777777" w:rsidTr="000358B2">
        <w:trPr>
          <w:jc w:val="center"/>
        </w:trPr>
        <w:tc>
          <w:tcPr>
            <w:tcW w:w="4876" w:type="dxa"/>
            <w:tcBorders>
              <w:top w:val="nil"/>
              <w:left w:val="nil"/>
              <w:bottom w:val="nil"/>
              <w:right w:val="nil"/>
            </w:tcBorders>
          </w:tcPr>
          <w:p w14:paraId="07F8306D" w14:textId="076B0BE0" w:rsidR="00D319E3" w:rsidRPr="00ED2D27" w:rsidRDefault="00D319E3" w:rsidP="000358B2">
            <w:pPr>
              <w:pStyle w:val="Normal6a"/>
            </w:pPr>
            <w:r w:rsidRPr="00ED2D27">
              <w:t>B.</w:t>
            </w:r>
            <w:r w:rsidRPr="00ED2D27">
              <w:tab/>
              <w:t>vzhledem</w:t>
            </w:r>
            <w:r w:rsidR="00D727F5">
              <w:t xml:space="preserve"> k </w:t>
            </w:r>
            <w:r w:rsidRPr="00ED2D27">
              <w:t xml:space="preserve">tomu, že EU </w:t>
            </w:r>
            <w:r w:rsidRPr="00ED2D27">
              <w:rPr>
                <w:b/>
                <w:i/>
              </w:rPr>
              <w:t>nemůže opomíjet</w:t>
            </w:r>
            <w:r w:rsidRPr="00ED2D27">
              <w:t xml:space="preserve"> sociální rozměr</w:t>
            </w:r>
            <w:r w:rsidR="00D727F5">
              <w:t xml:space="preserve"> a </w:t>
            </w:r>
            <w:r w:rsidRPr="00ED2D27">
              <w:t>rozměr základních práv, na nichž byla vybudována; vzhledem</w:t>
            </w:r>
            <w:r w:rsidR="00D727F5">
              <w:t xml:space="preserve"> k </w:t>
            </w:r>
            <w:r w:rsidRPr="00ED2D27">
              <w:t>tomu, že přetrvávající nedostatky</w:t>
            </w:r>
            <w:r w:rsidR="00D727F5">
              <w:t xml:space="preserve"> v </w:t>
            </w:r>
            <w:r w:rsidRPr="00ED2D27">
              <w:t>ochraně hospodářských</w:t>
            </w:r>
            <w:r w:rsidR="00D727F5">
              <w:t xml:space="preserve"> a </w:t>
            </w:r>
            <w:r w:rsidRPr="00ED2D27">
              <w:t>sociálních práv je třeba považovat za nedílnou součást systémového ohrožení hodnot článku 2 Smlouvy</w:t>
            </w:r>
            <w:r w:rsidR="00D727F5">
              <w:t xml:space="preserve"> o </w:t>
            </w:r>
            <w:r w:rsidRPr="00ED2D27">
              <w:t>EU;</w:t>
            </w:r>
          </w:p>
        </w:tc>
        <w:tc>
          <w:tcPr>
            <w:tcW w:w="4876" w:type="dxa"/>
            <w:tcBorders>
              <w:top w:val="nil"/>
              <w:left w:val="nil"/>
              <w:bottom w:val="nil"/>
              <w:right w:val="nil"/>
            </w:tcBorders>
          </w:tcPr>
          <w:p w14:paraId="576687C2" w14:textId="68B1CEB1" w:rsidR="00D319E3" w:rsidRPr="00ED2D27" w:rsidRDefault="00D319E3" w:rsidP="000358B2">
            <w:pPr>
              <w:pStyle w:val="Normal6a"/>
            </w:pPr>
            <w:r w:rsidRPr="00ED2D27">
              <w:t>B.</w:t>
            </w:r>
            <w:r w:rsidRPr="00ED2D27">
              <w:tab/>
              <w:t>vzhledem</w:t>
            </w:r>
            <w:r w:rsidR="00D727F5">
              <w:t xml:space="preserve"> k </w:t>
            </w:r>
            <w:r w:rsidRPr="00ED2D27">
              <w:t xml:space="preserve">tomu, že EU </w:t>
            </w:r>
            <w:r w:rsidRPr="00ED2D27">
              <w:rPr>
                <w:b/>
                <w:i/>
              </w:rPr>
              <w:t>dodržuje</w:t>
            </w:r>
            <w:r w:rsidR="00D727F5">
              <w:rPr>
                <w:b/>
                <w:i/>
              </w:rPr>
              <w:t xml:space="preserve"> a </w:t>
            </w:r>
            <w:r w:rsidRPr="00ED2D27">
              <w:rPr>
                <w:b/>
                <w:i/>
              </w:rPr>
              <w:t>aktivně chrání</w:t>
            </w:r>
            <w:r w:rsidRPr="00ED2D27">
              <w:t xml:space="preserve"> sociální rozměr</w:t>
            </w:r>
            <w:r w:rsidR="00D727F5">
              <w:t xml:space="preserve"> a </w:t>
            </w:r>
            <w:r w:rsidRPr="00ED2D27">
              <w:t>rozměr základních práv, na nichž byla vybudována; vzhledem</w:t>
            </w:r>
            <w:r w:rsidR="00D727F5">
              <w:t xml:space="preserve"> k </w:t>
            </w:r>
            <w:r w:rsidRPr="00ED2D27">
              <w:t>tomu, že přetrvávající nedostatky</w:t>
            </w:r>
            <w:r w:rsidR="00D727F5">
              <w:t xml:space="preserve"> v </w:t>
            </w:r>
            <w:r w:rsidRPr="00ED2D27">
              <w:t>ochraně hospodářských</w:t>
            </w:r>
            <w:r w:rsidR="00D727F5">
              <w:t xml:space="preserve"> a </w:t>
            </w:r>
            <w:r w:rsidRPr="00ED2D27">
              <w:t>sociálních práv</w:t>
            </w:r>
            <w:r w:rsidRPr="00ED2D27">
              <w:rPr>
                <w:b/>
                <w:i/>
              </w:rPr>
              <w:t>, mimo jiné včetně spravedlivých mezd</w:t>
            </w:r>
            <w:r w:rsidR="00D727F5">
              <w:rPr>
                <w:b/>
                <w:i/>
              </w:rPr>
              <w:t xml:space="preserve"> a </w:t>
            </w:r>
            <w:r w:rsidRPr="00ED2D27">
              <w:rPr>
                <w:b/>
                <w:i/>
              </w:rPr>
              <w:t>důchodů, rovného odměňování mužů</w:t>
            </w:r>
            <w:r w:rsidR="00D727F5">
              <w:rPr>
                <w:b/>
                <w:i/>
              </w:rPr>
              <w:t xml:space="preserve"> a </w:t>
            </w:r>
            <w:r w:rsidRPr="00ED2D27">
              <w:rPr>
                <w:b/>
                <w:i/>
              </w:rPr>
              <w:t>žen, zdravých</w:t>
            </w:r>
            <w:r w:rsidR="00D727F5">
              <w:rPr>
                <w:b/>
                <w:i/>
              </w:rPr>
              <w:t xml:space="preserve"> a </w:t>
            </w:r>
            <w:r w:rsidRPr="00ED2D27">
              <w:rPr>
                <w:b/>
                <w:i/>
              </w:rPr>
              <w:t>bezpečných pracovních podmínek, sociálního zabezpečení</w:t>
            </w:r>
            <w:r w:rsidR="00D727F5">
              <w:rPr>
                <w:b/>
                <w:i/>
              </w:rPr>
              <w:t xml:space="preserve"> a </w:t>
            </w:r>
            <w:r w:rsidRPr="00ED2D27">
              <w:rPr>
                <w:b/>
                <w:i/>
              </w:rPr>
              <w:t>ochrany ze strany státu, rovného přístupu ke kvalitnímu vzdělání</w:t>
            </w:r>
            <w:r w:rsidR="00D727F5">
              <w:rPr>
                <w:b/>
                <w:i/>
              </w:rPr>
              <w:t xml:space="preserve"> a </w:t>
            </w:r>
            <w:r w:rsidRPr="00ED2D27">
              <w:rPr>
                <w:b/>
                <w:i/>
              </w:rPr>
              <w:t>zdravotní péči, přístupu</w:t>
            </w:r>
            <w:r w:rsidR="00D727F5">
              <w:rPr>
                <w:b/>
                <w:i/>
              </w:rPr>
              <w:t xml:space="preserve"> k </w:t>
            </w:r>
            <w:r w:rsidRPr="00ED2D27">
              <w:rPr>
                <w:b/>
                <w:i/>
              </w:rPr>
              <w:t>přiměřenému bydlení</w:t>
            </w:r>
            <w:r w:rsidR="00D727F5">
              <w:rPr>
                <w:b/>
                <w:i/>
              </w:rPr>
              <w:t xml:space="preserve"> a </w:t>
            </w:r>
            <w:r w:rsidRPr="00ED2D27">
              <w:rPr>
                <w:b/>
                <w:i/>
              </w:rPr>
              <w:t>zákazu jakékoli diskriminace ve všech členských státech EU,</w:t>
            </w:r>
            <w:r w:rsidRPr="00ED2D27">
              <w:t xml:space="preserve"> je třeba považovat za nedílnou součást systémového ohrožení hodnot článku 2 Smlouvy</w:t>
            </w:r>
            <w:r w:rsidR="00D727F5">
              <w:t xml:space="preserve"> o </w:t>
            </w:r>
            <w:r w:rsidRPr="00ED2D27">
              <w:t>EU;</w:t>
            </w:r>
          </w:p>
        </w:tc>
      </w:tr>
    </w:tbl>
    <w:p w14:paraId="3EC2B65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9E1B01B" w14:textId="4EDAD8B6" w:rsidR="00D2182C" w:rsidRPr="00ED2D27" w:rsidRDefault="00D319E3" w:rsidP="00D319E3">
      <w:r w:rsidRPr="00ED2D27">
        <w:rPr>
          <w:rStyle w:val="HideTWBExt"/>
        </w:rPr>
        <w:t>&lt;/Amend&gt;</w:t>
      </w:r>
    </w:p>
    <w:p w14:paraId="79C300C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137</w:t>
      </w:r>
      <w:r w:rsidRPr="00ED2D27">
        <w:rPr>
          <w:rStyle w:val="HideTWBExt"/>
          <w:b w:val="0"/>
        </w:rPr>
        <w:t>&lt;/NumAm&gt;</w:t>
      </w:r>
    </w:p>
    <w:p w14:paraId="49017F06"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5972F3F4" w14:textId="77777777" w:rsidR="00D319E3" w:rsidRPr="00ED2D27" w:rsidRDefault="00D319E3" w:rsidP="00D319E3">
      <w:pPr>
        <w:pStyle w:val="NormalBold"/>
      </w:pPr>
      <w:r w:rsidRPr="00ED2D27">
        <w:rPr>
          <w:rStyle w:val="HideTWBExt"/>
          <w:b w:val="0"/>
        </w:rPr>
        <w:t>&lt;/RepeatBlock-By&gt;</w:t>
      </w:r>
    </w:p>
    <w:p w14:paraId="2A05AB4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687F817" w14:textId="77777777" w:rsidR="00D319E3" w:rsidRPr="00ED2D27" w:rsidRDefault="00D319E3" w:rsidP="00D319E3">
      <w:pPr>
        <w:pStyle w:val="NormalBold"/>
      </w:pPr>
      <w:r w:rsidRPr="00ED2D27">
        <w:rPr>
          <w:rStyle w:val="HideTWBExt"/>
          <w:b w:val="0"/>
        </w:rPr>
        <w:t>&lt;Article&gt;</w:t>
      </w:r>
      <w:r w:rsidRPr="00ED2D27">
        <w:t>Bod odůvodnění B</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594CA2D" w14:textId="77777777" w:rsidTr="000358B2">
        <w:trPr>
          <w:trHeight w:hRule="exact" w:val="240"/>
          <w:jc w:val="center"/>
        </w:trPr>
        <w:tc>
          <w:tcPr>
            <w:tcW w:w="9752" w:type="dxa"/>
            <w:gridSpan w:val="2"/>
            <w:tcBorders>
              <w:top w:val="nil"/>
              <w:left w:val="nil"/>
              <w:bottom w:val="nil"/>
              <w:right w:val="nil"/>
            </w:tcBorders>
          </w:tcPr>
          <w:p w14:paraId="19456087" w14:textId="77777777" w:rsidR="00D319E3" w:rsidRPr="00ED2D27" w:rsidRDefault="00D319E3" w:rsidP="000358B2"/>
        </w:tc>
      </w:tr>
      <w:tr w:rsidR="00D319E3" w:rsidRPr="00ED2D27" w14:paraId="37C20070" w14:textId="77777777" w:rsidTr="000358B2">
        <w:trPr>
          <w:trHeight w:val="240"/>
          <w:jc w:val="center"/>
        </w:trPr>
        <w:tc>
          <w:tcPr>
            <w:tcW w:w="4876" w:type="dxa"/>
            <w:tcBorders>
              <w:top w:val="nil"/>
              <w:left w:val="nil"/>
              <w:bottom w:val="nil"/>
              <w:right w:val="nil"/>
            </w:tcBorders>
          </w:tcPr>
          <w:p w14:paraId="081CDD7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669E6A4" w14:textId="77777777" w:rsidR="00D319E3" w:rsidRPr="00ED2D27" w:rsidRDefault="00D319E3" w:rsidP="000358B2">
            <w:pPr>
              <w:pStyle w:val="AmColumnHeading"/>
            </w:pPr>
            <w:r w:rsidRPr="00ED2D27">
              <w:t>Pozměňovací návrh</w:t>
            </w:r>
          </w:p>
        </w:tc>
      </w:tr>
      <w:tr w:rsidR="00D319E3" w:rsidRPr="00ED2D27" w14:paraId="138CBA47" w14:textId="77777777" w:rsidTr="000358B2">
        <w:trPr>
          <w:jc w:val="center"/>
        </w:trPr>
        <w:tc>
          <w:tcPr>
            <w:tcW w:w="4876" w:type="dxa"/>
            <w:tcBorders>
              <w:top w:val="nil"/>
              <w:left w:val="nil"/>
              <w:bottom w:val="nil"/>
              <w:right w:val="nil"/>
            </w:tcBorders>
          </w:tcPr>
          <w:p w14:paraId="2897A0E1" w14:textId="7F4A66F7" w:rsidR="00D319E3" w:rsidRPr="00ED2D27" w:rsidRDefault="00D319E3" w:rsidP="000358B2">
            <w:pPr>
              <w:pStyle w:val="Normal6a"/>
            </w:pPr>
            <w:r w:rsidRPr="00ED2D27">
              <w:t>B.</w:t>
            </w:r>
            <w:r w:rsidRPr="00ED2D27">
              <w:tab/>
              <w:t>vzhledem</w:t>
            </w:r>
            <w:r w:rsidR="00D727F5">
              <w:t xml:space="preserve"> k </w:t>
            </w:r>
            <w:r w:rsidRPr="00ED2D27">
              <w:t>tomu, že EU nemůže opomíjet sociální rozměr</w:t>
            </w:r>
            <w:r w:rsidR="00D727F5">
              <w:t xml:space="preserve"> a </w:t>
            </w:r>
            <w:r w:rsidRPr="00ED2D27">
              <w:t>rozměr základních práv, na nichž byla vybudována; vzhledem</w:t>
            </w:r>
            <w:r w:rsidR="00D727F5">
              <w:t xml:space="preserve"> k </w:t>
            </w:r>
            <w:r w:rsidRPr="00ED2D27">
              <w:t xml:space="preserve">tomu, že </w:t>
            </w:r>
            <w:r w:rsidRPr="00ED2D27">
              <w:rPr>
                <w:b/>
                <w:i/>
              </w:rPr>
              <w:t>přetrvávající nedostatky</w:t>
            </w:r>
            <w:r w:rsidR="00D727F5">
              <w:rPr>
                <w:b/>
                <w:i/>
              </w:rPr>
              <w:t xml:space="preserve"> v </w:t>
            </w:r>
            <w:r w:rsidRPr="00ED2D27">
              <w:rPr>
                <w:b/>
                <w:i/>
              </w:rPr>
              <w:t>ochraně</w:t>
            </w:r>
            <w:r w:rsidRPr="00ED2D27">
              <w:t xml:space="preserve"> hospodářských</w:t>
            </w:r>
            <w:r w:rsidR="00D727F5">
              <w:t xml:space="preserve"> a </w:t>
            </w:r>
            <w:r w:rsidRPr="00ED2D27">
              <w:t xml:space="preserve">sociálních práv </w:t>
            </w:r>
            <w:r w:rsidRPr="00ED2D27">
              <w:rPr>
                <w:b/>
                <w:i/>
              </w:rPr>
              <w:t>je třeba považovat za nedílnou součást systémového ohrožení hodnot</w:t>
            </w:r>
            <w:r w:rsidRPr="00ED2D27">
              <w:t xml:space="preserve"> článku 2 Smlouvy</w:t>
            </w:r>
            <w:r w:rsidR="00D727F5">
              <w:t xml:space="preserve"> o </w:t>
            </w:r>
            <w:r w:rsidRPr="00ED2D27">
              <w:t>EU;</w:t>
            </w:r>
          </w:p>
        </w:tc>
        <w:tc>
          <w:tcPr>
            <w:tcW w:w="4876" w:type="dxa"/>
            <w:tcBorders>
              <w:top w:val="nil"/>
              <w:left w:val="nil"/>
              <w:bottom w:val="nil"/>
              <w:right w:val="nil"/>
            </w:tcBorders>
          </w:tcPr>
          <w:p w14:paraId="5C03A98F" w14:textId="2A4E731B" w:rsidR="00D319E3" w:rsidRPr="00ED2D27" w:rsidRDefault="00D319E3" w:rsidP="000358B2">
            <w:pPr>
              <w:pStyle w:val="Normal6a"/>
            </w:pPr>
            <w:r w:rsidRPr="00ED2D27">
              <w:t>B.</w:t>
            </w:r>
            <w:r w:rsidRPr="00ED2D27">
              <w:tab/>
              <w:t>vzhledem</w:t>
            </w:r>
            <w:r w:rsidR="00D727F5">
              <w:t xml:space="preserve"> k </w:t>
            </w:r>
            <w:r w:rsidRPr="00ED2D27">
              <w:t>tomu, že EU nemůže opomíjet sociální rozměr</w:t>
            </w:r>
            <w:r w:rsidR="00D727F5">
              <w:t xml:space="preserve"> a </w:t>
            </w:r>
            <w:r w:rsidRPr="00ED2D27">
              <w:t>rozměr základních práv, na nichž byla vybudována; vzhledem</w:t>
            </w:r>
            <w:r w:rsidR="00D727F5">
              <w:t xml:space="preserve"> k </w:t>
            </w:r>
            <w:r w:rsidRPr="00ED2D27">
              <w:t xml:space="preserve">tomu, že </w:t>
            </w:r>
            <w:r w:rsidRPr="00ED2D27">
              <w:rPr>
                <w:b/>
                <w:i/>
              </w:rPr>
              <w:t>otázky týkající se</w:t>
            </w:r>
            <w:r w:rsidRPr="00ED2D27">
              <w:t xml:space="preserve"> hospodářských</w:t>
            </w:r>
            <w:r w:rsidR="00D727F5">
              <w:t xml:space="preserve"> a </w:t>
            </w:r>
            <w:r w:rsidRPr="00ED2D27">
              <w:t xml:space="preserve">sociálních práv </w:t>
            </w:r>
            <w:r w:rsidRPr="00ED2D27">
              <w:rPr>
                <w:b/>
                <w:i/>
              </w:rPr>
              <w:t>jsou především</w:t>
            </w:r>
            <w:r w:rsidR="00D727F5">
              <w:rPr>
                <w:b/>
                <w:i/>
              </w:rPr>
              <w:t xml:space="preserve"> v </w:t>
            </w:r>
            <w:r w:rsidRPr="00ED2D27">
              <w:rPr>
                <w:b/>
                <w:i/>
              </w:rPr>
              <w:t>kompetenci členských států</w:t>
            </w:r>
            <w:r w:rsidR="00D727F5">
              <w:rPr>
                <w:b/>
                <w:i/>
              </w:rPr>
              <w:t xml:space="preserve"> a </w:t>
            </w:r>
            <w:r w:rsidRPr="00ED2D27">
              <w:rPr>
                <w:b/>
                <w:i/>
              </w:rPr>
              <w:t>jejich ústavních pořádků;</w:t>
            </w:r>
            <w:r w:rsidRPr="00ED2D27">
              <w:t xml:space="preserve"> </w:t>
            </w:r>
            <w:r w:rsidRPr="00ED2D27">
              <w:rPr>
                <w:b/>
                <w:i/>
              </w:rPr>
              <w:t>vzhledem</w:t>
            </w:r>
            <w:r w:rsidR="00D727F5">
              <w:rPr>
                <w:b/>
                <w:i/>
              </w:rPr>
              <w:t xml:space="preserve"> k </w:t>
            </w:r>
            <w:r w:rsidRPr="00ED2D27">
              <w:rPr>
                <w:b/>
                <w:i/>
              </w:rPr>
              <w:t>tomu, že hodnocení sociálních politik členských států nelze ztotožňovat</w:t>
            </w:r>
            <w:r w:rsidR="00D727F5">
              <w:rPr>
                <w:b/>
                <w:i/>
              </w:rPr>
              <w:t xml:space="preserve"> s </w:t>
            </w:r>
            <w:r w:rsidRPr="00ED2D27">
              <w:rPr>
                <w:b/>
                <w:i/>
              </w:rPr>
              <w:t>hodnocením souladu</w:t>
            </w:r>
            <w:r w:rsidR="00D727F5">
              <w:rPr>
                <w:b/>
                <w:i/>
              </w:rPr>
              <w:t xml:space="preserve"> s </w:t>
            </w:r>
            <w:r w:rsidRPr="00ED2D27">
              <w:rPr>
                <w:b/>
                <w:i/>
              </w:rPr>
              <w:t>hodnotami stanovenými</w:t>
            </w:r>
            <w:r w:rsidR="00D727F5">
              <w:t xml:space="preserve"> v </w:t>
            </w:r>
            <w:r w:rsidRPr="00ED2D27">
              <w:t>článku 2 Smlouvy</w:t>
            </w:r>
            <w:r w:rsidR="00D727F5">
              <w:t xml:space="preserve"> o </w:t>
            </w:r>
            <w:r w:rsidRPr="00ED2D27">
              <w:t>EU</w:t>
            </w:r>
            <w:r w:rsidRPr="00ED2D27">
              <w:rPr>
                <w:b/>
                <w:i/>
              </w:rPr>
              <w:t>, ani nemůže vést</w:t>
            </w:r>
            <w:r w:rsidR="00D727F5">
              <w:rPr>
                <w:b/>
                <w:i/>
              </w:rPr>
              <w:t xml:space="preserve"> k </w:t>
            </w:r>
            <w:r w:rsidRPr="00ED2D27">
              <w:rPr>
                <w:b/>
                <w:i/>
              </w:rPr>
              <w:t>rozšíření pravomocí Unie nad rámec toho, co jí bylo svěřeno</w:t>
            </w:r>
            <w:r w:rsidRPr="00ED2D27">
              <w:t>;</w:t>
            </w:r>
          </w:p>
        </w:tc>
      </w:tr>
    </w:tbl>
    <w:p w14:paraId="18D2FBC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2C2BB01C" w14:textId="7111CDCB" w:rsidR="00D2182C" w:rsidRPr="00ED2D27" w:rsidRDefault="00D319E3" w:rsidP="00D319E3">
      <w:r w:rsidRPr="00ED2D27">
        <w:rPr>
          <w:rStyle w:val="HideTWBExt"/>
        </w:rPr>
        <w:t>&lt;/Amend&gt;</w:t>
      </w:r>
    </w:p>
    <w:p w14:paraId="3298317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138</w:t>
      </w:r>
      <w:r w:rsidRPr="00ED2D27">
        <w:rPr>
          <w:rStyle w:val="HideTWBExt"/>
          <w:b w:val="0"/>
        </w:rPr>
        <w:t>&lt;/NumAm&gt;</w:t>
      </w:r>
    </w:p>
    <w:p w14:paraId="13AF0DF5"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3DB7346A" w14:textId="77777777" w:rsidR="00D319E3" w:rsidRPr="00ED2D27" w:rsidRDefault="00D319E3" w:rsidP="00D319E3">
      <w:pPr>
        <w:pStyle w:val="NormalBold"/>
      </w:pPr>
      <w:r w:rsidRPr="00ED2D27">
        <w:rPr>
          <w:rStyle w:val="HideTWBExt"/>
          <w:b w:val="0"/>
        </w:rPr>
        <w:t>&lt;/RepeatBlock-By&gt;</w:t>
      </w:r>
    </w:p>
    <w:p w14:paraId="38629A2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9BFB2BD" w14:textId="77777777" w:rsidR="00D319E3" w:rsidRPr="00ED2D27" w:rsidRDefault="00D319E3" w:rsidP="00D319E3">
      <w:pPr>
        <w:pStyle w:val="NormalBold"/>
      </w:pPr>
      <w:r w:rsidRPr="00ED2D27">
        <w:rPr>
          <w:rStyle w:val="HideTWBExt"/>
          <w:b w:val="0"/>
        </w:rPr>
        <w:t>&lt;Article&gt;</w:t>
      </w:r>
      <w:r w:rsidRPr="00ED2D27">
        <w:t>Bod odůvodnění B</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0FCE482" w14:textId="77777777" w:rsidTr="000358B2">
        <w:trPr>
          <w:trHeight w:hRule="exact" w:val="240"/>
          <w:jc w:val="center"/>
        </w:trPr>
        <w:tc>
          <w:tcPr>
            <w:tcW w:w="9752" w:type="dxa"/>
            <w:gridSpan w:val="2"/>
            <w:tcBorders>
              <w:top w:val="nil"/>
              <w:left w:val="nil"/>
              <w:bottom w:val="nil"/>
              <w:right w:val="nil"/>
            </w:tcBorders>
          </w:tcPr>
          <w:p w14:paraId="0A38D2D5" w14:textId="77777777" w:rsidR="00D319E3" w:rsidRPr="00ED2D27" w:rsidRDefault="00D319E3" w:rsidP="000358B2"/>
        </w:tc>
      </w:tr>
      <w:tr w:rsidR="00D319E3" w:rsidRPr="00ED2D27" w14:paraId="223FB41F" w14:textId="77777777" w:rsidTr="000358B2">
        <w:trPr>
          <w:trHeight w:val="240"/>
          <w:jc w:val="center"/>
        </w:trPr>
        <w:tc>
          <w:tcPr>
            <w:tcW w:w="4876" w:type="dxa"/>
            <w:tcBorders>
              <w:top w:val="nil"/>
              <w:left w:val="nil"/>
              <w:bottom w:val="nil"/>
              <w:right w:val="nil"/>
            </w:tcBorders>
          </w:tcPr>
          <w:p w14:paraId="40D732B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AC2122B" w14:textId="77777777" w:rsidR="00D319E3" w:rsidRPr="00ED2D27" w:rsidRDefault="00D319E3" w:rsidP="000358B2">
            <w:pPr>
              <w:pStyle w:val="AmColumnHeading"/>
            </w:pPr>
            <w:r w:rsidRPr="00ED2D27">
              <w:t>Pozměňovací návrh</w:t>
            </w:r>
          </w:p>
        </w:tc>
      </w:tr>
      <w:tr w:rsidR="00D319E3" w:rsidRPr="00ED2D27" w14:paraId="1CCB2CAD" w14:textId="77777777" w:rsidTr="000358B2">
        <w:trPr>
          <w:jc w:val="center"/>
        </w:trPr>
        <w:tc>
          <w:tcPr>
            <w:tcW w:w="4876" w:type="dxa"/>
            <w:tcBorders>
              <w:top w:val="nil"/>
              <w:left w:val="nil"/>
              <w:bottom w:val="nil"/>
              <w:right w:val="nil"/>
            </w:tcBorders>
          </w:tcPr>
          <w:p w14:paraId="00EDBB18" w14:textId="5EC6B081" w:rsidR="00D319E3" w:rsidRPr="00ED2D27" w:rsidRDefault="00D319E3" w:rsidP="000358B2">
            <w:pPr>
              <w:pStyle w:val="Normal6a"/>
            </w:pPr>
            <w:r w:rsidRPr="00ED2D27">
              <w:t>B.</w:t>
            </w:r>
            <w:r w:rsidRPr="00ED2D27">
              <w:tab/>
              <w:t>vzhledem</w:t>
            </w:r>
            <w:r w:rsidR="00D727F5">
              <w:t xml:space="preserve"> k </w:t>
            </w:r>
            <w:r w:rsidRPr="00ED2D27">
              <w:t xml:space="preserve">tomu, že EU nemůže opomíjet </w:t>
            </w:r>
            <w:r w:rsidRPr="00ED2D27">
              <w:rPr>
                <w:b/>
                <w:i/>
              </w:rPr>
              <w:t>sociální rozměr</w:t>
            </w:r>
            <w:r w:rsidR="00D727F5">
              <w:rPr>
                <w:b/>
                <w:i/>
              </w:rPr>
              <w:t xml:space="preserve"> a </w:t>
            </w:r>
            <w:r w:rsidRPr="00ED2D27">
              <w:t xml:space="preserve">rozměr základních práv, na nichž byla vybudována; </w:t>
            </w:r>
            <w:r w:rsidRPr="00ED2D27">
              <w:rPr>
                <w:b/>
                <w:i/>
              </w:rPr>
              <w:t>vzhledem</w:t>
            </w:r>
            <w:r w:rsidR="00D727F5">
              <w:rPr>
                <w:b/>
                <w:i/>
              </w:rPr>
              <w:t xml:space="preserve"> k </w:t>
            </w:r>
            <w:r w:rsidRPr="00ED2D27">
              <w:rPr>
                <w:b/>
                <w:i/>
              </w:rPr>
              <w:t>tomu, že přetrvávající nedostatky</w:t>
            </w:r>
            <w:r w:rsidR="00D727F5">
              <w:rPr>
                <w:b/>
                <w:i/>
              </w:rPr>
              <w:t xml:space="preserve"> v </w:t>
            </w:r>
            <w:r w:rsidRPr="00ED2D27">
              <w:rPr>
                <w:b/>
                <w:i/>
              </w:rPr>
              <w:t>ochraně hospodářských</w:t>
            </w:r>
            <w:r w:rsidR="00D727F5">
              <w:rPr>
                <w:b/>
                <w:i/>
              </w:rPr>
              <w:t xml:space="preserve"> a </w:t>
            </w:r>
            <w:r w:rsidRPr="00ED2D27">
              <w:rPr>
                <w:b/>
                <w:i/>
              </w:rPr>
              <w:t>sociálních práv je třeba považovat za nedílnou součást systémového ohrožení hodnot článku 2 Smlouvy</w:t>
            </w:r>
            <w:r w:rsidR="00D727F5">
              <w:rPr>
                <w:b/>
                <w:i/>
              </w:rPr>
              <w:t xml:space="preserve"> o </w:t>
            </w:r>
            <w:r w:rsidRPr="00ED2D27">
              <w:rPr>
                <w:b/>
                <w:i/>
              </w:rPr>
              <w:t>EU;</w:t>
            </w:r>
          </w:p>
        </w:tc>
        <w:tc>
          <w:tcPr>
            <w:tcW w:w="4876" w:type="dxa"/>
            <w:tcBorders>
              <w:top w:val="nil"/>
              <w:left w:val="nil"/>
              <w:bottom w:val="nil"/>
              <w:right w:val="nil"/>
            </w:tcBorders>
          </w:tcPr>
          <w:p w14:paraId="3B2F332E" w14:textId="2A76A4B5" w:rsidR="00D319E3" w:rsidRPr="00ED2D27" w:rsidRDefault="00D319E3" w:rsidP="000358B2">
            <w:pPr>
              <w:pStyle w:val="Normal6a"/>
            </w:pPr>
            <w:r w:rsidRPr="00ED2D27">
              <w:t>B.</w:t>
            </w:r>
            <w:r w:rsidRPr="00ED2D27">
              <w:tab/>
              <w:t>vzhledem</w:t>
            </w:r>
            <w:r w:rsidR="00D727F5">
              <w:t xml:space="preserve"> k </w:t>
            </w:r>
            <w:r w:rsidRPr="00ED2D27">
              <w:t>tomu, že EU nemůže</w:t>
            </w:r>
            <w:r w:rsidR="00D727F5">
              <w:t xml:space="preserve"> v </w:t>
            </w:r>
            <w:r w:rsidRPr="00ED2D27">
              <w:rPr>
                <w:b/>
                <w:i/>
              </w:rPr>
              <w:t>rámci svých činností</w:t>
            </w:r>
            <w:r w:rsidRPr="00ED2D27">
              <w:t xml:space="preserve"> opomíjet rozměr základních práv, na nichž byla vybudována;</w:t>
            </w:r>
          </w:p>
        </w:tc>
      </w:tr>
    </w:tbl>
    <w:p w14:paraId="397DBA4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1C71339A" w14:textId="2760BA18" w:rsidR="00D2182C" w:rsidRPr="00ED2D27" w:rsidRDefault="00D319E3" w:rsidP="00D319E3">
      <w:r w:rsidRPr="00ED2D27">
        <w:rPr>
          <w:rStyle w:val="HideTWBExt"/>
        </w:rPr>
        <w:t>&lt;/Amend&gt;</w:t>
      </w:r>
    </w:p>
    <w:p w14:paraId="3DACABA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139</w:t>
      </w:r>
      <w:r w:rsidRPr="00ED2D27">
        <w:rPr>
          <w:rStyle w:val="HideTWBExt"/>
          <w:b w:val="0"/>
        </w:rPr>
        <w:t>&lt;/NumAm&gt;</w:t>
      </w:r>
    </w:p>
    <w:p w14:paraId="24426197"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21A6A69D" w14:textId="77777777" w:rsidR="00D319E3" w:rsidRPr="00ED2D27" w:rsidRDefault="00D319E3" w:rsidP="00D319E3">
      <w:pPr>
        <w:pStyle w:val="NormalBold"/>
      </w:pPr>
      <w:r w:rsidRPr="00ED2D27">
        <w:rPr>
          <w:rStyle w:val="HideTWBExt"/>
          <w:b w:val="0"/>
        </w:rPr>
        <w:t>&lt;/RepeatBlock-By&gt;</w:t>
      </w:r>
    </w:p>
    <w:p w14:paraId="115296D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870E290" w14:textId="77777777" w:rsidR="00D319E3" w:rsidRPr="00ED2D27" w:rsidRDefault="00D319E3" w:rsidP="00D319E3">
      <w:pPr>
        <w:pStyle w:val="NormalBold"/>
      </w:pPr>
      <w:r w:rsidRPr="00ED2D27">
        <w:rPr>
          <w:rStyle w:val="HideTWBExt"/>
          <w:b w:val="0"/>
        </w:rPr>
        <w:t>&lt;Article&gt;</w:t>
      </w:r>
      <w:r w:rsidRPr="00ED2D27">
        <w:t>Bod odůvodnění B</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55914E3" w14:textId="77777777" w:rsidTr="000358B2">
        <w:trPr>
          <w:trHeight w:hRule="exact" w:val="240"/>
          <w:jc w:val="center"/>
        </w:trPr>
        <w:tc>
          <w:tcPr>
            <w:tcW w:w="9752" w:type="dxa"/>
            <w:gridSpan w:val="2"/>
            <w:tcBorders>
              <w:top w:val="nil"/>
              <w:left w:val="nil"/>
              <w:bottom w:val="nil"/>
              <w:right w:val="nil"/>
            </w:tcBorders>
          </w:tcPr>
          <w:p w14:paraId="0DB073D9" w14:textId="77777777" w:rsidR="00D319E3" w:rsidRPr="00ED2D27" w:rsidRDefault="00D319E3" w:rsidP="000358B2"/>
        </w:tc>
      </w:tr>
      <w:tr w:rsidR="00D319E3" w:rsidRPr="00ED2D27" w14:paraId="10572A8B" w14:textId="77777777" w:rsidTr="000358B2">
        <w:trPr>
          <w:trHeight w:val="240"/>
          <w:jc w:val="center"/>
        </w:trPr>
        <w:tc>
          <w:tcPr>
            <w:tcW w:w="4876" w:type="dxa"/>
            <w:tcBorders>
              <w:top w:val="nil"/>
              <w:left w:val="nil"/>
              <w:bottom w:val="nil"/>
              <w:right w:val="nil"/>
            </w:tcBorders>
          </w:tcPr>
          <w:p w14:paraId="0583262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35A756A" w14:textId="77777777" w:rsidR="00D319E3" w:rsidRPr="00ED2D27" w:rsidRDefault="00D319E3" w:rsidP="000358B2">
            <w:pPr>
              <w:pStyle w:val="AmColumnHeading"/>
            </w:pPr>
            <w:r w:rsidRPr="00ED2D27">
              <w:t>Pozměňovací návrh</w:t>
            </w:r>
          </w:p>
        </w:tc>
      </w:tr>
      <w:tr w:rsidR="00D319E3" w:rsidRPr="00ED2D27" w14:paraId="50575398" w14:textId="77777777" w:rsidTr="000358B2">
        <w:trPr>
          <w:jc w:val="center"/>
        </w:trPr>
        <w:tc>
          <w:tcPr>
            <w:tcW w:w="4876" w:type="dxa"/>
            <w:tcBorders>
              <w:top w:val="nil"/>
              <w:left w:val="nil"/>
              <w:bottom w:val="nil"/>
              <w:right w:val="nil"/>
            </w:tcBorders>
          </w:tcPr>
          <w:p w14:paraId="7B07D176" w14:textId="2CEBEAAB" w:rsidR="00D319E3" w:rsidRPr="00ED2D27" w:rsidRDefault="00D319E3" w:rsidP="000358B2">
            <w:pPr>
              <w:pStyle w:val="Normal6a"/>
            </w:pPr>
            <w:r w:rsidRPr="00ED2D27">
              <w:t>B.</w:t>
            </w:r>
            <w:r w:rsidRPr="00ED2D27">
              <w:tab/>
              <w:t>vzhledem</w:t>
            </w:r>
            <w:r w:rsidR="00D727F5">
              <w:t xml:space="preserve"> k </w:t>
            </w:r>
            <w:r w:rsidRPr="00ED2D27">
              <w:t xml:space="preserve">tomu, že EU </w:t>
            </w:r>
            <w:r w:rsidRPr="00ED2D27">
              <w:rPr>
                <w:b/>
                <w:i/>
              </w:rPr>
              <w:t>nemůže opomíjet</w:t>
            </w:r>
            <w:r w:rsidRPr="00ED2D27">
              <w:t xml:space="preserve"> sociální </w:t>
            </w:r>
            <w:r w:rsidRPr="00ED2D27">
              <w:rPr>
                <w:b/>
                <w:i/>
              </w:rPr>
              <w:t>rozměr</w:t>
            </w:r>
            <w:r w:rsidR="00D727F5">
              <w:rPr>
                <w:b/>
                <w:i/>
              </w:rPr>
              <w:t xml:space="preserve"> a </w:t>
            </w:r>
            <w:r w:rsidRPr="00ED2D27">
              <w:rPr>
                <w:b/>
                <w:i/>
              </w:rPr>
              <w:t xml:space="preserve">rozměr základních práv, na nichž byla vybudována; </w:t>
            </w:r>
            <w:r w:rsidRPr="00ED2D27">
              <w:t>vzhledem</w:t>
            </w:r>
            <w:r w:rsidR="00D727F5">
              <w:t xml:space="preserve"> k </w:t>
            </w:r>
            <w:r w:rsidRPr="00ED2D27">
              <w:t>tomu, že přetrvávající nedostatky</w:t>
            </w:r>
            <w:r w:rsidR="00D727F5">
              <w:t xml:space="preserve"> v </w:t>
            </w:r>
            <w:r w:rsidRPr="00ED2D27">
              <w:t>ochraně hospodářských</w:t>
            </w:r>
            <w:r w:rsidR="00D727F5">
              <w:t xml:space="preserve"> a </w:t>
            </w:r>
            <w:r w:rsidRPr="00ED2D27">
              <w:t>sociálních práv je třeba považovat za nedílnou součást systémového ohrožení hodnot článku 2 Smlouvy</w:t>
            </w:r>
            <w:r w:rsidR="00D727F5">
              <w:t xml:space="preserve"> o </w:t>
            </w:r>
            <w:r w:rsidRPr="00ED2D27">
              <w:t>EU;</w:t>
            </w:r>
          </w:p>
        </w:tc>
        <w:tc>
          <w:tcPr>
            <w:tcW w:w="4876" w:type="dxa"/>
            <w:tcBorders>
              <w:top w:val="nil"/>
              <w:left w:val="nil"/>
              <w:bottom w:val="nil"/>
              <w:right w:val="nil"/>
            </w:tcBorders>
          </w:tcPr>
          <w:p w14:paraId="75FB9A31" w14:textId="3036368E" w:rsidR="00D319E3" w:rsidRPr="00ED2D27" w:rsidRDefault="00D319E3" w:rsidP="000358B2">
            <w:pPr>
              <w:pStyle w:val="Normal6a"/>
            </w:pPr>
            <w:r w:rsidRPr="00ED2D27">
              <w:t>B.</w:t>
            </w:r>
            <w:r w:rsidRPr="00ED2D27">
              <w:tab/>
              <w:t>vzhledem</w:t>
            </w:r>
            <w:r w:rsidR="00D727F5">
              <w:t xml:space="preserve"> k </w:t>
            </w:r>
            <w:r w:rsidRPr="00ED2D27">
              <w:t xml:space="preserve">tomu, že </w:t>
            </w:r>
            <w:r w:rsidRPr="00ED2D27">
              <w:rPr>
                <w:b/>
                <w:i/>
              </w:rPr>
              <w:t>demokracie, bezpečnost</w:t>
            </w:r>
            <w:r w:rsidR="00D727F5">
              <w:rPr>
                <w:b/>
                <w:i/>
              </w:rPr>
              <w:t xml:space="preserve"> a </w:t>
            </w:r>
            <w:r w:rsidRPr="00ED2D27">
              <w:rPr>
                <w:b/>
                <w:i/>
              </w:rPr>
              <w:t>hospodářství Evropy se opírají</w:t>
            </w:r>
            <w:r w:rsidR="00D727F5">
              <w:rPr>
                <w:b/>
                <w:i/>
              </w:rPr>
              <w:t xml:space="preserve"> o </w:t>
            </w:r>
            <w:r w:rsidRPr="00ED2D27">
              <w:rPr>
                <w:b/>
                <w:i/>
              </w:rPr>
              <w:t>právní stát, který je základním kamenem pro proměnu hodnot</w:t>
            </w:r>
            <w:r w:rsidRPr="00ED2D27">
              <w:t xml:space="preserve"> EU</w:t>
            </w:r>
            <w:r w:rsidR="00D727F5">
              <w:t xml:space="preserve"> v </w:t>
            </w:r>
            <w:r w:rsidRPr="00ED2D27">
              <w:rPr>
                <w:b/>
                <w:i/>
              </w:rPr>
              <w:t>hmatatelný přínos pro občany, podporu stability, rovnosti,</w:t>
            </w:r>
            <w:r w:rsidRPr="00ED2D27">
              <w:t xml:space="preserve"> sociální </w:t>
            </w:r>
            <w:r w:rsidRPr="00ED2D27">
              <w:rPr>
                <w:b/>
                <w:i/>
              </w:rPr>
              <w:t>soudržnosti</w:t>
            </w:r>
            <w:r w:rsidR="00D727F5">
              <w:rPr>
                <w:b/>
                <w:i/>
              </w:rPr>
              <w:t xml:space="preserve"> a </w:t>
            </w:r>
            <w:r w:rsidRPr="00ED2D27">
              <w:rPr>
                <w:b/>
                <w:i/>
              </w:rPr>
              <w:t>konkurenceschopnosti</w:t>
            </w:r>
            <w:r w:rsidRPr="00ED2D27">
              <w:t>;</w:t>
            </w:r>
          </w:p>
        </w:tc>
      </w:tr>
    </w:tbl>
    <w:p w14:paraId="412EC98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028EFB2" w14:textId="3AF73689" w:rsidR="00D2182C" w:rsidRPr="00ED2D27" w:rsidRDefault="00D319E3" w:rsidP="00D319E3">
      <w:r w:rsidRPr="00ED2D27">
        <w:rPr>
          <w:rStyle w:val="HideTWBExt"/>
        </w:rPr>
        <w:t>&lt;/Amend&gt;</w:t>
      </w:r>
    </w:p>
    <w:p w14:paraId="3C4BC82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140</w:t>
      </w:r>
      <w:r w:rsidRPr="00ED2D27">
        <w:rPr>
          <w:rStyle w:val="HideTWBExt"/>
          <w:b w:val="0"/>
        </w:rPr>
        <w:t>&lt;/NumAm&gt;</w:t>
      </w:r>
    </w:p>
    <w:p w14:paraId="42493DF4"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0EDA9AAD" w14:textId="77777777" w:rsidR="00D319E3" w:rsidRPr="00ED2D27" w:rsidRDefault="00D319E3" w:rsidP="00D319E3">
      <w:pPr>
        <w:pStyle w:val="NormalBold"/>
      </w:pPr>
      <w:r w:rsidRPr="00ED2D27">
        <w:rPr>
          <w:rStyle w:val="HideTWBExt"/>
          <w:b w:val="0"/>
        </w:rPr>
        <w:t>&lt;/RepeatBlock-By&gt;</w:t>
      </w:r>
    </w:p>
    <w:p w14:paraId="736C9AF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880DCF4" w14:textId="77777777" w:rsidR="00D319E3" w:rsidRPr="00ED2D27" w:rsidRDefault="00D319E3" w:rsidP="00D319E3">
      <w:pPr>
        <w:pStyle w:val="NormalBold"/>
      </w:pPr>
      <w:r w:rsidRPr="00ED2D27">
        <w:rPr>
          <w:rStyle w:val="HideTWBExt"/>
          <w:b w:val="0"/>
        </w:rPr>
        <w:t>&lt;Article&gt;</w:t>
      </w:r>
      <w:r w:rsidRPr="00ED2D27">
        <w:t>Bod odůvodnění B</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350D669" w14:textId="77777777" w:rsidTr="000358B2">
        <w:trPr>
          <w:trHeight w:hRule="exact" w:val="240"/>
          <w:jc w:val="center"/>
        </w:trPr>
        <w:tc>
          <w:tcPr>
            <w:tcW w:w="9752" w:type="dxa"/>
            <w:gridSpan w:val="2"/>
            <w:tcBorders>
              <w:top w:val="nil"/>
              <w:left w:val="nil"/>
              <w:bottom w:val="nil"/>
              <w:right w:val="nil"/>
            </w:tcBorders>
          </w:tcPr>
          <w:p w14:paraId="72A9488A" w14:textId="77777777" w:rsidR="00D319E3" w:rsidRPr="00ED2D27" w:rsidRDefault="00D319E3" w:rsidP="000358B2"/>
        </w:tc>
      </w:tr>
      <w:tr w:rsidR="00D319E3" w:rsidRPr="00ED2D27" w14:paraId="2262EB7C" w14:textId="77777777" w:rsidTr="000358B2">
        <w:trPr>
          <w:trHeight w:val="240"/>
          <w:jc w:val="center"/>
        </w:trPr>
        <w:tc>
          <w:tcPr>
            <w:tcW w:w="4876" w:type="dxa"/>
            <w:tcBorders>
              <w:top w:val="nil"/>
              <w:left w:val="nil"/>
              <w:bottom w:val="nil"/>
              <w:right w:val="nil"/>
            </w:tcBorders>
          </w:tcPr>
          <w:p w14:paraId="2F3E52C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4FABE4B" w14:textId="77777777" w:rsidR="00D319E3" w:rsidRPr="00ED2D27" w:rsidRDefault="00D319E3" w:rsidP="000358B2">
            <w:pPr>
              <w:pStyle w:val="AmColumnHeading"/>
            </w:pPr>
            <w:r w:rsidRPr="00ED2D27">
              <w:t>Pozměňovací návrh</w:t>
            </w:r>
          </w:p>
        </w:tc>
      </w:tr>
      <w:tr w:rsidR="00D319E3" w:rsidRPr="00ED2D27" w14:paraId="6AA096CC" w14:textId="77777777" w:rsidTr="000358B2">
        <w:trPr>
          <w:jc w:val="center"/>
        </w:trPr>
        <w:tc>
          <w:tcPr>
            <w:tcW w:w="4876" w:type="dxa"/>
            <w:tcBorders>
              <w:top w:val="nil"/>
              <w:left w:val="nil"/>
              <w:bottom w:val="nil"/>
              <w:right w:val="nil"/>
            </w:tcBorders>
          </w:tcPr>
          <w:p w14:paraId="47F0BC47" w14:textId="3175CEAB" w:rsidR="00D319E3" w:rsidRPr="00ED2D27" w:rsidRDefault="00D319E3" w:rsidP="000358B2">
            <w:pPr>
              <w:pStyle w:val="Normal6a"/>
            </w:pPr>
            <w:r w:rsidRPr="00ED2D27">
              <w:t>B.</w:t>
            </w:r>
            <w:r w:rsidRPr="00ED2D27">
              <w:tab/>
              <w:t>vzhledem</w:t>
            </w:r>
            <w:r w:rsidR="00D727F5">
              <w:t xml:space="preserve"> k </w:t>
            </w:r>
            <w:r w:rsidRPr="00ED2D27">
              <w:t>tomu, že EU nemůže opomíjet sociální rozměr</w:t>
            </w:r>
            <w:r w:rsidR="00D727F5">
              <w:t xml:space="preserve"> a </w:t>
            </w:r>
            <w:r w:rsidRPr="00ED2D27">
              <w:t>rozměr základních práv, na nichž byla vybudována; vzhledem</w:t>
            </w:r>
            <w:r w:rsidR="00D727F5">
              <w:t xml:space="preserve"> k </w:t>
            </w:r>
            <w:r w:rsidRPr="00ED2D27">
              <w:t xml:space="preserve">tomu, že </w:t>
            </w:r>
            <w:r w:rsidRPr="00ED2D27">
              <w:rPr>
                <w:b/>
                <w:i/>
              </w:rPr>
              <w:t>přetrvávající</w:t>
            </w:r>
            <w:r w:rsidRPr="00ED2D27">
              <w:t xml:space="preserve"> nedostatky</w:t>
            </w:r>
            <w:r w:rsidR="00D727F5">
              <w:t xml:space="preserve"> v </w:t>
            </w:r>
            <w:r w:rsidRPr="00ED2D27">
              <w:t>ochraně hospodářských</w:t>
            </w:r>
            <w:r w:rsidR="00D727F5">
              <w:t xml:space="preserve"> a </w:t>
            </w:r>
            <w:r w:rsidRPr="00ED2D27">
              <w:t xml:space="preserve">sociálních práv </w:t>
            </w:r>
            <w:r w:rsidRPr="00ED2D27">
              <w:rPr>
                <w:b/>
                <w:i/>
              </w:rPr>
              <w:t>je třeba považovat za nedílnou součást systémového ohrožení</w:t>
            </w:r>
            <w:r w:rsidRPr="00ED2D27">
              <w:t xml:space="preserve"> hodnot článku 2 Smlouvy</w:t>
            </w:r>
            <w:r w:rsidR="00D727F5">
              <w:t xml:space="preserve"> o </w:t>
            </w:r>
            <w:r w:rsidRPr="00ED2D27">
              <w:t>EU;</w:t>
            </w:r>
          </w:p>
        </w:tc>
        <w:tc>
          <w:tcPr>
            <w:tcW w:w="4876" w:type="dxa"/>
            <w:tcBorders>
              <w:top w:val="nil"/>
              <w:left w:val="nil"/>
              <w:bottom w:val="nil"/>
              <w:right w:val="nil"/>
            </w:tcBorders>
          </w:tcPr>
          <w:p w14:paraId="7973CD86" w14:textId="2CA579D6" w:rsidR="00D319E3" w:rsidRPr="00ED2D27" w:rsidRDefault="00D319E3" w:rsidP="000358B2">
            <w:pPr>
              <w:pStyle w:val="Normal6a"/>
            </w:pPr>
            <w:r w:rsidRPr="00ED2D27">
              <w:t>B.</w:t>
            </w:r>
            <w:r w:rsidRPr="00ED2D27">
              <w:tab/>
              <w:t>vzhledem</w:t>
            </w:r>
            <w:r w:rsidR="00D727F5">
              <w:t xml:space="preserve"> k </w:t>
            </w:r>
            <w:r w:rsidRPr="00ED2D27">
              <w:t>tomu, že EU nemůže opomíjet sociální rozměr</w:t>
            </w:r>
            <w:r w:rsidR="00D727F5">
              <w:t xml:space="preserve"> a </w:t>
            </w:r>
            <w:r w:rsidRPr="00ED2D27">
              <w:t>rozměr základních práv, na nichž byla vybudována; vzhledem</w:t>
            </w:r>
            <w:r w:rsidR="00D727F5">
              <w:t xml:space="preserve"> k </w:t>
            </w:r>
            <w:r w:rsidRPr="00ED2D27">
              <w:t xml:space="preserve">tomu, že </w:t>
            </w:r>
            <w:r w:rsidRPr="00ED2D27">
              <w:rPr>
                <w:b/>
                <w:i/>
              </w:rPr>
              <w:t>je nezbytné rozlišovat mezi</w:t>
            </w:r>
            <w:r w:rsidRPr="00ED2D27">
              <w:t xml:space="preserve"> nedostatky</w:t>
            </w:r>
            <w:r w:rsidR="00D727F5">
              <w:t xml:space="preserve"> v </w:t>
            </w:r>
            <w:r w:rsidRPr="00ED2D27">
              <w:t>ochraně hospodářských</w:t>
            </w:r>
            <w:r w:rsidR="00D727F5">
              <w:t xml:space="preserve"> a </w:t>
            </w:r>
            <w:r w:rsidRPr="00ED2D27">
              <w:t>sociálních práv</w:t>
            </w:r>
            <w:r w:rsidRPr="00ED2D27">
              <w:rPr>
                <w:b/>
                <w:i/>
              </w:rPr>
              <w:t>a systémovým ohrožením</w:t>
            </w:r>
            <w:r w:rsidRPr="00ED2D27">
              <w:t xml:space="preserve"> hodnot </w:t>
            </w:r>
            <w:r w:rsidRPr="00ED2D27">
              <w:rPr>
                <w:b/>
                <w:i/>
              </w:rPr>
              <w:t>podle</w:t>
            </w:r>
            <w:r w:rsidRPr="00ED2D27">
              <w:t xml:space="preserve"> článku 2 Smlouvy</w:t>
            </w:r>
            <w:r w:rsidR="00D727F5">
              <w:t xml:space="preserve"> o </w:t>
            </w:r>
            <w:r w:rsidRPr="00ED2D27">
              <w:t>EU;</w:t>
            </w:r>
          </w:p>
        </w:tc>
      </w:tr>
    </w:tbl>
    <w:p w14:paraId="2DC5F98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5AFADA2B" w14:textId="1F02C60D" w:rsidR="00D2182C" w:rsidRPr="00ED2D27" w:rsidRDefault="00D319E3" w:rsidP="00D319E3">
      <w:r w:rsidRPr="00ED2D27">
        <w:rPr>
          <w:rStyle w:val="HideTWBExt"/>
        </w:rPr>
        <w:t>&lt;/Amend&gt;</w:t>
      </w:r>
    </w:p>
    <w:p w14:paraId="035897B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141</w:t>
      </w:r>
      <w:r w:rsidRPr="00ED2D27">
        <w:rPr>
          <w:rStyle w:val="HideTWBExt"/>
          <w:b w:val="0"/>
        </w:rPr>
        <w:t>&lt;/NumAm&gt;</w:t>
      </w:r>
    </w:p>
    <w:p w14:paraId="78C1E7E0"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41E981BF" w14:textId="77777777" w:rsidR="00D319E3" w:rsidRPr="00ED2D27" w:rsidRDefault="00D319E3" w:rsidP="00D319E3">
      <w:pPr>
        <w:pStyle w:val="NormalBold"/>
      </w:pPr>
      <w:r w:rsidRPr="00ED2D27">
        <w:rPr>
          <w:rStyle w:val="HideTWBExt"/>
          <w:b w:val="0"/>
        </w:rPr>
        <w:t>&lt;/RepeatBlock-By&gt;</w:t>
      </w:r>
    </w:p>
    <w:p w14:paraId="3623628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6872B89" w14:textId="69BA1119" w:rsidR="00D319E3" w:rsidRPr="00ED2D27" w:rsidRDefault="00D319E3" w:rsidP="00D319E3">
      <w:pPr>
        <w:pStyle w:val="NormalBold"/>
      </w:pPr>
      <w:r w:rsidRPr="00ED2D27">
        <w:rPr>
          <w:rStyle w:val="HideTWBExt"/>
          <w:b w:val="0"/>
        </w:rPr>
        <w:t>&lt;Article&gt;</w:t>
      </w:r>
      <w:r w:rsidRPr="00ED2D27">
        <w:t>Bod odůvodnění B</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6EC9BFC" w14:textId="77777777" w:rsidTr="000358B2">
        <w:trPr>
          <w:trHeight w:hRule="exact" w:val="240"/>
          <w:jc w:val="center"/>
        </w:trPr>
        <w:tc>
          <w:tcPr>
            <w:tcW w:w="9752" w:type="dxa"/>
            <w:gridSpan w:val="2"/>
            <w:tcBorders>
              <w:top w:val="nil"/>
              <w:left w:val="nil"/>
              <w:bottom w:val="nil"/>
              <w:right w:val="nil"/>
            </w:tcBorders>
          </w:tcPr>
          <w:p w14:paraId="0A9DE87C" w14:textId="77777777" w:rsidR="00D319E3" w:rsidRPr="00ED2D27" w:rsidRDefault="00D319E3" w:rsidP="000358B2"/>
        </w:tc>
      </w:tr>
      <w:tr w:rsidR="00D319E3" w:rsidRPr="00ED2D27" w14:paraId="08C2AD3F" w14:textId="77777777" w:rsidTr="000358B2">
        <w:trPr>
          <w:trHeight w:val="240"/>
          <w:jc w:val="center"/>
        </w:trPr>
        <w:tc>
          <w:tcPr>
            <w:tcW w:w="4876" w:type="dxa"/>
            <w:tcBorders>
              <w:top w:val="nil"/>
              <w:left w:val="nil"/>
              <w:bottom w:val="nil"/>
              <w:right w:val="nil"/>
            </w:tcBorders>
          </w:tcPr>
          <w:p w14:paraId="1E29029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6543D5C" w14:textId="77777777" w:rsidR="00D319E3" w:rsidRPr="00ED2D27" w:rsidRDefault="00D319E3" w:rsidP="000358B2">
            <w:pPr>
              <w:pStyle w:val="AmColumnHeading"/>
            </w:pPr>
            <w:r w:rsidRPr="00ED2D27">
              <w:t>Pozměňovací návrh</w:t>
            </w:r>
          </w:p>
        </w:tc>
      </w:tr>
      <w:tr w:rsidR="00D319E3" w:rsidRPr="00ED2D27" w14:paraId="5B5EDCF6" w14:textId="77777777" w:rsidTr="000358B2">
        <w:trPr>
          <w:jc w:val="center"/>
        </w:trPr>
        <w:tc>
          <w:tcPr>
            <w:tcW w:w="4876" w:type="dxa"/>
            <w:tcBorders>
              <w:top w:val="nil"/>
              <w:left w:val="nil"/>
              <w:bottom w:val="nil"/>
              <w:right w:val="nil"/>
            </w:tcBorders>
          </w:tcPr>
          <w:p w14:paraId="2F7CED8E" w14:textId="77777777" w:rsidR="00D319E3" w:rsidRPr="00ED2D27" w:rsidRDefault="00D319E3" w:rsidP="000358B2">
            <w:pPr>
              <w:pStyle w:val="Normal6a"/>
            </w:pPr>
          </w:p>
        </w:tc>
        <w:tc>
          <w:tcPr>
            <w:tcW w:w="4876" w:type="dxa"/>
            <w:tcBorders>
              <w:top w:val="nil"/>
              <w:left w:val="nil"/>
              <w:bottom w:val="nil"/>
              <w:right w:val="nil"/>
            </w:tcBorders>
          </w:tcPr>
          <w:p w14:paraId="66B225BE" w14:textId="20191736" w:rsidR="00D319E3" w:rsidRPr="00ED2D27" w:rsidRDefault="00D319E3" w:rsidP="000358B2">
            <w:pPr>
              <w:pStyle w:val="Normal6a"/>
            </w:pPr>
            <w:r w:rsidRPr="00ED2D27">
              <w:rPr>
                <w:b/>
                <w:i/>
              </w:rPr>
              <w:t>Ba.</w:t>
            </w:r>
            <w:r w:rsidRPr="00ED2D27">
              <w:tab/>
            </w:r>
            <w:r w:rsidRPr="00ED2D27">
              <w:rPr>
                <w:b/>
                <w:i/>
              </w:rPr>
              <w:t>vzhledem</w:t>
            </w:r>
            <w:r w:rsidR="00D727F5">
              <w:rPr>
                <w:b/>
                <w:i/>
              </w:rPr>
              <w:t xml:space="preserve"> k </w:t>
            </w:r>
            <w:r w:rsidRPr="00ED2D27">
              <w:rPr>
                <w:b/>
                <w:i/>
              </w:rPr>
              <w:t>tomu, že generální advokátka Ćapetová ve svém stanovisku ze dne 5. června 2025 ve věci C-769/22 (Komise v. Maďarsko) dospěla</w:t>
            </w:r>
            <w:r w:rsidR="00D727F5">
              <w:rPr>
                <w:b/>
                <w:i/>
              </w:rPr>
              <w:t xml:space="preserve"> k </w:t>
            </w:r>
            <w:r w:rsidRPr="00ED2D27">
              <w:rPr>
                <w:b/>
                <w:i/>
              </w:rPr>
              <w:t>závěru, že článek 2 SEU může sloužit jako samostatný právní základ pro řízení</w:t>
            </w:r>
            <w:r w:rsidR="00D727F5">
              <w:rPr>
                <w:b/>
                <w:i/>
              </w:rPr>
              <w:t xml:space="preserve"> o </w:t>
            </w:r>
            <w:r w:rsidRPr="00ED2D27">
              <w:rPr>
                <w:b/>
                <w:i/>
              </w:rPr>
              <w:t>nesplnění povinnosti</w:t>
            </w:r>
            <w:r w:rsidR="00D727F5">
              <w:rPr>
                <w:b/>
                <w:i/>
              </w:rPr>
              <w:t xml:space="preserve"> v </w:t>
            </w:r>
            <w:r w:rsidRPr="00ED2D27">
              <w:rPr>
                <w:b/>
                <w:i/>
              </w:rPr>
              <w:t>případech, kdy je popření hodnoty hlavní příčinou jiných porušení práva EU,</w:t>
            </w:r>
            <w:r w:rsidR="00D727F5">
              <w:rPr>
                <w:b/>
                <w:i/>
              </w:rPr>
              <w:t xml:space="preserve"> a </w:t>
            </w:r>
            <w:r w:rsidRPr="00ED2D27">
              <w:rPr>
                <w:b/>
                <w:i/>
              </w:rPr>
              <w:t>navrhla, aby Soudní dvůr prohlásil, že Maďarsko přijetím zákona LXXIX</w:t>
            </w:r>
            <w:r w:rsidR="00D727F5">
              <w:rPr>
                <w:b/>
                <w:i/>
              </w:rPr>
              <w:t xml:space="preserve"> z </w:t>
            </w:r>
            <w:r w:rsidRPr="00ED2D27">
              <w:rPr>
                <w:b/>
                <w:i/>
              </w:rPr>
              <w:t>roku 2021, kterým se přijímají přísnější opatření proti osobám odsouzeným za pedofilii</w:t>
            </w:r>
            <w:r w:rsidR="00D727F5">
              <w:rPr>
                <w:b/>
                <w:i/>
              </w:rPr>
              <w:t xml:space="preserve"> a </w:t>
            </w:r>
            <w:r w:rsidRPr="00ED2D27">
              <w:rPr>
                <w:b/>
                <w:i/>
              </w:rPr>
              <w:t>mění některé zákony na ochranu dětí, porušilo směrnici 2000/31/ES</w:t>
            </w:r>
            <w:r w:rsidR="00D727F5">
              <w:rPr>
                <w:b/>
                <w:i/>
              </w:rPr>
              <w:t xml:space="preserve"> o </w:t>
            </w:r>
            <w:r w:rsidRPr="00ED2D27">
              <w:rPr>
                <w:b/>
                <w:i/>
              </w:rPr>
              <w:t>některých právních aspektech služeb informační společnosti, zejména elektronického obchodu, na vnitřním trhu, směrnici 2006/123/ES</w:t>
            </w:r>
            <w:r w:rsidR="00D727F5">
              <w:rPr>
                <w:b/>
                <w:i/>
              </w:rPr>
              <w:t xml:space="preserve"> o </w:t>
            </w:r>
            <w:r w:rsidRPr="00ED2D27">
              <w:rPr>
                <w:b/>
                <w:i/>
              </w:rPr>
              <w:t>službách na vnitřním trhu, směrnici 2010/13/EU</w:t>
            </w:r>
            <w:r w:rsidR="00D727F5">
              <w:rPr>
                <w:b/>
                <w:i/>
              </w:rPr>
              <w:t xml:space="preserve"> o </w:t>
            </w:r>
            <w:r w:rsidRPr="00ED2D27">
              <w:rPr>
                <w:b/>
                <w:i/>
              </w:rPr>
              <w:t>koordinaci některých právních</w:t>
            </w:r>
            <w:r w:rsidR="00D727F5">
              <w:rPr>
                <w:b/>
                <w:i/>
              </w:rPr>
              <w:t xml:space="preserve"> a </w:t>
            </w:r>
            <w:r w:rsidRPr="00ED2D27">
              <w:rPr>
                <w:b/>
                <w:i/>
              </w:rPr>
              <w:t>správních předpisů členských států upravujících poskytování audiovizuálních mediálních služeb, obecné nařízení</w:t>
            </w:r>
            <w:r w:rsidR="00D727F5">
              <w:rPr>
                <w:b/>
                <w:i/>
              </w:rPr>
              <w:t xml:space="preserve"> o </w:t>
            </w:r>
            <w:r w:rsidRPr="00ED2D27">
              <w:rPr>
                <w:b/>
                <w:i/>
              </w:rPr>
              <w:t>ochraně osobních údajů, článek 56 SFEU, články 1</w:t>
            </w:r>
            <w:r w:rsidR="00D727F5">
              <w:rPr>
                <w:b/>
                <w:i/>
              </w:rPr>
              <w:t xml:space="preserve"> a </w:t>
            </w:r>
            <w:r w:rsidRPr="00ED2D27">
              <w:rPr>
                <w:b/>
                <w:i/>
              </w:rPr>
              <w:t>7, čl. 8 odst. 2</w:t>
            </w:r>
            <w:r w:rsidR="00D727F5">
              <w:rPr>
                <w:b/>
                <w:i/>
              </w:rPr>
              <w:t xml:space="preserve"> a </w:t>
            </w:r>
            <w:r w:rsidRPr="00ED2D27">
              <w:rPr>
                <w:b/>
                <w:i/>
              </w:rPr>
              <w:t>články 11</w:t>
            </w:r>
            <w:r w:rsidR="00D727F5">
              <w:rPr>
                <w:b/>
                <w:i/>
              </w:rPr>
              <w:t xml:space="preserve"> a </w:t>
            </w:r>
            <w:r w:rsidRPr="00ED2D27">
              <w:rPr>
                <w:b/>
                <w:i/>
              </w:rPr>
              <w:t>21 Listiny</w:t>
            </w:r>
            <w:r w:rsidR="00D727F5">
              <w:rPr>
                <w:b/>
                <w:i/>
              </w:rPr>
              <w:t xml:space="preserve"> a </w:t>
            </w:r>
            <w:r w:rsidRPr="00ED2D27">
              <w:rPr>
                <w:b/>
                <w:i/>
              </w:rPr>
              <w:t>článek 2 SEU;</w:t>
            </w:r>
          </w:p>
        </w:tc>
      </w:tr>
    </w:tbl>
    <w:p w14:paraId="614FBBA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4C0E014" w14:textId="4ADE0FC4" w:rsidR="00D2182C" w:rsidRPr="00ED2D27" w:rsidRDefault="00D319E3" w:rsidP="00D319E3">
      <w:r w:rsidRPr="00ED2D27">
        <w:rPr>
          <w:rStyle w:val="HideTWBExt"/>
        </w:rPr>
        <w:t>&lt;/Amend&gt;</w:t>
      </w:r>
    </w:p>
    <w:p w14:paraId="0B6759C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142</w:t>
      </w:r>
      <w:r w:rsidRPr="00ED2D27">
        <w:rPr>
          <w:rStyle w:val="HideTWBExt"/>
          <w:b w:val="0"/>
        </w:rPr>
        <w:t>&lt;/NumAm&gt;</w:t>
      </w:r>
    </w:p>
    <w:p w14:paraId="16EBAFFD" w14:textId="77777777" w:rsidR="00D319E3" w:rsidRPr="00ED2D27" w:rsidRDefault="00D319E3" w:rsidP="00D319E3">
      <w:pPr>
        <w:pStyle w:val="NormalBold"/>
      </w:pPr>
      <w:r w:rsidRPr="00ED2D27">
        <w:rPr>
          <w:rStyle w:val="HideTWBExt"/>
          <w:b w:val="0"/>
        </w:rPr>
        <w:t>&lt;RepeatBlock-By&gt;&lt;Members&gt;</w:t>
      </w:r>
      <w:r w:rsidRPr="00ED2D27">
        <w:t>Krzysztof Śmiszek, Matjaž Nemec, Juan Fernando López Aguilar, Sophie Wilmès</w:t>
      </w:r>
      <w:r w:rsidRPr="00ED2D27">
        <w:rPr>
          <w:rStyle w:val="HideTWBExt"/>
          <w:b w:val="0"/>
        </w:rPr>
        <w:t>&lt;/Members&gt;</w:t>
      </w:r>
    </w:p>
    <w:p w14:paraId="6ACB3315" w14:textId="77777777" w:rsidR="00D319E3" w:rsidRPr="00ED2D27" w:rsidRDefault="00D319E3" w:rsidP="00D319E3">
      <w:pPr>
        <w:pStyle w:val="NormalBold"/>
      </w:pPr>
      <w:r w:rsidRPr="00ED2D27">
        <w:rPr>
          <w:rStyle w:val="HideTWBExt"/>
          <w:b w:val="0"/>
        </w:rPr>
        <w:t>&lt;/RepeatBlock-By&gt;</w:t>
      </w:r>
    </w:p>
    <w:p w14:paraId="107392F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CDA85D2" w14:textId="44D1A693" w:rsidR="00D319E3" w:rsidRPr="00ED2D27" w:rsidRDefault="00D319E3" w:rsidP="00D319E3">
      <w:pPr>
        <w:pStyle w:val="NormalBold"/>
      </w:pPr>
      <w:r w:rsidRPr="00ED2D27">
        <w:rPr>
          <w:rStyle w:val="HideTWBExt"/>
          <w:b w:val="0"/>
        </w:rPr>
        <w:t>&lt;Article&gt;</w:t>
      </w:r>
      <w:r w:rsidRPr="00ED2D27">
        <w:t>Bod odůvodnění B</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1B9C196" w14:textId="77777777" w:rsidTr="000358B2">
        <w:trPr>
          <w:trHeight w:hRule="exact" w:val="240"/>
          <w:jc w:val="center"/>
        </w:trPr>
        <w:tc>
          <w:tcPr>
            <w:tcW w:w="9752" w:type="dxa"/>
            <w:gridSpan w:val="2"/>
            <w:tcBorders>
              <w:top w:val="nil"/>
              <w:left w:val="nil"/>
              <w:bottom w:val="nil"/>
              <w:right w:val="nil"/>
            </w:tcBorders>
          </w:tcPr>
          <w:p w14:paraId="264C8C94" w14:textId="77777777" w:rsidR="00D319E3" w:rsidRPr="00ED2D27" w:rsidRDefault="00D319E3" w:rsidP="000358B2"/>
        </w:tc>
      </w:tr>
      <w:tr w:rsidR="00D319E3" w:rsidRPr="00ED2D27" w14:paraId="7C0A8991" w14:textId="77777777" w:rsidTr="000358B2">
        <w:trPr>
          <w:trHeight w:val="240"/>
          <w:jc w:val="center"/>
        </w:trPr>
        <w:tc>
          <w:tcPr>
            <w:tcW w:w="4876" w:type="dxa"/>
            <w:tcBorders>
              <w:top w:val="nil"/>
              <w:left w:val="nil"/>
              <w:bottom w:val="nil"/>
              <w:right w:val="nil"/>
            </w:tcBorders>
          </w:tcPr>
          <w:p w14:paraId="2E447DB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496E637" w14:textId="77777777" w:rsidR="00D319E3" w:rsidRPr="00ED2D27" w:rsidRDefault="00D319E3" w:rsidP="000358B2">
            <w:pPr>
              <w:pStyle w:val="AmColumnHeading"/>
            </w:pPr>
            <w:r w:rsidRPr="00ED2D27">
              <w:t>Pozměňovací návrh</w:t>
            </w:r>
          </w:p>
        </w:tc>
      </w:tr>
      <w:tr w:rsidR="00D319E3" w:rsidRPr="00ED2D27" w14:paraId="3CA54C21" w14:textId="77777777" w:rsidTr="000358B2">
        <w:trPr>
          <w:jc w:val="center"/>
        </w:trPr>
        <w:tc>
          <w:tcPr>
            <w:tcW w:w="4876" w:type="dxa"/>
            <w:tcBorders>
              <w:top w:val="nil"/>
              <w:left w:val="nil"/>
              <w:bottom w:val="nil"/>
              <w:right w:val="nil"/>
            </w:tcBorders>
          </w:tcPr>
          <w:p w14:paraId="3B4C8BB8" w14:textId="77777777" w:rsidR="00D319E3" w:rsidRPr="00ED2D27" w:rsidRDefault="00D319E3" w:rsidP="000358B2">
            <w:pPr>
              <w:pStyle w:val="Normal6a"/>
            </w:pPr>
          </w:p>
        </w:tc>
        <w:tc>
          <w:tcPr>
            <w:tcW w:w="4876" w:type="dxa"/>
            <w:tcBorders>
              <w:top w:val="nil"/>
              <w:left w:val="nil"/>
              <w:bottom w:val="nil"/>
              <w:right w:val="nil"/>
            </w:tcBorders>
          </w:tcPr>
          <w:p w14:paraId="0298D80E" w14:textId="25208CF7" w:rsidR="00D319E3" w:rsidRPr="00ED2D27" w:rsidRDefault="00D319E3" w:rsidP="000358B2">
            <w:pPr>
              <w:pStyle w:val="Normal6a"/>
            </w:pPr>
            <w:r w:rsidRPr="00ED2D27">
              <w:rPr>
                <w:b/>
                <w:i/>
              </w:rPr>
              <w:t>Ba.</w:t>
            </w:r>
            <w:r w:rsidRPr="00ED2D27">
              <w:tab/>
            </w:r>
            <w:r w:rsidRPr="00ED2D27">
              <w:rPr>
                <w:b/>
                <w:i/>
              </w:rPr>
              <w:t>opakuje své dlouhodobé znepokojení nad tím, že</w:t>
            </w:r>
            <w:r w:rsidR="00D727F5">
              <w:rPr>
                <w:b/>
                <w:i/>
              </w:rPr>
              <w:t xml:space="preserve"> v </w:t>
            </w:r>
            <w:r w:rsidRPr="00ED2D27">
              <w:rPr>
                <w:b/>
                <w:i/>
              </w:rPr>
              <w:t>členském státě, proti kterému je použit postup podle čl. 7 odst. 1 Smlouvy</w:t>
            </w:r>
            <w:r w:rsidR="00D727F5">
              <w:rPr>
                <w:b/>
                <w:i/>
              </w:rPr>
              <w:t xml:space="preserve"> o </w:t>
            </w:r>
            <w:r w:rsidRPr="00ED2D27">
              <w:rPr>
                <w:b/>
                <w:i/>
              </w:rPr>
              <w:t>EU, dochází navzdory opakovaným výzvám</w:t>
            </w:r>
            <w:r w:rsidR="00D727F5">
              <w:rPr>
                <w:b/>
                <w:i/>
              </w:rPr>
              <w:t xml:space="preserve"> k </w:t>
            </w:r>
            <w:r w:rsidRPr="00ED2D27">
              <w:rPr>
                <w:b/>
                <w:i/>
              </w:rPr>
              <w:t>nápravě</w:t>
            </w:r>
            <w:r w:rsidR="00D727F5">
              <w:rPr>
                <w:b/>
                <w:i/>
              </w:rPr>
              <w:t xml:space="preserve"> k </w:t>
            </w:r>
            <w:r w:rsidRPr="00ED2D27">
              <w:rPr>
                <w:b/>
                <w:i/>
              </w:rPr>
              <w:t>neustálé koncentraci politické moci, oslabování institucionálních brzd</w:t>
            </w:r>
            <w:r w:rsidR="00D727F5">
              <w:rPr>
                <w:b/>
                <w:i/>
              </w:rPr>
              <w:t xml:space="preserve"> a </w:t>
            </w:r>
            <w:r w:rsidRPr="00ED2D27">
              <w:rPr>
                <w:b/>
                <w:i/>
              </w:rPr>
              <w:t>protivah</w:t>
            </w:r>
            <w:r w:rsidR="00D727F5">
              <w:rPr>
                <w:b/>
                <w:i/>
              </w:rPr>
              <w:t xml:space="preserve"> a </w:t>
            </w:r>
            <w:r w:rsidRPr="00ED2D27">
              <w:rPr>
                <w:b/>
                <w:i/>
              </w:rPr>
              <w:t>oslabování nezávislých dohledových orgánů;</w:t>
            </w:r>
          </w:p>
        </w:tc>
      </w:tr>
    </w:tbl>
    <w:p w14:paraId="2C666CE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B160A1C" w14:textId="706D8FE5" w:rsidR="00D2182C" w:rsidRPr="00ED2D27" w:rsidRDefault="00D319E3" w:rsidP="00D319E3">
      <w:r w:rsidRPr="00ED2D27">
        <w:rPr>
          <w:rStyle w:val="HideTWBExt"/>
        </w:rPr>
        <w:t>&lt;/Amend&gt;</w:t>
      </w:r>
    </w:p>
    <w:p w14:paraId="372631F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143</w:t>
      </w:r>
      <w:r w:rsidRPr="00ED2D27">
        <w:rPr>
          <w:rStyle w:val="HideTWBExt"/>
          <w:b w:val="0"/>
        </w:rPr>
        <w:t>&lt;/NumAm&gt;</w:t>
      </w:r>
    </w:p>
    <w:p w14:paraId="4F583D21" w14:textId="77777777" w:rsidR="00D319E3" w:rsidRPr="00ED2D27" w:rsidRDefault="00D319E3" w:rsidP="00D319E3">
      <w:pPr>
        <w:pStyle w:val="NormalBold"/>
      </w:pPr>
      <w:r w:rsidRPr="00ED2D27">
        <w:rPr>
          <w:rStyle w:val="HideTWBExt"/>
          <w:b w:val="0"/>
        </w:rPr>
        <w:t>&lt;RepeatBlock-By&gt;&lt;Members&gt;</w:t>
      </w:r>
      <w:r w:rsidRPr="00ED2D27">
        <w:t>Nikola Minchev, Moritz Körner, Malik Azmani, Irena Joveva</w:t>
      </w:r>
      <w:r w:rsidRPr="00ED2D27">
        <w:rPr>
          <w:rStyle w:val="HideTWBExt"/>
          <w:b w:val="0"/>
        </w:rPr>
        <w:t>&lt;/Members&gt;</w:t>
      </w:r>
    </w:p>
    <w:p w14:paraId="072DF7C1" w14:textId="77777777" w:rsidR="00D319E3" w:rsidRPr="00ED2D27" w:rsidRDefault="00D319E3" w:rsidP="00D319E3">
      <w:pPr>
        <w:pStyle w:val="NormalBold"/>
      </w:pPr>
      <w:r w:rsidRPr="00ED2D27">
        <w:rPr>
          <w:rStyle w:val="HideTWBExt"/>
          <w:b w:val="0"/>
        </w:rPr>
        <w:t>&lt;/RepeatBlock-By&gt;</w:t>
      </w:r>
    </w:p>
    <w:p w14:paraId="098655A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1906D11" w14:textId="3584E7CA" w:rsidR="00D319E3" w:rsidRPr="00ED2D27" w:rsidRDefault="00D319E3" w:rsidP="00D319E3">
      <w:pPr>
        <w:pStyle w:val="NormalBold"/>
      </w:pPr>
      <w:r w:rsidRPr="00ED2D27">
        <w:rPr>
          <w:rStyle w:val="HideTWBExt"/>
          <w:b w:val="0"/>
        </w:rPr>
        <w:t>&lt;Article&gt;</w:t>
      </w:r>
      <w:r w:rsidRPr="00ED2D27">
        <w:t>Bod odůvodnění B</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15B4B2B" w14:textId="77777777" w:rsidTr="000358B2">
        <w:trPr>
          <w:trHeight w:hRule="exact" w:val="240"/>
          <w:jc w:val="center"/>
        </w:trPr>
        <w:tc>
          <w:tcPr>
            <w:tcW w:w="9752" w:type="dxa"/>
            <w:gridSpan w:val="2"/>
            <w:tcBorders>
              <w:top w:val="nil"/>
              <w:left w:val="nil"/>
              <w:bottom w:val="nil"/>
              <w:right w:val="nil"/>
            </w:tcBorders>
          </w:tcPr>
          <w:p w14:paraId="1CB4DBA7" w14:textId="77777777" w:rsidR="00D319E3" w:rsidRPr="00ED2D27" w:rsidRDefault="00D319E3" w:rsidP="000358B2"/>
        </w:tc>
      </w:tr>
      <w:tr w:rsidR="00D319E3" w:rsidRPr="00ED2D27" w14:paraId="0BDFF4F4" w14:textId="77777777" w:rsidTr="000358B2">
        <w:trPr>
          <w:trHeight w:val="240"/>
          <w:jc w:val="center"/>
        </w:trPr>
        <w:tc>
          <w:tcPr>
            <w:tcW w:w="4876" w:type="dxa"/>
            <w:tcBorders>
              <w:top w:val="nil"/>
              <w:left w:val="nil"/>
              <w:bottom w:val="nil"/>
              <w:right w:val="nil"/>
            </w:tcBorders>
          </w:tcPr>
          <w:p w14:paraId="065F8A2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A42B329" w14:textId="77777777" w:rsidR="00D319E3" w:rsidRPr="00ED2D27" w:rsidRDefault="00D319E3" w:rsidP="000358B2">
            <w:pPr>
              <w:pStyle w:val="AmColumnHeading"/>
            </w:pPr>
            <w:r w:rsidRPr="00ED2D27">
              <w:t>Pozměňovací návrh</w:t>
            </w:r>
          </w:p>
        </w:tc>
      </w:tr>
      <w:tr w:rsidR="00D319E3" w:rsidRPr="00ED2D27" w14:paraId="3D360ADA" w14:textId="77777777" w:rsidTr="000358B2">
        <w:trPr>
          <w:jc w:val="center"/>
        </w:trPr>
        <w:tc>
          <w:tcPr>
            <w:tcW w:w="4876" w:type="dxa"/>
            <w:tcBorders>
              <w:top w:val="nil"/>
              <w:left w:val="nil"/>
              <w:bottom w:val="nil"/>
              <w:right w:val="nil"/>
            </w:tcBorders>
          </w:tcPr>
          <w:p w14:paraId="29C4EBF0" w14:textId="77777777" w:rsidR="00D319E3" w:rsidRPr="00ED2D27" w:rsidRDefault="00D319E3" w:rsidP="000358B2">
            <w:pPr>
              <w:pStyle w:val="Normal6a"/>
            </w:pPr>
          </w:p>
        </w:tc>
        <w:tc>
          <w:tcPr>
            <w:tcW w:w="4876" w:type="dxa"/>
            <w:tcBorders>
              <w:top w:val="nil"/>
              <w:left w:val="nil"/>
              <w:bottom w:val="nil"/>
              <w:right w:val="nil"/>
            </w:tcBorders>
          </w:tcPr>
          <w:p w14:paraId="029C31FB" w14:textId="005D5CBD" w:rsidR="00D319E3" w:rsidRPr="00ED2D27" w:rsidRDefault="00D319E3" w:rsidP="000358B2">
            <w:pPr>
              <w:pStyle w:val="Normal6a"/>
            </w:pPr>
            <w:r w:rsidRPr="00ED2D27">
              <w:rPr>
                <w:b/>
                <w:i/>
              </w:rPr>
              <w:t>Ba.</w:t>
            </w:r>
            <w:r w:rsidRPr="00ED2D27">
              <w:tab/>
            </w:r>
            <w:r w:rsidRPr="00ED2D27">
              <w:rPr>
                <w:b/>
                <w:i/>
              </w:rPr>
              <w:t>vzhledem</w:t>
            </w:r>
            <w:r w:rsidR="00D727F5">
              <w:rPr>
                <w:b/>
                <w:i/>
              </w:rPr>
              <w:t xml:space="preserve"> k </w:t>
            </w:r>
            <w:r w:rsidRPr="00ED2D27">
              <w:rPr>
                <w:b/>
                <w:i/>
              </w:rPr>
              <w:t>tomu, že při použití nástrojů týkajících se právního státu nebo při rozpravách</w:t>
            </w:r>
            <w:r w:rsidR="00D727F5">
              <w:rPr>
                <w:b/>
                <w:i/>
              </w:rPr>
              <w:t xml:space="preserve"> v </w:t>
            </w:r>
            <w:r w:rsidRPr="00ED2D27">
              <w:rPr>
                <w:b/>
                <w:i/>
              </w:rPr>
              <w:t>této oblasti, které by měly být nestranné</w:t>
            </w:r>
            <w:r w:rsidR="00D727F5">
              <w:rPr>
                <w:b/>
                <w:i/>
              </w:rPr>
              <w:t xml:space="preserve"> a </w:t>
            </w:r>
            <w:r w:rsidRPr="00ED2D27">
              <w:rPr>
                <w:b/>
                <w:i/>
              </w:rPr>
              <w:t>založené výhradně na zjišťování faktů</w:t>
            </w:r>
            <w:r w:rsidR="00D727F5">
              <w:rPr>
                <w:b/>
                <w:i/>
              </w:rPr>
              <w:t xml:space="preserve"> a </w:t>
            </w:r>
            <w:r w:rsidRPr="00ED2D27">
              <w:rPr>
                <w:b/>
                <w:i/>
              </w:rPr>
              <w:t>právní argumentaci, by nemělo být místo pro politizování nebo politické vyjednávání;</w:t>
            </w:r>
          </w:p>
        </w:tc>
      </w:tr>
    </w:tbl>
    <w:p w14:paraId="5D4B2E8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6F186EC" w14:textId="2844E003" w:rsidR="00D2182C" w:rsidRPr="00ED2D27" w:rsidRDefault="00D319E3" w:rsidP="00D319E3">
      <w:r w:rsidRPr="00ED2D27">
        <w:rPr>
          <w:rStyle w:val="HideTWBExt"/>
        </w:rPr>
        <w:t>&lt;/Amend&gt;</w:t>
      </w:r>
    </w:p>
    <w:p w14:paraId="6BD6D63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144</w:t>
      </w:r>
      <w:r w:rsidRPr="00ED2D27">
        <w:rPr>
          <w:rStyle w:val="HideTWBExt"/>
          <w:b w:val="0"/>
        </w:rPr>
        <w:t>&lt;/NumAm&gt;</w:t>
      </w:r>
    </w:p>
    <w:p w14:paraId="2BE5E403"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2D6918B0" w14:textId="77777777" w:rsidR="00D319E3" w:rsidRPr="00ED2D27" w:rsidRDefault="00D319E3" w:rsidP="00D319E3">
      <w:pPr>
        <w:pStyle w:val="NormalBold"/>
      </w:pPr>
      <w:r w:rsidRPr="00ED2D27">
        <w:rPr>
          <w:rStyle w:val="HideTWBExt"/>
          <w:b w:val="0"/>
        </w:rPr>
        <w:t>&lt;/RepeatBlock-By&gt;</w:t>
      </w:r>
    </w:p>
    <w:p w14:paraId="33E4EA5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FFF9DC4" w14:textId="77777777" w:rsidR="00D319E3" w:rsidRPr="00ED2D27" w:rsidRDefault="00D319E3" w:rsidP="00D319E3">
      <w:pPr>
        <w:pStyle w:val="NormalBold"/>
      </w:pPr>
      <w:r w:rsidRPr="00ED2D27">
        <w:rPr>
          <w:rStyle w:val="HideTWBExt"/>
          <w:b w:val="0"/>
        </w:rPr>
        <w:t>&lt;Article&gt;</w:t>
      </w:r>
      <w:r w:rsidRPr="00ED2D27">
        <w:t>Bod odůvodnění C</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B0B6891" w14:textId="77777777" w:rsidTr="000358B2">
        <w:trPr>
          <w:trHeight w:hRule="exact" w:val="240"/>
          <w:jc w:val="center"/>
        </w:trPr>
        <w:tc>
          <w:tcPr>
            <w:tcW w:w="9752" w:type="dxa"/>
            <w:gridSpan w:val="2"/>
            <w:tcBorders>
              <w:top w:val="nil"/>
              <w:left w:val="nil"/>
              <w:bottom w:val="nil"/>
              <w:right w:val="nil"/>
            </w:tcBorders>
          </w:tcPr>
          <w:p w14:paraId="3C5459F2" w14:textId="77777777" w:rsidR="00D319E3" w:rsidRPr="00ED2D27" w:rsidRDefault="00D319E3" w:rsidP="000358B2"/>
        </w:tc>
      </w:tr>
      <w:tr w:rsidR="00D319E3" w:rsidRPr="00ED2D27" w14:paraId="5F95A5CB" w14:textId="77777777" w:rsidTr="000358B2">
        <w:trPr>
          <w:trHeight w:val="240"/>
          <w:jc w:val="center"/>
        </w:trPr>
        <w:tc>
          <w:tcPr>
            <w:tcW w:w="4876" w:type="dxa"/>
            <w:tcBorders>
              <w:top w:val="nil"/>
              <w:left w:val="nil"/>
              <w:bottom w:val="nil"/>
              <w:right w:val="nil"/>
            </w:tcBorders>
          </w:tcPr>
          <w:p w14:paraId="4FB7395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320E247" w14:textId="77777777" w:rsidR="00D319E3" w:rsidRPr="00ED2D27" w:rsidRDefault="00D319E3" w:rsidP="000358B2">
            <w:pPr>
              <w:pStyle w:val="AmColumnHeading"/>
            </w:pPr>
            <w:r w:rsidRPr="00ED2D27">
              <w:t>Pozměňovací návrh</w:t>
            </w:r>
          </w:p>
        </w:tc>
      </w:tr>
      <w:tr w:rsidR="00D319E3" w:rsidRPr="00ED2D27" w14:paraId="146CF817" w14:textId="77777777" w:rsidTr="000358B2">
        <w:trPr>
          <w:jc w:val="center"/>
        </w:trPr>
        <w:tc>
          <w:tcPr>
            <w:tcW w:w="4876" w:type="dxa"/>
            <w:tcBorders>
              <w:top w:val="nil"/>
              <w:left w:val="nil"/>
              <w:bottom w:val="nil"/>
              <w:right w:val="nil"/>
            </w:tcBorders>
          </w:tcPr>
          <w:p w14:paraId="0B063B16" w14:textId="30C700C0" w:rsidR="00D319E3" w:rsidRPr="00ED2D27" w:rsidRDefault="00D319E3" w:rsidP="000358B2">
            <w:pPr>
              <w:pStyle w:val="Normal6a"/>
            </w:pPr>
            <w:r w:rsidRPr="00ED2D27">
              <w:rPr>
                <w:b/>
                <w:i/>
              </w:rPr>
              <w:t>C.</w:t>
            </w:r>
            <w:r w:rsidRPr="00ED2D27">
              <w:tab/>
            </w:r>
            <w:r w:rsidRPr="00ED2D27">
              <w:rPr>
                <w:b/>
                <w:i/>
              </w:rPr>
              <w:t>vzhledem</w:t>
            </w:r>
            <w:r w:rsidR="00D727F5">
              <w:rPr>
                <w:b/>
                <w:i/>
              </w:rPr>
              <w:t xml:space="preserve"> k </w:t>
            </w:r>
            <w:r w:rsidRPr="00ED2D27">
              <w:rPr>
                <w:b/>
                <w:i/>
              </w:rPr>
              <w:t>tomu, že</w:t>
            </w:r>
            <w:r w:rsidR="00D727F5">
              <w:rPr>
                <w:b/>
                <w:i/>
              </w:rPr>
              <w:t xml:space="preserve"> v </w:t>
            </w:r>
            <w:r w:rsidRPr="00ED2D27">
              <w:rPr>
                <w:b/>
                <w:i/>
              </w:rPr>
              <w:t>roce 2025 čelila EU ve svých členských státech vážným</w:t>
            </w:r>
            <w:r w:rsidR="00D727F5">
              <w:rPr>
                <w:b/>
                <w:i/>
              </w:rPr>
              <w:t xml:space="preserve"> a </w:t>
            </w:r>
            <w:r w:rsidRPr="00ED2D27">
              <w:rPr>
                <w:b/>
                <w:i/>
              </w:rPr>
              <w:t>mnohostranným výzvám</w:t>
            </w:r>
            <w:r w:rsidR="00D727F5">
              <w:rPr>
                <w:b/>
                <w:i/>
              </w:rPr>
              <w:t xml:space="preserve"> v </w:t>
            </w:r>
            <w:r w:rsidRPr="00ED2D27">
              <w:rPr>
                <w:b/>
                <w:i/>
              </w:rPr>
              <w:t>souvislosti</w:t>
            </w:r>
            <w:r w:rsidR="00D727F5">
              <w:rPr>
                <w:b/>
                <w:i/>
              </w:rPr>
              <w:t xml:space="preserve"> s </w:t>
            </w:r>
            <w:r w:rsidRPr="00ED2D27">
              <w:rPr>
                <w:b/>
                <w:i/>
              </w:rPr>
              <w:t>ochranou právního státu, demokracie</w:t>
            </w:r>
            <w:r w:rsidR="00D727F5">
              <w:rPr>
                <w:b/>
                <w:i/>
              </w:rPr>
              <w:t xml:space="preserve"> a </w:t>
            </w:r>
            <w:r w:rsidRPr="00ED2D27">
              <w:rPr>
                <w:b/>
                <w:i/>
              </w:rPr>
              <w:t>základních práv, které spolu neoddělitelně souvisejí;</w:t>
            </w:r>
          </w:p>
        </w:tc>
        <w:tc>
          <w:tcPr>
            <w:tcW w:w="4876" w:type="dxa"/>
            <w:tcBorders>
              <w:top w:val="nil"/>
              <w:left w:val="nil"/>
              <w:bottom w:val="nil"/>
              <w:right w:val="nil"/>
            </w:tcBorders>
          </w:tcPr>
          <w:p w14:paraId="09156268" w14:textId="77777777" w:rsidR="00D319E3" w:rsidRPr="00ED2D27" w:rsidRDefault="00D319E3" w:rsidP="000358B2">
            <w:pPr>
              <w:pStyle w:val="Normal6a"/>
            </w:pPr>
            <w:r w:rsidRPr="00ED2D27">
              <w:rPr>
                <w:b/>
                <w:i/>
              </w:rPr>
              <w:t>vypouští se</w:t>
            </w:r>
          </w:p>
        </w:tc>
      </w:tr>
    </w:tbl>
    <w:p w14:paraId="337648B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2ACA4C8D" w14:textId="5BCFB34C" w:rsidR="00D2182C" w:rsidRPr="00ED2D27" w:rsidRDefault="00D319E3" w:rsidP="00D319E3">
      <w:r w:rsidRPr="00ED2D27">
        <w:rPr>
          <w:rStyle w:val="HideTWBExt"/>
        </w:rPr>
        <w:t>&lt;/Amend&gt;</w:t>
      </w:r>
    </w:p>
    <w:p w14:paraId="7D30F72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145</w:t>
      </w:r>
      <w:r w:rsidRPr="00ED2D27">
        <w:rPr>
          <w:rStyle w:val="HideTWBExt"/>
          <w:b w:val="0"/>
        </w:rPr>
        <w:t>&lt;/NumAm&gt;</w:t>
      </w:r>
    </w:p>
    <w:p w14:paraId="5A86EFD5"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05AB95AD" w14:textId="77777777" w:rsidR="00D319E3" w:rsidRPr="00ED2D27" w:rsidRDefault="00D319E3" w:rsidP="00D319E3">
      <w:pPr>
        <w:pStyle w:val="NormalBold"/>
      </w:pPr>
      <w:r w:rsidRPr="00ED2D27">
        <w:rPr>
          <w:rStyle w:val="HideTWBExt"/>
          <w:b w:val="0"/>
        </w:rPr>
        <w:t>&lt;/RepeatBlock-By&gt;</w:t>
      </w:r>
    </w:p>
    <w:p w14:paraId="2299B26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D5E588E" w14:textId="77777777" w:rsidR="00D319E3" w:rsidRPr="00ED2D27" w:rsidRDefault="00D319E3" w:rsidP="00D319E3">
      <w:pPr>
        <w:pStyle w:val="NormalBold"/>
      </w:pPr>
      <w:r w:rsidRPr="00ED2D27">
        <w:rPr>
          <w:rStyle w:val="HideTWBExt"/>
          <w:b w:val="0"/>
        </w:rPr>
        <w:t>&lt;Article&gt;</w:t>
      </w:r>
      <w:r w:rsidRPr="00ED2D27">
        <w:t>Bod odůvodnění C</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D4D8205" w14:textId="77777777" w:rsidTr="000358B2">
        <w:trPr>
          <w:trHeight w:hRule="exact" w:val="240"/>
          <w:jc w:val="center"/>
        </w:trPr>
        <w:tc>
          <w:tcPr>
            <w:tcW w:w="9752" w:type="dxa"/>
            <w:gridSpan w:val="2"/>
            <w:tcBorders>
              <w:top w:val="nil"/>
              <w:left w:val="nil"/>
              <w:bottom w:val="nil"/>
              <w:right w:val="nil"/>
            </w:tcBorders>
          </w:tcPr>
          <w:p w14:paraId="27784DCD" w14:textId="77777777" w:rsidR="00D319E3" w:rsidRPr="00ED2D27" w:rsidRDefault="00D319E3" w:rsidP="000358B2"/>
        </w:tc>
      </w:tr>
      <w:tr w:rsidR="00D319E3" w:rsidRPr="00ED2D27" w14:paraId="67809B04" w14:textId="77777777" w:rsidTr="000358B2">
        <w:trPr>
          <w:trHeight w:val="240"/>
          <w:jc w:val="center"/>
        </w:trPr>
        <w:tc>
          <w:tcPr>
            <w:tcW w:w="4876" w:type="dxa"/>
            <w:tcBorders>
              <w:top w:val="nil"/>
              <w:left w:val="nil"/>
              <w:bottom w:val="nil"/>
              <w:right w:val="nil"/>
            </w:tcBorders>
          </w:tcPr>
          <w:p w14:paraId="3181DDC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E25B43E" w14:textId="77777777" w:rsidR="00D319E3" w:rsidRPr="00ED2D27" w:rsidRDefault="00D319E3" w:rsidP="000358B2">
            <w:pPr>
              <w:pStyle w:val="AmColumnHeading"/>
            </w:pPr>
            <w:r w:rsidRPr="00ED2D27">
              <w:t>Pozměňovací návrh</w:t>
            </w:r>
          </w:p>
        </w:tc>
      </w:tr>
      <w:tr w:rsidR="00D319E3" w:rsidRPr="00ED2D27" w14:paraId="3C198FE8" w14:textId="77777777" w:rsidTr="000358B2">
        <w:trPr>
          <w:jc w:val="center"/>
        </w:trPr>
        <w:tc>
          <w:tcPr>
            <w:tcW w:w="4876" w:type="dxa"/>
            <w:tcBorders>
              <w:top w:val="nil"/>
              <w:left w:val="nil"/>
              <w:bottom w:val="nil"/>
              <w:right w:val="nil"/>
            </w:tcBorders>
          </w:tcPr>
          <w:p w14:paraId="4BC7E941" w14:textId="5344F933" w:rsidR="00D319E3" w:rsidRPr="00ED2D27" w:rsidRDefault="00D319E3" w:rsidP="000358B2">
            <w:pPr>
              <w:pStyle w:val="Normal6a"/>
            </w:pPr>
            <w:r w:rsidRPr="00ED2D27">
              <w:t>C.</w:t>
            </w:r>
            <w:r w:rsidRPr="00ED2D27">
              <w:tab/>
              <w:t>vzhledem</w:t>
            </w:r>
            <w:r w:rsidR="00D727F5">
              <w:t xml:space="preserve"> k </w:t>
            </w:r>
            <w:r w:rsidRPr="00ED2D27">
              <w:t>tomu, že</w:t>
            </w:r>
            <w:r w:rsidR="00D727F5">
              <w:t xml:space="preserve"> v </w:t>
            </w:r>
            <w:r w:rsidRPr="00ED2D27">
              <w:t xml:space="preserve">roce 2025 </w:t>
            </w:r>
            <w:r w:rsidRPr="00ED2D27">
              <w:rPr>
                <w:b/>
                <w:i/>
              </w:rPr>
              <w:t>čelila</w:t>
            </w:r>
            <w:r w:rsidRPr="00ED2D27">
              <w:t xml:space="preserve"> EU </w:t>
            </w:r>
            <w:r w:rsidRPr="00ED2D27">
              <w:rPr>
                <w:b/>
                <w:i/>
              </w:rPr>
              <w:t>ve svých členských státech vážným</w:t>
            </w:r>
            <w:r w:rsidR="00D727F5">
              <w:rPr>
                <w:b/>
                <w:i/>
              </w:rPr>
              <w:t xml:space="preserve"> a </w:t>
            </w:r>
            <w:r w:rsidRPr="00ED2D27">
              <w:rPr>
                <w:b/>
                <w:i/>
              </w:rPr>
              <w:t>mnohostranným výzvám</w:t>
            </w:r>
            <w:r w:rsidR="00D727F5">
              <w:t xml:space="preserve"> v </w:t>
            </w:r>
            <w:r w:rsidRPr="00ED2D27">
              <w:t>souvislosti</w:t>
            </w:r>
            <w:r w:rsidR="00D727F5">
              <w:t xml:space="preserve"> s </w:t>
            </w:r>
            <w:r w:rsidRPr="00ED2D27">
              <w:t>ochranou právního státu, demokracie</w:t>
            </w:r>
            <w:r w:rsidR="00D727F5">
              <w:t xml:space="preserve"> a </w:t>
            </w:r>
            <w:r w:rsidRPr="00ED2D27">
              <w:t>základních práv, které spolu neoddělitelně souvisejí;</w:t>
            </w:r>
          </w:p>
        </w:tc>
        <w:tc>
          <w:tcPr>
            <w:tcW w:w="4876" w:type="dxa"/>
            <w:tcBorders>
              <w:top w:val="nil"/>
              <w:left w:val="nil"/>
              <w:bottom w:val="nil"/>
              <w:right w:val="nil"/>
            </w:tcBorders>
          </w:tcPr>
          <w:p w14:paraId="4F4C45AB" w14:textId="4FF992E9" w:rsidR="00D319E3" w:rsidRPr="00ED2D27" w:rsidRDefault="00D319E3" w:rsidP="000358B2">
            <w:pPr>
              <w:pStyle w:val="Normal6a"/>
            </w:pPr>
            <w:r w:rsidRPr="00ED2D27">
              <w:t>C.</w:t>
            </w:r>
            <w:r w:rsidRPr="00ED2D27">
              <w:tab/>
              <w:t>vzhledem</w:t>
            </w:r>
            <w:r w:rsidR="00D727F5">
              <w:t xml:space="preserve"> k </w:t>
            </w:r>
            <w:r w:rsidRPr="00ED2D27">
              <w:t>tomu, že</w:t>
            </w:r>
            <w:r w:rsidR="00D727F5">
              <w:t xml:space="preserve"> v </w:t>
            </w:r>
            <w:r w:rsidRPr="00ED2D27">
              <w:t xml:space="preserve">roce 2025 </w:t>
            </w:r>
            <w:r w:rsidRPr="00ED2D27">
              <w:rPr>
                <w:b/>
                <w:i/>
              </w:rPr>
              <w:t>se</w:t>
            </w:r>
            <w:r w:rsidRPr="00ED2D27">
              <w:t xml:space="preserve"> EU </w:t>
            </w:r>
            <w:r w:rsidRPr="00ED2D27">
              <w:rPr>
                <w:b/>
                <w:i/>
              </w:rPr>
              <w:t>nadále zabývala výzvami</w:t>
            </w:r>
            <w:r w:rsidR="00D727F5">
              <w:t xml:space="preserve"> v </w:t>
            </w:r>
            <w:r w:rsidRPr="00ED2D27">
              <w:t>souvislosti</w:t>
            </w:r>
            <w:r w:rsidR="00D727F5">
              <w:t xml:space="preserve"> s </w:t>
            </w:r>
            <w:r w:rsidRPr="00ED2D27">
              <w:t>ochranou právního státu, demokracie</w:t>
            </w:r>
            <w:r w:rsidR="00D727F5">
              <w:t xml:space="preserve"> a </w:t>
            </w:r>
            <w:r w:rsidRPr="00ED2D27">
              <w:t>základních práv</w:t>
            </w:r>
            <w:r w:rsidRPr="00ED2D27">
              <w:rPr>
                <w:b/>
                <w:i/>
              </w:rPr>
              <w:t>, což jsou prvky</w:t>
            </w:r>
            <w:r w:rsidRPr="00ED2D27">
              <w:t>, které spolu neodmyslitelně souvisejí</w:t>
            </w:r>
            <w:r w:rsidRPr="00ED2D27">
              <w:rPr>
                <w:b/>
                <w:i/>
              </w:rPr>
              <w:t>,</w:t>
            </w:r>
            <w:r w:rsidR="00D727F5">
              <w:rPr>
                <w:b/>
                <w:i/>
              </w:rPr>
              <w:t xml:space="preserve"> a </w:t>
            </w:r>
            <w:r w:rsidRPr="00ED2D27">
              <w:rPr>
                <w:b/>
                <w:i/>
              </w:rPr>
              <w:t>že zpráva Komise</w:t>
            </w:r>
            <w:r w:rsidR="00D727F5">
              <w:rPr>
                <w:b/>
                <w:i/>
              </w:rPr>
              <w:t xml:space="preserve"> o </w:t>
            </w:r>
            <w:r w:rsidRPr="00ED2D27">
              <w:rPr>
                <w:b/>
                <w:i/>
              </w:rPr>
              <w:t>právním státu 2025 prokázala, že toto úsilí přináší výsledky, když zdůraznila jasnou pozitivní trajektorii</w:t>
            </w:r>
            <w:r w:rsidR="00D727F5">
              <w:rPr>
                <w:b/>
                <w:i/>
              </w:rPr>
              <w:t xml:space="preserve"> v </w:t>
            </w:r>
            <w:r w:rsidRPr="00ED2D27">
              <w:rPr>
                <w:b/>
                <w:i/>
              </w:rPr>
              <w:t>několika členských státech</w:t>
            </w:r>
            <w:r w:rsidR="00D727F5">
              <w:rPr>
                <w:b/>
                <w:i/>
              </w:rPr>
              <w:t xml:space="preserve"> a </w:t>
            </w:r>
            <w:r w:rsidRPr="00ED2D27">
              <w:rPr>
                <w:b/>
                <w:i/>
              </w:rPr>
              <w:t>potvrdila, že roční cyklus právního státu podněcuje další reformy</w:t>
            </w:r>
            <w:r w:rsidR="00D727F5">
              <w:rPr>
                <w:b/>
                <w:i/>
              </w:rPr>
              <w:t xml:space="preserve"> v </w:t>
            </w:r>
            <w:r w:rsidRPr="00ED2D27">
              <w:rPr>
                <w:b/>
                <w:i/>
              </w:rPr>
              <w:t>celé Unii</w:t>
            </w:r>
            <w:r w:rsidRPr="00ED2D27">
              <w:t>;</w:t>
            </w:r>
          </w:p>
        </w:tc>
      </w:tr>
    </w:tbl>
    <w:p w14:paraId="3BB2888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6E42537" w14:textId="4B2B92CE" w:rsidR="00D2182C" w:rsidRPr="00ED2D27" w:rsidRDefault="00D319E3" w:rsidP="00D319E3">
      <w:r w:rsidRPr="00ED2D27">
        <w:rPr>
          <w:rStyle w:val="HideTWBExt"/>
        </w:rPr>
        <w:t>&lt;/Amend&gt;</w:t>
      </w:r>
    </w:p>
    <w:p w14:paraId="3D73220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146</w:t>
      </w:r>
      <w:r w:rsidRPr="00ED2D27">
        <w:rPr>
          <w:rStyle w:val="HideTWBExt"/>
          <w:b w:val="0"/>
        </w:rPr>
        <w:t>&lt;/NumAm&gt;</w:t>
      </w:r>
    </w:p>
    <w:p w14:paraId="04EC44DA"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771A136B" w14:textId="77777777" w:rsidR="00D319E3" w:rsidRPr="00ED2D27" w:rsidRDefault="00D319E3" w:rsidP="00D319E3">
      <w:pPr>
        <w:pStyle w:val="NormalBold"/>
      </w:pPr>
      <w:r w:rsidRPr="00ED2D27">
        <w:rPr>
          <w:rStyle w:val="HideTWBExt"/>
          <w:b w:val="0"/>
        </w:rPr>
        <w:t>&lt;/RepeatBlock-By&gt;</w:t>
      </w:r>
    </w:p>
    <w:p w14:paraId="3E67E0D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22A54D4" w14:textId="77777777" w:rsidR="00D319E3" w:rsidRPr="00ED2D27" w:rsidRDefault="00D319E3" w:rsidP="00D319E3">
      <w:pPr>
        <w:pStyle w:val="NormalBold"/>
      </w:pPr>
      <w:r w:rsidRPr="00ED2D27">
        <w:rPr>
          <w:rStyle w:val="HideTWBExt"/>
          <w:b w:val="0"/>
        </w:rPr>
        <w:t>&lt;Article&gt;</w:t>
      </w:r>
      <w:r w:rsidRPr="00ED2D27">
        <w:t>Bod odůvodnění C</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7E92ACF" w14:textId="77777777" w:rsidTr="000358B2">
        <w:trPr>
          <w:trHeight w:hRule="exact" w:val="240"/>
          <w:jc w:val="center"/>
        </w:trPr>
        <w:tc>
          <w:tcPr>
            <w:tcW w:w="9752" w:type="dxa"/>
            <w:gridSpan w:val="2"/>
            <w:tcBorders>
              <w:top w:val="nil"/>
              <w:left w:val="nil"/>
              <w:bottom w:val="nil"/>
              <w:right w:val="nil"/>
            </w:tcBorders>
          </w:tcPr>
          <w:p w14:paraId="1D051AFD" w14:textId="77777777" w:rsidR="00D319E3" w:rsidRPr="00ED2D27" w:rsidRDefault="00D319E3" w:rsidP="000358B2"/>
        </w:tc>
      </w:tr>
      <w:tr w:rsidR="00D319E3" w:rsidRPr="00ED2D27" w14:paraId="7B738AD1" w14:textId="77777777" w:rsidTr="000358B2">
        <w:trPr>
          <w:trHeight w:val="240"/>
          <w:jc w:val="center"/>
        </w:trPr>
        <w:tc>
          <w:tcPr>
            <w:tcW w:w="4876" w:type="dxa"/>
            <w:tcBorders>
              <w:top w:val="nil"/>
              <w:left w:val="nil"/>
              <w:bottom w:val="nil"/>
              <w:right w:val="nil"/>
            </w:tcBorders>
          </w:tcPr>
          <w:p w14:paraId="771C2B4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EB61C97" w14:textId="77777777" w:rsidR="00D319E3" w:rsidRPr="00ED2D27" w:rsidRDefault="00D319E3" w:rsidP="000358B2">
            <w:pPr>
              <w:pStyle w:val="AmColumnHeading"/>
            </w:pPr>
            <w:r w:rsidRPr="00ED2D27">
              <w:t>Pozměňovací návrh</w:t>
            </w:r>
          </w:p>
        </w:tc>
      </w:tr>
      <w:tr w:rsidR="00D319E3" w:rsidRPr="00ED2D27" w14:paraId="0B81C164" w14:textId="77777777" w:rsidTr="000358B2">
        <w:trPr>
          <w:jc w:val="center"/>
        </w:trPr>
        <w:tc>
          <w:tcPr>
            <w:tcW w:w="4876" w:type="dxa"/>
            <w:tcBorders>
              <w:top w:val="nil"/>
              <w:left w:val="nil"/>
              <w:bottom w:val="nil"/>
              <w:right w:val="nil"/>
            </w:tcBorders>
          </w:tcPr>
          <w:p w14:paraId="1AA17C73" w14:textId="398E69AA" w:rsidR="00D319E3" w:rsidRPr="00ED2D27" w:rsidRDefault="00D319E3" w:rsidP="000358B2">
            <w:pPr>
              <w:pStyle w:val="Normal6a"/>
            </w:pPr>
            <w:r w:rsidRPr="00ED2D27">
              <w:t>C.</w:t>
            </w:r>
            <w:r w:rsidRPr="00ED2D27">
              <w:tab/>
              <w:t>vzhledem</w:t>
            </w:r>
            <w:r w:rsidR="00D727F5">
              <w:t xml:space="preserve"> k </w:t>
            </w:r>
            <w:r w:rsidRPr="00ED2D27">
              <w:t>tomu, že</w:t>
            </w:r>
            <w:r w:rsidR="00D727F5">
              <w:t xml:space="preserve"> v </w:t>
            </w:r>
            <w:r w:rsidRPr="00ED2D27">
              <w:t>roce 2025 čelila EU ve svých členských státech vážným</w:t>
            </w:r>
            <w:r w:rsidR="00D727F5">
              <w:t xml:space="preserve"> a </w:t>
            </w:r>
            <w:r w:rsidRPr="00ED2D27">
              <w:t>mnohostranným výzvám</w:t>
            </w:r>
            <w:r w:rsidR="00D727F5">
              <w:t xml:space="preserve"> v </w:t>
            </w:r>
            <w:r w:rsidRPr="00ED2D27">
              <w:t>souvislosti</w:t>
            </w:r>
            <w:r w:rsidR="00D727F5">
              <w:t xml:space="preserve"> s </w:t>
            </w:r>
            <w:r w:rsidRPr="00ED2D27">
              <w:t>ochranou právního státu, demokracie</w:t>
            </w:r>
            <w:r w:rsidR="00D727F5">
              <w:t xml:space="preserve"> a </w:t>
            </w:r>
            <w:r w:rsidRPr="00ED2D27">
              <w:t>základních práv, které spolu neoddělitelně souvisejí;</w:t>
            </w:r>
          </w:p>
        </w:tc>
        <w:tc>
          <w:tcPr>
            <w:tcW w:w="4876" w:type="dxa"/>
            <w:tcBorders>
              <w:top w:val="nil"/>
              <w:left w:val="nil"/>
              <w:bottom w:val="nil"/>
              <w:right w:val="nil"/>
            </w:tcBorders>
          </w:tcPr>
          <w:p w14:paraId="402FF975" w14:textId="68C3F17E" w:rsidR="00D319E3" w:rsidRPr="00ED2D27" w:rsidRDefault="00D319E3" w:rsidP="000358B2">
            <w:pPr>
              <w:pStyle w:val="Normal6a"/>
            </w:pPr>
            <w:r w:rsidRPr="00ED2D27">
              <w:t>C.</w:t>
            </w:r>
            <w:r w:rsidRPr="00ED2D27">
              <w:tab/>
              <w:t>vzhledem</w:t>
            </w:r>
            <w:r w:rsidR="00D727F5">
              <w:t xml:space="preserve"> k </w:t>
            </w:r>
            <w:r w:rsidRPr="00ED2D27">
              <w:t>tomu, že</w:t>
            </w:r>
            <w:r w:rsidR="00D727F5">
              <w:t xml:space="preserve"> v </w:t>
            </w:r>
            <w:r w:rsidRPr="00ED2D27">
              <w:t>roce 2025 čelila EU ve svých členských státech vážným</w:t>
            </w:r>
            <w:r w:rsidR="00D727F5">
              <w:t xml:space="preserve"> a </w:t>
            </w:r>
            <w:r w:rsidRPr="00ED2D27">
              <w:t>mnohostranným výzvám</w:t>
            </w:r>
            <w:r w:rsidR="00D727F5">
              <w:t xml:space="preserve"> v </w:t>
            </w:r>
            <w:r w:rsidRPr="00ED2D27">
              <w:t>souvislosti</w:t>
            </w:r>
            <w:r w:rsidR="00D727F5">
              <w:t xml:space="preserve"> s </w:t>
            </w:r>
            <w:r w:rsidRPr="00ED2D27">
              <w:t>ochranou právního státu, demokracie</w:t>
            </w:r>
            <w:r w:rsidR="00D727F5">
              <w:t xml:space="preserve"> a </w:t>
            </w:r>
            <w:r w:rsidRPr="00ED2D27">
              <w:t xml:space="preserve">základních práv, které spolu neoddělitelně souvisejí; </w:t>
            </w:r>
            <w:r w:rsidRPr="00ED2D27">
              <w:rPr>
                <w:b/>
                <w:i/>
              </w:rPr>
              <w:t>vzhledem</w:t>
            </w:r>
            <w:r w:rsidR="00D727F5">
              <w:rPr>
                <w:b/>
                <w:i/>
              </w:rPr>
              <w:t xml:space="preserve"> k </w:t>
            </w:r>
            <w:r w:rsidRPr="00ED2D27">
              <w:rPr>
                <w:b/>
                <w:i/>
              </w:rPr>
              <w:t>tomu, že zpráva</w:t>
            </w:r>
            <w:r w:rsidR="00D727F5">
              <w:rPr>
                <w:b/>
                <w:i/>
              </w:rPr>
              <w:t xml:space="preserve"> o </w:t>
            </w:r>
            <w:r w:rsidRPr="00ED2D27">
              <w:rPr>
                <w:b/>
                <w:i/>
              </w:rPr>
              <w:t>právním státu 2025 potvrzuje některé strukturální nedostatky</w:t>
            </w:r>
            <w:r w:rsidR="00D727F5">
              <w:rPr>
                <w:b/>
                <w:i/>
              </w:rPr>
              <w:t xml:space="preserve"> v </w:t>
            </w:r>
            <w:r w:rsidRPr="00ED2D27">
              <w:rPr>
                <w:b/>
                <w:i/>
              </w:rPr>
              <w:t>oblasti jmenování soudců</w:t>
            </w:r>
            <w:r w:rsidR="00D727F5">
              <w:rPr>
                <w:b/>
                <w:i/>
              </w:rPr>
              <w:t xml:space="preserve"> a </w:t>
            </w:r>
            <w:r w:rsidRPr="00ED2D27">
              <w:rPr>
                <w:b/>
                <w:i/>
              </w:rPr>
              <w:t>soudní kázně, prosazování protikorupčních opatření, řízení veřejných sdělovacích prostředků</w:t>
            </w:r>
            <w:r w:rsidR="00D727F5">
              <w:rPr>
                <w:b/>
                <w:i/>
              </w:rPr>
              <w:t xml:space="preserve"> a </w:t>
            </w:r>
            <w:r w:rsidRPr="00ED2D27">
              <w:rPr>
                <w:b/>
                <w:i/>
              </w:rPr>
              <w:t>systému brzd</w:t>
            </w:r>
            <w:r w:rsidR="00D727F5">
              <w:rPr>
                <w:b/>
                <w:i/>
              </w:rPr>
              <w:t xml:space="preserve"> a </w:t>
            </w:r>
            <w:r w:rsidRPr="00ED2D27">
              <w:rPr>
                <w:b/>
                <w:i/>
              </w:rPr>
              <w:t>protivah;</w:t>
            </w:r>
          </w:p>
        </w:tc>
      </w:tr>
    </w:tbl>
    <w:p w14:paraId="0BE4E28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DAF53BB" w14:textId="66D36700" w:rsidR="00D2182C" w:rsidRPr="00ED2D27" w:rsidRDefault="00D319E3" w:rsidP="00D319E3">
      <w:r w:rsidRPr="00ED2D27">
        <w:rPr>
          <w:rStyle w:val="HideTWBExt"/>
        </w:rPr>
        <w:t>&lt;/Amend&gt;</w:t>
      </w:r>
    </w:p>
    <w:p w14:paraId="28AC679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147</w:t>
      </w:r>
      <w:r w:rsidRPr="00ED2D27">
        <w:rPr>
          <w:rStyle w:val="HideTWBExt"/>
          <w:b w:val="0"/>
        </w:rPr>
        <w:t>&lt;/NumAm&gt;</w:t>
      </w:r>
    </w:p>
    <w:p w14:paraId="790F8AC0" w14:textId="77777777" w:rsidR="00D319E3" w:rsidRPr="00ED2D27" w:rsidRDefault="00D319E3" w:rsidP="00D319E3">
      <w:pPr>
        <w:pStyle w:val="NormalBold"/>
      </w:pPr>
      <w:r w:rsidRPr="00ED2D27">
        <w:rPr>
          <w:rStyle w:val="HideTWBExt"/>
          <w:b w:val="0"/>
        </w:rPr>
        <w:t>&lt;RepeatBlock-By&gt;&lt;Members&gt;</w:t>
      </w:r>
      <w:r w:rsidRPr="00ED2D27">
        <w:t>Sandro Ruotolo, Pina Picierno, Marco Tarquinio, Alessandro Zan, Juan Fernando López Aguilar, Cecilia Strada</w:t>
      </w:r>
      <w:r w:rsidRPr="00ED2D27">
        <w:rPr>
          <w:rStyle w:val="HideTWBExt"/>
          <w:b w:val="0"/>
        </w:rPr>
        <w:t>&lt;/Members&gt;</w:t>
      </w:r>
    </w:p>
    <w:p w14:paraId="644AD674" w14:textId="77777777" w:rsidR="00D319E3" w:rsidRPr="00ED2D27" w:rsidRDefault="00D319E3" w:rsidP="00D319E3">
      <w:pPr>
        <w:pStyle w:val="NormalBold"/>
      </w:pPr>
      <w:r w:rsidRPr="00ED2D27">
        <w:rPr>
          <w:rStyle w:val="HideTWBExt"/>
          <w:b w:val="0"/>
        </w:rPr>
        <w:t>&lt;/RepeatBlock-By&gt;</w:t>
      </w:r>
    </w:p>
    <w:p w14:paraId="26121B8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FB7A9EB" w14:textId="77777777" w:rsidR="00D319E3" w:rsidRPr="00ED2D27" w:rsidRDefault="00D319E3" w:rsidP="00D319E3">
      <w:pPr>
        <w:pStyle w:val="NormalBold"/>
      </w:pPr>
      <w:r w:rsidRPr="00ED2D27">
        <w:rPr>
          <w:rStyle w:val="HideTWBExt"/>
          <w:b w:val="0"/>
        </w:rPr>
        <w:t>&lt;Article&gt;</w:t>
      </w:r>
      <w:r w:rsidRPr="00ED2D27">
        <w:t>Bod odůvodnění C</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3409058" w14:textId="77777777" w:rsidTr="000358B2">
        <w:trPr>
          <w:trHeight w:hRule="exact" w:val="240"/>
          <w:jc w:val="center"/>
        </w:trPr>
        <w:tc>
          <w:tcPr>
            <w:tcW w:w="9752" w:type="dxa"/>
            <w:gridSpan w:val="2"/>
            <w:tcBorders>
              <w:top w:val="nil"/>
              <w:left w:val="nil"/>
              <w:bottom w:val="nil"/>
              <w:right w:val="nil"/>
            </w:tcBorders>
          </w:tcPr>
          <w:p w14:paraId="63FE70F7" w14:textId="77777777" w:rsidR="00D319E3" w:rsidRPr="00ED2D27" w:rsidRDefault="00D319E3" w:rsidP="000358B2"/>
        </w:tc>
      </w:tr>
      <w:tr w:rsidR="00D319E3" w:rsidRPr="00ED2D27" w14:paraId="4667A6F4" w14:textId="77777777" w:rsidTr="000358B2">
        <w:trPr>
          <w:trHeight w:val="240"/>
          <w:jc w:val="center"/>
        </w:trPr>
        <w:tc>
          <w:tcPr>
            <w:tcW w:w="4876" w:type="dxa"/>
            <w:tcBorders>
              <w:top w:val="nil"/>
              <w:left w:val="nil"/>
              <w:bottom w:val="nil"/>
              <w:right w:val="nil"/>
            </w:tcBorders>
          </w:tcPr>
          <w:p w14:paraId="4EEE46E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623CC77" w14:textId="77777777" w:rsidR="00D319E3" w:rsidRPr="00ED2D27" w:rsidRDefault="00D319E3" w:rsidP="000358B2">
            <w:pPr>
              <w:pStyle w:val="AmColumnHeading"/>
            </w:pPr>
            <w:r w:rsidRPr="00ED2D27">
              <w:t>Pozměňovací návrh</w:t>
            </w:r>
          </w:p>
        </w:tc>
      </w:tr>
      <w:tr w:rsidR="00D319E3" w:rsidRPr="00ED2D27" w14:paraId="4F014138" w14:textId="77777777" w:rsidTr="000358B2">
        <w:trPr>
          <w:jc w:val="center"/>
        </w:trPr>
        <w:tc>
          <w:tcPr>
            <w:tcW w:w="4876" w:type="dxa"/>
            <w:tcBorders>
              <w:top w:val="nil"/>
              <w:left w:val="nil"/>
              <w:bottom w:val="nil"/>
              <w:right w:val="nil"/>
            </w:tcBorders>
          </w:tcPr>
          <w:p w14:paraId="117CC18D" w14:textId="1BE49537" w:rsidR="00D319E3" w:rsidRPr="00ED2D27" w:rsidRDefault="00D319E3" w:rsidP="000358B2">
            <w:pPr>
              <w:pStyle w:val="Normal6a"/>
            </w:pPr>
            <w:r w:rsidRPr="00ED2D27">
              <w:t>C.</w:t>
            </w:r>
            <w:r w:rsidRPr="00ED2D27">
              <w:tab/>
              <w:t>vzhledem</w:t>
            </w:r>
            <w:r w:rsidR="00D727F5">
              <w:t xml:space="preserve"> k </w:t>
            </w:r>
            <w:r w:rsidRPr="00ED2D27">
              <w:t>tomu, že</w:t>
            </w:r>
            <w:r w:rsidR="00D727F5">
              <w:t xml:space="preserve"> v </w:t>
            </w:r>
            <w:r w:rsidRPr="00ED2D27">
              <w:t xml:space="preserve">roce 2025 čelila EU ve svých členských státech </w:t>
            </w:r>
            <w:r w:rsidRPr="00ED2D27">
              <w:rPr>
                <w:b/>
                <w:i/>
              </w:rPr>
              <w:t>vážným</w:t>
            </w:r>
            <w:r w:rsidR="00D727F5">
              <w:t xml:space="preserve"> a </w:t>
            </w:r>
            <w:r w:rsidRPr="00ED2D27">
              <w:rPr>
                <w:b/>
                <w:i/>
              </w:rPr>
              <w:t>mnohostranným výzvám</w:t>
            </w:r>
            <w:r w:rsidR="00D727F5">
              <w:t xml:space="preserve"> v </w:t>
            </w:r>
            <w:r w:rsidRPr="00ED2D27">
              <w:t>souvislosti</w:t>
            </w:r>
            <w:r w:rsidR="00D727F5">
              <w:t xml:space="preserve"> s </w:t>
            </w:r>
            <w:r w:rsidRPr="00ED2D27">
              <w:t>ochranou právního státu, demokracie</w:t>
            </w:r>
            <w:r w:rsidR="00D727F5">
              <w:t xml:space="preserve"> a </w:t>
            </w:r>
            <w:r w:rsidRPr="00ED2D27">
              <w:t>základních práv, které spolu neoddělitelně souvisejí;</w:t>
            </w:r>
          </w:p>
        </w:tc>
        <w:tc>
          <w:tcPr>
            <w:tcW w:w="4876" w:type="dxa"/>
            <w:tcBorders>
              <w:top w:val="nil"/>
              <w:left w:val="nil"/>
              <w:bottom w:val="nil"/>
              <w:right w:val="nil"/>
            </w:tcBorders>
          </w:tcPr>
          <w:p w14:paraId="7A19E8B4" w14:textId="30FB499A" w:rsidR="00D319E3" w:rsidRPr="00ED2D27" w:rsidRDefault="00D319E3" w:rsidP="000358B2">
            <w:pPr>
              <w:pStyle w:val="Normal6a"/>
            </w:pPr>
            <w:r w:rsidRPr="00ED2D27">
              <w:t>C.</w:t>
            </w:r>
            <w:r w:rsidRPr="00ED2D27">
              <w:tab/>
              <w:t>vzhledem</w:t>
            </w:r>
            <w:r w:rsidR="00D727F5">
              <w:t xml:space="preserve"> k </w:t>
            </w:r>
            <w:r w:rsidRPr="00ED2D27">
              <w:t>tomu, že</w:t>
            </w:r>
            <w:r w:rsidR="00D727F5">
              <w:t xml:space="preserve"> v </w:t>
            </w:r>
            <w:r w:rsidRPr="00ED2D27">
              <w:t xml:space="preserve">roce 2025 čelila EU ve svých členských státech </w:t>
            </w:r>
            <w:r w:rsidRPr="00ED2D27">
              <w:rPr>
                <w:b/>
                <w:i/>
              </w:rPr>
              <w:t>vážnému</w:t>
            </w:r>
            <w:r w:rsidR="00D727F5">
              <w:t xml:space="preserve"> a </w:t>
            </w:r>
            <w:r w:rsidRPr="00ED2D27">
              <w:rPr>
                <w:b/>
                <w:i/>
              </w:rPr>
              <w:t>neustálému ústupu od demokracie</w:t>
            </w:r>
            <w:r w:rsidR="00D727F5">
              <w:t xml:space="preserve"> v </w:t>
            </w:r>
            <w:r w:rsidRPr="00ED2D27">
              <w:t>souvislosti</w:t>
            </w:r>
            <w:r w:rsidR="00D727F5">
              <w:t xml:space="preserve"> s </w:t>
            </w:r>
            <w:r w:rsidRPr="00ED2D27">
              <w:t>ochranou právního státu, demokracie</w:t>
            </w:r>
            <w:r w:rsidR="00D727F5">
              <w:t xml:space="preserve"> a </w:t>
            </w:r>
            <w:r w:rsidRPr="00ED2D27">
              <w:t>základních práv, které spolu neoddělitelně souvisejí;</w:t>
            </w:r>
          </w:p>
        </w:tc>
      </w:tr>
    </w:tbl>
    <w:p w14:paraId="7E2FD6A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3FAC5A8" w14:textId="0C4BF382" w:rsidR="00D2182C" w:rsidRPr="00ED2D27" w:rsidRDefault="00D319E3" w:rsidP="00D319E3">
      <w:r w:rsidRPr="00ED2D27">
        <w:rPr>
          <w:rStyle w:val="HideTWBExt"/>
        </w:rPr>
        <w:t>&lt;/Amend&gt;</w:t>
      </w:r>
    </w:p>
    <w:p w14:paraId="5F4FEB7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148</w:t>
      </w:r>
      <w:r w:rsidRPr="00ED2D27">
        <w:rPr>
          <w:rStyle w:val="HideTWBExt"/>
          <w:b w:val="0"/>
        </w:rPr>
        <w:t>&lt;/NumAm&gt;</w:t>
      </w:r>
    </w:p>
    <w:p w14:paraId="180A0C61"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5489A347" w14:textId="77777777" w:rsidR="00D319E3" w:rsidRPr="00ED2D27" w:rsidRDefault="00D319E3" w:rsidP="00D319E3">
      <w:pPr>
        <w:pStyle w:val="NormalBold"/>
      </w:pPr>
      <w:r w:rsidRPr="00ED2D27">
        <w:rPr>
          <w:rStyle w:val="HideTWBExt"/>
          <w:b w:val="0"/>
        </w:rPr>
        <w:t>&lt;/RepeatBlock-By&gt;</w:t>
      </w:r>
    </w:p>
    <w:p w14:paraId="3F49C3E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BEDE225" w14:textId="77777777" w:rsidR="00D319E3" w:rsidRPr="00ED2D27" w:rsidRDefault="00D319E3" w:rsidP="00D319E3">
      <w:pPr>
        <w:pStyle w:val="NormalBold"/>
      </w:pPr>
      <w:r w:rsidRPr="00ED2D27">
        <w:rPr>
          <w:rStyle w:val="HideTWBExt"/>
          <w:b w:val="0"/>
        </w:rPr>
        <w:t>&lt;Article&gt;</w:t>
      </w:r>
      <w:r w:rsidRPr="00ED2D27">
        <w:t>Bod odůvodnění C</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2123C21" w14:textId="77777777" w:rsidTr="000358B2">
        <w:trPr>
          <w:trHeight w:hRule="exact" w:val="240"/>
          <w:jc w:val="center"/>
        </w:trPr>
        <w:tc>
          <w:tcPr>
            <w:tcW w:w="9752" w:type="dxa"/>
            <w:gridSpan w:val="2"/>
            <w:tcBorders>
              <w:top w:val="nil"/>
              <w:left w:val="nil"/>
              <w:bottom w:val="nil"/>
              <w:right w:val="nil"/>
            </w:tcBorders>
          </w:tcPr>
          <w:p w14:paraId="40095BC4" w14:textId="77777777" w:rsidR="00D319E3" w:rsidRPr="00ED2D27" w:rsidRDefault="00D319E3" w:rsidP="000358B2"/>
        </w:tc>
      </w:tr>
      <w:tr w:rsidR="00D319E3" w:rsidRPr="00ED2D27" w14:paraId="417C6B93" w14:textId="77777777" w:rsidTr="000358B2">
        <w:trPr>
          <w:trHeight w:val="240"/>
          <w:jc w:val="center"/>
        </w:trPr>
        <w:tc>
          <w:tcPr>
            <w:tcW w:w="4876" w:type="dxa"/>
            <w:tcBorders>
              <w:top w:val="nil"/>
              <w:left w:val="nil"/>
              <w:bottom w:val="nil"/>
              <w:right w:val="nil"/>
            </w:tcBorders>
          </w:tcPr>
          <w:p w14:paraId="5099943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ED877E5" w14:textId="77777777" w:rsidR="00D319E3" w:rsidRPr="00ED2D27" w:rsidRDefault="00D319E3" w:rsidP="000358B2">
            <w:pPr>
              <w:pStyle w:val="AmColumnHeading"/>
            </w:pPr>
            <w:r w:rsidRPr="00ED2D27">
              <w:t>Pozměňovací návrh</w:t>
            </w:r>
          </w:p>
        </w:tc>
      </w:tr>
      <w:tr w:rsidR="00D319E3" w:rsidRPr="00ED2D27" w14:paraId="39F8A8C3" w14:textId="77777777" w:rsidTr="000358B2">
        <w:trPr>
          <w:jc w:val="center"/>
        </w:trPr>
        <w:tc>
          <w:tcPr>
            <w:tcW w:w="4876" w:type="dxa"/>
            <w:tcBorders>
              <w:top w:val="nil"/>
              <w:left w:val="nil"/>
              <w:bottom w:val="nil"/>
              <w:right w:val="nil"/>
            </w:tcBorders>
          </w:tcPr>
          <w:p w14:paraId="5D37C902" w14:textId="1F3EDB64" w:rsidR="00D319E3" w:rsidRPr="00ED2D27" w:rsidRDefault="00D319E3" w:rsidP="000358B2">
            <w:pPr>
              <w:pStyle w:val="Normal6a"/>
            </w:pPr>
            <w:r w:rsidRPr="00ED2D27">
              <w:t>C.</w:t>
            </w:r>
            <w:r w:rsidRPr="00ED2D27">
              <w:tab/>
              <w:t>vzhledem</w:t>
            </w:r>
            <w:r w:rsidR="00D727F5">
              <w:t xml:space="preserve"> k </w:t>
            </w:r>
            <w:r w:rsidRPr="00ED2D27">
              <w:t>tomu, že</w:t>
            </w:r>
            <w:r w:rsidR="00D727F5">
              <w:t xml:space="preserve"> v </w:t>
            </w:r>
            <w:r w:rsidRPr="00ED2D27">
              <w:t>roce 2025 čelila EU ve svých členských státech vážným</w:t>
            </w:r>
            <w:r w:rsidR="00D727F5">
              <w:t xml:space="preserve"> a </w:t>
            </w:r>
            <w:r w:rsidRPr="00ED2D27">
              <w:t>mnohostranným výzvám</w:t>
            </w:r>
            <w:r w:rsidR="00D727F5">
              <w:t xml:space="preserve"> v </w:t>
            </w:r>
            <w:r w:rsidRPr="00ED2D27">
              <w:rPr>
                <w:b/>
                <w:i/>
              </w:rPr>
              <w:t>souvislosti</w:t>
            </w:r>
            <w:r w:rsidR="00D727F5">
              <w:rPr>
                <w:b/>
                <w:i/>
              </w:rPr>
              <w:t xml:space="preserve"> s </w:t>
            </w:r>
            <w:r w:rsidRPr="00ED2D27">
              <w:rPr>
                <w:b/>
                <w:i/>
              </w:rPr>
              <w:t>ochranou právního státu, demokracie</w:t>
            </w:r>
            <w:r w:rsidR="00D727F5">
              <w:rPr>
                <w:b/>
                <w:i/>
              </w:rPr>
              <w:t xml:space="preserve"> a </w:t>
            </w:r>
            <w:r w:rsidRPr="00ED2D27">
              <w:rPr>
                <w:b/>
                <w:i/>
              </w:rPr>
              <w:t>základních práv, které spolu neoddělitelně souvisejí</w:t>
            </w:r>
            <w:r w:rsidRPr="00ED2D27">
              <w:t>;</w:t>
            </w:r>
          </w:p>
        </w:tc>
        <w:tc>
          <w:tcPr>
            <w:tcW w:w="4876" w:type="dxa"/>
            <w:tcBorders>
              <w:top w:val="nil"/>
              <w:left w:val="nil"/>
              <w:bottom w:val="nil"/>
              <w:right w:val="nil"/>
            </w:tcBorders>
          </w:tcPr>
          <w:p w14:paraId="40272D11" w14:textId="6611ECF0" w:rsidR="00D319E3" w:rsidRPr="00ED2D27" w:rsidRDefault="00D319E3" w:rsidP="000358B2">
            <w:pPr>
              <w:pStyle w:val="Normal6a"/>
            </w:pPr>
            <w:r w:rsidRPr="00ED2D27">
              <w:t>C.</w:t>
            </w:r>
            <w:r w:rsidRPr="00ED2D27">
              <w:tab/>
              <w:t>vzhledem</w:t>
            </w:r>
            <w:r w:rsidR="00D727F5">
              <w:t xml:space="preserve"> k </w:t>
            </w:r>
            <w:r w:rsidRPr="00ED2D27">
              <w:t>tomu, že</w:t>
            </w:r>
            <w:r w:rsidR="00D727F5">
              <w:t xml:space="preserve"> v </w:t>
            </w:r>
            <w:r w:rsidRPr="00ED2D27">
              <w:t>roce 2025 čelila EU ve svých členských státech vážným</w:t>
            </w:r>
            <w:r w:rsidR="00D727F5">
              <w:t xml:space="preserve"> a </w:t>
            </w:r>
            <w:r w:rsidRPr="00ED2D27">
              <w:t>mnohostranným výzvám</w:t>
            </w:r>
            <w:r w:rsidRPr="00ED2D27">
              <w:rPr>
                <w:b/>
                <w:i/>
              </w:rPr>
              <w:t>, jako je hybridní vliv nepřátelských států</w:t>
            </w:r>
            <w:r w:rsidRPr="00ED2D27">
              <w:t>;</w:t>
            </w:r>
          </w:p>
        </w:tc>
      </w:tr>
    </w:tbl>
    <w:p w14:paraId="136F148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72B104EC" w14:textId="2773A17D" w:rsidR="00D2182C" w:rsidRPr="00ED2D27" w:rsidRDefault="00D319E3" w:rsidP="00D319E3">
      <w:r w:rsidRPr="00ED2D27">
        <w:rPr>
          <w:rStyle w:val="HideTWBExt"/>
        </w:rPr>
        <w:t>&lt;/Amend&gt;</w:t>
      </w:r>
    </w:p>
    <w:p w14:paraId="00E4AB9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149</w:t>
      </w:r>
      <w:r w:rsidRPr="00ED2D27">
        <w:rPr>
          <w:rStyle w:val="HideTWBExt"/>
          <w:b w:val="0"/>
        </w:rPr>
        <w:t>&lt;/NumAm&gt;</w:t>
      </w:r>
    </w:p>
    <w:p w14:paraId="5F96BA1B" w14:textId="77777777" w:rsidR="00D319E3" w:rsidRPr="00ED2D27" w:rsidRDefault="00D319E3" w:rsidP="00D319E3">
      <w:pPr>
        <w:pStyle w:val="NormalBold"/>
      </w:pPr>
      <w:r w:rsidRPr="00ED2D27">
        <w:rPr>
          <w:rStyle w:val="HideTWBExt"/>
          <w:b w:val="0"/>
        </w:rPr>
        <w:t>&lt;RepeatBlock-By&gt;&lt;Members&gt;</w:t>
      </w:r>
      <w:r w:rsidRPr="00ED2D27">
        <w:t>Krzysztof Śmiszek, Matjaž Nemec</w:t>
      </w:r>
      <w:r w:rsidRPr="00ED2D27">
        <w:rPr>
          <w:rStyle w:val="HideTWBExt"/>
          <w:b w:val="0"/>
        </w:rPr>
        <w:t>&lt;/Members&gt;</w:t>
      </w:r>
    </w:p>
    <w:p w14:paraId="346E953F" w14:textId="77777777" w:rsidR="00D319E3" w:rsidRPr="00ED2D27" w:rsidRDefault="00D319E3" w:rsidP="00D319E3">
      <w:pPr>
        <w:pStyle w:val="NormalBold"/>
      </w:pPr>
      <w:r w:rsidRPr="00ED2D27">
        <w:rPr>
          <w:rStyle w:val="HideTWBExt"/>
          <w:b w:val="0"/>
        </w:rPr>
        <w:t>&lt;/RepeatBlock-By&gt;</w:t>
      </w:r>
    </w:p>
    <w:p w14:paraId="1160655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A1D3B3C" w14:textId="444CDA9A" w:rsidR="00D319E3" w:rsidRPr="00ED2D27" w:rsidRDefault="00D319E3" w:rsidP="00D319E3">
      <w:pPr>
        <w:pStyle w:val="NormalBold"/>
      </w:pPr>
      <w:r w:rsidRPr="00ED2D27">
        <w:rPr>
          <w:rStyle w:val="HideTWBExt"/>
          <w:b w:val="0"/>
        </w:rPr>
        <w:t>&lt;Article&gt;</w:t>
      </w:r>
      <w:r w:rsidRPr="00ED2D27">
        <w:t>Bod odůvodnění C</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B3004FF" w14:textId="77777777" w:rsidTr="000358B2">
        <w:trPr>
          <w:trHeight w:hRule="exact" w:val="240"/>
          <w:jc w:val="center"/>
        </w:trPr>
        <w:tc>
          <w:tcPr>
            <w:tcW w:w="9752" w:type="dxa"/>
            <w:gridSpan w:val="2"/>
            <w:tcBorders>
              <w:top w:val="nil"/>
              <w:left w:val="nil"/>
              <w:bottom w:val="nil"/>
              <w:right w:val="nil"/>
            </w:tcBorders>
          </w:tcPr>
          <w:p w14:paraId="0E764B36" w14:textId="77777777" w:rsidR="00D319E3" w:rsidRPr="00ED2D27" w:rsidRDefault="00D319E3" w:rsidP="000358B2"/>
        </w:tc>
      </w:tr>
      <w:tr w:rsidR="00D319E3" w:rsidRPr="00ED2D27" w14:paraId="0788A007" w14:textId="77777777" w:rsidTr="000358B2">
        <w:trPr>
          <w:trHeight w:val="240"/>
          <w:jc w:val="center"/>
        </w:trPr>
        <w:tc>
          <w:tcPr>
            <w:tcW w:w="4876" w:type="dxa"/>
            <w:tcBorders>
              <w:top w:val="nil"/>
              <w:left w:val="nil"/>
              <w:bottom w:val="nil"/>
              <w:right w:val="nil"/>
            </w:tcBorders>
          </w:tcPr>
          <w:p w14:paraId="2C3C953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B34114E" w14:textId="77777777" w:rsidR="00D319E3" w:rsidRPr="00ED2D27" w:rsidRDefault="00D319E3" w:rsidP="000358B2">
            <w:pPr>
              <w:pStyle w:val="AmColumnHeading"/>
            </w:pPr>
            <w:r w:rsidRPr="00ED2D27">
              <w:t>Pozměňovací návrh</w:t>
            </w:r>
          </w:p>
        </w:tc>
      </w:tr>
      <w:tr w:rsidR="00D319E3" w:rsidRPr="00ED2D27" w14:paraId="65EE28D2" w14:textId="77777777" w:rsidTr="000358B2">
        <w:trPr>
          <w:jc w:val="center"/>
        </w:trPr>
        <w:tc>
          <w:tcPr>
            <w:tcW w:w="4876" w:type="dxa"/>
            <w:tcBorders>
              <w:top w:val="nil"/>
              <w:left w:val="nil"/>
              <w:bottom w:val="nil"/>
              <w:right w:val="nil"/>
            </w:tcBorders>
          </w:tcPr>
          <w:p w14:paraId="1F6FD2FC" w14:textId="77777777" w:rsidR="00D319E3" w:rsidRPr="00ED2D27" w:rsidRDefault="00D319E3" w:rsidP="000358B2">
            <w:pPr>
              <w:pStyle w:val="Normal6a"/>
            </w:pPr>
          </w:p>
        </w:tc>
        <w:tc>
          <w:tcPr>
            <w:tcW w:w="4876" w:type="dxa"/>
            <w:tcBorders>
              <w:top w:val="nil"/>
              <w:left w:val="nil"/>
              <w:bottom w:val="nil"/>
              <w:right w:val="nil"/>
            </w:tcBorders>
          </w:tcPr>
          <w:p w14:paraId="1FFDC7FE" w14:textId="6ABFB8CA" w:rsidR="00D319E3" w:rsidRPr="00ED2D27" w:rsidRDefault="00D319E3" w:rsidP="000358B2">
            <w:pPr>
              <w:pStyle w:val="Normal6a"/>
            </w:pPr>
            <w:r w:rsidRPr="00ED2D27">
              <w:rPr>
                <w:b/>
                <w:i/>
              </w:rPr>
              <w:t>Ca.</w:t>
            </w:r>
            <w:r w:rsidRPr="00ED2D27">
              <w:tab/>
            </w:r>
            <w:r w:rsidRPr="00ED2D27">
              <w:rPr>
                <w:b/>
                <w:i/>
              </w:rPr>
              <w:t>vzhledem</w:t>
            </w:r>
            <w:r w:rsidR="00D727F5">
              <w:rPr>
                <w:b/>
                <w:i/>
              </w:rPr>
              <w:t xml:space="preserve"> k </w:t>
            </w:r>
            <w:r w:rsidRPr="00ED2D27">
              <w:rPr>
                <w:b/>
                <w:i/>
              </w:rPr>
              <w:t>tomu, že nezávislá hodnocení, včetně hodnocení Agentury EU pro základní práva, aktérů občanské společnosti</w:t>
            </w:r>
            <w:r w:rsidR="00D727F5">
              <w:rPr>
                <w:b/>
                <w:i/>
              </w:rPr>
              <w:t xml:space="preserve"> a </w:t>
            </w:r>
            <w:r w:rsidRPr="00ED2D27">
              <w:rPr>
                <w:b/>
                <w:i/>
              </w:rPr>
              <w:t>akademických institucí, poukazují na rostoucí systémová rizika pro nezávislost soudů, občanský prostor, protikorupční rámce</w:t>
            </w:r>
            <w:r w:rsidR="00D727F5">
              <w:rPr>
                <w:b/>
                <w:i/>
              </w:rPr>
              <w:t xml:space="preserve"> a </w:t>
            </w:r>
            <w:r w:rsidRPr="00ED2D27">
              <w:rPr>
                <w:b/>
                <w:i/>
              </w:rPr>
              <w:t>prosazování základních práv</w:t>
            </w:r>
            <w:r w:rsidR="00D727F5">
              <w:rPr>
                <w:b/>
                <w:i/>
              </w:rPr>
              <w:t xml:space="preserve"> v </w:t>
            </w:r>
            <w:r w:rsidRPr="00ED2D27">
              <w:rPr>
                <w:b/>
                <w:i/>
              </w:rPr>
              <w:t>několika členských státech; vzhledem</w:t>
            </w:r>
            <w:r w:rsidR="00D727F5">
              <w:rPr>
                <w:b/>
                <w:i/>
              </w:rPr>
              <w:t xml:space="preserve"> k </w:t>
            </w:r>
            <w:r w:rsidRPr="00ED2D27">
              <w:rPr>
                <w:b/>
                <w:i/>
              </w:rPr>
              <w:t>tomu, že mezi tyto obavy patří předčasné odvolávání členů soudních rad, politické zásahy do fungování soudnictví, oslabování specializovaných protikorupčních orgánů</w:t>
            </w:r>
            <w:r w:rsidR="00D727F5">
              <w:rPr>
                <w:b/>
                <w:i/>
              </w:rPr>
              <w:t xml:space="preserve"> a </w:t>
            </w:r>
            <w:r w:rsidRPr="00ED2D27">
              <w:rPr>
                <w:b/>
                <w:i/>
              </w:rPr>
              <w:t>orgánů na ochranu oznamovatelů, rozsáhlé využívání zrychlených postupů tvorby zákonů</w:t>
            </w:r>
            <w:r w:rsidR="00D727F5">
              <w:rPr>
                <w:b/>
                <w:i/>
              </w:rPr>
              <w:t xml:space="preserve"> a </w:t>
            </w:r>
            <w:r w:rsidRPr="00ED2D27">
              <w:rPr>
                <w:b/>
                <w:i/>
              </w:rPr>
              <w:t>strukturální ohrožení nezávislosti veřejnoprávních médií, zejména</w:t>
            </w:r>
            <w:r w:rsidR="00D727F5">
              <w:rPr>
                <w:b/>
                <w:i/>
              </w:rPr>
              <w:t xml:space="preserve"> v </w:t>
            </w:r>
            <w:r w:rsidRPr="00ED2D27">
              <w:rPr>
                <w:b/>
                <w:i/>
              </w:rPr>
              <w:t>Maďarsku</w:t>
            </w:r>
            <w:r w:rsidR="00D727F5">
              <w:rPr>
                <w:b/>
                <w:i/>
              </w:rPr>
              <w:t xml:space="preserve"> a </w:t>
            </w:r>
            <w:r w:rsidRPr="00ED2D27">
              <w:rPr>
                <w:b/>
                <w:i/>
              </w:rPr>
              <w:t>na Slovensku;</w:t>
            </w:r>
          </w:p>
        </w:tc>
      </w:tr>
    </w:tbl>
    <w:p w14:paraId="7CA1006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CD28F6E" w14:textId="4799D393" w:rsidR="00D2182C" w:rsidRPr="00ED2D27" w:rsidRDefault="00D319E3" w:rsidP="00D319E3">
      <w:r w:rsidRPr="00ED2D27">
        <w:rPr>
          <w:rStyle w:val="HideTWBExt"/>
        </w:rPr>
        <w:t>&lt;/Amend&gt;</w:t>
      </w:r>
    </w:p>
    <w:p w14:paraId="5C4DE74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150</w:t>
      </w:r>
      <w:r w:rsidRPr="00ED2D27">
        <w:rPr>
          <w:rStyle w:val="HideTWBExt"/>
          <w:b w:val="0"/>
        </w:rPr>
        <w:t>&lt;/NumAm&gt;</w:t>
      </w:r>
    </w:p>
    <w:p w14:paraId="33AE2772"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3B2C110A" w14:textId="77777777" w:rsidR="00D319E3" w:rsidRPr="00ED2D27" w:rsidRDefault="00D319E3" w:rsidP="00D319E3">
      <w:pPr>
        <w:pStyle w:val="NormalBold"/>
      </w:pPr>
      <w:r w:rsidRPr="00ED2D27">
        <w:rPr>
          <w:rStyle w:val="HideTWBExt"/>
          <w:b w:val="0"/>
        </w:rPr>
        <w:t>&lt;/RepeatBlock-By&gt;</w:t>
      </w:r>
    </w:p>
    <w:p w14:paraId="2496713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A81465C" w14:textId="481F4BCA" w:rsidR="00D319E3" w:rsidRPr="00ED2D27" w:rsidRDefault="00D319E3" w:rsidP="00D319E3">
      <w:pPr>
        <w:pStyle w:val="NormalBold"/>
      </w:pPr>
      <w:r w:rsidRPr="00ED2D27">
        <w:rPr>
          <w:rStyle w:val="HideTWBExt"/>
          <w:b w:val="0"/>
        </w:rPr>
        <w:t>&lt;Article&gt;</w:t>
      </w:r>
      <w:r w:rsidRPr="00ED2D27">
        <w:t>Bod odůvodnění C</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F3E6A60" w14:textId="77777777" w:rsidTr="000358B2">
        <w:trPr>
          <w:trHeight w:hRule="exact" w:val="240"/>
          <w:jc w:val="center"/>
        </w:trPr>
        <w:tc>
          <w:tcPr>
            <w:tcW w:w="9752" w:type="dxa"/>
            <w:gridSpan w:val="2"/>
            <w:tcBorders>
              <w:top w:val="nil"/>
              <w:left w:val="nil"/>
              <w:bottom w:val="nil"/>
              <w:right w:val="nil"/>
            </w:tcBorders>
          </w:tcPr>
          <w:p w14:paraId="0C74FDEF" w14:textId="77777777" w:rsidR="00D319E3" w:rsidRPr="00ED2D27" w:rsidRDefault="00D319E3" w:rsidP="000358B2"/>
        </w:tc>
      </w:tr>
      <w:tr w:rsidR="00D319E3" w:rsidRPr="00ED2D27" w14:paraId="49A32E11" w14:textId="77777777" w:rsidTr="000358B2">
        <w:trPr>
          <w:trHeight w:val="240"/>
          <w:jc w:val="center"/>
        </w:trPr>
        <w:tc>
          <w:tcPr>
            <w:tcW w:w="4876" w:type="dxa"/>
            <w:tcBorders>
              <w:top w:val="nil"/>
              <w:left w:val="nil"/>
              <w:bottom w:val="nil"/>
              <w:right w:val="nil"/>
            </w:tcBorders>
          </w:tcPr>
          <w:p w14:paraId="1883D9B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54315AC" w14:textId="77777777" w:rsidR="00D319E3" w:rsidRPr="00ED2D27" w:rsidRDefault="00D319E3" w:rsidP="000358B2">
            <w:pPr>
              <w:pStyle w:val="AmColumnHeading"/>
            </w:pPr>
            <w:r w:rsidRPr="00ED2D27">
              <w:t>Pozměňovací návrh</w:t>
            </w:r>
          </w:p>
        </w:tc>
      </w:tr>
      <w:tr w:rsidR="00D319E3" w:rsidRPr="00ED2D27" w14:paraId="3D32D61C" w14:textId="77777777" w:rsidTr="000358B2">
        <w:trPr>
          <w:jc w:val="center"/>
        </w:trPr>
        <w:tc>
          <w:tcPr>
            <w:tcW w:w="4876" w:type="dxa"/>
            <w:tcBorders>
              <w:top w:val="nil"/>
              <w:left w:val="nil"/>
              <w:bottom w:val="nil"/>
              <w:right w:val="nil"/>
            </w:tcBorders>
          </w:tcPr>
          <w:p w14:paraId="142B2010" w14:textId="77777777" w:rsidR="00D319E3" w:rsidRPr="00ED2D27" w:rsidRDefault="00D319E3" w:rsidP="000358B2">
            <w:pPr>
              <w:pStyle w:val="Normal6a"/>
            </w:pPr>
          </w:p>
        </w:tc>
        <w:tc>
          <w:tcPr>
            <w:tcW w:w="4876" w:type="dxa"/>
            <w:tcBorders>
              <w:top w:val="nil"/>
              <w:left w:val="nil"/>
              <w:bottom w:val="nil"/>
              <w:right w:val="nil"/>
            </w:tcBorders>
          </w:tcPr>
          <w:p w14:paraId="5579D024" w14:textId="6ECC6615" w:rsidR="00D319E3" w:rsidRPr="00ED2D27" w:rsidRDefault="00D319E3" w:rsidP="000358B2">
            <w:pPr>
              <w:pStyle w:val="Normal6a"/>
            </w:pPr>
            <w:r w:rsidRPr="00ED2D27">
              <w:rPr>
                <w:b/>
                <w:i/>
              </w:rPr>
              <w:t>Ca.</w:t>
            </w:r>
            <w:r w:rsidRPr="00ED2D27">
              <w:tab/>
            </w:r>
            <w:r w:rsidRPr="00ED2D27">
              <w:rPr>
                <w:b/>
                <w:i/>
              </w:rPr>
              <w:t>vzhledem</w:t>
            </w:r>
            <w:r w:rsidR="00D727F5">
              <w:rPr>
                <w:b/>
                <w:i/>
              </w:rPr>
              <w:t xml:space="preserve"> k </w:t>
            </w:r>
            <w:r w:rsidRPr="00ED2D27">
              <w:rPr>
                <w:b/>
                <w:i/>
              </w:rPr>
              <w:t>tomu, že Unie se potýká</w:t>
            </w:r>
            <w:r w:rsidR="00D727F5">
              <w:rPr>
                <w:b/>
                <w:i/>
              </w:rPr>
              <w:t xml:space="preserve"> s </w:t>
            </w:r>
            <w:r w:rsidRPr="00ED2D27">
              <w:rPr>
                <w:b/>
                <w:i/>
              </w:rPr>
              <w:t>četnými skandály, které se týkají vysoce postavených představitelů jejích vlastních orgánů,</w:t>
            </w:r>
            <w:r w:rsidR="00D727F5">
              <w:rPr>
                <w:b/>
                <w:i/>
              </w:rPr>
              <w:t xml:space="preserve"> a </w:t>
            </w:r>
            <w:r w:rsidRPr="00ED2D27">
              <w:rPr>
                <w:b/>
                <w:i/>
              </w:rPr>
              <w:t>zejména</w:t>
            </w:r>
            <w:r w:rsidR="00D727F5">
              <w:rPr>
                <w:b/>
                <w:i/>
              </w:rPr>
              <w:t xml:space="preserve"> s </w:t>
            </w:r>
            <w:r w:rsidRPr="00ED2D27">
              <w:rPr>
                <w:b/>
                <w:i/>
              </w:rPr>
              <w:t>podezřeními týkajícími se Didiera Reynderse, bývalého komisaře pro spravedlnost, který je podezřelý ze závažných trestných činů, včetně praní peněz,</w:t>
            </w:r>
            <w:r w:rsidR="00D727F5">
              <w:rPr>
                <w:b/>
                <w:i/>
              </w:rPr>
              <w:t xml:space="preserve"> a </w:t>
            </w:r>
            <w:r w:rsidRPr="00ED2D27">
              <w:rPr>
                <w:b/>
                <w:i/>
              </w:rPr>
              <w:t>také</w:t>
            </w:r>
            <w:r w:rsidR="00D727F5">
              <w:rPr>
                <w:b/>
                <w:i/>
              </w:rPr>
              <w:t xml:space="preserve"> z </w:t>
            </w:r>
            <w:r w:rsidRPr="00ED2D27">
              <w:rPr>
                <w:b/>
                <w:i/>
              </w:rPr>
              <w:t>úzkých vazeb na Rusko, včetně vazeb na Olega Děripasku, oligarchu blízkého Kremlu, který byl na sankčních seznamech USA</w:t>
            </w:r>
            <w:r w:rsidR="00D727F5">
              <w:rPr>
                <w:b/>
                <w:i/>
              </w:rPr>
              <w:t xml:space="preserve"> a </w:t>
            </w:r>
            <w:r w:rsidRPr="00ED2D27">
              <w:rPr>
                <w:b/>
                <w:i/>
              </w:rPr>
              <w:t>EU, jakož</w:t>
            </w:r>
            <w:r w:rsidR="00D727F5">
              <w:rPr>
                <w:b/>
                <w:i/>
              </w:rPr>
              <w:t xml:space="preserve"> i </w:t>
            </w:r>
            <w:r w:rsidRPr="00ED2D27">
              <w:rPr>
                <w:b/>
                <w:i/>
              </w:rPr>
              <w:t>na vysokou představitelku, místopředsedkyni Komise</w:t>
            </w:r>
            <w:r w:rsidR="00D727F5">
              <w:rPr>
                <w:b/>
                <w:i/>
              </w:rPr>
              <w:t xml:space="preserve"> a </w:t>
            </w:r>
            <w:r w:rsidRPr="00ED2D27">
              <w:rPr>
                <w:b/>
                <w:i/>
              </w:rPr>
              <w:t>vedení ESVČ;</w:t>
            </w:r>
          </w:p>
        </w:tc>
      </w:tr>
    </w:tbl>
    <w:p w14:paraId="624CD2A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31FC007C" w14:textId="383937E4" w:rsidR="00D2182C" w:rsidRPr="00ED2D27" w:rsidRDefault="00D319E3" w:rsidP="00D319E3">
      <w:r w:rsidRPr="00ED2D27">
        <w:rPr>
          <w:rStyle w:val="HideTWBExt"/>
        </w:rPr>
        <w:t>&lt;/Amend&gt;</w:t>
      </w:r>
    </w:p>
    <w:p w14:paraId="1D27CC3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151</w:t>
      </w:r>
      <w:r w:rsidRPr="00ED2D27">
        <w:rPr>
          <w:rStyle w:val="HideTWBExt"/>
          <w:b w:val="0"/>
        </w:rPr>
        <w:t>&lt;/NumAm&gt;</w:t>
      </w:r>
    </w:p>
    <w:p w14:paraId="1AD103B0"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5F873DE5" w14:textId="77777777" w:rsidR="00D319E3" w:rsidRPr="00ED2D27" w:rsidRDefault="00D319E3" w:rsidP="00D319E3">
      <w:pPr>
        <w:pStyle w:val="NormalBold"/>
      </w:pPr>
      <w:r w:rsidRPr="00ED2D27">
        <w:rPr>
          <w:rStyle w:val="HideTWBExt"/>
          <w:b w:val="0"/>
        </w:rPr>
        <w:t>&lt;/RepeatBlock-By&gt;</w:t>
      </w:r>
    </w:p>
    <w:p w14:paraId="625E548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7DEA7AC" w14:textId="36E6131C" w:rsidR="00D319E3" w:rsidRPr="00ED2D27" w:rsidRDefault="00D319E3" w:rsidP="00D319E3">
      <w:pPr>
        <w:pStyle w:val="NormalBold"/>
      </w:pPr>
      <w:r w:rsidRPr="00ED2D27">
        <w:rPr>
          <w:rStyle w:val="HideTWBExt"/>
          <w:b w:val="0"/>
        </w:rPr>
        <w:t>&lt;Article&gt;</w:t>
      </w:r>
      <w:r w:rsidRPr="00ED2D27">
        <w:t>Bod odůvodnění C</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D59512D" w14:textId="77777777" w:rsidTr="000358B2">
        <w:trPr>
          <w:trHeight w:hRule="exact" w:val="240"/>
          <w:jc w:val="center"/>
        </w:trPr>
        <w:tc>
          <w:tcPr>
            <w:tcW w:w="9752" w:type="dxa"/>
            <w:gridSpan w:val="2"/>
            <w:tcBorders>
              <w:top w:val="nil"/>
              <w:left w:val="nil"/>
              <w:bottom w:val="nil"/>
              <w:right w:val="nil"/>
            </w:tcBorders>
          </w:tcPr>
          <w:p w14:paraId="13D35465" w14:textId="77777777" w:rsidR="00D319E3" w:rsidRPr="00ED2D27" w:rsidRDefault="00D319E3" w:rsidP="000358B2"/>
        </w:tc>
      </w:tr>
      <w:tr w:rsidR="00D319E3" w:rsidRPr="00ED2D27" w14:paraId="5108FE1B" w14:textId="77777777" w:rsidTr="000358B2">
        <w:trPr>
          <w:trHeight w:val="240"/>
          <w:jc w:val="center"/>
        </w:trPr>
        <w:tc>
          <w:tcPr>
            <w:tcW w:w="4876" w:type="dxa"/>
            <w:tcBorders>
              <w:top w:val="nil"/>
              <w:left w:val="nil"/>
              <w:bottom w:val="nil"/>
              <w:right w:val="nil"/>
            </w:tcBorders>
          </w:tcPr>
          <w:p w14:paraId="568C04D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4A174C1" w14:textId="77777777" w:rsidR="00D319E3" w:rsidRPr="00ED2D27" w:rsidRDefault="00D319E3" w:rsidP="000358B2">
            <w:pPr>
              <w:pStyle w:val="AmColumnHeading"/>
            </w:pPr>
            <w:r w:rsidRPr="00ED2D27">
              <w:t>Pozměňovací návrh</w:t>
            </w:r>
          </w:p>
        </w:tc>
      </w:tr>
      <w:tr w:rsidR="00D319E3" w:rsidRPr="00ED2D27" w14:paraId="1D6CB3EA" w14:textId="77777777" w:rsidTr="000358B2">
        <w:trPr>
          <w:jc w:val="center"/>
        </w:trPr>
        <w:tc>
          <w:tcPr>
            <w:tcW w:w="4876" w:type="dxa"/>
            <w:tcBorders>
              <w:top w:val="nil"/>
              <w:left w:val="nil"/>
              <w:bottom w:val="nil"/>
              <w:right w:val="nil"/>
            </w:tcBorders>
          </w:tcPr>
          <w:p w14:paraId="61094486" w14:textId="77777777" w:rsidR="00D319E3" w:rsidRPr="00ED2D27" w:rsidRDefault="00D319E3" w:rsidP="000358B2">
            <w:pPr>
              <w:pStyle w:val="Normal6a"/>
            </w:pPr>
          </w:p>
        </w:tc>
        <w:tc>
          <w:tcPr>
            <w:tcW w:w="4876" w:type="dxa"/>
            <w:tcBorders>
              <w:top w:val="nil"/>
              <w:left w:val="nil"/>
              <w:bottom w:val="nil"/>
              <w:right w:val="nil"/>
            </w:tcBorders>
          </w:tcPr>
          <w:p w14:paraId="3B96A60A" w14:textId="084DE29E" w:rsidR="00D319E3" w:rsidRPr="00ED2D27" w:rsidRDefault="00D319E3" w:rsidP="000358B2">
            <w:pPr>
              <w:pStyle w:val="Normal6a"/>
            </w:pPr>
            <w:r w:rsidRPr="00ED2D27">
              <w:rPr>
                <w:b/>
                <w:i/>
              </w:rPr>
              <w:t>Ca.</w:t>
            </w:r>
            <w:r w:rsidRPr="00ED2D27">
              <w:tab/>
            </w:r>
            <w:r w:rsidRPr="00ED2D27">
              <w:rPr>
                <w:b/>
                <w:i/>
              </w:rPr>
              <w:t>vzhledem</w:t>
            </w:r>
            <w:r w:rsidR="00D727F5">
              <w:rPr>
                <w:b/>
                <w:i/>
              </w:rPr>
              <w:t xml:space="preserve"> k </w:t>
            </w:r>
            <w:r w:rsidRPr="00ED2D27">
              <w:rPr>
                <w:b/>
                <w:i/>
              </w:rPr>
              <w:t>tomu, že zpráva Komise</w:t>
            </w:r>
            <w:r w:rsidR="00D727F5">
              <w:rPr>
                <w:b/>
                <w:i/>
              </w:rPr>
              <w:t xml:space="preserve"> o </w:t>
            </w:r>
            <w:r w:rsidRPr="00ED2D27">
              <w:rPr>
                <w:b/>
                <w:i/>
              </w:rPr>
              <w:t>právním státu 2025 podceňuje strukturální hrozby pro nezávislost soudů, svobodu médií</w:t>
            </w:r>
            <w:r w:rsidR="00D727F5">
              <w:rPr>
                <w:b/>
                <w:i/>
              </w:rPr>
              <w:t xml:space="preserve"> a </w:t>
            </w:r>
            <w:r w:rsidRPr="00ED2D27">
              <w:rPr>
                <w:b/>
                <w:i/>
              </w:rPr>
              <w:t>občanský prostor</w:t>
            </w:r>
            <w:r w:rsidR="00D727F5">
              <w:rPr>
                <w:b/>
                <w:i/>
              </w:rPr>
              <w:t xml:space="preserve"> v </w:t>
            </w:r>
            <w:r w:rsidRPr="00ED2D27">
              <w:rPr>
                <w:b/>
                <w:i/>
              </w:rPr>
              <w:t>některých členských státech; vzhledem</w:t>
            </w:r>
            <w:r w:rsidR="00D727F5">
              <w:rPr>
                <w:b/>
                <w:i/>
              </w:rPr>
              <w:t xml:space="preserve"> k </w:t>
            </w:r>
            <w:r w:rsidRPr="00ED2D27">
              <w:rPr>
                <w:b/>
                <w:i/>
              </w:rPr>
              <w:t>tomu, že neúplná analýza</w:t>
            </w:r>
            <w:r w:rsidR="00D727F5">
              <w:rPr>
                <w:b/>
                <w:i/>
              </w:rPr>
              <w:t xml:space="preserve"> a </w:t>
            </w:r>
            <w:r w:rsidRPr="00ED2D27">
              <w:rPr>
                <w:b/>
                <w:i/>
              </w:rPr>
              <w:t>omezená doporučení posilují dojem, že závažná porušování zásad právního státu nejsou na úrovni EU uznávána ani řešena,</w:t>
            </w:r>
            <w:r w:rsidR="00D727F5">
              <w:rPr>
                <w:b/>
                <w:i/>
              </w:rPr>
              <w:t xml:space="preserve"> a </w:t>
            </w:r>
            <w:r w:rsidRPr="00ED2D27">
              <w:rPr>
                <w:b/>
                <w:i/>
              </w:rPr>
              <w:t>oslabují důvěryhodnost zprávy</w:t>
            </w:r>
            <w:r w:rsidR="00D727F5">
              <w:rPr>
                <w:b/>
                <w:i/>
              </w:rPr>
              <w:t xml:space="preserve"> o </w:t>
            </w:r>
            <w:r w:rsidRPr="00ED2D27">
              <w:rPr>
                <w:b/>
                <w:i/>
              </w:rPr>
              <w:t>právním státu jako mechanismu včasného varování</w:t>
            </w:r>
            <w:r w:rsidR="00D727F5">
              <w:rPr>
                <w:b/>
                <w:i/>
              </w:rPr>
              <w:t xml:space="preserve"> a </w:t>
            </w:r>
            <w:r w:rsidRPr="00ED2D27">
              <w:rPr>
                <w:b/>
                <w:i/>
              </w:rPr>
              <w:t>prevence;</w:t>
            </w:r>
          </w:p>
        </w:tc>
      </w:tr>
    </w:tbl>
    <w:p w14:paraId="6E3EC92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FFBF872" w14:textId="79B809BA" w:rsidR="00D2182C" w:rsidRPr="00ED2D27" w:rsidRDefault="00D319E3" w:rsidP="00D319E3">
      <w:r w:rsidRPr="00ED2D27">
        <w:rPr>
          <w:rStyle w:val="HideTWBExt"/>
        </w:rPr>
        <w:t>&lt;/Amend&gt;</w:t>
      </w:r>
    </w:p>
    <w:p w14:paraId="62C0F14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152</w:t>
      </w:r>
      <w:r w:rsidRPr="00ED2D27">
        <w:rPr>
          <w:rStyle w:val="HideTWBExt"/>
          <w:b w:val="0"/>
        </w:rPr>
        <w:t>&lt;/NumAm&gt;</w:t>
      </w:r>
    </w:p>
    <w:p w14:paraId="1EF6130E" w14:textId="77777777" w:rsidR="00D319E3" w:rsidRPr="00ED2D27" w:rsidRDefault="00D319E3" w:rsidP="00D319E3">
      <w:pPr>
        <w:pStyle w:val="NormalBold"/>
      </w:pPr>
      <w:r w:rsidRPr="00ED2D27">
        <w:rPr>
          <w:rStyle w:val="HideTWBExt"/>
          <w:b w:val="0"/>
        </w:rPr>
        <w:t>&lt;RepeatBlock-By&gt;&lt;Members&gt;</w:t>
      </w:r>
      <w:r w:rsidRPr="00ED2D27">
        <w:t>Sandro Ruotolo, Pina Picierno, Marco Tarquinio, Alessandro Zan, Juan Fernando López Aguilar, Cecilia Strada</w:t>
      </w:r>
      <w:r w:rsidRPr="00ED2D27">
        <w:rPr>
          <w:rStyle w:val="HideTWBExt"/>
          <w:b w:val="0"/>
        </w:rPr>
        <w:t>&lt;/Members&gt;</w:t>
      </w:r>
    </w:p>
    <w:p w14:paraId="6145D221" w14:textId="77777777" w:rsidR="00D319E3" w:rsidRPr="00ED2D27" w:rsidRDefault="00D319E3" w:rsidP="00D319E3">
      <w:pPr>
        <w:pStyle w:val="NormalBold"/>
      </w:pPr>
      <w:r w:rsidRPr="00ED2D27">
        <w:rPr>
          <w:rStyle w:val="HideTWBExt"/>
          <w:b w:val="0"/>
        </w:rPr>
        <w:t>&lt;/RepeatBlock-By&gt;</w:t>
      </w:r>
    </w:p>
    <w:p w14:paraId="4E9B383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3C89C54" w14:textId="4EAD635F" w:rsidR="00D319E3" w:rsidRPr="00ED2D27" w:rsidRDefault="00D319E3" w:rsidP="00D319E3">
      <w:pPr>
        <w:pStyle w:val="NormalBold"/>
      </w:pPr>
      <w:r w:rsidRPr="00ED2D27">
        <w:rPr>
          <w:rStyle w:val="HideTWBExt"/>
          <w:b w:val="0"/>
        </w:rPr>
        <w:t>&lt;Article&gt;</w:t>
      </w:r>
      <w:r w:rsidRPr="00ED2D27">
        <w:t>Bod odůvodnění C</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FD215CF" w14:textId="77777777" w:rsidTr="000358B2">
        <w:trPr>
          <w:trHeight w:hRule="exact" w:val="240"/>
          <w:jc w:val="center"/>
        </w:trPr>
        <w:tc>
          <w:tcPr>
            <w:tcW w:w="9752" w:type="dxa"/>
            <w:gridSpan w:val="2"/>
            <w:tcBorders>
              <w:top w:val="nil"/>
              <w:left w:val="nil"/>
              <w:bottom w:val="nil"/>
              <w:right w:val="nil"/>
            </w:tcBorders>
          </w:tcPr>
          <w:p w14:paraId="32221024" w14:textId="77777777" w:rsidR="00D319E3" w:rsidRPr="00ED2D27" w:rsidRDefault="00D319E3" w:rsidP="000358B2"/>
        </w:tc>
      </w:tr>
      <w:tr w:rsidR="00D319E3" w:rsidRPr="00ED2D27" w14:paraId="500CF0D8" w14:textId="77777777" w:rsidTr="000358B2">
        <w:trPr>
          <w:trHeight w:val="240"/>
          <w:jc w:val="center"/>
        </w:trPr>
        <w:tc>
          <w:tcPr>
            <w:tcW w:w="4876" w:type="dxa"/>
            <w:tcBorders>
              <w:top w:val="nil"/>
              <w:left w:val="nil"/>
              <w:bottom w:val="nil"/>
              <w:right w:val="nil"/>
            </w:tcBorders>
          </w:tcPr>
          <w:p w14:paraId="199B932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068D055" w14:textId="77777777" w:rsidR="00D319E3" w:rsidRPr="00ED2D27" w:rsidRDefault="00D319E3" w:rsidP="000358B2">
            <w:pPr>
              <w:pStyle w:val="AmColumnHeading"/>
            </w:pPr>
            <w:r w:rsidRPr="00ED2D27">
              <w:t>Pozměňovací návrh</w:t>
            </w:r>
          </w:p>
        </w:tc>
      </w:tr>
      <w:tr w:rsidR="00D319E3" w:rsidRPr="00ED2D27" w14:paraId="75296292" w14:textId="77777777" w:rsidTr="000358B2">
        <w:trPr>
          <w:jc w:val="center"/>
        </w:trPr>
        <w:tc>
          <w:tcPr>
            <w:tcW w:w="4876" w:type="dxa"/>
            <w:tcBorders>
              <w:top w:val="nil"/>
              <w:left w:val="nil"/>
              <w:bottom w:val="nil"/>
              <w:right w:val="nil"/>
            </w:tcBorders>
          </w:tcPr>
          <w:p w14:paraId="1B806F81" w14:textId="77777777" w:rsidR="00D319E3" w:rsidRPr="00ED2D27" w:rsidRDefault="00D319E3" w:rsidP="000358B2">
            <w:pPr>
              <w:pStyle w:val="Normal6a"/>
            </w:pPr>
          </w:p>
        </w:tc>
        <w:tc>
          <w:tcPr>
            <w:tcW w:w="4876" w:type="dxa"/>
            <w:tcBorders>
              <w:top w:val="nil"/>
              <w:left w:val="nil"/>
              <w:bottom w:val="nil"/>
              <w:right w:val="nil"/>
            </w:tcBorders>
          </w:tcPr>
          <w:p w14:paraId="29427258" w14:textId="0E27529B" w:rsidR="00D319E3" w:rsidRPr="00ED2D27" w:rsidRDefault="00D319E3" w:rsidP="000358B2">
            <w:pPr>
              <w:pStyle w:val="Normal6a"/>
            </w:pPr>
            <w:r w:rsidRPr="00ED2D27">
              <w:rPr>
                <w:b/>
                <w:i/>
              </w:rPr>
              <w:t>Ca.</w:t>
            </w:r>
            <w:r w:rsidRPr="00ED2D27">
              <w:tab/>
            </w:r>
            <w:r w:rsidRPr="00ED2D27">
              <w:rPr>
                <w:b/>
                <w:i/>
              </w:rPr>
              <w:t>vzhledem</w:t>
            </w:r>
            <w:r w:rsidR="00D727F5">
              <w:rPr>
                <w:b/>
                <w:i/>
              </w:rPr>
              <w:t xml:space="preserve"> k </w:t>
            </w:r>
            <w:r w:rsidRPr="00ED2D27">
              <w:rPr>
                <w:b/>
                <w:i/>
              </w:rPr>
              <w:t>tomu, že</w:t>
            </w:r>
            <w:r w:rsidR="00D727F5">
              <w:rPr>
                <w:b/>
                <w:i/>
              </w:rPr>
              <w:t xml:space="preserve"> v </w:t>
            </w:r>
            <w:r w:rsidRPr="00ED2D27">
              <w:rPr>
                <w:b/>
                <w:i/>
              </w:rPr>
              <w:t>několika členských státech jsou novináři terčem pomlouvačných kampaní, urážlivých žalob, zastrašování</w:t>
            </w:r>
            <w:r w:rsidR="00D727F5">
              <w:rPr>
                <w:b/>
                <w:i/>
              </w:rPr>
              <w:t xml:space="preserve"> a </w:t>
            </w:r>
            <w:r w:rsidRPr="00ED2D27">
              <w:rPr>
                <w:b/>
                <w:i/>
              </w:rPr>
              <w:t>výhrůžek, což vede ke strachu</w:t>
            </w:r>
            <w:r w:rsidR="00D727F5">
              <w:rPr>
                <w:b/>
                <w:i/>
              </w:rPr>
              <w:t xml:space="preserve"> a </w:t>
            </w:r>
            <w:r w:rsidRPr="00ED2D27">
              <w:rPr>
                <w:b/>
                <w:i/>
              </w:rPr>
              <w:t>autocenzuře</w:t>
            </w:r>
            <w:r w:rsidR="00D727F5">
              <w:rPr>
                <w:b/>
                <w:i/>
              </w:rPr>
              <w:t xml:space="preserve"> a </w:t>
            </w:r>
            <w:r w:rsidRPr="00ED2D27">
              <w:rPr>
                <w:b/>
                <w:i/>
              </w:rPr>
              <w:t>oslabuje právo veřejnosti na informace; vzhledem</w:t>
            </w:r>
            <w:r w:rsidR="00D727F5">
              <w:rPr>
                <w:b/>
                <w:i/>
              </w:rPr>
              <w:t xml:space="preserve"> k </w:t>
            </w:r>
            <w:r w:rsidRPr="00ED2D27">
              <w:rPr>
                <w:b/>
                <w:i/>
              </w:rPr>
              <w:t>tomu, že někteří novináři jsou nuceni žít pod policejní ochranou</w:t>
            </w:r>
            <w:r w:rsidR="00D727F5">
              <w:rPr>
                <w:b/>
                <w:i/>
              </w:rPr>
              <w:t xml:space="preserve"> a v </w:t>
            </w:r>
            <w:r w:rsidRPr="00ED2D27">
              <w:rPr>
                <w:b/>
                <w:i/>
              </w:rPr>
              <w:t>Evropě jich bylo za posledních deset let zabito nejméně dvacet</w:t>
            </w:r>
            <w:r w:rsidR="00D727F5">
              <w:rPr>
                <w:b/>
                <w:i/>
              </w:rPr>
              <w:t xml:space="preserve"> a </w:t>
            </w:r>
            <w:r w:rsidRPr="00ED2D27">
              <w:rPr>
                <w:b/>
                <w:i/>
              </w:rPr>
              <w:t>mnoho dalších bylo kvůli své práci napadeno nebo jim bylo vyhrožováno;</w:t>
            </w:r>
          </w:p>
        </w:tc>
      </w:tr>
    </w:tbl>
    <w:p w14:paraId="4FB77B9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8386A7F" w14:textId="4D0E2A8C" w:rsidR="00D2182C" w:rsidRPr="00ED2D27" w:rsidRDefault="00D319E3" w:rsidP="00D319E3">
      <w:r w:rsidRPr="00ED2D27">
        <w:rPr>
          <w:rStyle w:val="HideTWBExt"/>
        </w:rPr>
        <w:t>&lt;/Amend&gt;</w:t>
      </w:r>
    </w:p>
    <w:p w14:paraId="7DC8537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153</w:t>
      </w:r>
      <w:r w:rsidRPr="00ED2D27">
        <w:rPr>
          <w:rStyle w:val="HideTWBExt"/>
          <w:b w:val="0"/>
        </w:rPr>
        <w:t>&lt;/NumAm&gt;</w:t>
      </w:r>
    </w:p>
    <w:p w14:paraId="0937894D" w14:textId="77777777" w:rsidR="00D319E3" w:rsidRPr="00ED2D27" w:rsidRDefault="00D319E3" w:rsidP="00D319E3">
      <w:pPr>
        <w:pStyle w:val="NormalBold"/>
      </w:pPr>
      <w:r w:rsidRPr="00ED2D27">
        <w:rPr>
          <w:rStyle w:val="HideTWBExt"/>
          <w:b w:val="0"/>
        </w:rPr>
        <w:t>&lt;RepeatBlock-By&gt;&lt;Members&gt;</w:t>
      </w:r>
      <w:r w:rsidRPr="00ED2D27">
        <w:t>Sandro Ruotolo, Pina Picierno, Marco Tarquinio, Alessandro Zan, Juan Fernando López Aguilar, Cecilia Strada</w:t>
      </w:r>
      <w:r w:rsidRPr="00ED2D27">
        <w:rPr>
          <w:rStyle w:val="HideTWBExt"/>
          <w:b w:val="0"/>
        </w:rPr>
        <w:t>&lt;/Members&gt;</w:t>
      </w:r>
    </w:p>
    <w:p w14:paraId="329B0CF1" w14:textId="77777777" w:rsidR="00D319E3" w:rsidRPr="00ED2D27" w:rsidRDefault="00D319E3" w:rsidP="00D319E3">
      <w:pPr>
        <w:pStyle w:val="NormalBold"/>
      </w:pPr>
      <w:r w:rsidRPr="00ED2D27">
        <w:rPr>
          <w:rStyle w:val="HideTWBExt"/>
          <w:b w:val="0"/>
        </w:rPr>
        <w:t>&lt;/RepeatBlock-By&gt;</w:t>
      </w:r>
    </w:p>
    <w:p w14:paraId="014C355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3A748DC" w14:textId="77777777" w:rsidR="00D319E3" w:rsidRPr="00ED2D27" w:rsidRDefault="00D319E3" w:rsidP="00D319E3">
      <w:pPr>
        <w:pStyle w:val="NormalBold"/>
      </w:pPr>
      <w:r w:rsidRPr="00ED2D27">
        <w:rPr>
          <w:rStyle w:val="HideTWBExt"/>
          <w:b w:val="0"/>
        </w:rPr>
        <w:t>&lt;Article&gt;</w:t>
      </w:r>
      <w:r w:rsidRPr="00ED2D27">
        <w:t>Bod odůvodnění C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EB366B5" w14:textId="77777777" w:rsidTr="000358B2">
        <w:trPr>
          <w:trHeight w:hRule="exact" w:val="240"/>
          <w:jc w:val="center"/>
        </w:trPr>
        <w:tc>
          <w:tcPr>
            <w:tcW w:w="9752" w:type="dxa"/>
            <w:gridSpan w:val="2"/>
            <w:tcBorders>
              <w:top w:val="nil"/>
              <w:left w:val="nil"/>
              <w:bottom w:val="nil"/>
              <w:right w:val="nil"/>
            </w:tcBorders>
          </w:tcPr>
          <w:p w14:paraId="23A2FC3D" w14:textId="77777777" w:rsidR="00D319E3" w:rsidRPr="00ED2D27" w:rsidRDefault="00D319E3" w:rsidP="000358B2"/>
        </w:tc>
      </w:tr>
      <w:tr w:rsidR="00D319E3" w:rsidRPr="00ED2D27" w14:paraId="00175E1A" w14:textId="77777777" w:rsidTr="000358B2">
        <w:trPr>
          <w:trHeight w:val="240"/>
          <w:jc w:val="center"/>
        </w:trPr>
        <w:tc>
          <w:tcPr>
            <w:tcW w:w="4876" w:type="dxa"/>
            <w:tcBorders>
              <w:top w:val="nil"/>
              <w:left w:val="nil"/>
              <w:bottom w:val="nil"/>
              <w:right w:val="nil"/>
            </w:tcBorders>
          </w:tcPr>
          <w:p w14:paraId="0378109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021145F" w14:textId="77777777" w:rsidR="00D319E3" w:rsidRPr="00ED2D27" w:rsidRDefault="00D319E3" w:rsidP="000358B2">
            <w:pPr>
              <w:pStyle w:val="AmColumnHeading"/>
            </w:pPr>
            <w:r w:rsidRPr="00ED2D27">
              <w:t>Pozměňovací návrh</w:t>
            </w:r>
          </w:p>
        </w:tc>
      </w:tr>
      <w:tr w:rsidR="00D319E3" w:rsidRPr="00ED2D27" w14:paraId="6A4E0722" w14:textId="77777777" w:rsidTr="000358B2">
        <w:trPr>
          <w:jc w:val="center"/>
        </w:trPr>
        <w:tc>
          <w:tcPr>
            <w:tcW w:w="4876" w:type="dxa"/>
            <w:tcBorders>
              <w:top w:val="nil"/>
              <w:left w:val="nil"/>
              <w:bottom w:val="nil"/>
              <w:right w:val="nil"/>
            </w:tcBorders>
          </w:tcPr>
          <w:p w14:paraId="1B81B9E7" w14:textId="77777777" w:rsidR="00D319E3" w:rsidRPr="00ED2D27" w:rsidRDefault="00D319E3" w:rsidP="000358B2">
            <w:pPr>
              <w:pStyle w:val="Normal6a"/>
            </w:pPr>
          </w:p>
        </w:tc>
        <w:tc>
          <w:tcPr>
            <w:tcW w:w="4876" w:type="dxa"/>
            <w:tcBorders>
              <w:top w:val="nil"/>
              <w:left w:val="nil"/>
              <w:bottom w:val="nil"/>
              <w:right w:val="nil"/>
            </w:tcBorders>
          </w:tcPr>
          <w:p w14:paraId="5AC59E12" w14:textId="212270EC" w:rsidR="00D319E3" w:rsidRPr="00ED2D27" w:rsidRDefault="00D319E3" w:rsidP="000358B2">
            <w:pPr>
              <w:pStyle w:val="Normal6a"/>
            </w:pPr>
            <w:r w:rsidRPr="00ED2D27">
              <w:rPr>
                <w:b/>
                <w:i/>
              </w:rPr>
              <w:t>Cb.</w:t>
            </w:r>
            <w:r w:rsidRPr="00ED2D27">
              <w:tab/>
            </w:r>
            <w:r w:rsidRPr="00ED2D27">
              <w:rPr>
                <w:b/>
                <w:i/>
              </w:rPr>
              <w:t>vzhledem</w:t>
            </w:r>
            <w:r w:rsidR="00D727F5">
              <w:rPr>
                <w:b/>
                <w:i/>
              </w:rPr>
              <w:t xml:space="preserve"> k </w:t>
            </w:r>
            <w:r w:rsidRPr="00ED2D27">
              <w:rPr>
                <w:b/>
                <w:i/>
              </w:rPr>
              <w:t>tomu, že sledování novinářů ohrožuje jejich bezpečnost</w:t>
            </w:r>
            <w:r w:rsidR="00D727F5">
              <w:rPr>
                <w:b/>
                <w:i/>
              </w:rPr>
              <w:t xml:space="preserve"> a </w:t>
            </w:r>
            <w:r w:rsidRPr="00ED2D27">
              <w:rPr>
                <w:b/>
                <w:i/>
              </w:rPr>
              <w:t>narušuje důvěrnost zdrojů, což jim brání</w:t>
            </w:r>
            <w:r w:rsidR="00D727F5">
              <w:rPr>
                <w:b/>
                <w:i/>
              </w:rPr>
              <w:t xml:space="preserve"> v </w:t>
            </w:r>
            <w:r w:rsidRPr="00ED2D27">
              <w:rPr>
                <w:b/>
                <w:i/>
              </w:rPr>
              <w:t>práci; vzhledem</w:t>
            </w:r>
            <w:r w:rsidR="00D727F5">
              <w:rPr>
                <w:b/>
                <w:i/>
              </w:rPr>
              <w:t xml:space="preserve"> k </w:t>
            </w:r>
            <w:r w:rsidRPr="00ED2D27">
              <w:rPr>
                <w:b/>
                <w:i/>
              </w:rPr>
              <w:t>tomu, že navzdory přibývajícím důkazům</w:t>
            </w:r>
            <w:r w:rsidR="00D727F5">
              <w:rPr>
                <w:b/>
                <w:i/>
              </w:rPr>
              <w:t xml:space="preserve"> a </w:t>
            </w:r>
            <w:r w:rsidRPr="00ED2D27">
              <w:rPr>
                <w:b/>
                <w:i/>
              </w:rPr>
              <w:t>veřejným oznámením společností vnitrostátní orgány poskytly jen málo jasných informací</w:t>
            </w:r>
            <w:r w:rsidR="00D727F5">
              <w:rPr>
                <w:b/>
                <w:i/>
              </w:rPr>
              <w:t xml:space="preserve"> o </w:t>
            </w:r>
            <w:r w:rsidRPr="00ED2D27">
              <w:rPr>
                <w:b/>
                <w:i/>
              </w:rPr>
              <w:t>rozsahu, zákonnosti</w:t>
            </w:r>
            <w:r w:rsidR="00D727F5">
              <w:rPr>
                <w:b/>
                <w:i/>
              </w:rPr>
              <w:t xml:space="preserve"> a </w:t>
            </w:r>
            <w:r w:rsidRPr="00ED2D27">
              <w:rPr>
                <w:b/>
                <w:i/>
              </w:rPr>
              <w:t>odpovědnosti těchto operací, takže oběti zůstávají bez odpovědí</w:t>
            </w:r>
            <w:r w:rsidR="00D727F5">
              <w:rPr>
                <w:b/>
                <w:i/>
              </w:rPr>
              <w:t xml:space="preserve"> a </w:t>
            </w:r>
            <w:r w:rsidRPr="00ED2D27">
              <w:rPr>
                <w:b/>
                <w:i/>
              </w:rPr>
              <w:t>nápravy;</w:t>
            </w:r>
          </w:p>
        </w:tc>
      </w:tr>
    </w:tbl>
    <w:p w14:paraId="4E74811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D40D9F9" w14:textId="66890BBF" w:rsidR="00D2182C" w:rsidRPr="00ED2D27" w:rsidRDefault="00D319E3" w:rsidP="00D319E3">
      <w:r w:rsidRPr="00ED2D27">
        <w:rPr>
          <w:rStyle w:val="HideTWBExt"/>
        </w:rPr>
        <w:t>&lt;/Amend&gt;</w:t>
      </w:r>
    </w:p>
    <w:p w14:paraId="0BCD5B6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154</w:t>
      </w:r>
      <w:r w:rsidRPr="00ED2D27">
        <w:rPr>
          <w:rStyle w:val="HideTWBExt"/>
          <w:b w:val="0"/>
        </w:rPr>
        <w:t>&lt;/NumAm&gt;</w:t>
      </w:r>
    </w:p>
    <w:p w14:paraId="603853C2"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6BF23568" w14:textId="77777777" w:rsidR="00D319E3" w:rsidRPr="00ED2D27" w:rsidRDefault="00D319E3" w:rsidP="00D319E3">
      <w:pPr>
        <w:pStyle w:val="NormalBold"/>
      </w:pPr>
      <w:r w:rsidRPr="00ED2D27">
        <w:rPr>
          <w:rStyle w:val="HideTWBExt"/>
          <w:b w:val="0"/>
        </w:rPr>
        <w:t>&lt;/RepeatBlock-By&gt;</w:t>
      </w:r>
    </w:p>
    <w:p w14:paraId="45F7C14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CBDB8CC" w14:textId="77777777" w:rsidR="00D319E3" w:rsidRPr="00ED2D27" w:rsidRDefault="00D319E3" w:rsidP="00D319E3">
      <w:pPr>
        <w:pStyle w:val="NormalBold"/>
      </w:pPr>
      <w:r w:rsidRPr="00ED2D27">
        <w:rPr>
          <w:rStyle w:val="HideTWBExt"/>
          <w:b w:val="0"/>
        </w:rPr>
        <w:t>&lt;Article&gt;</w:t>
      </w:r>
      <w:r w:rsidRPr="00ED2D27">
        <w:t>Bod odůvodnění C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780DD9D" w14:textId="77777777" w:rsidTr="000358B2">
        <w:trPr>
          <w:trHeight w:hRule="exact" w:val="240"/>
          <w:jc w:val="center"/>
        </w:trPr>
        <w:tc>
          <w:tcPr>
            <w:tcW w:w="9752" w:type="dxa"/>
            <w:gridSpan w:val="2"/>
            <w:tcBorders>
              <w:top w:val="nil"/>
              <w:left w:val="nil"/>
              <w:bottom w:val="nil"/>
              <w:right w:val="nil"/>
            </w:tcBorders>
          </w:tcPr>
          <w:p w14:paraId="25675050" w14:textId="77777777" w:rsidR="00D319E3" w:rsidRPr="00ED2D27" w:rsidRDefault="00D319E3" w:rsidP="000358B2"/>
        </w:tc>
      </w:tr>
      <w:tr w:rsidR="00D319E3" w:rsidRPr="00ED2D27" w14:paraId="3B845D0B" w14:textId="77777777" w:rsidTr="000358B2">
        <w:trPr>
          <w:trHeight w:val="240"/>
          <w:jc w:val="center"/>
        </w:trPr>
        <w:tc>
          <w:tcPr>
            <w:tcW w:w="4876" w:type="dxa"/>
            <w:tcBorders>
              <w:top w:val="nil"/>
              <w:left w:val="nil"/>
              <w:bottom w:val="nil"/>
              <w:right w:val="nil"/>
            </w:tcBorders>
          </w:tcPr>
          <w:p w14:paraId="75C28DA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3C018CE" w14:textId="77777777" w:rsidR="00D319E3" w:rsidRPr="00ED2D27" w:rsidRDefault="00D319E3" w:rsidP="000358B2">
            <w:pPr>
              <w:pStyle w:val="AmColumnHeading"/>
            </w:pPr>
            <w:r w:rsidRPr="00ED2D27">
              <w:t>Pozměňovací návrh</w:t>
            </w:r>
          </w:p>
        </w:tc>
      </w:tr>
      <w:tr w:rsidR="00D319E3" w:rsidRPr="00ED2D27" w14:paraId="124781DB" w14:textId="77777777" w:rsidTr="000358B2">
        <w:trPr>
          <w:jc w:val="center"/>
        </w:trPr>
        <w:tc>
          <w:tcPr>
            <w:tcW w:w="4876" w:type="dxa"/>
            <w:tcBorders>
              <w:top w:val="nil"/>
              <w:left w:val="nil"/>
              <w:bottom w:val="nil"/>
              <w:right w:val="nil"/>
            </w:tcBorders>
          </w:tcPr>
          <w:p w14:paraId="5FF25067" w14:textId="77777777" w:rsidR="00D319E3" w:rsidRPr="00ED2D27" w:rsidRDefault="00D319E3" w:rsidP="000358B2">
            <w:pPr>
              <w:pStyle w:val="Normal6a"/>
            </w:pPr>
          </w:p>
        </w:tc>
        <w:tc>
          <w:tcPr>
            <w:tcW w:w="4876" w:type="dxa"/>
            <w:tcBorders>
              <w:top w:val="nil"/>
              <w:left w:val="nil"/>
              <w:bottom w:val="nil"/>
              <w:right w:val="nil"/>
            </w:tcBorders>
          </w:tcPr>
          <w:p w14:paraId="6E035E5A" w14:textId="69BAD5A0" w:rsidR="00D319E3" w:rsidRPr="00ED2D27" w:rsidRDefault="00D319E3" w:rsidP="000358B2">
            <w:pPr>
              <w:pStyle w:val="Normal6a"/>
            </w:pPr>
            <w:r w:rsidRPr="00ED2D27">
              <w:rPr>
                <w:b/>
                <w:i/>
              </w:rPr>
              <w:t>Cb.</w:t>
            </w:r>
            <w:r w:rsidRPr="00ED2D27">
              <w:tab/>
            </w:r>
            <w:r w:rsidRPr="00ED2D27">
              <w:rPr>
                <w:b/>
                <w:i/>
              </w:rPr>
              <w:t>vzhledem</w:t>
            </w:r>
            <w:r w:rsidR="00D727F5">
              <w:rPr>
                <w:b/>
                <w:i/>
              </w:rPr>
              <w:t xml:space="preserve"> k </w:t>
            </w:r>
            <w:r w:rsidRPr="00ED2D27">
              <w:rPr>
                <w:b/>
                <w:i/>
              </w:rPr>
              <w:t>tomu, že skandál kolem bývalého ředitele GŘ MOVE</w:t>
            </w:r>
            <w:r w:rsidR="00D727F5">
              <w:rPr>
                <w:b/>
                <w:i/>
              </w:rPr>
              <w:t xml:space="preserve"> a </w:t>
            </w:r>
            <w:r w:rsidRPr="00ED2D27">
              <w:rPr>
                <w:b/>
                <w:i/>
              </w:rPr>
              <w:t>jeho spojení se skandálem Qatargate se netransparentně vyšetřuje již tři roky, což vyvolává vážné obavy jak ohledně toho, zda existuje skutečný záměr věc objasnit, tak ohledně zajištění plné transparentnosti pro veřejnost;</w:t>
            </w:r>
          </w:p>
        </w:tc>
      </w:tr>
    </w:tbl>
    <w:p w14:paraId="5C4D7C6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00025375" w14:textId="23AA976C" w:rsidR="00D2182C" w:rsidRPr="00ED2D27" w:rsidRDefault="00D319E3" w:rsidP="00D319E3">
      <w:r w:rsidRPr="00ED2D27">
        <w:rPr>
          <w:rStyle w:val="HideTWBExt"/>
        </w:rPr>
        <w:t>&lt;/Amend&gt;</w:t>
      </w:r>
    </w:p>
    <w:p w14:paraId="359055E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155</w:t>
      </w:r>
      <w:r w:rsidRPr="00ED2D27">
        <w:rPr>
          <w:rStyle w:val="HideTWBExt"/>
          <w:b w:val="0"/>
        </w:rPr>
        <w:t>&lt;/NumAm&gt;</w:t>
      </w:r>
    </w:p>
    <w:p w14:paraId="7D3D2DC6"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2F120C7A" w14:textId="77777777" w:rsidR="00D319E3" w:rsidRPr="00ED2D27" w:rsidRDefault="00D319E3" w:rsidP="00D319E3">
      <w:pPr>
        <w:pStyle w:val="NormalBold"/>
      </w:pPr>
      <w:r w:rsidRPr="00ED2D27">
        <w:rPr>
          <w:rStyle w:val="HideTWBExt"/>
          <w:b w:val="0"/>
        </w:rPr>
        <w:t>&lt;/RepeatBlock-By&gt;</w:t>
      </w:r>
    </w:p>
    <w:p w14:paraId="62756E6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E1A17B9" w14:textId="77777777" w:rsidR="00D319E3" w:rsidRPr="00ED2D27" w:rsidRDefault="00D319E3" w:rsidP="00D319E3">
      <w:pPr>
        <w:pStyle w:val="NormalBold"/>
      </w:pPr>
      <w:r w:rsidRPr="00ED2D27">
        <w:rPr>
          <w:rStyle w:val="HideTWBExt"/>
          <w:b w:val="0"/>
        </w:rPr>
        <w:t>&lt;Article&gt;</w:t>
      </w:r>
      <w:r w:rsidRPr="00ED2D27">
        <w:t>Bod odůvodnění C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039EFD2" w14:textId="77777777" w:rsidTr="000358B2">
        <w:trPr>
          <w:trHeight w:hRule="exact" w:val="240"/>
          <w:jc w:val="center"/>
        </w:trPr>
        <w:tc>
          <w:tcPr>
            <w:tcW w:w="9752" w:type="dxa"/>
            <w:gridSpan w:val="2"/>
            <w:tcBorders>
              <w:top w:val="nil"/>
              <w:left w:val="nil"/>
              <w:bottom w:val="nil"/>
              <w:right w:val="nil"/>
            </w:tcBorders>
          </w:tcPr>
          <w:p w14:paraId="5A0D0306" w14:textId="77777777" w:rsidR="00D319E3" w:rsidRPr="00ED2D27" w:rsidRDefault="00D319E3" w:rsidP="000358B2"/>
        </w:tc>
      </w:tr>
      <w:tr w:rsidR="00D319E3" w:rsidRPr="00ED2D27" w14:paraId="001509D1" w14:textId="77777777" w:rsidTr="000358B2">
        <w:trPr>
          <w:trHeight w:val="240"/>
          <w:jc w:val="center"/>
        </w:trPr>
        <w:tc>
          <w:tcPr>
            <w:tcW w:w="4876" w:type="dxa"/>
            <w:tcBorders>
              <w:top w:val="nil"/>
              <w:left w:val="nil"/>
              <w:bottom w:val="nil"/>
              <w:right w:val="nil"/>
            </w:tcBorders>
          </w:tcPr>
          <w:p w14:paraId="09B221A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1C2FA9D" w14:textId="77777777" w:rsidR="00D319E3" w:rsidRPr="00ED2D27" w:rsidRDefault="00D319E3" w:rsidP="000358B2">
            <w:pPr>
              <w:pStyle w:val="AmColumnHeading"/>
            </w:pPr>
            <w:r w:rsidRPr="00ED2D27">
              <w:t>Pozměňovací návrh</w:t>
            </w:r>
          </w:p>
        </w:tc>
      </w:tr>
      <w:tr w:rsidR="00D319E3" w:rsidRPr="00ED2D27" w14:paraId="459A987F" w14:textId="77777777" w:rsidTr="000358B2">
        <w:trPr>
          <w:jc w:val="center"/>
        </w:trPr>
        <w:tc>
          <w:tcPr>
            <w:tcW w:w="4876" w:type="dxa"/>
            <w:tcBorders>
              <w:top w:val="nil"/>
              <w:left w:val="nil"/>
              <w:bottom w:val="nil"/>
              <w:right w:val="nil"/>
            </w:tcBorders>
          </w:tcPr>
          <w:p w14:paraId="422653EB" w14:textId="77777777" w:rsidR="00D319E3" w:rsidRPr="00ED2D27" w:rsidRDefault="00D319E3" w:rsidP="000358B2">
            <w:pPr>
              <w:pStyle w:val="Normal6a"/>
            </w:pPr>
          </w:p>
        </w:tc>
        <w:tc>
          <w:tcPr>
            <w:tcW w:w="4876" w:type="dxa"/>
            <w:tcBorders>
              <w:top w:val="nil"/>
              <w:left w:val="nil"/>
              <w:bottom w:val="nil"/>
              <w:right w:val="nil"/>
            </w:tcBorders>
          </w:tcPr>
          <w:p w14:paraId="536E32AA" w14:textId="50BD78E4" w:rsidR="00D319E3" w:rsidRPr="00ED2D27" w:rsidRDefault="00D319E3" w:rsidP="000358B2">
            <w:pPr>
              <w:pStyle w:val="Normal6a"/>
            </w:pPr>
            <w:r w:rsidRPr="00ED2D27">
              <w:rPr>
                <w:b/>
                <w:i/>
              </w:rPr>
              <w:t>Cb.</w:t>
            </w:r>
            <w:r w:rsidRPr="00ED2D27">
              <w:tab/>
            </w:r>
            <w:r w:rsidRPr="00ED2D27">
              <w:rPr>
                <w:b/>
                <w:i/>
              </w:rPr>
              <w:t>vzhledem</w:t>
            </w:r>
            <w:r w:rsidR="00D727F5">
              <w:rPr>
                <w:b/>
                <w:i/>
              </w:rPr>
              <w:t xml:space="preserve"> k </w:t>
            </w:r>
            <w:r w:rsidRPr="00ED2D27">
              <w:rPr>
                <w:b/>
                <w:i/>
              </w:rPr>
              <w:t>tomu, že omezení svobody shromažďování, přístupu</w:t>
            </w:r>
            <w:r w:rsidR="00D727F5">
              <w:rPr>
                <w:b/>
                <w:i/>
              </w:rPr>
              <w:t xml:space="preserve"> k </w:t>
            </w:r>
            <w:r w:rsidRPr="00ED2D27">
              <w:rPr>
                <w:b/>
                <w:i/>
              </w:rPr>
              <w:t>informacím, volební integrity, občanského prostoru, jakož</w:t>
            </w:r>
            <w:r w:rsidR="00D727F5">
              <w:rPr>
                <w:b/>
                <w:i/>
              </w:rPr>
              <w:t xml:space="preserve"> i </w:t>
            </w:r>
            <w:r w:rsidRPr="00ED2D27">
              <w:rPr>
                <w:b/>
                <w:i/>
              </w:rPr>
              <w:t>diskriminace Romů</w:t>
            </w:r>
            <w:r w:rsidR="00D727F5">
              <w:rPr>
                <w:b/>
                <w:i/>
              </w:rPr>
              <w:t xml:space="preserve"> a </w:t>
            </w:r>
            <w:r w:rsidRPr="00ED2D27">
              <w:rPr>
                <w:b/>
                <w:i/>
              </w:rPr>
              <w:t>LGBTIQ+ komunit</w:t>
            </w:r>
            <w:r w:rsidR="00D727F5">
              <w:rPr>
                <w:b/>
                <w:i/>
              </w:rPr>
              <w:t xml:space="preserve"> z </w:t>
            </w:r>
            <w:r w:rsidRPr="00ED2D27">
              <w:rPr>
                <w:b/>
                <w:i/>
              </w:rPr>
              <w:t>důvodu příslušnosti ke dvěma či více skupinám nebyla</w:t>
            </w:r>
            <w:r w:rsidR="00D727F5">
              <w:rPr>
                <w:b/>
                <w:i/>
              </w:rPr>
              <w:t xml:space="preserve"> v </w:t>
            </w:r>
            <w:r w:rsidRPr="00ED2D27">
              <w:rPr>
                <w:b/>
                <w:i/>
              </w:rPr>
              <w:t>několika členských státech Komisí komplexně řešena;</w:t>
            </w:r>
          </w:p>
        </w:tc>
      </w:tr>
    </w:tbl>
    <w:p w14:paraId="56D919D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0D5028A" w14:textId="61C09DC0" w:rsidR="00D2182C" w:rsidRPr="00ED2D27" w:rsidRDefault="00D319E3" w:rsidP="00D319E3">
      <w:r w:rsidRPr="00ED2D27">
        <w:rPr>
          <w:rStyle w:val="HideTWBExt"/>
        </w:rPr>
        <w:t>&lt;/Amend&gt;</w:t>
      </w:r>
    </w:p>
    <w:p w14:paraId="55BEF65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156</w:t>
      </w:r>
      <w:r w:rsidRPr="00ED2D27">
        <w:rPr>
          <w:rStyle w:val="HideTWBExt"/>
          <w:b w:val="0"/>
        </w:rPr>
        <w:t>&lt;/NumAm&gt;</w:t>
      </w:r>
    </w:p>
    <w:p w14:paraId="19FD5B26"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279E77BB" w14:textId="77777777" w:rsidR="00D319E3" w:rsidRPr="00ED2D27" w:rsidRDefault="00D319E3" w:rsidP="00D319E3">
      <w:pPr>
        <w:pStyle w:val="NormalBold"/>
      </w:pPr>
      <w:r w:rsidRPr="00ED2D27">
        <w:rPr>
          <w:rStyle w:val="HideTWBExt"/>
          <w:b w:val="0"/>
        </w:rPr>
        <w:t>&lt;/RepeatBlock-By&gt;</w:t>
      </w:r>
    </w:p>
    <w:p w14:paraId="0563F9E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7760860" w14:textId="77777777" w:rsidR="00D319E3" w:rsidRPr="00ED2D27" w:rsidRDefault="00D319E3" w:rsidP="00D319E3">
      <w:pPr>
        <w:pStyle w:val="NormalBold"/>
      </w:pPr>
      <w:r w:rsidRPr="00ED2D27">
        <w:rPr>
          <w:rStyle w:val="HideTWBExt"/>
          <w:b w:val="0"/>
        </w:rPr>
        <w:t>&lt;Article&gt;</w:t>
      </w:r>
      <w:r w:rsidRPr="00ED2D27">
        <w:t>Bod odůvodnění C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760E874" w14:textId="77777777" w:rsidTr="000358B2">
        <w:trPr>
          <w:trHeight w:hRule="exact" w:val="240"/>
          <w:jc w:val="center"/>
        </w:trPr>
        <w:tc>
          <w:tcPr>
            <w:tcW w:w="9752" w:type="dxa"/>
            <w:gridSpan w:val="2"/>
            <w:tcBorders>
              <w:top w:val="nil"/>
              <w:left w:val="nil"/>
              <w:bottom w:val="nil"/>
              <w:right w:val="nil"/>
            </w:tcBorders>
          </w:tcPr>
          <w:p w14:paraId="362C2A56" w14:textId="77777777" w:rsidR="00D319E3" w:rsidRPr="00ED2D27" w:rsidRDefault="00D319E3" w:rsidP="000358B2"/>
        </w:tc>
      </w:tr>
      <w:tr w:rsidR="00D319E3" w:rsidRPr="00ED2D27" w14:paraId="28A301C7" w14:textId="77777777" w:rsidTr="000358B2">
        <w:trPr>
          <w:trHeight w:val="240"/>
          <w:jc w:val="center"/>
        </w:trPr>
        <w:tc>
          <w:tcPr>
            <w:tcW w:w="4876" w:type="dxa"/>
            <w:tcBorders>
              <w:top w:val="nil"/>
              <w:left w:val="nil"/>
              <w:bottom w:val="nil"/>
              <w:right w:val="nil"/>
            </w:tcBorders>
          </w:tcPr>
          <w:p w14:paraId="3BC2815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FE96A62" w14:textId="77777777" w:rsidR="00D319E3" w:rsidRPr="00ED2D27" w:rsidRDefault="00D319E3" w:rsidP="000358B2">
            <w:pPr>
              <w:pStyle w:val="AmColumnHeading"/>
            </w:pPr>
            <w:r w:rsidRPr="00ED2D27">
              <w:t>Pozměňovací návrh</w:t>
            </w:r>
          </w:p>
        </w:tc>
      </w:tr>
      <w:tr w:rsidR="00D319E3" w:rsidRPr="00ED2D27" w14:paraId="12FB52A7" w14:textId="77777777" w:rsidTr="000358B2">
        <w:trPr>
          <w:jc w:val="center"/>
        </w:trPr>
        <w:tc>
          <w:tcPr>
            <w:tcW w:w="4876" w:type="dxa"/>
            <w:tcBorders>
              <w:top w:val="nil"/>
              <w:left w:val="nil"/>
              <w:bottom w:val="nil"/>
              <w:right w:val="nil"/>
            </w:tcBorders>
          </w:tcPr>
          <w:p w14:paraId="1087F069" w14:textId="77777777" w:rsidR="00D319E3" w:rsidRPr="00ED2D27" w:rsidRDefault="00D319E3" w:rsidP="000358B2">
            <w:pPr>
              <w:pStyle w:val="Normal6a"/>
            </w:pPr>
          </w:p>
        </w:tc>
        <w:tc>
          <w:tcPr>
            <w:tcW w:w="4876" w:type="dxa"/>
            <w:tcBorders>
              <w:top w:val="nil"/>
              <w:left w:val="nil"/>
              <w:bottom w:val="nil"/>
              <w:right w:val="nil"/>
            </w:tcBorders>
          </w:tcPr>
          <w:p w14:paraId="4A1E99B3" w14:textId="075B1AFB" w:rsidR="00D319E3" w:rsidRPr="00ED2D27" w:rsidRDefault="00D319E3" w:rsidP="000358B2">
            <w:pPr>
              <w:pStyle w:val="Normal6a"/>
            </w:pPr>
            <w:r w:rsidRPr="00ED2D27">
              <w:rPr>
                <w:b/>
                <w:i/>
              </w:rPr>
              <w:t>Cc.</w:t>
            </w:r>
            <w:r w:rsidRPr="00ED2D27">
              <w:tab/>
            </w:r>
            <w:r w:rsidRPr="00ED2D27">
              <w:rPr>
                <w:b/>
                <w:i/>
              </w:rPr>
              <w:t>vzhledem</w:t>
            </w:r>
            <w:r w:rsidR="00D727F5">
              <w:rPr>
                <w:b/>
                <w:i/>
              </w:rPr>
              <w:t xml:space="preserve"> k </w:t>
            </w:r>
            <w:r w:rsidRPr="00ED2D27">
              <w:rPr>
                <w:b/>
                <w:i/>
              </w:rPr>
              <w:t>tomu, že neprovedení, částečné provedení</w:t>
            </w:r>
            <w:r w:rsidR="00D727F5">
              <w:rPr>
                <w:b/>
                <w:i/>
              </w:rPr>
              <w:t xml:space="preserve"> a </w:t>
            </w:r>
            <w:r w:rsidRPr="00ED2D27">
              <w:rPr>
                <w:b/>
                <w:i/>
              </w:rPr>
              <w:t>dlouhé prodlevy při provádění rozsudků Soudního dvora EU</w:t>
            </w:r>
            <w:r w:rsidR="00D727F5">
              <w:rPr>
                <w:b/>
                <w:i/>
              </w:rPr>
              <w:t xml:space="preserve"> a </w:t>
            </w:r>
            <w:r w:rsidRPr="00ED2D27">
              <w:rPr>
                <w:b/>
                <w:i/>
              </w:rPr>
              <w:t>Evropského soudu pro lidská práva (ESLP) nejsou ojedinělými anomáliemi, ale</w:t>
            </w:r>
            <w:r w:rsidR="00D727F5">
              <w:rPr>
                <w:b/>
                <w:i/>
              </w:rPr>
              <w:t xml:space="preserve"> v </w:t>
            </w:r>
            <w:r w:rsidRPr="00ED2D27">
              <w:rPr>
                <w:b/>
                <w:i/>
              </w:rPr>
              <w:t>několika členských státech jsou zakořeněným</w:t>
            </w:r>
            <w:r w:rsidR="00D727F5">
              <w:rPr>
                <w:b/>
                <w:i/>
              </w:rPr>
              <w:t xml:space="preserve"> a v </w:t>
            </w:r>
            <w:r w:rsidRPr="00ED2D27">
              <w:rPr>
                <w:b/>
                <w:i/>
              </w:rPr>
              <w:t>jiných častým jevem; vzhledem</w:t>
            </w:r>
            <w:r w:rsidR="00D727F5">
              <w:rPr>
                <w:b/>
                <w:i/>
              </w:rPr>
              <w:t xml:space="preserve"> k </w:t>
            </w:r>
            <w:r w:rsidRPr="00ED2D27">
              <w:rPr>
                <w:b/>
                <w:i/>
              </w:rPr>
              <w:t>tomu, že toto nedodržování je také stále častěji doprovázeno otevřeným nebo skrytým zpochybňováním autority evropských soudů ze strany politických aktérů</w:t>
            </w:r>
            <w:r w:rsidR="00D727F5">
              <w:rPr>
                <w:b/>
                <w:i/>
              </w:rPr>
              <w:t xml:space="preserve"> a </w:t>
            </w:r>
            <w:r w:rsidRPr="00ED2D27">
              <w:rPr>
                <w:b/>
                <w:i/>
              </w:rPr>
              <w:t>někdy</w:t>
            </w:r>
            <w:r w:rsidR="00D727F5">
              <w:rPr>
                <w:b/>
                <w:i/>
              </w:rPr>
              <w:t xml:space="preserve"> i </w:t>
            </w:r>
            <w:r w:rsidRPr="00ED2D27">
              <w:rPr>
                <w:b/>
                <w:i/>
              </w:rPr>
              <w:t>ze strany nejvyšších vnitrostátních soudů; vzhledem</w:t>
            </w:r>
            <w:r w:rsidR="00D727F5">
              <w:rPr>
                <w:b/>
                <w:i/>
              </w:rPr>
              <w:t xml:space="preserve"> k </w:t>
            </w:r>
            <w:r w:rsidRPr="00ED2D27">
              <w:rPr>
                <w:b/>
                <w:i/>
              </w:rPr>
              <w:t>tomu, že praktickým důsledkem je, že závažné porušování lidských práv</w:t>
            </w:r>
            <w:r w:rsidR="00D727F5">
              <w:rPr>
                <w:b/>
                <w:i/>
              </w:rPr>
              <w:t xml:space="preserve"> a </w:t>
            </w:r>
            <w:r w:rsidRPr="00ED2D27">
              <w:rPr>
                <w:b/>
                <w:i/>
              </w:rPr>
              <w:t>zásad právního státu pokračuje ještě léta, někdy</w:t>
            </w:r>
            <w:r w:rsidR="00D727F5">
              <w:rPr>
                <w:b/>
                <w:i/>
              </w:rPr>
              <w:t xml:space="preserve"> i </w:t>
            </w:r>
            <w:r w:rsidRPr="00ED2D27">
              <w:rPr>
                <w:b/>
                <w:i/>
              </w:rPr>
              <w:t>desetiletí poté, co bylo formálně uznáno Soudním dvorem EU</w:t>
            </w:r>
            <w:r w:rsidR="00D727F5">
              <w:rPr>
                <w:b/>
                <w:i/>
              </w:rPr>
              <w:t xml:space="preserve"> a </w:t>
            </w:r>
            <w:r w:rsidRPr="00ED2D27">
              <w:rPr>
                <w:b/>
                <w:i/>
              </w:rPr>
              <w:t>ESLP;</w:t>
            </w:r>
          </w:p>
        </w:tc>
      </w:tr>
    </w:tbl>
    <w:p w14:paraId="4E9E965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C5250C9" w14:textId="34FAD1B0" w:rsidR="00D2182C" w:rsidRPr="00ED2D27" w:rsidRDefault="00D319E3" w:rsidP="00D319E3">
      <w:r w:rsidRPr="00ED2D27">
        <w:rPr>
          <w:rStyle w:val="HideTWBExt"/>
        </w:rPr>
        <w:t>&lt;/Amend&gt;</w:t>
      </w:r>
    </w:p>
    <w:p w14:paraId="2AC1FA0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157</w:t>
      </w:r>
      <w:r w:rsidRPr="00ED2D27">
        <w:rPr>
          <w:rStyle w:val="HideTWBExt"/>
          <w:b w:val="0"/>
        </w:rPr>
        <w:t>&lt;/NumAm&gt;</w:t>
      </w:r>
    </w:p>
    <w:p w14:paraId="6EA12B4A" w14:textId="77777777" w:rsidR="00D319E3" w:rsidRPr="00ED2D27" w:rsidRDefault="00D319E3" w:rsidP="00D319E3">
      <w:pPr>
        <w:pStyle w:val="NormalBold"/>
      </w:pPr>
      <w:r w:rsidRPr="00ED2D27">
        <w:rPr>
          <w:rStyle w:val="HideTWBExt"/>
          <w:b w:val="0"/>
        </w:rPr>
        <w:t>&lt;RepeatBlock-By&gt;&lt;Members&gt;</w:t>
      </w:r>
      <w:r w:rsidRPr="00ED2D27">
        <w:t>Sandro Ruotolo, Pina Picierno, Marco Tarquinio, Alessandro Zan, Cecilia Strada</w:t>
      </w:r>
      <w:r w:rsidRPr="00ED2D27">
        <w:rPr>
          <w:rStyle w:val="HideTWBExt"/>
          <w:b w:val="0"/>
        </w:rPr>
        <w:t>&lt;/Members&gt;</w:t>
      </w:r>
    </w:p>
    <w:p w14:paraId="3806ACCB" w14:textId="77777777" w:rsidR="00D319E3" w:rsidRPr="00ED2D27" w:rsidRDefault="00D319E3" w:rsidP="00D319E3">
      <w:pPr>
        <w:pStyle w:val="NormalBold"/>
      </w:pPr>
      <w:r w:rsidRPr="00ED2D27">
        <w:rPr>
          <w:rStyle w:val="HideTWBExt"/>
          <w:b w:val="0"/>
        </w:rPr>
        <w:t>&lt;/RepeatBlock-By&gt;</w:t>
      </w:r>
    </w:p>
    <w:p w14:paraId="731FCBC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5D95794" w14:textId="77777777" w:rsidR="00D319E3" w:rsidRPr="00ED2D27" w:rsidRDefault="00D319E3" w:rsidP="00D319E3">
      <w:pPr>
        <w:pStyle w:val="NormalBold"/>
      </w:pPr>
      <w:r w:rsidRPr="00ED2D27">
        <w:rPr>
          <w:rStyle w:val="HideTWBExt"/>
          <w:b w:val="0"/>
        </w:rPr>
        <w:t>&lt;Article&gt;</w:t>
      </w:r>
      <w:r w:rsidRPr="00ED2D27">
        <w:t>Bod odůvodnění C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C3B8ED9" w14:textId="77777777" w:rsidTr="000358B2">
        <w:trPr>
          <w:trHeight w:hRule="exact" w:val="240"/>
          <w:jc w:val="center"/>
        </w:trPr>
        <w:tc>
          <w:tcPr>
            <w:tcW w:w="9752" w:type="dxa"/>
            <w:gridSpan w:val="2"/>
            <w:tcBorders>
              <w:top w:val="nil"/>
              <w:left w:val="nil"/>
              <w:bottom w:val="nil"/>
              <w:right w:val="nil"/>
            </w:tcBorders>
          </w:tcPr>
          <w:p w14:paraId="1E018AEE" w14:textId="77777777" w:rsidR="00D319E3" w:rsidRPr="00ED2D27" w:rsidRDefault="00D319E3" w:rsidP="000358B2"/>
        </w:tc>
      </w:tr>
      <w:tr w:rsidR="00D319E3" w:rsidRPr="00ED2D27" w14:paraId="426C93A3" w14:textId="77777777" w:rsidTr="000358B2">
        <w:trPr>
          <w:trHeight w:val="240"/>
          <w:jc w:val="center"/>
        </w:trPr>
        <w:tc>
          <w:tcPr>
            <w:tcW w:w="4876" w:type="dxa"/>
            <w:tcBorders>
              <w:top w:val="nil"/>
              <w:left w:val="nil"/>
              <w:bottom w:val="nil"/>
              <w:right w:val="nil"/>
            </w:tcBorders>
          </w:tcPr>
          <w:p w14:paraId="53E3F21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ACC808D" w14:textId="77777777" w:rsidR="00D319E3" w:rsidRPr="00ED2D27" w:rsidRDefault="00D319E3" w:rsidP="000358B2">
            <w:pPr>
              <w:pStyle w:val="AmColumnHeading"/>
            </w:pPr>
            <w:r w:rsidRPr="00ED2D27">
              <w:t>Pozměňovací návrh</w:t>
            </w:r>
          </w:p>
        </w:tc>
      </w:tr>
      <w:tr w:rsidR="00D319E3" w:rsidRPr="00ED2D27" w14:paraId="38AD4F50" w14:textId="77777777" w:rsidTr="000358B2">
        <w:trPr>
          <w:jc w:val="center"/>
        </w:trPr>
        <w:tc>
          <w:tcPr>
            <w:tcW w:w="4876" w:type="dxa"/>
            <w:tcBorders>
              <w:top w:val="nil"/>
              <w:left w:val="nil"/>
              <w:bottom w:val="nil"/>
              <w:right w:val="nil"/>
            </w:tcBorders>
          </w:tcPr>
          <w:p w14:paraId="5A68BC24" w14:textId="77777777" w:rsidR="00D319E3" w:rsidRPr="00ED2D27" w:rsidRDefault="00D319E3" w:rsidP="000358B2">
            <w:pPr>
              <w:pStyle w:val="Normal6a"/>
            </w:pPr>
          </w:p>
        </w:tc>
        <w:tc>
          <w:tcPr>
            <w:tcW w:w="4876" w:type="dxa"/>
            <w:tcBorders>
              <w:top w:val="nil"/>
              <w:left w:val="nil"/>
              <w:bottom w:val="nil"/>
              <w:right w:val="nil"/>
            </w:tcBorders>
          </w:tcPr>
          <w:p w14:paraId="7F068871" w14:textId="19E2C623" w:rsidR="00D319E3" w:rsidRPr="00ED2D27" w:rsidRDefault="00D319E3" w:rsidP="000358B2">
            <w:pPr>
              <w:pStyle w:val="Normal6a"/>
            </w:pPr>
            <w:r w:rsidRPr="00ED2D27">
              <w:rPr>
                <w:b/>
                <w:i/>
              </w:rPr>
              <w:t>Cc.</w:t>
            </w:r>
            <w:r w:rsidRPr="00ED2D27">
              <w:tab/>
            </w:r>
            <w:r w:rsidRPr="00ED2D27">
              <w:rPr>
                <w:b/>
                <w:i/>
              </w:rPr>
              <w:t>vzhledem</w:t>
            </w:r>
            <w:r w:rsidR="00D727F5">
              <w:rPr>
                <w:b/>
                <w:i/>
              </w:rPr>
              <w:t xml:space="preserve"> k </w:t>
            </w:r>
            <w:r w:rsidRPr="00ED2D27">
              <w:rPr>
                <w:b/>
                <w:i/>
              </w:rPr>
              <w:t>tomu, že vyšetřovací výbor Evropského parlamentu pro prošetření používání špionážního softwaru Pegasus</w:t>
            </w:r>
            <w:r w:rsidR="00D727F5">
              <w:rPr>
                <w:b/>
                <w:i/>
              </w:rPr>
              <w:t xml:space="preserve"> a </w:t>
            </w:r>
            <w:r w:rsidRPr="00ED2D27">
              <w:rPr>
                <w:b/>
                <w:i/>
              </w:rPr>
              <w:t>ekvivalentního špionážního softwaru (PEGA) zjistil, že špionážní software, jako je Pegasus, Predator</w:t>
            </w:r>
            <w:r w:rsidR="00D727F5">
              <w:rPr>
                <w:b/>
                <w:i/>
              </w:rPr>
              <w:t xml:space="preserve"> a </w:t>
            </w:r>
            <w:r w:rsidRPr="00ED2D27">
              <w:rPr>
                <w:b/>
                <w:i/>
              </w:rPr>
              <w:t>Graphite, byl</w:t>
            </w:r>
            <w:r w:rsidR="00D727F5">
              <w:rPr>
                <w:b/>
                <w:i/>
              </w:rPr>
              <w:t xml:space="preserve"> v </w:t>
            </w:r>
            <w:r w:rsidRPr="00ED2D27">
              <w:rPr>
                <w:b/>
                <w:i/>
              </w:rPr>
              <w:t>několika členských státech nezákonně nasazen proti novinářům, občanské společnosti, právníkům, představitelům opozice</w:t>
            </w:r>
            <w:r w:rsidR="00D727F5">
              <w:rPr>
                <w:b/>
                <w:i/>
              </w:rPr>
              <w:t xml:space="preserve"> a </w:t>
            </w:r>
            <w:r w:rsidRPr="00ED2D27">
              <w:rPr>
                <w:b/>
                <w:i/>
              </w:rPr>
              <w:t>úředníkům; vzhledem</w:t>
            </w:r>
            <w:r w:rsidR="00D727F5">
              <w:rPr>
                <w:b/>
                <w:i/>
              </w:rPr>
              <w:t xml:space="preserve"> k </w:t>
            </w:r>
            <w:r w:rsidRPr="00ED2D27">
              <w:rPr>
                <w:b/>
                <w:i/>
              </w:rPr>
              <w:t>tomu, že zdokumentoval závažná porušení soukromí, ochrany údajů</w:t>
            </w:r>
            <w:r w:rsidR="00D727F5">
              <w:rPr>
                <w:b/>
                <w:i/>
              </w:rPr>
              <w:t xml:space="preserve"> a </w:t>
            </w:r>
            <w:r w:rsidRPr="00ED2D27">
              <w:rPr>
                <w:b/>
                <w:i/>
              </w:rPr>
              <w:t>svobody projevu</w:t>
            </w:r>
            <w:r w:rsidR="00D727F5">
              <w:rPr>
                <w:b/>
                <w:i/>
              </w:rPr>
              <w:t xml:space="preserve"> a </w:t>
            </w:r>
            <w:r w:rsidRPr="00ED2D27">
              <w:rPr>
                <w:b/>
                <w:i/>
              </w:rPr>
              <w:t>varoval, že takové praktiky představují systémové ohrožení demokracie</w:t>
            </w:r>
            <w:r w:rsidR="00D727F5">
              <w:rPr>
                <w:b/>
                <w:i/>
              </w:rPr>
              <w:t xml:space="preserve"> a </w:t>
            </w:r>
            <w:r w:rsidRPr="00ED2D27">
              <w:rPr>
                <w:b/>
                <w:i/>
              </w:rPr>
              <w:t>základních práv</w:t>
            </w:r>
            <w:r w:rsidR="00D727F5">
              <w:rPr>
                <w:b/>
                <w:i/>
              </w:rPr>
              <w:t xml:space="preserve"> v </w:t>
            </w:r>
            <w:r w:rsidRPr="00ED2D27">
              <w:rPr>
                <w:b/>
                <w:i/>
              </w:rPr>
              <w:t>Unii; vzhledem</w:t>
            </w:r>
            <w:r w:rsidR="00D727F5">
              <w:rPr>
                <w:b/>
                <w:i/>
              </w:rPr>
              <w:t xml:space="preserve"> k </w:t>
            </w:r>
            <w:r w:rsidRPr="00ED2D27">
              <w:rPr>
                <w:b/>
                <w:i/>
              </w:rPr>
              <w:t>tomu, že plné provedení jeho doporučení je nezbytné pro zabránění dalšímu zneužívání;</w:t>
            </w:r>
          </w:p>
        </w:tc>
      </w:tr>
    </w:tbl>
    <w:p w14:paraId="6BC8781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8B2F10E" w14:textId="04B31360" w:rsidR="00D2182C" w:rsidRPr="00ED2D27" w:rsidRDefault="00D319E3" w:rsidP="00D319E3">
      <w:r w:rsidRPr="00ED2D27">
        <w:rPr>
          <w:rStyle w:val="HideTWBExt"/>
        </w:rPr>
        <w:t>&lt;/Amend&gt;</w:t>
      </w:r>
    </w:p>
    <w:p w14:paraId="1A20774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158</w:t>
      </w:r>
      <w:r w:rsidRPr="00ED2D27">
        <w:rPr>
          <w:rStyle w:val="HideTWBExt"/>
          <w:b w:val="0"/>
        </w:rPr>
        <w:t>&lt;/NumAm&gt;</w:t>
      </w:r>
    </w:p>
    <w:p w14:paraId="6A8D5E72"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4C6D3253" w14:textId="77777777" w:rsidR="00D319E3" w:rsidRPr="00ED2D27" w:rsidRDefault="00D319E3" w:rsidP="00D319E3">
      <w:pPr>
        <w:pStyle w:val="NormalBold"/>
      </w:pPr>
      <w:r w:rsidRPr="00ED2D27">
        <w:rPr>
          <w:rStyle w:val="HideTWBExt"/>
          <w:b w:val="0"/>
        </w:rPr>
        <w:t>&lt;/RepeatBlock-By&gt;</w:t>
      </w:r>
    </w:p>
    <w:p w14:paraId="14307E1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362B77D" w14:textId="77777777" w:rsidR="00D319E3" w:rsidRPr="00ED2D27" w:rsidRDefault="00D319E3" w:rsidP="00D319E3">
      <w:pPr>
        <w:pStyle w:val="NormalBold"/>
      </w:pPr>
      <w:r w:rsidRPr="00ED2D27">
        <w:rPr>
          <w:rStyle w:val="HideTWBExt"/>
          <w:b w:val="0"/>
        </w:rPr>
        <w:t>&lt;Article&gt;</w:t>
      </w:r>
      <w:r w:rsidRPr="00ED2D27">
        <w:t>Bod odůvodnění C d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5563AEF" w14:textId="77777777" w:rsidTr="000358B2">
        <w:trPr>
          <w:trHeight w:hRule="exact" w:val="240"/>
          <w:jc w:val="center"/>
        </w:trPr>
        <w:tc>
          <w:tcPr>
            <w:tcW w:w="9752" w:type="dxa"/>
            <w:gridSpan w:val="2"/>
            <w:tcBorders>
              <w:top w:val="nil"/>
              <w:left w:val="nil"/>
              <w:bottom w:val="nil"/>
              <w:right w:val="nil"/>
            </w:tcBorders>
          </w:tcPr>
          <w:p w14:paraId="1D25FC8C" w14:textId="77777777" w:rsidR="00D319E3" w:rsidRPr="00ED2D27" w:rsidRDefault="00D319E3" w:rsidP="000358B2"/>
        </w:tc>
      </w:tr>
      <w:tr w:rsidR="00D319E3" w:rsidRPr="00ED2D27" w14:paraId="15B410E8" w14:textId="77777777" w:rsidTr="000358B2">
        <w:trPr>
          <w:trHeight w:val="240"/>
          <w:jc w:val="center"/>
        </w:trPr>
        <w:tc>
          <w:tcPr>
            <w:tcW w:w="4876" w:type="dxa"/>
            <w:tcBorders>
              <w:top w:val="nil"/>
              <w:left w:val="nil"/>
              <w:bottom w:val="nil"/>
              <w:right w:val="nil"/>
            </w:tcBorders>
          </w:tcPr>
          <w:p w14:paraId="681FC5E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5F72786" w14:textId="77777777" w:rsidR="00D319E3" w:rsidRPr="00ED2D27" w:rsidRDefault="00D319E3" w:rsidP="000358B2">
            <w:pPr>
              <w:pStyle w:val="AmColumnHeading"/>
            </w:pPr>
            <w:r w:rsidRPr="00ED2D27">
              <w:t>Pozměňovací návrh</w:t>
            </w:r>
          </w:p>
        </w:tc>
      </w:tr>
      <w:tr w:rsidR="00D319E3" w:rsidRPr="00ED2D27" w14:paraId="3FF89BE1" w14:textId="77777777" w:rsidTr="000358B2">
        <w:trPr>
          <w:jc w:val="center"/>
        </w:trPr>
        <w:tc>
          <w:tcPr>
            <w:tcW w:w="4876" w:type="dxa"/>
            <w:tcBorders>
              <w:top w:val="nil"/>
              <w:left w:val="nil"/>
              <w:bottom w:val="nil"/>
              <w:right w:val="nil"/>
            </w:tcBorders>
          </w:tcPr>
          <w:p w14:paraId="37F943DD" w14:textId="77777777" w:rsidR="00D319E3" w:rsidRPr="00ED2D27" w:rsidRDefault="00D319E3" w:rsidP="000358B2">
            <w:pPr>
              <w:pStyle w:val="Normal6a"/>
            </w:pPr>
          </w:p>
        </w:tc>
        <w:tc>
          <w:tcPr>
            <w:tcW w:w="4876" w:type="dxa"/>
            <w:tcBorders>
              <w:top w:val="nil"/>
              <w:left w:val="nil"/>
              <w:bottom w:val="nil"/>
              <w:right w:val="nil"/>
            </w:tcBorders>
          </w:tcPr>
          <w:p w14:paraId="70AD35DF" w14:textId="3DBE5A3A" w:rsidR="00D319E3" w:rsidRPr="00ED2D27" w:rsidRDefault="00D319E3" w:rsidP="000358B2">
            <w:pPr>
              <w:pStyle w:val="Normal6a"/>
            </w:pPr>
            <w:r w:rsidRPr="00ED2D27">
              <w:rPr>
                <w:b/>
                <w:i/>
              </w:rPr>
              <w:t>Cd.</w:t>
            </w:r>
            <w:r w:rsidRPr="00ED2D27">
              <w:tab/>
            </w:r>
            <w:r w:rsidRPr="00ED2D27">
              <w:rPr>
                <w:b/>
                <w:i/>
              </w:rPr>
              <w:t>vzhledem</w:t>
            </w:r>
            <w:r w:rsidR="00D727F5">
              <w:rPr>
                <w:b/>
                <w:i/>
              </w:rPr>
              <w:t xml:space="preserve"> k </w:t>
            </w:r>
            <w:r w:rsidRPr="00ED2D27">
              <w:rPr>
                <w:b/>
                <w:i/>
              </w:rPr>
              <w:t>tomu, že</w:t>
            </w:r>
            <w:r w:rsidR="00D727F5">
              <w:rPr>
                <w:b/>
                <w:i/>
              </w:rPr>
              <w:t xml:space="preserve"> v </w:t>
            </w:r>
            <w:r w:rsidRPr="00ED2D27">
              <w:rPr>
                <w:b/>
                <w:i/>
              </w:rPr>
              <w:t>rámci Soudního dvora EU</w:t>
            </w:r>
            <w:r w:rsidR="00D727F5">
              <w:rPr>
                <w:b/>
                <w:i/>
              </w:rPr>
              <w:t xml:space="preserve"> i </w:t>
            </w:r>
            <w:r w:rsidRPr="00ED2D27">
              <w:rPr>
                <w:b/>
                <w:i/>
              </w:rPr>
              <w:t>ESLP se nedostatky</w:t>
            </w:r>
            <w:r w:rsidR="00D727F5">
              <w:rPr>
                <w:b/>
                <w:i/>
              </w:rPr>
              <w:t xml:space="preserve"> v </w:t>
            </w:r>
            <w:r w:rsidRPr="00ED2D27">
              <w:rPr>
                <w:b/>
                <w:i/>
              </w:rPr>
              <w:t>provádění týkají převážně stejných oblastí,</w:t>
            </w:r>
            <w:r w:rsidR="00D727F5">
              <w:rPr>
                <w:b/>
                <w:i/>
              </w:rPr>
              <w:t xml:space="preserve"> a </w:t>
            </w:r>
            <w:r w:rsidRPr="00ED2D27">
              <w:rPr>
                <w:b/>
                <w:i/>
              </w:rPr>
              <w:t>to nezávislosti soudů</w:t>
            </w:r>
            <w:r w:rsidR="00D727F5">
              <w:rPr>
                <w:b/>
                <w:i/>
              </w:rPr>
              <w:t xml:space="preserve"> a </w:t>
            </w:r>
            <w:r w:rsidRPr="00ED2D27">
              <w:rPr>
                <w:b/>
                <w:i/>
              </w:rPr>
              <w:t>přístupu ke spravedlnosti, azylu</w:t>
            </w:r>
            <w:r w:rsidR="00D727F5">
              <w:rPr>
                <w:b/>
                <w:i/>
              </w:rPr>
              <w:t xml:space="preserve"> a </w:t>
            </w:r>
            <w:r w:rsidRPr="00ED2D27">
              <w:rPr>
                <w:b/>
                <w:i/>
              </w:rPr>
              <w:t>migrace, podmínek zadržování, rovnosti (včetně práv LGBTIQ+ osob)</w:t>
            </w:r>
            <w:r w:rsidR="00D727F5">
              <w:rPr>
                <w:b/>
                <w:i/>
              </w:rPr>
              <w:t xml:space="preserve"> a </w:t>
            </w:r>
            <w:r w:rsidRPr="00ED2D27">
              <w:rPr>
                <w:b/>
                <w:i/>
              </w:rPr>
              <w:t>údajů/dohledu; vzhledem</w:t>
            </w:r>
            <w:r w:rsidR="00D727F5">
              <w:rPr>
                <w:b/>
                <w:i/>
              </w:rPr>
              <w:t xml:space="preserve"> k </w:t>
            </w:r>
            <w:r w:rsidRPr="00ED2D27">
              <w:rPr>
                <w:b/>
                <w:i/>
              </w:rPr>
              <w:t>tomu, že</w:t>
            </w:r>
            <w:r w:rsidR="00D727F5">
              <w:rPr>
                <w:b/>
                <w:i/>
              </w:rPr>
              <w:t xml:space="preserve"> v </w:t>
            </w:r>
            <w:r w:rsidRPr="00ED2D27">
              <w:rPr>
                <w:b/>
                <w:i/>
              </w:rPr>
              <w:t>některých členských státech zároveň došlo</w:t>
            </w:r>
            <w:r w:rsidR="00D727F5">
              <w:rPr>
                <w:b/>
                <w:i/>
              </w:rPr>
              <w:t xml:space="preserve"> k </w:t>
            </w:r>
            <w:r w:rsidRPr="00ED2D27">
              <w:rPr>
                <w:b/>
                <w:i/>
              </w:rPr>
              <w:t>pozitivnímu průřezovému vývoji, který ukazuje, že dodržování</w:t>
            </w:r>
            <w:r w:rsidR="00D727F5">
              <w:rPr>
                <w:b/>
                <w:i/>
              </w:rPr>
              <w:t xml:space="preserve"> a </w:t>
            </w:r>
            <w:r w:rsidRPr="00ED2D27">
              <w:rPr>
                <w:b/>
                <w:i/>
              </w:rPr>
              <w:t>zlepšení je možné tam, kde existuje jasná politická vůle</w:t>
            </w:r>
            <w:r w:rsidR="00D727F5">
              <w:rPr>
                <w:b/>
                <w:i/>
              </w:rPr>
              <w:t xml:space="preserve"> a </w:t>
            </w:r>
            <w:r w:rsidRPr="00ED2D27">
              <w:rPr>
                <w:b/>
                <w:i/>
              </w:rPr>
              <w:t>skutečný závazek dodržovat rozhodnutí mezinárodních soudů, aby byl zachován právní stát;</w:t>
            </w:r>
          </w:p>
        </w:tc>
      </w:tr>
    </w:tbl>
    <w:p w14:paraId="3F80E7E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A91C3ED" w14:textId="4F4E12C3" w:rsidR="00D2182C" w:rsidRPr="00ED2D27" w:rsidRDefault="00D319E3" w:rsidP="00D319E3">
      <w:r w:rsidRPr="00ED2D27">
        <w:rPr>
          <w:rStyle w:val="HideTWBExt"/>
        </w:rPr>
        <w:t>&lt;/Amend&gt;</w:t>
      </w:r>
    </w:p>
    <w:p w14:paraId="567072F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159</w:t>
      </w:r>
      <w:r w:rsidRPr="00ED2D27">
        <w:rPr>
          <w:rStyle w:val="HideTWBExt"/>
          <w:b w:val="0"/>
        </w:rPr>
        <w:t>&lt;/NumAm&gt;</w:t>
      </w:r>
    </w:p>
    <w:p w14:paraId="32F6D3BB" w14:textId="77777777" w:rsidR="00D319E3" w:rsidRPr="00ED2D27" w:rsidRDefault="00D319E3" w:rsidP="00D319E3">
      <w:pPr>
        <w:pStyle w:val="NormalBold"/>
      </w:pPr>
      <w:r w:rsidRPr="00ED2D27">
        <w:rPr>
          <w:rStyle w:val="HideTWBExt"/>
          <w:b w:val="0"/>
        </w:rPr>
        <w:t>&lt;RepeatBlock-By&gt;&lt;Members&gt;</w:t>
      </w:r>
      <w:r w:rsidRPr="00ED2D27">
        <w:t>Sandro Ruotolo, Pina Picierno, Marco Tarquinio, Alessandro Zan, Juan Fernando López Aguilar, Cecilia Strada</w:t>
      </w:r>
      <w:r w:rsidRPr="00ED2D27">
        <w:rPr>
          <w:rStyle w:val="HideTWBExt"/>
          <w:b w:val="0"/>
        </w:rPr>
        <w:t>&lt;/Members&gt;</w:t>
      </w:r>
    </w:p>
    <w:p w14:paraId="422585A6" w14:textId="77777777" w:rsidR="00D319E3" w:rsidRPr="00ED2D27" w:rsidRDefault="00D319E3" w:rsidP="00D319E3">
      <w:pPr>
        <w:pStyle w:val="NormalBold"/>
      </w:pPr>
      <w:r w:rsidRPr="00ED2D27">
        <w:rPr>
          <w:rStyle w:val="HideTWBExt"/>
          <w:b w:val="0"/>
        </w:rPr>
        <w:t>&lt;/RepeatBlock-By&gt;</w:t>
      </w:r>
    </w:p>
    <w:p w14:paraId="34850D8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F6557F9" w14:textId="77777777" w:rsidR="00D319E3" w:rsidRPr="00ED2D27" w:rsidRDefault="00D319E3" w:rsidP="00D319E3">
      <w:pPr>
        <w:pStyle w:val="NormalBold"/>
      </w:pPr>
      <w:r w:rsidRPr="00ED2D27">
        <w:rPr>
          <w:rStyle w:val="HideTWBExt"/>
          <w:b w:val="0"/>
        </w:rPr>
        <w:t>&lt;Article&gt;</w:t>
      </w:r>
      <w:r w:rsidRPr="00ED2D27">
        <w:t>Bod odůvodnění C d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28461E3" w14:textId="77777777" w:rsidTr="000358B2">
        <w:trPr>
          <w:trHeight w:hRule="exact" w:val="240"/>
          <w:jc w:val="center"/>
        </w:trPr>
        <w:tc>
          <w:tcPr>
            <w:tcW w:w="9752" w:type="dxa"/>
            <w:gridSpan w:val="2"/>
            <w:tcBorders>
              <w:top w:val="nil"/>
              <w:left w:val="nil"/>
              <w:bottom w:val="nil"/>
              <w:right w:val="nil"/>
            </w:tcBorders>
          </w:tcPr>
          <w:p w14:paraId="1DECDA6E" w14:textId="77777777" w:rsidR="00D319E3" w:rsidRPr="00ED2D27" w:rsidRDefault="00D319E3" w:rsidP="000358B2"/>
        </w:tc>
      </w:tr>
      <w:tr w:rsidR="00D319E3" w:rsidRPr="00ED2D27" w14:paraId="11FC8402" w14:textId="77777777" w:rsidTr="000358B2">
        <w:trPr>
          <w:trHeight w:val="240"/>
          <w:jc w:val="center"/>
        </w:trPr>
        <w:tc>
          <w:tcPr>
            <w:tcW w:w="4876" w:type="dxa"/>
            <w:tcBorders>
              <w:top w:val="nil"/>
              <w:left w:val="nil"/>
              <w:bottom w:val="nil"/>
              <w:right w:val="nil"/>
            </w:tcBorders>
          </w:tcPr>
          <w:p w14:paraId="4BAC169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3EB3928" w14:textId="77777777" w:rsidR="00D319E3" w:rsidRPr="00ED2D27" w:rsidRDefault="00D319E3" w:rsidP="000358B2">
            <w:pPr>
              <w:pStyle w:val="AmColumnHeading"/>
            </w:pPr>
            <w:r w:rsidRPr="00ED2D27">
              <w:t>Pozměňovací návrh</w:t>
            </w:r>
          </w:p>
        </w:tc>
      </w:tr>
      <w:tr w:rsidR="00D319E3" w:rsidRPr="00ED2D27" w14:paraId="5B980D1C" w14:textId="77777777" w:rsidTr="000358B2">
        <w:trPr>
          <w:jc w:val="center"/>
        </w:trPr>
        <w:tc>
          <w:tcPr>
            <w:tcW w:w="4876" w:type="dxa"/>
            <w:tcBorders>
              <w:top w:val="nil"/>
              <w:left w:val="nil"/>
              <w:bottom w:val="nil"/>
              <w:right w:val="nil"/>
            </w:tcBorders>
          </w:tcPr>
          <w:p w14:paraId="1F60F75A" w14:textId="77777777" w:rsidR="00D319E3" w:rsidRPr="00ED2D27" w:rsidRDefault="00D319E3" w:rsidP="000358B2">
            <w:pPr>
              <w:pStyle w:val="Normal6a"/>
            </w:pPr>
          </w:p>
        </w:tc>
        <w:tc>
          <w:tcPr>
            <w:tcW w:w="4876" w:type="dxa"/>
            <w:tcBorders>
              <w:top w:val="nil"/>
              <w:left w:val="nil"/>
              <w:bottom w:val="nil"/>
              <w:right w:val="nil"/>
            </w:tcBorders>
          </w:tcPr>
          <w:p w14:paraId="65FDFB21" w14:textId="442B3DEC" w:rsidR="00D319E3" w:rsidRPr="00ED2D27" w:rsidRDefault="00D319E3" w:rsidP="000358B2">
            <w:pPr>
              <w:pStyle w:val="Normal6a"/>
            </w:pPr>
            <w:r w:rsidRPr="00ED2D27">
              <w:rPr>
                <w:b/>
                <w:i/>
              </w:rPr>
              <w:t>Cd.</w:t>
            </w:r>
            <w:r w:rsidRPr="00ED2D27">
              <w:tab/>
            </w:r>
            <w:r w:rsidRPr="00ED2D27">
              <w:rPr>
                <w:b/>
                <w:i/>
              </w:rPr>
              <w:t>vzhledem</w:t>
            </w:r>
            <w:r w:rsidR="00D727F5">
              <w:rPr>
                <w:b/>
                <w:i/>
              </w:rPr>
              <w:t xml:space="preserve"> k </w:t>
            </w:r>
            <w:r w:rsidRPr="00ED2D27">
              <w:rPr>
                <w:b/>
                <w:i/>
              </w:rPr>
              <w:t>tomu, že nedávná novinářská vyšetřování naznačují, že</w:t>
            </w:r>
            <w:r w:rsidR="00D727F5">
              <w:rPr>
                <w:b/>
                <w:i/>
              </w:rPr>
              <w:t xml:space="preserve"> z </w:t>
            </w:r>
            <w:r w:rsidRPr="00ED2D27">
              <w:rPr>
                <w:b/>
                <w:i/>
              </w:rPr>
              <w:t>fondů EU mohly mít prospěch společnosti spojené</w:t>
            </w:r>
            <w:r w:rsidR="00D727F5">
              <w:rPr>
                <w:b/>
                <w:i/>
              </w:rPr>
              <w:t xml:space="preserve"> s </w:t>
            </w:r>
            <w:r w:rsidRPr="00ED2D27">
              <w:rPr>
                <w:b/>
                <w:i/>
              </w:rPr>
              <w:t>intruzivními sledovacími technologiemi, včetně špionážního softwaru; vzhledem</w:t>
            </w:r>
            <w:r w:rsidR="00D727F5">
              <w:rPr>
                <w:b/>
                <w:i/>
              </w:rPr>
              <w:t xml:space="preserve"> k </w:t>
            </w:r>
            <w:r w:rsidRPr="00ED2D27">
              <w:rPr>
                <w:b/>
                <w:i/>
              </w:rPr>
              <w:t>tomu, že je nezbytné zajistit, aby žádné finanční zdroje EU nepodporovaly subjekty zapojené do vývoje, vývozu nebo zavádění špionážního softwaru nebo podobných nástrojů, které mohou porušovat základní práva</w:t>
            </w:r>
            <w:r w:rsidR="00D727F5">
              <w:rPr>
                <w:b/>
                <w:i/>
              </w:rPr>
              <w:t xml:space="preserve"> a </w:t>
            </w:r>
            <w:r w:rsidRPr="00ED2D27">
              <w:rPr>
                <w:b/>
                <w:i/>
              </w:rPr>
              <w:t>zásady právního státu;</w:t>
            </w:r>
          </w:p>
        </w:tc>
      </w:tr>
    </w:tbl>
    <w:p w14:paraId="733BC92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88608BD" w14:textId="579FEEA6" w:rsidR="00D2182C" w:rsidRPr="00ED2D27" w:rsidRDefault="00D319E3" w:rsidP="00D319E3">
      <w:r w:rsidRPr="00ED2D27">
        <w:rPr>
          <w:rStyle w:val="HideTWBExt"/>
        </w:rPr>
        <w:t>&lt;/Amend&gt;</w:t>
      </w:r>
    </w:p>
    <w:p w14:paraId="10EC3B3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160</w:t>
      </w:r>
      <w:r w:rsidRPr="00ED2D27">
        <w:rPr>
          <w:rStyle w:val="HideTWBExt"/>
          <w:b w:val="0"/>
        </w:rPr>
        <w:t>&lt;/NumAm&gt;</w:t>
      </w:r>
    </w:p>
    <w:p w14:paraId="51A79314" w14:textId="77777777" w:rsidR="00D319E3" w:rsidRPr="00ED2D27" w:rsidRDefault="00D319E3" w:rsidP="00D319E3">
      <w:pPr>
        <w:pStyle w:val="NormalBold"/>
      </w:pPr>
      <w:r w:rsidRPr="00ED2D27">
        <w:rPr>
          <w:rStyle w:val="HideTWBExt"/>
          <w:b w:val="0"/>
        </w:rPr>
        <w:t>&lt;RepeatBlock-By&gt;&lt;Members&gt;</w:t>
      </w:r>
      <w:r w:rsidRPr="00ED2D27">
        <w:t>Sandro Ruotolo, Pina Picierno, Marco Tarquinio, Alessandro Zan, Juan Fernando López Aguilar, Cecilia Strada</w:t>
      </w:r>
      <w:r w:rsidRPr="00ED2D27">
        <w:rPr>
          <w:rStyle w:val="HideTWBExt"/>
          <w:b w:val="0"/>
        </w:rPr>
        <w:t>&lt;/Members&gt;</w:t>
      </w:r>
    </w:p>
    <w:p w14:paraId="24C24B07" w14:textId="77777777" w:rsidR="00D319E3" w:rsidRPr="00ED2D27" w:rsidRDefault="00D319E3" w:rsidP="00D319E3">
      <w:pPr>
        <w:pStyle w:val="NormalBold"/>
      </w:pPr>
      <w:r w:rsidRPr="00ED2D27">
        <w:rPr>
          <w:rStyle w:val="HideTWBExt"/>
          <w:b w:val="0"/>
        </w:rPr>
        <w:t>&lt;/RepeatBlock-By&gt;</w:t>
      </w:r>
    </w:p>
    <w:p w14:paraId="4CC512A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F69529B" w14:textId="77777777" w:rsidR="00D319E3" w:rsidRPr="00ED2D27" w:rsidRDefault="00D319E3" w:rsidP="00D319E3">
      <w:pPr>
        <w:pStyle w:val="NormalBold"/>
      </w:pPr>
      <w:r w:rsidRPr="00ED2D27">
        <w:rPr>
          <w:rStyle w:val="HideTWBExt"/>
          <w:b w:val="0"/>
        </w:rPr>
        <w:t>&lt;Article&gt;</w:t>
      </w:r>
      <w:r w:rsidRPr="00ED2D27">
        <w:t>Bod odůvodnění C e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A7B33D4" w14:textId="77777777" w:rsidTr="000358B2">
        <w:trPr>
          <w:trHeight w:hRule="exact" w:val="240"/>
          <w:jc w:val="center"/>
        </w:trPr>
        <w:tc>
          <w:tcPr>
            <w:tcW w:w="9752" w:type="dxa"/>
            <w:gridSpan w:val="2"/>
            <w:tcBorders>
              <w:top w:val="nil"/>
              <w:left w:val="nil"/>
              <w:bottom w:val="nil"/>
              <w:right w:val="nil"/>
            </w:tcBorders>
          </w:tcPr>
          <w:p w14:paraId="4692D827" w14:textId="77777777" w:rsidR="00D319E3" w:rsidRPr="00ED2D27" w:rsidRDefault="00D319E3" w:rsidP="000358B2"/>
        </w:tc>
      </w:tr>
      <w:tr w:rsidR="00D319E3" w:rsidRPr="00ED2D27" w14:paraId="2B19A834" w14:textId="77777777" w:rsidTr="000358B2">
        <w:trPr>
          <w:trHeight w:val="240"/>
          <w:jc w:val="center"/>
        </w:trPr>
        <w:tc>
          <w:tcPr>
            <w:tcW w:w="4876" w:type="dxa"/>
            <w:tcBorders>
              <w:top w:val="nil"/>
              <w:left w:val="nil"/>
              <w:bottom w:val="nil"/>
              <w:right w:val="nil"/>
            </w:tcBorders>
          </w:tcPr>
          <w:p w14:paraId="337FEF7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E12321F" w14:textId="77777777" w:rsidR="00D319E3" w:rsidRPr="00ED2D27" w:rsidRDefault="00D319E3" w:rsidP="000358B2">
            <w:pPr>
              <w:pStyle w:val="AmColumnHeading"/>
            </w:pPr>
            <w:r w:rsidRPr="00ED2D27">
              <w:t>Pozměňovací návrh</w:t>
            </w:r>
          </w:p>
        </w:tc>
      </w:tr>
      <w:tr w:rsidR="00D319E3" w:rsidRPr="00ED2D27" w14:paraId="2AA416AD" w14:textId="77777777" w:rsidTr="000358B2">
        <w:trPr>
          <w:jc w:val="center"/>
        </w:trPr>
        <w:tc>
          <w:tcPr>
            <w:tcW w:w="4876" w:type="dxa"/>
            <w:tcBorders>
              <w:top w:val="nil"/>
              <w:left w:val="nil"/>
              <w:bottom w:val="nil"/>
              <w:right w:val="nil"/>
            </w:tcBorders>
          </w:tcPr>
          <w:p w14:paraId="12569DAC" w14:textId="77777777" w:rsidR="00D319E3" w:rsidRPr="00ED2D27" w:rsidRDefault="00D319E3" w:rsidP="000358B2">
            <w:pPr>
              <w:pStyle w:val="Normal6a"/>
            </w:pPr>
          </w:p>
        </w:tc>
        <w:tc>
          <w:tcPr>
            <w:tcW w:w="4876" w:type="dxa"/>
            <w:tcBorders>
              <w:top w:val="nil"/>
              <w:left w:val="nil"/>
              <w:bottom w:val="nil"/>
              <w:right w:val="nil"/>
            </w:tcBorders>
          </w:tcPr>
          <w:p w14:paraId="1FEB8D9A" w14:textId="78C3D456" w:rsidR="00D319E3" w:rsidRPr="00ED2D27" w:rsidRDefault="00D319E3" w:rsidP="000358B2">
            <w:pPr>
              <w:pStyle w:val="Normal6a"/>
            </w:pPr>
            <w:r w:rsidRPr="00ED2D27">
              <w:rPr>
                <w:b/>
                <w:i/>
              </w:rPr>
              <w:t>Ce.</w:t>
            </w:r>
            <w:r w:rsidRPr="00ED2D27">
              <w:tab/>
            </w:r>
            <w:r w:rsidRPr="00ED2D27">
              <w:rPr>
                <w:b/>
                <w:i/>
              </w:rPr>
              <w:t>vzhledem</w:t>
            </w:r>
            <w:r w:rsidR="00D727F5">
              <w:rPr>
                <w:b/>
                <w:i/>
              </w:rPr>
              <w:t xml:space="preserve"> k </w:t>
            </w:r>
            <w:r w:rsidRPr="00ED2D27">
              <w:rPr>
                <w:b/>
                <w:i/>
              </w:rPr>
              <w:t>tomu, že dezinformace polarizují společnost</w:t>
            </w:r>
            <w:r w:rsidR="00D727F5">
              <w:rPr>
                <w:b/>
                <w:i/>
              </w:rPr>
              <w:t xml:space="preserve"> a </w:t>
            </w:r>
            <w:r w:rsidRPr="00ED2D27">
              <w:rPr>
                <w:b/>
                <w:i/>
              </w:rPr>
              <w:t>oslabují demokracii, zatímco algoritmická manipulace formuje veřejné mínění tím, že posiluje falešné nebo extremistické narativy; vzhledem</w:t>
            </w:r>
            <w:r w:rsidR="00D727F5">
              <w:rPr>
                <w:b/>
                <w:i/>
              </w:rPr>
              <w:t xml:space="preserve"> k </w:t>
            </w:r>
            <w:r w:rsidRPr="00ED2D27">
              <w:rPr>
                <w:b/>
                <w:i/>
              </w:rPr>
              <w:t>tomu, že deregulace na velkých platformách tyto trendy urychlila</w:t>
            </w:r>
            <w:r w:rsidR="00D727F5">
              <w:rPr>
                <w:b/>
                <w:i/>
              </w:rPr>
              <w:t xml:space="preserve"> a </w:t>
            </w:r>
            <w:r w:rsidRPr="00ED2D27">
              <w:rPr>
                <w:b/>
                <w:i/>
              </w:rPr>
              <w:t>podpořila nenávist</w:t>
            </w:r>
            <w:r w:rsidR="00D727F5">
              <w:rPr>
                <w:b/>
                <w:i/>
              </w:rPr>
              <w:t xml:space="preserve"> a </w:t>
            </w:r>
            <w:r w:rsidRPr="00ED2D27">
              <w:rPr>
                <w:b/>
                <w:i/>
              </w:rPr>
              <w:t>manipulaci; vzhledem</w:t>
            </w:r>
            <w:r w:rsidR="00D727F5">
              <w:rPr>
                <w:b/>
                <w:i/>
              </w:rPr>
              <w:t xml:space="preserve"> k </w:t>
            </w:r>
            <w:r w:rsidRPr="00ED2D27">
              <w:rPr>
                <w:b/>
                <w:i/>
              </w:rPr>
              <w:t>tomu, že Komise vede na základě nařízení</w:t>
            </w:r>
            <w:r w:rsidR="00D727F5">
              <w:rPr>
                <w:b/>
                <w:i/>
              </w:rPr>
              <w:t xml:space="preserve"> o </w:t>
            </w:r>
            <w:r w:rsidRPr="00ED2D27">
              <w:rPr>
                <w:b/>
                <w:i/>
              </w:rPr>
              <w:t>digitálních službách (DSA) vyšetřování platforem, které neomezují dezinformace</w:t>
            </w:r>
            <w:r w:rsidR="00D727F5">
              <w:rPr>
                <w:b/>
                <w:i/>
              </w:rPr>
              <w:t xml:space="preserve"> a </w:t>
            </w:r>
            <w:r w:rsidRPr="00ED2D27">
              <w:rPr>
                <w:b/>
                <w:i/>
              </w:rPr>
              <w:t>nechrání uživatele, zejména nezletilé; vzhledem</w:t>
            </w:r>
            <w:r w:rsidR="00D727F5">
              <w:rPr>
                <w:b/>
                <w:i/>
              </w:rPr>
              <w:t xml:space="preserve"> k </w:t>
            </w:r>
            <w:r w:rsidRPr="00ED2D27">
              <w:rPr>
                <w:b/>
                <w:i/>
              </w:rPr>
              <w:t>tomu, že mladí lidé jsou</w:t>
            </w:r>
            <w:r w:rsidR="00D727F5">
              <w:rPr>
                <w:b/>
                <w:i/>
              </w:rPr>
              <w:t xml:space="preserve"> i </w:t>
            </w:r>
            <w:r w:rsidRPr="00ED2D27">
              <w:rPr>
                <w:b/>
                <w:i/>
              </w:rPr>
              <w:t>nadále obzvláště vystaveni algoritmickým předsudkům</w:t>
            </w:r>
            <w:r w:rsidR="00D727F5">
              <w:rPr>
                <w:b/>
                <w:i/>
              </w:rPr>
              <w:t xml:space="preserve"> a </w:t>
            </w:r>
            <w:r w:rsidRPr="00ED2D27">
              <w:rPr>
                <w:b/>
                <w:i/>
              </w:rPr>
              <w:t>propagandě bez odpovídajících nástrojů gramotnosti; vzhledem</w:t>
            </w:r>
            <w:r w:rsidR="00D727F5">
              <w:rPr>
                <w:b/>
                <w:i/>
              </w:rPr>
              <w:t xml:space="preserve"> k </w:t>
            </w:r>
            <w:r w:rsidRPr="00ED2D27">
              <w:rPr>
                <w:b/>
                <w:i/>
              </w:rPr>
              <w:t>tomu, že Komise uložila platformě X pokutu ve výši 120 milionů EUR za porušení pravidel transparentnosti nařízení</w:t>
            </w:r>
            <w:r w:rsidR="00D727F5">
              <w:rPr>
                <w:b/>
                <w:i/>
              </w:rPr>
              <w:t xml:space="preserve"> o </w:t>
            </w:r>
            <w:r w:rsidRPr="00ED2D27">
              <w:rPr>
                <w:b/>
                <w:i/>
              </w:rPr>
              <w:t>digitálních službách, včetně zavádějícího návrhu ověřování, nedostatečné transparentnosti</w:t>
            </w:r>
            <w:r w:rsidR="00D727F5">
              <w:rPr>
                <w:b/>
                <w:i/>
              </w:rPr>
              <w:t xml:space="preserve"> a </w:t>
            </w:r>
            <w:r w:rsidRPr="00ED2D27">
              <w:rPr>
                <w:b/>
                <w:i/>
              </w:rPr>
              <w:t>odepření přístupu</w:t>
            </w:r>
            <w:r w:rsidR="00D727F5">
              <w:rPr>
                <w:b/>
                <w:i/>
              </w:rPr>
              <w:t xml:space="preserve"> k </w:t>
            </w:r>
            <w:r w:rsidRPr="00ED2D27">
              <w:rPr>
                <w:b/>
                <w:i/>
              </w:rPr>
              <w:t>údajům výzkumným pracovníkům;</w:t>
            </w:r>
          </w:p>
        </w:tc>
      </w:tr>
    </w:tbl>
    <w:p w14:paraId="7406BA7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5B2E116" w14:textId="412D7733" w:rsidR="00D2182C" w:rsidRPr="00ED2D27" w:rsidRDefault="00D319E3" w:rsidP="00D319E3">
      <w:r w:rsidRPr="00ED2D27">
        <w:rPr>
          <w:rStyle w:val="HideTWBExt"/>
        </w:rPr>
        <w:t>&lt;/Amend&gt;</w:t>
      </w:r>
    </w:p>
    <w:p w14:paraId="0BD8085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161</w:t>
      </w:r>
      <w:r w:rsidRPr="00ED2D27">
        <w:rPr>
          <w:rStyle w:val="HideTWBExt"/>
          <w:b w:val="0"/>
        </w:rPr>
        <w:t>&lt;/NumAm&gt;</w:t>
      </w:r>
    </w:p>
    <w:p w14:paraId="79C46158"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7DD75D35" w14:textId="77777777" w:rsidR="00D319E3" w:rsidRPr="00ED2D27" w:rsidRDefault="00D319E3" w:rsidP="00D319E3">
      <w:pPr>
        <w:pStyle w:val="NormalBold"/>
      </w:pPr>
      <w:r w:rsidRPr="00ED2D27">
        <w:rPr>
          <w:rStyle w:val="HideTWBExt"/>
          <w:b w:val="0"/>
        </w:rPr>
        <w:t>&lt;/RepeatBlock-By&gt;</w:t>
      </w:r>
    </w:p>
    <w:p w14:paraId="4A1FBE5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ED66587" w14:textId="77777777" w:rsidR="00D319E3" w:rsidRPr="00ED2D27" w:rsidRDefault="00D319E3" w:rsidP="00D319E3">
      <w:pPr>
        <w:pStyle w:val="NormalBold"/>
      </w:pPr>
      <w:r w:rsidRPr="00ED2D27">
        <w:rPr>
          <w:rStyle w:val="HideTWBExt"/>
          <w:b w:val="0"/>
        </w:rPr>
        <w:t>&lt;Article&gt;</w:t>
      </w:r>
      <w:r w:rsidRPr="00ED2D27">
        <w:t>Bod odůvodnění C e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6ACFC52" w14:textId="77777777" w:rsidTr="000358B2">
        <w:trPr>
          <w:trHeight w:hRule="exact" w:val="240"/>
          <w:jc w:val="center"/>
        </w:trPr>
        <w:tc>
          <w:tcPr>
            <w:tcW w:w="9752" w:type="dxa"/>
            <w:gridSpan w:val="2"/>
            <w:tcBorders>
              <w:top w:val="nil"/>
              <w:left w:val="nil"/>
              <w:bottom w:val="nil"/>
              <w:right w:val="nil"/>
            </w:tcBorders>
          </w:tcPr>
          <w:p w14:paraId="4201B5EC" w14:textId="77777777" w:rsidR="00D319E3" w:rsidRPr="00ED2D27" w:rsidRDefault="00D319E3" w:rsidP="000358B2"/>
        </w:tc>
      </w:tr>
      <w:tr w:rsidR="00D319E3" w:rsidRPr="00ED2D27" w14:paraId="13D1989D" w14:textId="77777777" w:rsidTr="000358B2">
        <w:trPr>
          <w:trHeight w:val="240"/>
          <w:jc w:val="center"/>
        </w:trPr>
        <w:tc>
          <w:tcPr>
            <w:tcW w:w="4876" w:type="dxa"/>
            <w:tcBorders>
              <w:top w:val="nil"/>
              <w:left w:val="nil"/>
              <w:bottom w:val="nil"/>
              <w:right w:val="nil"/>
            </w:tcBorders>
          </w:tcPr>
          <w:p w14:paraId="4558AA9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595EDD2" w14:textId="77777777" w:rsidR="00D319E3" w:rsidRPr="00ED2D27" w:rsidRDefault="00D319E3" w:rsidP="000358B2">
            <w:pPr>
              <w:pStyle w:val="AmColumnHeading"/>
            </w:pPr>
            <w:r w:rsidRPr="00ED2D27">
              <w:t>Pozměňovací návrh</w:t>
            </w:r>
          </w:p>
        </w:tc>
      </w:tr>
      <w:tr w:rsidR="00D319E3" w:rsidRPr="00ED2D27" w14:paraId="5BA81A41" w14:textId="77777777" w:rsidTr="000358B2">
        <w:trPr>
          <w:jc w:val="center"/>
        </w:trPr>
        <w:tc>
          <w:tcPr>
            <w:tcW w:w="4876" w:type="dxa"/>
            <w:tcBorders>
              <w:top w:val="nil"/>
              <w:left w:val="nil"/>
              <w:bottom w:val="nil"/>
              <w:right w:val="nil"/>
            </w:tcBorders>
          </w:tcPr>
          <w:p w14:paraId="6AD8744F" w14:textId="77777777" w:rsidR="00D319E3" w:rsidRPr="00ED2D27" w:rsidRDefault="00D319E3" w:rsidP="000358B2">
            <w:pPr>
              <w:pStyle w:val="Normal6a"/>
            </w:pPr>
          </w:p>
        </w:tc>
        <w:tc>
          <w:tcPr>
            <w:tcW w:w="4876" w:type="dxa"/>
            <w:tcBorders>
              <w:top w:val="nil"/>
              <w:left w:val="nil"/>
              <w:bottom w:val="nil"/>
              <w:right w:val="nil"/>
            </w:tcBorders>
          </w:tcPr>
          <w:p w14:paraId="0CF2DA29" w14:textId="4A29AD90" w:rsidR="00D319E3" w:rsidRPr="00ED2D27" w:rsidRDefault="00D319E3" w:rsidP="000358B2">
            <w:pPr>
              <w:pStyle w:val="Normal6a"/>
            </w:pPr>
            <w:r w:rsidRPr="00ED2D27">
              <w:rPr>
                <w:b/>
                <w:i/>
              </w:rPr>
              <w:t>Ce.</w:t>
            </w:r>
            <w:r w:rsidRPr="00ED2D27">
              <w:tab/>
            </w:r>
            <w:r w:rsidRPr="00ED2D27">
              <w:rPr>
                <w:b/>
                <w:i/>
              </w:rPr>
              <w:t>vzhledem</w:t>
            </w:r>
            <w:r w:rsidR="00D727F5">
              <w:rPr>
                <w:b/>
                <w:i/>
              </w:rPr>
              <w:t xml:space="preserve"> k </w:t>
            </w:r>
            <w:r w:rsidRPr="00ED2D27">
              <w:rPr>
                <w:b/>
                <w:i/>
              </w:rPr>
              <w:t>tomu, že používání špionážních sledovacích technologií, jako jsou Predator</w:t>
            </w:r>
            <w:r w:rsidR="00D727F5">
              <w:rPr>
                <w:b/>
                <w:i/>
              </w:rPr>
              <w:t xml:space="preserve"> a </w:t>
            </w:r>
            <w:r w:rsidRPr="00ED2D27">
              <w:rPr>
                <w:b/>
                <w:i/>
              </w:rPr>
              <w:t>Pegasus, proti novinářům</w:t>
            </w:r>
            <w:r w:rsidR="00D727F5">
              <w:rPr>
                <w:b/>
                <w:i/>
              </w:rPr>
              <w:t xml:space="preserve"> v </w:t>
            </w:r>
            <w:r w:rsidRPr="00ED2D27">
              <w:rPr>
                <w:b/>
                <w:i/>
              </w:rPr>
              <w:t>EU nadále vyvolává velké obavy; vzhledem</w:t>
            </w:r>
            <w:r w:rsidR="00D727F5">
              <w:rPr>
                <w:b/>
                <w:i/>
              </w:rPr>
              <w:t xml:space="preserve"> k </w:t>
            </w:r>
            <w:r w:rsidRPr="00ED2D27">
              <w:rPr>
                <w:b/>
                <w:i/>
              </w:rPr>
              <w:t>tomu, že evropský akt</w:t>
            </w:r>
            <w:r w:rsidR="00D727F5">
              <w:rPr>
                <w:b/>
                <w:i/>
              </w:rPr>
              <w:t xml:space="preserve"> o </w:t>
            </w:r>
            <w:r w:rsidRPr="00ED2D27">
              <w:rPr>
                <w:b/>
                <w:i/>
              </w:rPr>
              <w:t>svobodě médií dostatečně nechrání novináře před špionážním softwarem</w:t>
            </w:r>
            <w:r w:rsidR="00D727F5">
              <w:rPr>
                <w:b/>
                <w:i/>
              </w:rPr>
              <w:t xml:space="preserve"> a </w:t>
            </w:r>
            <w:r w:rsidRPr="00ED2D27">
              <w:rPr>
                <w:b/>
                <w:i/>
              </w:rPr>
              <w:t>postrádá zásadní záruky proti jejich sledování, čímž poskytuje široké právní ospravedlnění pro jeho pokračující používání;</w:t>
            </w:r>
          </w:p>
        </w:tc>
      </w:tr>
    </w:tbl>
    <w:p w14:paraId="5B0414C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0DDCBD1" w14:textId="469D8549" w:rsidR="00D2182C" w:rsidRPr="00ED2D27" w:rsidRDefault="00D319E3" w:rsidP="00D319E3">
      <w:r w:rsidRPr="00ED2D27">
        <w:rPr>
          <w:rStyle w:val="HideTWBExt"/>
        </w:rPr>
        <w:t>&lt;/Amend&gt;</w:t>
      </w:r>
    </w:p>
    <w:p w14:paraId="502A34E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162</w:t>
      </w:r>
      <w:r w:rsidRPr="00ED2D27">
        <w:rPr>
          <w:rStyle w:val="HideTWBExt"/>
          <w:b w:val="0"/>
        </w:rPr>
        <w:t>&lt;/NumAm&gt;</w:t>
      </w:r>
    </w:p>
    <w:p w14:paraId="7E3C56BC" w14:textId="77777777" w:rsidR="00D319E3" w:rsidRPr="00ED2D27" w:rsidRDefault="00D319E3" w:rsidP="00D319E3">
      <w:pPr>
        <w:pStyle w:val="NormalBold"/>
      </w:pPr>
      <w:r w:rsidRPr="00ED2D27">
        <w:rPr>
          <w:rStyle w:val="HideTWBExt"/>
          <w:b w:val="0"/>
        </w:rPr>
        <w:t>&lt;RepeatBlock-By&gt;&lt;Members&gt;</w:t>
      </w:r>
      <w:r w:rsidRPr="00ED2D27">
        <w:t>Sandro Ruotolo, Pina Picierno, Marco Tarquinio, Alessandro Zan, Juan Fernando López Aguilar, Cecilia Strada</w:t>
      </w:r>
      <w:r w:rsidRPr="00ED2D27">
        <w:rPr>
          <w:rStyle w:val="HideTWBExt"/>
          <w:b w:val="0"/>
        </w:rPr>
        <w:t>&lt;/Members&gt;</w:t>
      </w:r>
    </w:p>
    <w:p w14:paraId="6BD85BD0" w14:textId="77777777" w:rsidR="00D319E3" w:rsidRPr="00ED2D27" w:rsidRDefault="00D319E3" w:rsidP="00D319E3">
      <w:pPr>
        <w:pStyle w:val="NormalBold"/>
      </w:pPr>
      <w:r w:rsidRPr="00ED2D27">
        <w:rPr>
          <w:rStyle w:val="HideTWBExt"/>
          <w:b w:val="0"/>
        </w:rPr>
        <w:t>&lt;/RepeatBlock-By&gt;</w:t>
      </w:r>
    </w:p>
    <w:p w14:paraId="66471B9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0FA78C0" w14:textId="77777777" w:rsidR="00D319E3" w:rsidRPr="00ED2D27" w:rsidRDefault="00D319E3" w:rsidP="00D319E3">
      <w:pPr>
        <w:pStyle w:val="NormalBold"/>
      </w:pPr>
      <w:r w:rsidRPr="00ED2D27">
        <w:rPr>
          <w:rStyle w:val="HideTWBExt"/>
          <w:b w:val="0"/>
        </w:rPr>
        <w:t>&lt;Article&gt;</w:t>
      </w:r>
      <w:r w:rsidRPr="00ED2D27">
        <w:t>Bod odůvodnění C f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D4A96F8" w14:textId="77777777" w:rsidTr="000358B2">
        <w:trPr>
          <w:trHeight w:hRule="exact" w:val="240"/>
          <w:jc w:val="center"/>
        </w:trPr>
        <w:tc>
          <w:tcPr>
            <w:tcW w:w="9752" w:type="dxa"/>
            <w:gridSpan w:val="2"/>
            <w:tcBorders>
              <w:top w:val="nil"/>
              <w:left w:val="nil"/>
              <w:bottom w:val="nil"/>
              <w:right w:val="nil"/>
            </w:tcBorders>
          </w:tcPr>
          <w:p w14:paraId="33F7321F" w14:textId="77777777" w:rsidR="00D319E3" w:rsidRPr="00ED2D27" w:rsidRDefault="00D319E3" w:rsidP="000358B2"/>
        </w:tc>
      </w:tr>
      <w:tr w:rsidR="00D319E3" w:rsidRPr="00ED2D27" w14:paraId="0709080B" w14:textId="77777777" w:rsidTr="000358B2">
        <w:trPr>
          <w:trHeight w:val="240"/>
          <w:jc w:val="center"/>
        </w:trPr>
        <w:tc>
          <w:tcPr>
            <w:tcW w:w="4876" w:type="dxa"/>
            <w:tcBorders>
              <w:top w:val="nil"/>
              <w:left w:val="nil"/>
              <w:bottom w:val="nil"/>
              <w:right w:val="nil"/>
            </w:tcBorders>
          </w:tcPr>
          <w:p w14:paraId="218E7B6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2216ABF" w14:textId="77777777" w:rsidR="00D319E3" w:rsidRPr="00ED2D27" w:rsidRDefault="00D319E3" w:rsidP="000358B2">
            <w:pPr>
              <w:pStyle w:val="AmColumnHeading"/>
            </w:pPr>
            <w:r w:rsidRPr="00ED2D27">
              <w:t>Pozměňovací návrh</w:t>
            </w:r>
          </w:p>
        </w:tc>
      </w:tr>
      <w:tr w:rsidR="00D319E3" w:rsidRPr="00ED2D27" w14:paraId="56F3DA30" w14:textId="77777777" w:rsidTr="000358B2">
        <w:trPr>
          <w:jc w:val="center"/>
        </w:trPr>
        <w:tc>
          <w:tcPr>
            <w:tcW w:w="4876" w:type="dxa"/>
            <w:tcBorders>
              <w:top w:val="nil"/>
              <w:left w:val="nil"/>
              <w:bottom w:val="nil"/>
              <w:right w:val="nil"/>
            </w:tcBorders>
          </w:tcPr>
          <w:p w14:paraId="00863BC8" w14:textId="77777777" w:rsidR="00D319E3" w:rsidRPr="00ED2D27" w:rsidRDefault="00D319E3" w:rsidP="000358B2">
            <w:pPr>
              <w:pStyle w:val="Normal6a"/>
            </w:pPr>
          </w:p>
        </w:tc>
        <w:tc>
          <w:tcPr>
            <w:tcW w:w="4876" w:type="dxa"/>
            <w:tcBorders>
              <w:top w:val="nil"/>
              <w:left w:val="nil"/>
              <w:bottom w:val="nil"/>
              <w:right w:val="nil"/>
            </w:tcBorders>
          </w:tcPr>
          <w:p w14:paraId="38B01A75" w14:textId="555A2FA8" w:rsidR="00D319E3" w:rsidRPr="00ED2D27" w:rsidRDefault="00D319E3" w:rsidP="000358B2">
            <w:pPr>
              <w:pStyle w:val="Normal6a"/>
            </w:pPr>
            <w:r w:rsidRPr="00ED2D27">
              <w:rPr>
                <w:b/>
                <w:i/>
              </w:rPr>
              <w:t>Cf.</w:t>
            </w:r>
            <w:r w:rsidRPr="00ED2D27">
              <w:tab/>
            </w:r>
            <w:r w:rsidRPr="00ED2D27">
              <w:rPr>
                <w:b/>
                <w:i/>
              </w:rPr>
              <w:t>vzhledem</w:t>
            </w:r>
            <w:r w:rsidR="00D727F5">
              <w:rPr>
                <w:b/>
                <w:i/>
              </w:rPr>
              <w:t xml:space="preserve"> k </w:t>
            </w:r>
            <w:r w:rsidRPr="00ED2D27">
              <w:rPr>
                <w:b/>
                <w:i/>
              </w:rPr>
              <w:t>tomu, že podmínky zadržování</w:t>
            </w:r>
            <w:r w:rsidR="00D727F5">
              <w:rPr>
                <w:b/>
                <w:i/>
              </w:rPr>
              <w:t xml:space="preserve"> v </w:t>
            </w:r>
            <w:r w:rsidRPr="00ED2D27">
              <w:rPr>
                <w:b/>
                <w:i/>
              </w:rPr>
              <w:t>několika členských státech jsou stále vážným problémem, neboť jsou chronicky přeplněné, zdravotní péče je nedostatečná</w:t>
            </w:r>
            <w:r w:rsidR="00D727F5">
              <w:rPr>
                <w:b/>
                <w:i/>
              </w:rPr>
              <w:t xml:space="preserve"> a </w:t>
            </w:r>
            <w:r w:rsidRPr="00ED2D27">
              <w:rPr>
                <w:b/>
                <w:i/>
              </w:rPr>
              <w:t>přístup</w:t>
            </w:r>
            <w:r w:rsidR="00D727F5">
              <w:rPr>
                <w:b/>
                <w:i/>
              </w:rPr>
              <w:t xml:space="preserve"> k </w:t>
            </w:r>
            <w:r w:rsidRPr="00ED2D27">
              <w:rPr>
                <w:b/>
                <w:i/>
              </w:rPr>
              <w:t>psychiatrické péči je omezený; vzhledem</w:t>
            </w:r>
            <w:r w:rsidR="00D727F5">
              <w:rPr>
                <w:b/>
                <w:i/>
              </w:rPr>
              <w:t xml:space="preserve"> k </w:t>
            </w:r>
            <w:r w:rsidRPr="00ED2D27">
              <w:rPr>
                <w:b/>
                <w:i/>
              </w:rPr>
              <w:t>tomu, že rostoucí počet sebevražd</w:t>
            </w:r>
            <w:r w:rsidR="00D727F5">
              <w:rPr>
                <w:b/>
                <w:i/>
              </w:rPr>
              <w:t xml:space="preserve"> a </w:t>
            </w:r>
            <w:r w:rsidRPr="00ED2D27">
              <w:rPr>
                <w:b/>
                <w:i/>
              </w:rPr>
              <w:t>sebepoškozování ukazuje, jak hluboká je krize</w:t>
            </w:r>
            <w:r w:rsidR="00D727F5">
              <w:rPr>
                <w:b/>
                <w:i/>
              </w:rPr>
              <w:t xml:space="preserve"> v </w:t>
            </w:r>
            <w:r w:rsidRPr="00ED2D27">
              <w:rPr>
                <w:b/>
                <w:i/>
              </w:rPr>
              <w:t>zadržovacích systémech; vzhledem</w:t>
            </w:r>
            <w:r w:rsidR="00D727F5">
              <w:rPr>
                <w:b/>
                <w:i/>
              </w:rPr>
              <w:t xml:space="preserve"> k </w:t>
            </w:r>
            <w:r w:rsidRPr="00ED2D27">
              <w:rPr>
                <w:b/>
                <w:i/>
              </w:rPr>
              <w:t>tomu, že zvláštní pozornost je třeba věnovat zařízením pro mladistvé, kde nedostatečná psychologická péče, vzdělávání</w:t>
            </w:r>
            <w:r w:rsidR="00D727F5">
              <w:rPr>
                <w:b/>
                <w:i/>
              </w:rPr>
              <w:t xml:space="preserve"> a </w:t>
            </w:r>
            <w:r w:rsidRPr="00ED2D27">
              <w:rPr>
                <w:b/>
                <w:i/>
              </w:rPr>
              <w:t>reintegrační opatření vystavují nezletilé dalšímu traumatu</w:t>
            </w:r>
            <w:r w:rsidR="00D727F5">
              <w:rPr>
                <w:b/>
                <w:i/>
              </w:rPr>
              <w:t xml:space="preserve"> a </w:t>
            </w:r>
            <w:r w:rsidRPr="00ED2D27">
              <w:rPr>
                <w:b/>
                <w:i/>
              </w:rPr>
              <w:t>vyloučení;</w:t>
            </w:r>
          </w:p>
        </w:tc>
      </w:tr>
    </w:tbl>
    <w:p w14:paraId="6406470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9CA5D9F" w14:textId="5FDF4DA7" w:rsidR="00D2182C" w:rsidRPr="00ED2D27" w:rsidRDefault="00D319E3" w:rsidP="00D319E3">
      <w:r w:rsidRPr="00ED2D27">
        <w:rPr>
          <w:rStyle w:val="HideTWBExt"/>
        </w:rPr>
        <w:t>&lt;/Amend&gt;</w:t>
      </w:r>
    </w:p>
    <w:p w14:paraId="38B00AE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163</w:t>
      </w:r>
      <w:r w:rsidRPr="00ED2D27">
        <w:rPr>
          <w:rStyle w:val="HideTWBExt"/>
          <w:b w:val="0"/>
        </w:rPr>
        <w:t>&lt;/NumAm&gt;</w:t>
      </w:r>
    </w:p>
    <w:p w14:paraId="549E628E"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5B37D559" w14:textId="77777777" w:rsidR="00D319E3" w:rsidRPr="00ED2D27" w:rsidRDefault="00D319E3" w:rsidP="00D319E3">
      <w:pPr>
        <w:pStyle w:val="NormalBold"/>
      </w:pPr>
      <w:r w:rsidRPr="00ED2D27">
        <w:rPr>
          <w:rStyle w:val="HideTWBExt"/>
          <w:b w:val="0"/>
        </w:rPr>
        <w:t>&lt;/RepeatBlock-By&gt;</w:t>
      </w:r>
    </w:p>
    <w:p w14:paraId="0800A98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C744CA1" w14:textId="77777777" w:rsidR="00D319E3" w:rsidRPr="00ED2D27" w:rsidRDefault="00D319E3" w:rsidP="00D319E3">
      <w:pPr>
        <w:pStyle w:val="NormalBold"/>
      </w:pPr>
      <w:r w:rsidRPr="00ED2D27">
        <w:rPr>
          <w:rStyle w:val="HideTWBExt"/>
          <w:b w:val="0"/>
        </w:rPr>
        <w:t>&lt;Article&gt;</w:t>
      </w:r>
      <w:r w:rsidRPr="00ED2D27">
        <w:t>Bod odůvodnění C f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6C0435C" w14:textId="77777777" w:rsidTr="000358B2">
        <w:trPr>
          <w:trHeight w:hRule="exact" w:val="240"/>
          <w:jc w:val="center"/>
        </w:trPr>
        <w:tc>
          <w:tcPr>
            <w:tcW w:w="9752" w:type="dxa"/>
            <w:gridSpan w:val="2"/>
            <w:tcBorders>
              <w:top w:val="nil"/>
              <w:left w:val="nil"/>
              <w:bottom w:val="nil"/>
              <w:right w:val="nil"/>
            </w:tcBorders>
          </w:tcPr>
          <w:p w14:paraId="34AC72E3" w14:textId="77777777" w:rsidR="00D319E3" w:rsidRPr="00ED2D27" w:rsidRDefault="00D319E3" w:rsidP="000358B2"/>
        </w:tc>
      </w:tr>
      <w:tr w:rsidR="00D319E3" w:rsidRPr="00ED2D27" w14:paraId="2708E7BE" w14:textId="77777777" w:rsidTr="000358B2">
        <w:trPr>
          <w:trHeight w:val="240"/>
          <w:jc w:val="center"/>
        </w:trPr>
        <w:tc>
          <w:tcPr>
            <w:tcW w:w="4876" w:type="dxa"/>
            <w:tcBorders>
              <w:top w:val="nil"/>
              <w:left w:val="nil"/>
              <w:bottom w:val="nil"/>
              <w:right w:val="nil"/>
            </w:tcBorders>
          </w:tcPr>
          <w:p w14:paraId="28E4F28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2399B54" w14:textId="77777777" w:rsidR="00D319E3" w:rsidRPr="00ED2D27" w:rsidRDefault="00D319E3" w:rsidP="000358B2">
            <w:pPr>
              <w:pStyle w:val="AmColumnHeading"/>
            </w:pPr>
            <w:r w:rsidRPr="00ED2D27">
              <w:t>Pozměňovací návrh</w:t>
            </w:r>
          </w:p>
        </w:tc>
      </w:tr>
      <w:tr w:rsidR="00D319E3" w:rsidRPr="00ED2D27" w14:paraId="3912C173" w14:textId="77777777" w:rsidTr="000358B2">
        <w:trPr>
          <w:jc w:val="center"/>
        </w:trPr>
        <w:tc>
          <w:tcPr>
            <w:tcW w:w="4876" w:type="dxa"/>
            <w:tcBorders>
              <w:top w:val="nil"/>
              <w:left w:val="nil"/>
              <w:bottom w:val="nil"/>
              <w:right w:val="nil"/>
            </w:tcBorders>
          </w:tcPr>
          <w:p w14:paraId="1BAF322D" w14:textId="77777777" w:rsidR="00D319E3" w:rsidRPr="00ED2D27" w:rsidRDefault="00D319E3" w:rsidP="000358B2">
            <w:pPr>
              <w:pStyle w:val="Normal6a"/>
            </w:pPr>
          </w:p>
        </w:tc>
        <w:tc>
          <w:tcPr>
            <w:tcW w:w="4876" w:type="dxa"/>
            <w:tcBorders>
              <w:top w:val="nil"/>
              <w:left w:val="nil"/>
              <w:bottom w:val="nil"/>
              <w:right w:val="nil"/>
            </w:tcBorders>
          </w:tcPr>
          <w:p w14:paraId="2B24AD22" w14:textId="471689AA" w:rsidR="00D319E3" w:rsidRPr="00ED2D27" w:rsidRDefault="00D319E3" w:rsidP="000358B2">
            <w:pPr>
              <w:pStyle w:val="Normal6a"/>
            </w:pPr>
            <w:r w:rsidRPr="00ED2D27">
              <w:rPr>
                <w:b/>
                <w:i/>
              </w:rPr>
              <w:t>Cf.</w:t>
            </w:r>
            <w:r w:rsidRPr="00ED2D27">
              <w:tab/>
            </w:r>
            <w:r w:rsidRPr="00ED2D27">
              <w:rPr>
                <w:b/>
                <w:i/>
              </w:rPr>
              <w:t>vzhledem</w:t>
            </w:r>
            <w:r w:rsidR="00D727F5">
              <w:rPr>
                <w:b/>
                <w:i/>
              </w:rPr>
              <w:t xml:space="preserve"> k </w:t>
            </w:r>
            <w:r w:rsidRPr="00ED2D27">
              <w:rPr>
                <w:b/>
                <w:i/>
              </w:rPr>
              <w:t>tomu, že navzdory rostoucímu tlaku na občanský prostor</w:t>
            </w:r>
            <w:r w:rsidR="00D727F5">
              <w:rPr>
                <w:b/>
                <w:i/>
              </w:rPr>
              <w:t xml:space="preserve"> v </w:t>
            </w:r>
            <w:r w:rsidRPr="00ED2D27">
              <w:rPr>
                <w:b/>
                <w:i/>
              </w:rPr>
              <w:t>celé EU zpráva</w:t>
            </w:r>
            <w:r w:rsidR="00D727F5">
              <w:rPr>
                <w:b/>
                <w:i/>
              </w:rPr>
              <w:t xml:space="preserve"> o </w:t>
            </w:r>
            <w:r w:rsidRPr="00ED2D27">
              <w:rPr>
                <w:b/>
                <w:i/>
              </w:rPr>
              <w:t>právním státu 2025 dostatečně neodráží jeho naléhavost</w:t>
            </w:r>
            <w:r w:rsidR="00D727F5">
              <w:rPr>
                <w:b/>
                <w:i/>
              </w:rPr>
              <w:t xml:space="preserve"> a </w:t>
            </w:r>
            <w:r w:rsidRPr="00ED2D27">
              <w:rPr>
                <w:b/>
                <w:i/>
              </w:rPr>
              <w:t>závažnost;</w:t>
            </w:r>
          </w:p>
        </w:tc>
      </w:tr>
    </w:tbl>
    <w:p w14:paraId="1F94394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0644A80" w14:textId="14667D90" w:rsidR="00D2182C" w:rsidRPr="00ED2D27" w:rsidRDefault="00D319E3" w:rsidP="00D319E3">
      <w:r w:rsidRPr="00ED2D27">
        <w:rPr>
          <w:rStyle w:val="HideTWBExt"/>
        </w:rPr>
        <w:t>&lt;/Amend&gt;</w:t>
      </w:r>
    </w:p>
    <w:p w14:paraId="78EF66A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164</w:t>
      </w:r>
      <w:r w:rsidRPr="00ED2D27">
        <w:rPr>
          <w:rStyle w:val="HideTWBExt"/>
          <w:b w:val="0"/>
        </w:rPr>
        <w:t>&lt;/NumAm&gt;</w:t>
      </w:r>
    </w:p>
    <w:p w14:paraId="1340FC1E"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3F14C545" w14:textId="77777777" w:rsidR="00D319E3" w:rsidRPr="00ED2D27" w:rsidRDefault="00D319E3" w:rsidP="00D319E3">
      <w:pPr>
        <w:pStyle w:val="NormalBold"/>
      </w:pPr>
      <w:r w:rsidRPr="00ED2D27">
        <w:rPr>
          <w:rStyle w:val="HideTWBExt"/>
          <w:b w:val="0"/>
        </w:rPr>
        <w:t>&lt;/RepeatBlock-By&gt;</w:t>
      </w:r>
    </w:p>
    <w:p w14:paraId="1AE0AEA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898F431" w14:textId="77777777" w:rsidR="00D319E3" w:rsidRPr="00ED2D27" w:rsidRDefault="00D319E3" w:rsidP="00D319E3">
      <w:pPr>
        <w:pStyle w:val="NormalBold"/>
      </w:pPr>
      <w:r w:rsidRPr="00ED2D27">
        <w:rPr>
          <w:rStyle w:val="HideTWBExt"/>
          <w:b w:val="0"/>
        </w:rPr>
        <w:t>&lt;Article&gt;</w:t>
      </w:r>
      <w:r w:rsidRPr="00ED2D27">
        <w:t>Bod odůvodnění C g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6A9C105" w14:textId="77777777" w:rsidTr="000358B2">
        <w:trPr>
          <w:trHeight w:hRule="exact" w:val="240"/>
          <w:jc w:val="center"/>
        </w:trPr>
        <w:tc>
          <w:tcPr>
            <w:tcW w:w="9752" w:type="dxa"/>
            <w:gridSpan w:val="2"/>
            <w:tcBorders>
              <w:top w:val="nil"/>
              <w:left w:val="nil"/>
              <w:bottom w:val="nil"/>
              <w:right w:val="nil"/>
            </w:tcBorders>
          </w:tcPr>
          <w:p w14:paraId="5EDCC621" w14:textId="77777777" w:rsidR="00D319E3" w:rsidRPr="00ED2D27" w:rsidRDefault="00D319E3" w:rsidP="000358B2"/>
        </w:tc>
      </w:tr>
      <w:tr w:rsidR="00D319E3" w:rsidRPr="00ED2D27" w14:paraId="77059034" w14:textId="77777777" w:rsidTr="000358B2">
        <w:trPr>
          <w:trHeight w:val="240"/>
          <w:jc w:val="center"/>
        </w:trPr>
        <w:tc>
          <w:tcPr>
            <w:tcW w:w="4876" w:type="dxa"/>
            <w:tcBorders>
              <w:top w:val="nil"/>
              <w:left w:val="nil"/>
              <w:bottom w:val="nil"/>
              <w:right w:val="nil"/>
            </w:tcBorders>
          </w:tcPr>
          <w:p w14:paraId="495EBF4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2DCADD4" w14:textId="77777777" w:rsidR="00D319E3" w:rsidRPr="00ED2D27" w:rsidRDefault="00D319E3" w:rsidP="000358B2">
            <w:pPr>
              <w:pStyle w:val="AmColumnHeading"/>
            </w:pPr>
            <w:r w:rsidRPr="00ED2D27">
              <w:t>Pozměňovací návrh</w:t>
            </w:r>
          </w:p>
        </w:tc>
      </w:tr>
      <w:tr w:rsidR="00D319E3" w:rsidRPr="00ED2D27" w14:paraId="2C515CA6" w14:textId="77777777" w:rsidTr="000358B2">
        <w:trPr>
          <w:jc w:val="center"/>
        </w:trPr>
        <w:tc>
          <w:tcPr>
            <w:tcW w:w="4876" w:type="dxa"/>
            <w:tcBorders>
              <w:top w:val="nil"/>
              <w:left w:val="nil"/>
              <w:bottom w:val="nil"/>
              <w:right w:val="nil"/>
            </w:tcBorders>
          </w:tcPr>
          <w:p w14:paraId="2B7A1433" w14:textId="77777777" w:rsidR="00D319E3" w:rsidRPr="00ED2D27" w:rsidRDefault="00D319E3" w:rsidP="000358B2">
            <w:pPr>
              <w:pStyle w:val="Normal6a"/>
            </w:pPr>
          </w:p>
        </w:tc>
        <w:tc>
          <w:tcPr>
            <w:tcW w:w="4876" w:type="dxa"/>
            <w:tcBorders>
              <w:top w:val="nil"/>
              <w:left w:val="nil"/>
              <w:bottom w:val="nil"/>
              <w:right w:val="nil"/>
            </w:tcBorders>
          </w:tcPr>
          <w:p w14:paraId="0565C55E" w14:textId="0A255069" w:rsidR="00D319E3" w:rsidRPr="00ED2D27" w:rsidRDefault="00D319E3" w:rsidP="000358B2">
            <w:pPr>
              <w:pStyle w:val="Normal6a"/>
            </w:pPr>
            <w:r w:rsidRPr="00ED2D27">
              <w:rPr>
                <w:b/>
                <w:i/>
              </w:rPr>
              <w:t>Cg.</w:t>
            </w:r>
            <w:r w:rsidRPr="00ED2D27">
              <w:tab/>
            </w:r>
            <w:r w:rsidRPr="00ED2D27">
              <w:rPr>
                <w:b/>
                <w:i/>
              </w:rPr>
              <w:t>vzhledem</w:t>
            </w:r>
            <w:r w:rsidR="00D727F5">
              <w:rPr>
                <w:b/>
                <w:i/>
              </w:rPr>
              <w:t xml:space="preserve"> k </w:t>
            </w:r>
            <w:r w:rsidRPr="00ED2D27">
              <w:rPr>
                <w:b/>
                <w:i/>
              </w:rPr>
              <w:t>tomu, že od roku 2022 přibližně třetina všech členských států vykázala</w:t>
            </w:r>
            <w:r w:rsidR="00D727F5">
              <w:rPr>
                <w:b/>
                <w:i/>
              </w:rPr>
              <w:t xml:space="preserve"> v </w:t>
            </w:r>
            <w:r w:rsidRPr="00ED2D27">
              <w:rPr>
                <w:b/>
                <w:i/>
              </w:rPr>
              <w:t>provádění doporučení Komise malý nebo žádný pokrok; vzhledem</w:t>
            </w:r>
            <w:r w:rsidR="00D727F5">
              <w:rPr>
                <w:b/>
                <w:i/>
              </w:rPr>
              <w:t xml:space="preserve"> k </w:t>
            </w:r>
            <w:r w:rsidRPr="00ED2D27">
              <w:rPr>
                <w:b/>
                <w:i/>
              </w:rPr>
              <w:t>tomu, že devět zemí má trvale pět až osm doporučení, která zůstávají neprovedena; vzhledem</w:t>
            </w:r>
            <w:r w:rsidR="00D727F5">
              <w:rPr>
                <w:b/>
                <w:i/>
              </w:rPr>
              <w:t xml:space="preserve"> k </w:t>
            </w:r>
            <w:r w:rsidRPr="00ED2D27">
              <w:rPr>
                <w:b/>
                <w:i/>
              </w:rPr>
              <w:t>tomu, že 61 % doporučení hodnocených</w:t>
            </w:r>
            <w:r w:rsidR="00D727F5">
              <w:rPr>
                <w:b/>
                <w:i/>
              </w:rPr>
              <w:t xml:space="preserve"> v </w:t>
            </w:r>
            <w:r w:rsidRPr="00ED2D27">
              <w:rPr>
                <w:b/>
                <w:i/>
              </w:rPr>
              <w:t>roce 2025 vykázalo od roku 2022 malý nebo žádný pokrok; vzhledem</w:t>
            </w:r>
            <w:r w:rsidR="00D727F5">
              <w:rPr>
                <w:b/>
                <w:i/>
              </w:rPr>
              <w:t xml:space="preserve"> k </w:t>
            </w:r>
            <w:r w:rsidRPr="00ED2D27">
              <w:rPr>
                <w:b/>
                <w:i/>
              </w:rPr>
              <w:t>tomu, že 93 % všech doporučení Komise pro rok 2025 je opakováním doporučení</w:t>
            </w:r>
            <w:r w:rsidR="00D727F5">
              <w:rPr>
                <w:b/>
                <w:i/>
              </w:rPr>
              <w:t xml:space="preserve"> z </w:t>
            </w:r>
            <w:r w:rsidRPr="00ED2D27">
              <w:rPr>
                <w:b/>
                <w:i/>
              </w:rPr>
              <w:t>předchozích let (přičemž 71 % pochází</w:t>
            </w:r>
            <w:r w:rsidR="00D727F5">
              <w:rPr>
                <w:b/>
                <w:i/>
              </w:rPr>
              <w:t xml:space="preserve"> z </w:t>
            </w:r>
            <w:r w:rsidRPr="00ED2D27">
              <w:rPr>
                <w:b/>
                <w:i/>
              </w:rPr>
              <w:t>roku 2022)</w:t>
            </w:r>
            <w:r w:rsidR="00D727F5">
              <w:rPr>
                <w:b/>
                <w:i/>
              </w:rPr>
              <w:t xml:space="preserve"> a v </w:t>
            </w:r>
            <w:r w:rsidRPr="00ED2D27">
              <w:rPr>
                <w:b/>
                <w:i/>
              </w:rPr>
              <w:t>roce 2025 bylo zavedeno pouze devět nových doporučení; vzhledem</w:t>
            </w:r>
            <w:r w:rsidR="00D727F5">
              <w:rPr>
                <w:b/>
                <w:i/>
              </w:rPr>
              <w:t xml:space="preserve"> k </w:t>
            </w:r>
            <w:r w:rsidRPr="00ED2D27">
              <w:rPr>
                <w:b/>
                <w:i/>
              </w:rPr>
              <w:t>tomu, že</w:t>
            </w:r>
            <w:r w:rsidR="00D727F5">
              <w:rPr>
                <w:b/>
                <w:i/>
              </w:rPr>
              <w:t xml:space="preserve"> v </w:t>
            </w:r>
            <w:r w:rsidRPr="00ED2D27">
              <w:rPr>
                <w:b/>
                <w:i/>
              </w:rPr>
              <w:t>roce 2025 bude možné považovat za plně provedených pouze 6 % doporučení</w:t>
            </w:r>
            <w:r w:rsidRPr="00ED2D27">
              <w:rPr>
                <w:b/>
                <w:i/>
                <w:vertAlign w:val="superscript"/>
              </w:rPr>
              <w:t>1a</w:t>
            </w:r>
            <w:r w:rsidRPr="00ED2D27">
              <w:rPr>
                <w:b/>
                <w:i/>
              </w:rPr>
              <w:t>;</w:t>
            </w:r>
          </w:p>
        </w:tc>
      </w:tr>
      <w:tr w:rsidR="00D319E3" w:rsidRPr="00ED2D27" w14:paraId="4D7D7633" w14:textId="77777777" w:rsidTr="000358B2">
        <w:trPr>
          <w:jc w:val="center"/>
        </w:trPr>
        <w:tc>
          <w:tcPr>
            <w:tcW w:w="4876" w:type="dxa"/>
            <w:tcBorders>
              <w:top w:val="nil"/>
              <w:left w:val="nil"/>
              <w:bottom w:val="nil"/>
              <w:right w:val="nil"/>
            </w:tcBorders>
          </w:tcPr>
          <w:p w14:paraId="485C1A4E" w14:textId="77777777" w:rsidR="00D319E3" w:rsidRPr="00ED2D27" w:rsidRDefault="00D319E3" w:rsidP="000358B2"/>
        </w:tc>
        <w:tc>
          <w:tcPr>
            <w:tcW w:w="4876" w:type="dxa"/>
            <w:tcBorders>
              <w:top w:val="nil"/>
              <w:left w:val="nil"/>
              <w:bottom w:val="nil"/>
              <w:right w:val="nil"/>
            </w:tcBorders>
          </w:tcPr>
          <w:p w14:paraId="1069FF8D" w14:textId="77777777" w:rsidR="00D319E3" w:rsidRPr="00ED2D27" w:rsidRDefault="00D319E3" w:rsidP="000358B2">
            <w:pPr>
              <w:pStyle w:val="Normal6a"/>
            </w:pPr>
            <w:r w:rsidRPr="00ED2D27">
              <w:rPr>
                <w:b/>
                <w:i/>
              </w:rPr>
              <w:t>_________________</w:t>
            </w:r>
          </w:p>
        </w:tc>
      </w:tr>
      <w:tr w:rsidR="00D319E3" w:rsidRPr="00ED2D27" w14:paraId="29B7260B" w14:textId="77777777" w:rsidTr="000358B2">
        <w:trPr>
          <w:jc w:val="center"/>
        </w:trPr>
        <w:tc>
          <w:tcPr>
            <w:tcW w:w="4876" w:type="dxa"/>
            <w:tcBorders>
              <w:top w:val="nil"/>
              <w:left w:val="nil"/>
              <w:bottom w:val="nil"/>
              <w:right w:val="nil"/>
            </w:tcBorders>
          </w:tcPr>
          <w:p w14:paraId="612C6249" w14:textId="77777777" w:rsidR="00D319E3" w:rsidRPr="00ED2D27" w:rsidRDefault="00D319E3" w:rsidP="000358B2"/>
        </w:tc>
        <w:tc>
          <w:tcPr>
            <w:tcW w:w="4876" w:type="dxa"/>
            <w:tcBorders>
              <w:top w:val="nil"/>
              <w:left w:val="nil"/>
              <w:bottom w:val="nil"/>
              <w:right w:val="nil"/>
            </w:tcBorders>
          </w:tcPr>
          <w:p w14:paraId="7EC3699A" w14:textId="77777777" w:rsidR="00D319E3" w:rsidRPr="00ED2D27" w:rsidRDefault="00D319E3" w:rsidP="000358B2">
            <w:pPr>
              <w:pStyle w:val="Normal6a"/>
            </w:pPr>
            <w:r w:rsidRPr="00ED2D27">
              <w:rPr>
                <w:b/>
                <w:i/>
                <w:vertAlign w:val="superscript"/>
              </w:rPr>
              <w:t>1a</w:t>
            </w:r>
            <w:r w:rsidRPr="00ED2D27">
              <w:t xml:space="preserve"> </w:t>
            </w:r>
            <w:r w:rsidRPr="00ED2D27">
              <w:rPr>
                <w:b/>
                <w:i/>
              </w:rPr>
              <w:t>Liberties_Gap_Analysis_EC_Rule_of_Law_Report_2025</w:t>
            </w:r>
          </w:p>
        </w:tc>
      </w:tr>
    </w:tbl>
    <w:p w14:paraId="723B397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68CB22D" w14:textId="6517FF97" w:rsidR="00D2182C" w:rsidRPr="00ED2D27" w:rsidRDefault="00D319E3" w:rsidP="00D319E3">
      <w:r w:rsidRPr="00ED2D27">
        <w:rPr>
          <w:rStyle w:val="HideTWBExt"/>
        </w:rPr>
        <w:t>&lt;/Amend&gt;</w:t>
      </w:r>
    </w:p>
    <w:p w14:paraId="6FD8B18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165</w:t>
      </w:r>
      <w:r w:rsidRPr="00ED2D27">
        <w:rPr>
          <w:rStyle w:val="HideTWBExt"/>
          <w:b w:val="0"/>
        </w:rPr>
        <w:t>&lt;/NumAm&gt;</w:t>
      </w:r>
    </w:p>
    <w:p w14:paraId="671E86B7"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19230734" w14:textId="77777777" w:rsidR="00D319E3" w:rsidRPr="00ED2D27" w:rsidRDefault="00D319E3" w:rsidP="00D319E3">
      <w:pPr>
        <w:pStyle w:val="NormalBold"/>
      </w:pPr>
      <w:r w:rsidRPr="00ED2D27">
        <w:rPr>
          <w:rStyle w:val="HideTWBExt"/>
          <w:b w:val="0"/>
        </w:rPr>
        <w:t>&lt;/RepeatBlock-By&gt;</w:t>
      </w:r>
    </w:p>
    <w:p w14:paraId="6FD81ED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12527B4" w14:textId="77777777" w:rsidR="00D319E3" w:rsidRPr="00ED2D27" w:rsidRDefault="00D319E3" w:rsidP="00D319E3">
      <w:pPr>
        <w:pStyle w:val="NormalBold"/>
      </w:pPr>
      <w:r w:rsidRPr="00ED2D27">
        <w:rPr>
          <w:rStyle w:val="HideTWBExt"/>
          <w:b w:val="0"/>
        </w:rPr>
        <w:t>&lt;Article&gt;</w:t>
      </w:r>
      <w:r w:rsidRPr="00ED2D27">
        <w:t>Bod odůvodnění C h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FC1A481" w14:textId="77777777" w:rsidTr="000358B2">
        <w:trPr>
          <w:trHeight w:hRule="exact" w:val="240"/>
          <w:jc w:val="center"/>
        </w:trPr>
        <w:tc>
          <w:tcPr>
            <w:tcW w:w="9752" w:type="dxa"/>
            <w:gridSpan w:val="2"/>
            <w:tcBorders>
              <w:top w:val="nil"/>
              <w:left w:val="nil"/>
              <w:bottom w:val="nil"/>
              <w:right w:val="nil"/>
            </w:tcBorders>
          </w:tcPr>
          <w:p w14:paraId="19710460" w14:textId="77777777" w:rsidR="00D319E3" w:rsidRPr="00ED2D27" w:rsidRDefault="00D319E3" w:rsidP="000358B2"/>
        </w:tc>
      </w:tr>
      <w:tr w:rsidR="00D319E3" w:rsidRPr="00ED2D27" w14:paraId="6842961F" w14:textId="77777777" w:rsidTr="000358B2">
        <w:trPr>
          <w:trHeight w:val="240"/>
          <w:jc w:val="center"/>
        </w:trPr>
        <w:tc>
          <w:tcPr>
            <w:tcW w:w="4876" w:type="dxa"/>
            <w:tcBorders>
              <w:top w:val="nil"/>
              <w:left w:val="nil"/>
              <w:bottom w:val="nil"/>
              <w:right w:val="nil"/>
            </w:tcBorders>
          </w:tcPr>
          <w:p w14:paraId="62D0A33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912FB60" w14:textId="77777777" w:rsidR="00D319E3" w:rsidRPr="00ED2D27" w:rsidRDefault="00D319E3" w:rsidP="000358B2">
            <w:pPr>
              <w:pStyle w:val="AmColumnHeading"/>
            </w:pPr>
            <w:r w:rsidRPr="00ED2D27">
              <w:t>Pozměňovací návrh</w:t>
            </w:r>
          </w:p>
        </w:tc>
      </w:tr>
      <w:tr w:rsidR="00D319E3" w:rsidRPr="00ED2D27" w14:paraId="58750AD4" w14:textId="77777777" w:rsidTr="000358B2">
        <w:trPr>
          <w:jc w:val="center"/>
        </w:trPr>
        <w:tc>
          <w:tcPr>
            <w:tcW w:w="4876" w:type="dxa"/>
            <w:tcBorders>
              <w:top w:val="nil"/>
              <w:left w:val="nil"/>
              <w:bottom w:val="nil"/>
              <w:right w:val="nil"/>
            </w:tcBorders>
          </w:tcPr>
          <w:p w14:paraId="5D861407" w14:textId="77777777" w:rsidR="00D319E3" w:rsidRPr="00ED2D27" w:rsidRDefault="00D319E3" w:rsidP="000358B2">
            <w:pPr>
              <w:pStyle w:val="Normal6a"/>
            </w:pPr>
          </w:p>
        </w:tc>
        <w:tc>
          <w:tcPr>
            <w:tcW w:w="4876" w:type="dxa"/>
            <w:tcBorders>
              <w:top w:val="nil"/>
              <w:left w:val="nil"/>
              <w:bottom w:val="nil"/>
              <w:right w:val="nil"/>
            </w:tcBorders>
          </w:tcPr>
          <w:p w14:paraId="7BBB388A" w14:textId="3C6D89D7" w:rsidR="00D319E3" w:rsidRPr="00ED2D27" w:rsidRDefault="00D319E3" w:rsidP="000358B2">
            <w:pPr>
              <w:pStyle w:val="Normal6a"/>
            </w:pPr>
            <w:r w:rsidRPr="00ED2D27">
              <w:rPr>
                <w:b/>
                <w:i/>
              </w:rPr>
              <w:t>Ch.</w:t>
            </w:r>
            <w:r w:rsidRPr="00ED2D27">
              <w:tab/>
            </w:r>
            <w:r w:rsidRPr="00ED2D27">
              <w:rPr>
                <w:b/>
                <w:i/>
              </w:rPr>
              <w:t>vzhledem</w:t>
            </w:r>
            <w:r w:rsidR="00D727F5">
              <w:rPr>
                <w:b/>
                <w:i/>
              </w:rPr>
              <w:t xml:space="preserve"> k </w:t>
            </w:r>
            <w:r w:rsidRPr="00ED2D27">
              <w:rPr>
                <w:b/>
                <w:i/>
              </w:rPr>
              <w:t>tomu, že Skupina států proti korupci Rady Evropy (GRECO) ve své 25. obecné zprávě</w:t>
            </w:r>
            <w:r w:rsidR="00D727F5">
              <w:rPr>
                <w:b/>
                <w:i/>
              </w:rPr>
              <w:t xml:space="preserve"> o </w:t>
            </w:r>
            <w:r w:rsidRPr="00ED2D27">
              <w:rPr>
                <w:b/>
                <w:i/>
              </w:rPr>
              <w:t>činnosti zdůrazňuje, že zásadní reformy</w:t>
            </w:r>
            <w:r w:rsidR="00D727F5">
              <w:rPr>
                <w:b/>
                <w:i/>
              </w:rPr>
              <w:t xml:space="preserve"> k </w:t>
            </w:r>
            <w:r w:rsidRPr="00ED2D27">
              <w:rPr>
                <w:b/>
                <w:i/>
              </w:rPr>
              <w:t>posílení nezávislosti soudnictví, státního zastupitelství</w:t>
            </w:r>
            <w:r w:rsidR="00D727F5">
              <w:rPr>
                <w:b/>
                <w:i/>
              </w:rPr>
              <w:t xml:space="preserve"> a </w:t>
            </w:r>
            <w:r w:rsidRPr="00ED2D27">
              <w:rPr>
                <w:b/>
                <w:i/>
              </w:rPr>
              <w:t>orgánů činných</w:t>
            </w:r>
            <w:r w:rsidR="00D727F5">
              <w:rPr>
                <w:b/>
                <w:i/>
              </w:rPr>
              <w:t xml:space="preserve"> v </w:t>
            </w:r>
            <w:r w:rsidRPr="00ED2D27">
              <w:rPr>
                <w:b/>
                <w:i/>
              </w:rPr>
              <w:t>trestním řízení jsou</w:t>
            </w:r>
            <w:r w:rsidR="00D727F5">
              <w:rPr>
                <w:b/>
                <w:i/>
              </w:rPr>
              <w:t xml:space="preserve"> i </w:t>
            </w:r>
            <w:r w:rsidRPr="00ED2D27">
              <w:rPr>
                <w:b/>
                <w:i/>
              </w:rPr>
              <w:t>nadále nezbytné</w:t>
            </w:r>
            <w:r w:rsidR="00D727F5">
              <w:rPr>
                <w:b/>
                <w:i/>
              </w:rPr>
              <w:t xml:space="preserve"> a </w:t>
            </w:r>
            <w:r w:rsidRPr="00ED2D27">
              <w:rPr>
                <w:b/>
                <w:i/>
              </w:rPr>
              <w:t>že obnovení důvěry na všech úrovních společnosti – zejména ve veřejné instituce, politické vedení, soudnictví</w:t>
            </w:r>
            <w:r w:rsidR="00D727F5">
              <w:rPr>
                <w:b/>
                <w:i/>
              </w:rPr>
              <w:t xml:space="preserve"> a </w:t>
            </w:r>
            <w:r w:rsidRPr="00ED2D27">
              <w:rPr>
                <w:b/>
                <w:i/>
              </w:rPr>
              <w:t>orgány činné</w:t>
            </w:r>
            <w:r w:rsidR="00D727F5">
              <w:rPr>
                <w:b/>
                <w:i/>
              </w:rPr>
              <w:t xml:space="preserve"> v </w:t>
            </w:r>
            <w:r w:rsidRPr="00ED2D27">
              <w:rPr>
                <w:b/>
                <w:i/>
              </w:rPr>
              <w:t>trestním řízení – vyžaduje trvalé protikorupční úsilí, silnější dohled</w:t>
            </w:r>
            <w:r w:rsidR="00D727F5">
              <w:rPr>
                <w:b/>
                <w:i/>
              </w:rPr>
              <w:t xml:space="preserve"> a </w:t>
            </w:r>
            <w:r w:rsidRPr="00ED2D27">
              <w:rPr>
                <w:b/>
                <w:i/>
              </w:rPr>
              <w:t>nezávislý dozor, důkladný</w:t>
            </w:r>
            <w:r w:rsidR="00D727F5">
              <w:rPr>
                <w:b/>
                <w:i/>
              </w:rPr>
              <w:t xml:space="preserve"> a </w:t>
            </w:r>
            <w:r w:rsidRPr="00ED2D27">
              <w:rPr>
                <w:b/>
                <w:i/>
              </w:rPr>
              <w:t>vyvážený rámec pro řízení interakcí osob ve vrcholných výkonných funkcích</w:t>
            </w:r>
            <w:r w:rsidR="00D727F5">
              <w:rPr>
                <w:b/>
                <w:i/>
              </w:rPr>
              <w:t xml:space="preserve"> s </w:t>
            </w:r>
            <w:r w:rsidRPr="00ED2D27">
              <w:rPr>
                <w:b/>
                <w:i/>
              </w:rPr>
              <w:t>lobbisty</w:t>
            </w:r>
            <w:r w:rsidR="00D727F5">
              <w:rPr>
                <w:b/>
                <w:i/>
              </w:rPr>
              <w:t xml:space="preserve"> a </w:t>
            </w:r>
            <w:r w:rsidRPr="00ED2D27">
              <w:rPr>
                <w:b/>
                <w:i/>
              </w:rPr>
              <w:t>třetími stranami, které ovlivňují veřejné rozhodování, jakož</w:t>
            </w:r>
            <w:r w:rsidR="00D727F5">
              <w:rPr>
                <w:b/>
                <w:i/>
              </w:rPr>
              <w:t xml:space="preserve"> i </w:t>
            </w:r>
            <w:r w:rsidRPr="00ED2D27">
              <w:rPr>
                <w:b/>
                <w:i/>
              </w:rPr>
              <w:t>uplatňování standardů „otáčivých dveří“, neochvějný závazek</w:t>
            </w:r>
            <w:r w:rsidR="00D727F5">
              <w:rPr>
                <w:b/>
                <w:i/>
              </w:rPr>
              <w:t xml:space="preserve"> k </w:t>
            </w:r>
            <w:r w:rsidRPr="00ED2D27">
              <w:rPr>
                <w:b/>
                <w:i/>
              </w:rPr>
              <w:t>transparentnosti, odpovědnosti</w:t>
            </w:r>
            <w:r w:rsidR="00D727F5">
              <w:rPr>
                <w:b/>
                <w:i/>
              </w:rPr>
              <w:t xml:space="preserve"> a </w:t>
            </w:r>
            <w:r w:rsidRPr="00ED2D27">
              <w:rPr>
                <w:b/>
                <w:i/>
              </w:rPr>
              <w:t>základním demokratickým hodnotám, které podporují spravedlnost</w:t>
            </w:r>
            <w:r w:rsidR="00D727F5">
              <w:rPr>
                <w:b/>
                <w:i/>
              </w:rPr>
              <w:t xml:space="preserve"> a </w:t>
            </w:r>
            <w:r w:rsidRPr="00ED2D27">
              <w:rPr>
                <w:b/>
                <w:i/>
              </w:rPr>
              <w:t>integritu,</w:t>
            </w:r>
            <w:r w:rsidR="00D727F5">
              <w:rPr>
                <w:b/>
                <w:i/>
              </w:rPr>
              <w:t xml:space="preserve"> a </w:t>
            </w:r>
            <w:r w:rsidRPr="00ED2D27">
              <w:rPr>
                <w:b/>
                <w:i/>
              </w:rPr>
              <w:t>že je třeba přijmout další opatření</w:t>
            </w:r>
            <w:r w:rsidR="00D727F5">
              <w:rPr>
                <w:b/>
                <w:i/>
              </w:rPr>
              <w:t xml:space="preserve"> k </w:t>
            </w:r>
            <w:r w:rsidRPr="00ED2D27">
              <w:rPr>
                <w:b/>
                <w:i/>
              </w:rPr>
              <w:t>zajištění toho, aby zákony</w:t>
            </w:r>
            <w:r w:rsidR="00D727F5">
              <w:rPr>
                <w:b/>
                <w:i/>
              </w:rPr>
              <w:t xml:space="preserve"> o </w:t>
            </w:r>
            <w:r w:rsidRPr="00ED2D27">
              <w:rPr>
                <w:b/>
                <w:i/>
              </w:rPr>
              <w:t>přístupu</w:t>
            </w:r>
            <w:r w:rsidR="00D727F5">
              <w:rPr>
                <w:b/>
                <w:i/>
              </w:rPr>
              <w:t xml:space="preserve"> k </w:t>
            </w:r>
            <w:r w:rsidRPr="00ED2D27">
              <w:rPr>
                <w:b/>
                <w:i/>
              </w:rPr>
              <w:t>informacím byly komplexní, účinně prosazované</w:t>
            </w:r>
            <w:r w:rsidR="00D727F5">
              <w:rPr>
                <w:b/>
                <w:i/>
              </w:rPr>
              <w:t xml:space="preserve"> a </w:t>
            </w:r>
            <w:r w:rsidRPr="00ED2D27">
              <w:rPr>
                <w:b/>
                <w:i/>
              </w:rPr>
              <w:t>aktivně prováděné, zatímco nedostatek dostupných informací podporuje nedůvěru veřejnosti ve vládní instituce;</w:t>
            </w:r>
          </w:p>
        </w:tc>
      </w:tr>
    </w:tbl>
    <w:p w14:paraId="1D2D5B3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AE6BF09" w14:textId="7011B5B5" w:rsidR="00D2182C" w:rsidRPr="00ED2D27" w:rsidRDefault="00D319E3" w:rsidP="00D319E3">
      <w:r w:rsidRPr="00ED2D27">
        <w:rPr>
          <w:rStyle w:val="HideTWBExt"/>
        </w:rPr>
        <w:t>&lt;/Amend&gt;</w:t>
      </w:r>
    </w:p>
    <w:p w14:paraId="652D558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166</w:t>
      </w:r>
      <w:r w:rsidRPr="00ED2D27">
        <w:rPr>
          <w:rStyle w:val="HideTWBExt"/>
          <w:b w:val="0"/>
        </w:rPr>
        <w:t>&lt;/NumAm&gt;</w:t>
      </w:r>
    </w:p>
    <w:p w14:paraId="1736A69C"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26A2799A" w14:textId="77777777" w:rsidR="00D319E3" w:rsidRPr="00ED2D27" w:rsidRDefault="00D319E3" w:rsidP="00D319E3">
      <w:pPr>
        <w:pStyle w:val="NormalBold"/>
      </w:pPr>
      <w:r w:rsidRPr="00ED2D27">
        <w:rPr>
          <w:rStyle w:val="HideTWBExt"/>
          <w:b w:val="0"/>
        </w:rPr>
        <w:t>&lt;/RepeatBlock-By&gt;</w:t>
      </w:r>
    </w:p>
    <w:p w14:paraId="421FD4F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A3B227C" w14:textId="39855E4C" w:rsidR="00D319E3" w:rsidRPr="00ED2D27" w:rsidRDefault="00D319E3" w:rsidP="00D319E3">
      <w:pPr>
        <w:pStyle w:val="NormalBold"/>
      </w:pPr>
      <w:r w:rsidRPr="00ED2D27">
        <w:rPr>
          <w:rStyle w:val="HideTWBExt"/>
          <w:b w:val="0"/>
        </w:rPr>
        <w:t>&lt;Article&gt;</w:t>
      </w:r>
      <w:r w:rsidRPr="00ED2D27">
        <w:t>Bod odůvodnění C</w:t>
      </w:r>
      <w:r w:rsidR="00D727F5">
        <w:t xml:space="preserve"> i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2CB0C39" w14:textId="77777777" w:rsidTr="000358B2">
        <w:trPr>
          <w:trHeight w:hRule="exact" w:val="240"/>
          <w:jc w:val="center"/>
        </w:trPr>
        <w:tc>
          <w:tcPr>
            <w:tcW w:w="9752" w:type="dxa"/>
            <w:gridSpan w:val="2"/>
            <w:tcBorders>
              <w:top w:val="nil"/>
              <w:left w:val="nil"/>
              <w:bottom w:val="nil"/>
              <w:right w:val="nil"/>
            </w:tcBorders>
          </w:tcPr>
          <w:p w14:paraId="29A6E5CF" w14:textId="77777777" w:rsidR="00D319E3" w:rsidRPr="00ED2D27" w:rsidRDefault="00D319E3" w:rsidP="000358B2"/>
        </w:tc>
      </w:tr>
      <w:tr w:rsidR="00D319E3" w:rsidRPr="00ED2D27" w14:paraId="10B67876" w14:textId="77777777" w:rsidTr="000358B2">
        <w:trPr>
          <w:trHeight w:val="240"/>
          <w:jc w:val="center"/>
        </w:trPr>
        <w:tc>
          <w:tcPr>
            <w:tcW w:w="4876" w:type="dxa"/>
            <w:tcBorders>
              <w:top w:val="nil"/>
              <w:left w:val="nil"/>
              <w:bottom w:val="nil"/>
              <w:right w:val="nil"/>
            </w:tcBorders>
          </w:tcPr>
          <w:p w14:paraId="42A087E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38A6E4E" w14:textId="77777777" w:rsidR="00D319E3" w:rsidRPr="00ED2D27" w:rsidRDefault="00D319E3" w:rsidP="000358B2">
            <w:pPr>
              <w:pStyle w:val="AmColumnHeading"/>
            </w:pPr>
            <w:r w:rsidRPr="00ED2D27">
              <w:t>Pozměňovací návrh</w:t>
            </w:r>
          </w:p>
        </w:tc>
      </w:tr>
      <w:tr w:rsidR="00D319E3" w:rsidRPr="00ED2D27" w14:paraId="2B439F98" w14:textId="77777777" w:rsidTr="000358B2">
        <w:trPr>
          <w:jc w:val="center"/>
        </w:trPr>
        <w:tc>
          <w:tcPr>
            <w:tcW w:w="4876" w:type="dxa"/>
            <w:tcBorders>
              <w:top w:val="nil"/>
              <w:left w:val="nil"/>
              <w:bottom w:val="nil"/>
              <w:right w:val="nil"/>
            </w:tcBorders>
          </w:tcPr>
          <w:p w14:paraId="4337FD57" w14:textId="77777777" w:rsidR="00D319E3" w:rsidRPr="00ED2D27" w:rsidRDefault="00D319E3" w:rsidP="000358B2">
            <w:pPr>
              <w:pStyle w:val="Normal6a"/>
            </w:pPr>
          </w:p>
        </w:tc>
        <w:tc>
          <w:tcPr>
            <w:tcW w:w="4876" w:type="dxa"/>
            <w:tcBorders>
              <w:top w:val="nil"/>
              <w:left w:val="nil"/>
              <w:bottom w:val="nil"/>
              <w:right w:val="nil"/>
            </w:tcBorders>
          </w:tcPr>
          <w:p w14:paraId="55FECE77" w14:textId="326CB163" w:rsidR="00D319E3" w:rsidRPr="00ED2D27" w:rsidRDefault="00D319E3" w:rsidP="000358B2">
            <w:pPr>
              <w:pStyle w:val="Normal6a"/>
            </w:pPr>
            <w:r w:rsidRPr="00ED2D27">
              <w:rPr>
                <w:b/>
                <w:i/>
              </w:rPr>
              <w:t>Ci.</w:t>
            </w:r>
            <w:r w:rsidRPr="00ED2D27">
              <w:tab/>
            </w:r>
            <w:r w:rsidRPr="00ED2D27">
              <w:rPr>
                <w:b/>
                <w:i/>
              </w:rPr>
              <w:t>vzhledem</w:t>
            </w:r>
            <w:r w:rsidR="00D727F5">
              <w:rPr>
                <w:b/>
                <w:i/>
              </w:rPr>
              <w:t xml:space="preserve"> k </w:t>
            </w:r>
            <w:r w:rsidRPr="00ED2D27">
              <w:rPr>
                <w:b/>
                <w:i/>
              </w:rPr>
              <w:t>tomu, že světový index svobody tisku organizace Reportéři bez hranic za rok 2025 poukazuje na to, že</w:t>
            </w:r>
            <w:r w:rsidR="00D727F5">
              <w:rPr>
                <w:b/>
                <w:i/>
              </w:rPr>
              <w:t xml:space="preserve"> v </w:t>
            </w:r>
            <w:r w:rsidRPr="00ED2D27">
              <w:rPr>
                <w:b/>
                <w:i/>
              </w:rPr>
              <w:t>EU se nebezpečná blízkost mezi zpravodajskými médii</w:t>
            </w:r>
            <w:r w:rsidR="00D727F5">
              <w:rPr>
                <w:b/>
                <w:i/>
              </w:rPr>
              <w:t xml:space="preserve"> a </w:t>
            </w:r>
            <w:r w:rsidRPr="00ED2D27">
              <w:rPr>
                <w:b/>
                <w:i/>
              </w:rPr>
              <w:t>těmi, kdo jsou</w:t>
            </w:r>
            <w:r w:rsidR="00D727F5">
              <w:rPr>
                <w:b/>
                <w:i/>
              </w:rPr>
              <w:t xml:space="preserve"> u </w:t>
            </w:r>
            <w:r w:rsidRPr="00ED2D27">
              <w:rPr>
                <w:b/>
                <w:i/>
              </w:rPr>
              <w:t>moci, projevuje neprůhledným</w:t>
            </w:r>
            <w:r w:rsidR="00D727F5">
              <w:rPr>
                <w:b/>
                <w:i/>
              </w:rPr>
              <w:t xml:space="preserve"> a </w:t>
            </w:r>
            <w:r w:rsidRPr="00ED2D27">
              <w:rPr>
                <w:b/>
                <w:i/>
              </w:rPr>
              <w:t>nerovnoměrným rozdělováním státní reklamy, mediální prostředí je určováno střety zájmů,</w:t>
            </w:r>
            <w:r w:rsidR="00D727F5">
              <w:rPr>
                <w:b/>
                <w:i/>
              </w:rPr>
              <w:t xml:space="preserve"> a </w:t>
            </w:r>
            <w:r w:rsidRPr="00ED2D27">
              <w:rPr>
                <w:b/>
                <w:i/>
              </w:rPr>
              <w:t>když se regionální média brání tlaku, čelí strategickým soudním řízením proti účasti veřejnosti, které vyčerpávají jejich finance;</w:t>
            </w:r>
          </w:p>
        </w:tc>
      </w:tr>
    </w:tbl>
    <w:p w14:paraId="5C4E676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53F9144" w14:textId="46E2BF4D" w:rsidR="00D2182C" w:rsidRPr="00ED2D27" w:rsidRDefault="00D319E3" w:rsidP="00D319E3">
      <w:r w:rsidRPr="00ED2D27">
        <w:rPr>
          <w:rStyle w:val="HideTWBExt"/>
        </w:rPr>
        <w:t>&lt;/Amend&gt;</w:t>
      </w:r>
    </w:p>
    <w:p w14:paraId="7E2E8B6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167</w:t>
      </w:r>
      <w:r w:rsidRPr="00ED2D27">
        <w:rPr>
          <w:rStyle w:val="HideTWBExt"/>
          <w:b w:val="0"/>
        </w:rPr>
        <w:t>&lt;/NumAm&gt;</w:t>
      </w:r>
    </w:p>
    <w:p w14:paraId="5AA62583"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32F9F69F" w14:textId="77777777" w:rsidR="00D319E3" w:rsidRPr="00ED2D27" w:rsidRDefault="00D319E3" w:rsidP="00D319E3">
      <w:pPr>
        <w:pStyle w:val="NormalBold"/>
      </w:pPr>
      <w:r w:rsidRPr="00ED2D27">
        <w:rPr>
          <w:rStyle w:val="HideTWBExt"/>
          <w:b w:val="0"/>
        </w:rPr>
        <w:t>&lt;/RepeatBlock-By&gt;</w:t>
      </w:r>
    </w:p>
    <w:p w14:paraId="3A76F80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116A660" w14:textId="77777777" w:rsidR="00D319E3" w:rsidRPr="00ED2D27" w:rsidRDefault="00D319E3" w:rsidP="00D319E3">
      <w:pPr>
        <w:pStyle w:val="NormalBold"/>
      </w:pPr>
      <w:r w:rsidRPr="00ED2D27">
        <w:rPr>
          <w:rStyle w:val="HideTWBExt"/>
          <w:b w:val="0"/>
        </w:rPr>
        <w:t>&lt;Article&gt;</w:t>
      </w:r>
      <w:r w:rsidRPr="00ED2D27">
        <w:t>Bod odůvodnění D</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6B100AF" w14:textId="77777777" w:rsidTr="000358B2">
        <w:trPr>
          <w:trHeight w:hRule="exact" w:val="240"/>
          <w:jc w:val="center"/>
        </w:trPr>
        <w:tc>
          <w:tcPr>
            <w:tcW w:w="9752" w:type="dxa"/>
            <w:gridSpan w:val="2"/>
            <w:tcBorders>
              <w:top w:val="nil"/>
              <w:left w:val="nil"/>
              <w:bottom w:val="nil"/>
              <w:right w:val="nil"/>
            </w:tcBorders>
          </w:tcPr>
          <w:p w14:paraId="5CF96553" w14:textId="77777777" w:rsidR="00D319E3" w:rsidRPr="00ED2D27" w:rsidRDefault="00D319E3" w:rsidP="000358B2"/>
        </w:tc>
      </w:tr>
      <w:tr w:rsidR="00D319E3" w:rsidRPr="00ED2D27" w14:paraId="45CFAB3E" w14:textId="77777777" w:rsidTr="000358B2">
        <w:trPr>
          <w:trHeight w:val="240"/>
          <w:jc w:val="center"/>
        </w:trPr>
        <w:tc>
          <w:tcPr>
            <w:tcW w:w="4876" w:type="dxa"/>
            <w:tcBorders>
              <w:top w:val="nil"/>
              <w:left w:val="nil"/>
              <w:bottom w:val="nil"/>
              <w:right w:val="nil"/>
            </w:tcBorders>
          </w:tcPr>
          <w:p w14:paraId="2F74359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8386036" w14:textId="77777777" w:rsidR="00D319E3" w:rsidRPr="00ED2D27" w:rsidRDefault="00D319E3" w:rsidP="000358B2">
            <w:pPr>
              <w:pStyle w:val="AmColumnHeading"/>
            </w:pPr>
            <w:r w:rsidRPr="00ED2D27">
              <w:t>Pozměňovací návrh</w:t>
            </w:r>
          </w:p>
        </w:tc>
      </w:tr>
      <w:tr w:rsidR="00D319E3" w:rsidRPr="00ED2D27" w14:paraId="1C46F37A" w14:textId="77777777" w:rsidTr="000358B2">
        <w:trPr>
          <w:jc w:val="center"/>
        </w:trPr>
        <w:tc>
          <w:tcPr>
            <w:tcW w:w="4876" w:type="dxa"/>
            <w:tcBorders>
              <w:top w:val="nil"/>
              <w:left w:val="nil"/>
              <w:bottom w:val="nil"/>
              <w:right w:val="nil"/>
            </w:tcBorders>
          </w:tcPr>
          <w:p w14:paraId="4AE94922" w14:textId="660A6E02" w:rsidR="00D319E3" w:rsidRPr="00ED2D27" w:rsidRDefault="00D319E3" w:rsidP="000358B2">
            <w:pPr>
              <w:pStyle w:val="Normal6a"/>
            </w:pPr>
            <w:r w:rsidRPr="00ED2D27">
              <w:t>D.</w:t>
            </w:r>
            <w:r w:rsidRPr="00ED2D27">
              <w:tab/>
              <w:t>vzhledem</w:t>
            </w:r>
            <w:r w:rsidR="00D727F5">
              <w:t xml:space="preserve"> k </w:t>
            </w:r>
            <w:r w:rsidRPr="00ED2D27">
              <w:t>tomu, že pracovní program Komise na rok 2026 zdůrazňuje potřebu integrovaného ročního cyklu právního státu, který bude mít společný rytmus</w:t>
            </w:r>
            <w:r w:rsidR="00D727F5">
              <w:t xml:space="preserve"> a </w:t>
            </w:r>
            <w:r w:rsidRPr="00ED2D27">
              <w:t>jasné milníky</w:t>
            </w:r>
            <w:r w:rsidR="00D727F5">
              <w:t xml:space="preserve"> a k </w:t>
            </w:r>
            <w:r w:rsidRPr="00ED2D27">
              <w:t>němuž budou aktivně přispívat všechny orgány EU; vzhledem</w:t>
            </w:r>
            <w:r w:rsidR="00D727F5">
              <w:t xml:space="preserve"> k </w:t>
            </w:r>
            <w:r w:rsidRPr="00ED2D27">
              <w:t>tomu, že dodržování zásad právního státu nepřestává být nutnou podmínkou zajištění ochrany všech finančních prostředků EU;</w:t>
            </w:r>
          </w:p>
        </w:tc>
        <w:tc>
          <w:tcPr>
            <w:tcW w:w="4876" w:type="dxa"/>
            <w:tcBorders>
              <w:top w:val="nil"/>
              <w:left w:val="nil"/>
              <w:bottom w:val="nil"/>
              <w:right w:val="nil"/>
            </w:tcBorders>
          </w:tcPr>
          <w:p w14:paraId="72A76E7F" w14:textId="61151F82" w:rsidR="00D319E3" w:rsidRPr="00ED2D27" w:rsidRDefault="00D319E3" w:rsidP="000358B2">
            <w:pPr>
              <w:pStyle w:val="Normal6a"/>
            </w:pPr>
            <w:r w:rsidRPr="00ED2D27">
              <w:t>D.</w:t>
            </w:r>
            <w:r w:rsidRPr="00ED2D27">
              <w:tab/>
              <w:t>vzhledem</w:t>
            </w:r>
            <w:r w:rsidR="00D727F5">
              <w:t xml:space="preserve"> k </w:t>
            </w:r>
            <w:r w:rsidRPr="00ED2D27">
              <w:t>tomu, že pracovní program Komise na rok 2026 zdůrazňuje potřebu integrovaného ročního cyklu právního státu, který bude mít společný rytmus</w:t>
            </w:r>
            <w:r w:rsidR="00D727F5">
              <w:t xml:space="preserve"> a </w:t>
            </w:r>
            <w:r w:rsidRPr="00ED2D27">
              <w:t>jasné milníky</w:t>
            </w:r>
            <w:r w:rsidR="00D727F5">
              <w:t xml:space="preserve"> a k </w:t>
            </w:r>
            <w:r w:rsidRPr="00ED2D27">
              <w:t>němuž budou aktivně přispívat všechny orgány EU; vzhledem</w:t>
            </w:r>
            <w:r w:rsidR="00D727F5">
              <w:t xml:space="preserve"> k </w:t>
            </w:r>
            <w:r w:rsidRPr="00ED2D27">
              <w:t>tomu, že dodržování zásad právního státu</w:t>
            </w:r>
            <w:r w:rsidR="00D727F5">
              <w:t xml:space="preserve"> v </w:t>
            </w:r>
            <w:r w:rsidRPr="00ED2D27">
              <w:rPr>
                <w:b/>
                <w:i/>
              </w:rPr>
              <w:t>oblasti ochrany před korupcí</w:t>
            </w:r>
            <w:r w:rsidRPr="00ED2D27">
              <w:t xml:space="preserve"> nepřestává být nutnou podmínkou zajištění ochrany všech finančních prostředků EU; </w:t>
            </w:r>
            <w:r w:rsidRPr="00ED2D27">
              <w:rPr>
                <w:b/>
                <w:i/>
              </w:rPr>
              <w:t>vzhledem</w:t>
            </w:r>
            <w:r w:rsidR="00D727F5">
              <w:rPr>
                <w:b/>
                <w:i/>
              </w:rPr>
              <w:t xml:space="preserve"> k </w:t>
            </w:r>
            <w:r w:rsidRPr="00ED2D27">
              <w:rPr>
                <w:b/>
                <w:i/>
              </w:rPr>
              <w:t>tomu, že Komise si</w:t>
            </w:r>
            <w:r w:rsidR="00D727F5">
              <w:rPr>
                <w:b/>
                <w:i/>
              </w:rPr>
              <w:t xml:space="preserve"> z </w:t>
            </w:r>
            <w:r w:rsidRPr="00ED2D27">
              <w:rPr>
                <w:b/>
                <w:i/>
              </w:rPr>
              <w:t>právního státu udělala politický nástroj, který používá proti některým vládám, což nejzřetelněji ilustruje nespravedlivé zmrazení finančních prostředků konzervativní vládě</w:t>
            </w:r>
            <w:r w:rsidR="00D727F5">
              <w:rPr>
                <w:b/>
                <w:i/>
              </w:rPr>
              <w:t xml:space="preserve"> v </w:t>
            </w:r>
            <w:r w:rsidRPr="00ED2D27">
              <w:rPr>
                <w:b/>
                <w:i/>
              </w:rPr>
              <w:t>Polsku</w:t>
            </w:r>
            <w:r w:rsidR="00D727F5">
              <w:rPr>
                <w:b/>
                <w:i/>
              </w:rPr>
              <w:t xml:space="preserve"> a </w:t>
            </w:r>
            <w:r w:rsidRPr="00ED2D27">
              <w:rPr>
                <w:b/>
                <w:i/>
              </w:rPr>
              <w:t>jejich opětovné zmrazení krátce po změně vlády na liberálně-levicovou vládu, která se podřizuje Bruselu</w:t>
            </w:r>
            <w:r w:rsidR="00D727F5">
              <w:rPr>
                <w:b/>
                <w:i/>
              </w:rPr>
              <w:t xml:space="preserve"> a </w:t>
            </w:r>
            <w:r w:rsidRPr="00ED2D27">
              <w:rPr>
                <w:b/>
                <w:i/>
              </w:rPr>
              <w:t>Berlínu, aniž by tato vláda provedla jakékoli legislativní změny,</w:t>
            </w:r>
            <w:r w:rsidR="00D727F5">
              <w:rPr>
                <w:b/>
                <w:i/>
              </w:rPr>
              <w:t xml:space="preserve"> a </w:t>
            </w:r>
            <w:r w:rsidRPr="00ED2D27">
              <w:rPr>
                <w:b/>
                <w:i/>
              </w:rPr>
              <w:t>to navzdory bezprecedentnímu porušování ústavy</w:t>
            </w:r>
            <w:r w:rsidR="00D727F5">
              <w:rPr>
                <w:b/>
                <w:i/>
              </w:rPr>
              <w:t xml:space="preserve"> a </w:t>
            </w:r>
            <w:r w:rsidRPr="00ED2D27">
              <w:rPr>
                <w:b/>
                <w:i/>
              </w:rPr>
              <w:t>zákonů ze strany Tuskovy vlády</w:t>
            </w:r>
            <w:r w:rsidR="00D727F5">
              <w:rPr>
                <w:b/>
                <w:i/>
              </w:rPr>
              <w:t xml:space="preserve"> a </w:t>
            </w:r>
            <w:r w:rsidRPr="00ED2D27">
              <w:rPr>
                <w:b/>
                <w:i/>
              </w:rPr>
              <w:t>řadě opatření, která bezohledně porušují mezinárodní normy</w:t>
            </w:r>
            <w:r w:rsidR="00D727F5">
              <w:rPr>
                <w:b/>
                <w:i/>
              </w:rPr>
              <w:t xml:space="preserve"> a </w:t>
            </w:r>
            <w:r w:rsidRPr="00ED2D27">
              <w:rPr>
                <w:b/>
                <w:i/>
              </w:rPr>
              <w:t>závazky;</w:t>
            </w:r>
          </w:p>
        </w:tc>
      </w:tr>
    </w:tbl>
    <w:p w14:paraId="68F7542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1AC87D0D" w14:textId="73653FC6" w:rsidR="00D2182C" w:rsidRPr="00ED2D27" w:rsidRDefault="00D319E3" w:rsidP="00D319E3">
      <w:r w:rsidRPr="00ED2D27">
        <w:rPr>
          <w:rStyle w:val="HideTWBExt"/>
        </w:rPr>
        <w:t>&lt;/Amend&gt;</w:t>
      </w:r>
    </w:p>
    <w:p w14:paraId="7E5791F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168</w:t>
      </w:r>
      <w:r w:rsidRPr="00ED2D27">
        <w:rPr>
          <w:rStyle w:val="HideTWBExt"/>
          <w:b w:val="0"/>
        </w:rPr>
        <w:t>&lt;/NumAm&gt;</w:t>
      </w:r>
    </w:p>
    <w:p w14:paraId="00872712"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5BF28087" w14:textId="77777777" w:rsidR="00D319E3" w:rsidRPr="00ED2D27" w:rsidRDefault="00D319E3" w:rsidP="00D319E3">
      <w:pPr>
        <w:pStyle w:val="NormalBold"/>
      </w:pPr>
      <w:r w:rsidRPr="00ED2D27">
        <w:rPr>
          <w:rStyle w:val="HideTWBExt"/>
          <w:b w:val="0"/>
        </w:rPr>
        <w:t>&lt;/RepeatBlock-By&gt;</w:t>
      </w:r>
    </w:p>
    <w:p w14:paraId="0139B49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DD16889" w14:textId="77777777" w:rsidR="00D319E3" w:rsidRPr="00ED2D27" w:rsidRDefault="00D319E3" w:rsidP="00D319E3">
      <w:pPr>
        <w:pStyle w:val="NormalBold"/>
      </w:pPr>
      <w:r w:rsidRPr="00ED2D27">
        <w:rPr>
          <w:rStyle w:val="HideTWBExt"/>
          <w:b w:val="0"/>
        </w:rPr>
        <w:t>&lt;Article&gt;</w:t>
      </w:r>
      <w:r w:rsidRPr="00ED2D27">
        <w:t>Bod odůvodnění D</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2118E90" w14:textId="77777777" w:rsidTr="000358B2">
        <w:trPr>
          <w:trHeight w:hRule="exact" w:val="240"/>
          <w:jc w:val="center"/>
        </w:trPr>
        <w:tc>
          <w:tcPr>
            <w:tcW w:w="9752" w:type="dxa"/>
            <w:gridSpan w:val="2"/>
            <w:tcBorders>
              <w:top w:val="nil"/>
              <w:left w:val="nil"/>
              <w:bottom w:val="nil"/>
              <w:right w:val="nil"/>
            </w:tcBorders>
          </w:tcPr>
          <w:p w14:paraId="05A4104A" w14:textId="77777777" w:rsidR="00D319E3" w:rsidRPr="00ED2D27" w:rsidRDefault="00D319E3" w:rsidP="000358B2"/>
        </w:tc>
      </w:tr>
      <w:tr w:rsidR="00D319E3" w:rsidRPr="00ED2D27" w14:paraId="637DDE93" w14:textId="77777777" w:rsidTr="000358B2">
        <w:trPr>
          <w:trHeight w:val="240"/>
          <w:jc w:val="center"/>
        </w:trPr>
        <w:tc>
          <w:tcPr>
            <w:tcW w:w="4876" w:type="dxa"/>
            <w:tcBorders>
              <w:top w:val="nil"/>
              <w:left w:val="nil"/>
              <w:bottom w:val="nil"/>
              <w:right w:val="nil"/>
            </w:tcBorders>
          </w:tcPr>
          <w:p w14:paraId="7696D17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2EE8556" w14:textId="77777777" w:rsidR="00D319E3" w:rsidRPr="00ED2D27" w:rsidRDefault="00D319E3" w:rsidP="000358B2">
            <w:pPr>
              <w:pStyle w:val="AmColumnHeading"/>
            </w:pPr>
            <w:r w:rsidRPr="00ED2D27">
              <w:t>Pozměňovací návrh</w:t>
            </w:r>
          </w:p>
        </w:tc>
      </w:tr>
      <w:tr w:rsidR="00D319E3" w:rsidRPr="00ED2D27" w14:paraId="2EF44988" w14:textId="77777777" w:rsidTr="000358B2">
        <w:trPr>
          <w:jc w:val="center"/>
        </w:trPr>
        <w:tc>
          <w:tcPr>
            <w:tcW w:w="4876" w:type="dxa"/>
            <w:tcBorders>
              <w:top w:val="nil"/>
              <w:left w:val="nil"/>
              <w:bottom w:val="nil"/>
              <w:right w:val="nil"/>
            </w:tcBorders>
          </w:tcPr>
          <w:p w14:paraId="6ED09F4A" w14:textId="14F1C603" w:rsidR="00D319E3" w:rsidRPr="00ED2D27" w:rsidRDefault="00D319E3" w:rsidP="000358B2">
            <w:pPr>
              <w:pStyle w:val="Normal6a"/>
            </w:pPr>
            <w:r w:rsidRPr="00ED2D27">
              <w:t>D.</w:t>
            </w:r>
            <w:r w:rsidRPr="00ED2D27">
              <w:tab/>
              <w:t>vzhledem</w:t>
            </w:r>
            <w:r w:rsidR="00D727F5">
              <w:t xml:space="preserve"> k </w:t>
            </w:r>
            <w:r w:rsidRPr="00ED2D27">
              <w:t>tomu, že pracovní program Komise na rok 2026 zdůrazňuje potřebu integrovaného ročního cyklu právního státu, který bude mít společný rytmus</w:t>
            </w:r>
            <w:r w:rsidR="00D727F5">
              <w:t xml:space="preserve"> a </w:t>
            </w:r>
            <w:r w:rsidRPr="00ED2D27">
              <w:t>jasné milníky</w:t>
            </w:r>
            <w:r w:rsidR="00D727F5">
              <w:t xml:space="preserve"> a k </w:t>
            </w:r>
            <w:r w:rsidRPr="00ED2D27">
              <w:t>němuž budou aktivně přispívat všechny orgány EU; vzhledem</w:t>
            </w:r>
            <w:r w:rsidR="00D727F5">
              <w:t xml:space="preserve"> k </w:t>
            </w:r>
            <w:r w:rsidRPr="00ED2D27">
              <w:t>tomu, že dodržování zásad právního státu nepřestává být nutnou podmínkou zajištění ochrany všech finančních prostředků EU;</w:t>
            </w:r>
          </w:p>
        </w:tc>
        <w:tc>
          <w:tcPr>
            <w:tcW w:w="4876" w:type="dxa"/>
            <w:tcBorders>
              <w:top w:val="nil"/>
              <w:left w:val="nil"/>
              <w:bottom w:val="nil"/>
              <w:right w:val="nil"/>
            </w:tcBorders>
          </w:tcPr>
          <w:p w14:paraId="547BDDAE" w14:textId="68C4E641" w:rsidR="00D319E3" w:rsidRPr="00ED2D27" w:rsidRDefault="00D319E3" w:rsidP="000358B2">
            <w:pPr>
              <w:pStyle w:val="Normal6a"/>
            </w:pPr>
            <w:r w:rsidRPr="00ED2D27">
              <w:t>D.</w:t>
            </w:r>
            <w:r w:rsidRPr="00ED2D27">
              <w:tab/>
              <w:t>vzhledem</w:t>
            </w:r>
            <w:r w:rsidR="00D727F5">
              <w:t xml:space="preserve"> k </w:t>
            </w:r>
            <w:r w:rsidRPr="00ED2D27">
              <w:t>tomu, že pracovní program Komise na rok 2026 zdůrazňuje potřebu integrovaného ročního cyklu právního státu, který bude mít společný rytmus</w:t>
            </w:r>
            <w:r w:rsidR="00D727F5">
              <w:t xml:space="preserve"> a </w:t>
            </w:r>
            <w:r w:rsidRPr="00ED2D27">
              <w:t>jasné milníky</w:t>
            </w:r>
            <w:r w:rsidR="00D727F5">
              <w:t xml:space="preserve"> a k </w:t>
            </w:r>
            <w:r w:rsidRPr="00ED2D27">
              <w:t>němuž budou aktivně přispívat všechny orgány EU; vzhledem</w:t>
            </w:r>
            <w:r w:rsidR="00D727F5">
              <w:t xml:space="preserve"> k </w:t>
            </w:r>
            <w:r w:rsidRPr="00ED2D27">
              <w:t>tomu, že dodržování zásad právního státu</w:t>
            </w:r>
            <w:r w:rsidRPr="00ED2D27">
              <w:rPr>
                <w:b/>
                <w:i/>
              </w:rPr>
              <w:t>, které musí být posuzováno naprosto objektivně</w:t>
            </w:r>
            <w:r w:rsidR="00D727F5">
              <w:rPr>
                <w:b/>
                <w:i/>
              </w:rPr>
              <w:t xml:space="preserve"> a </w:t>
            </w:r>
            <w:r w:rsidRPr="00ED2D27">
              <w:rPr>
                <w:b/>
                <w:i/>
              </w:rPr>
              <w:t>přesně,</w:t>
            </w:r>
            <w:r w:rsidRPr="00ED2D27">
              <w:t xml:space="preserve"> nepřestává být nutnou podmínkou zajištění ochrany všech finančních prostředků EU; </w:t>
            </w:r>
          </w:p>
        </w:tc>
      </w:tr>
    </w:tbl>
    <w:p w14:paraId="6CB5C0C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65620AFC" w14:textId="13B121A8" w:rsidR="00D2182C" w:rsidRPr="00ED2D27" w:rsidRDefault="00D319E3" w:rsidP="00D319E3">
      <w:r w:rsidRPr="00ED2D27">
        <w:rPr>
          <w:rStyle w:val="HideTWBExt"/>
        </w:rPr>
        <w:t>&lt;/Amend&gt;</w:t>
      </w:r>
    </w:p>
    <w:p w14:paraId="1F58089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169</w:t>
      </w:r>
      <w:r w:rsidRPr="00ED2D27">
        <w:rPr>
          <w:rStyle w:val="HideTWBExt"/>
          <w:b w:val="0"/>
        </w:rPr>
        <w:t>&lt;/NumAm&gt;</w:t>
      </w:r>
    </w:p>
    <w:p w14:paraId="0F4F3D0A"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6DE55F7A" w14:textId="77777777" w:rsidR="00D319E3" w:rsidRPr="00ED2D27" w:rsidRDefault="00D319E3" w:rsidP="00D319E3">
      <w:pPr>
        <w:pStyle w:val="NormalBold"/>
      </w:pPr>
      <w:r w:rsidRPr="00ED2D27">
        <w:rPr>
          <w:rStyle w:val="HideTWBExt"/>
          <w:b w:val="0"/>
        </w:rPr>
        <w:t>&lt;/RepeatBlock-By&gt;</w:t>
      </w:r>
    </w:p>
    <w:p w14:paraId="138CCA0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B2F2804" w14:textId="77777777" w:rsidR="00D319E3" w:rsidRPr="00ED2D27" w:rsidRDefault="00D319E3" w:rsidP="00D319E3">
      <w:pPr>
        <w:pStyle w:val="NormalBold"/>
      </w:pPr>
      <w:r w:rsidRPr="00ED2D27">
        <w:rPr>
          <w:rStyle w:val="HideTWBExt"/>
          <w:b w:val="0"/>
        </w:rPr>
        <w:t>&lt;Article&gt;</w:t>
      </w:r>
      <w:r w:rsidRPr="00ED2D27">
        <w:t>Bod odůvodnění D</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AB00B0D" w14:textId="77777777" w:rsidTr="000358B2">
        <w:trPr>
          <w:trHeight w:hRule="exact" w:val="240"/>
          <w:jc w:val="center"/>
        </w:trPr>
        <w:tc>
          <w:tcPr>
            <w:tcW w:w="9752" w:type="dxa"/>
            <w:gridSpan w:val="2"/>
            <w:tcBorders>
              <w:top w:val="nil"/>
              <w:left w:val="nil"/>
              <w:bottom w:val="nil"/>
              <w:right w:val="nil"/>
            </w:tcBorders>
          </w:tcPr>
          <w:p w14:paraId="7B1EE124" w14:textId="77777777" w:rsidR="00D319E3" w:rsidRPr="00ED2D27" w:rsidRDefault="00D319E3" w:rsidP="000358B2"/>
        </w:tc>
      </w:tr>
      <w:tr w:rsidR="00D319E3" w:rsidRPr="00ED2D27" w14:paraId="179B720B" w14:textId="77777777" w:rsidTr="000358B2">
        <w:trPr>
          <w:trHeight w:val="240"/>
          <w:jc w:val="center"/>
        </w:trPr>
        <w:tc>
          <w:tcPr>
            <w:tcW w:w="4876" w:type="dxa"/>
            <w:tcBorders>
              <w:top w:val="nil"/>
              <w:left w:val="nil"/>
              <w:bottom w:val="nil"/>
              <w:right w:val="nil"/>
            </w:tcBorders>
          </w:tcPr>
          <w:p w14:paraId="7EA4DDF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5E5452C" w14:textId="77777777" w:rsidR="00D319E3" w:rsidRPr="00ED2D27" w:rsidRDefault="00D319E3" w:rsidP="000358B2">
            <w:pPr>
              <w:pStyle w:val="AmColumnHeading"/>
            </w:pPr>
            <w:r w:rsidRPr="00ED2D27">
              <w:t>Pozměňovací návrh</w:t>
            </w:r>
          </w:p>
        </w:tc>
      </w:tr>
      <w:tr w:rsidR="00D319E3" w:rsidRPr="00ED2D27" w14:paraId="1F8E744E" w14:textId="77777777" w:rsidTr="000358B2">
        <w:trPr>
          <w:jc w:val="center"/>
        </w:trPr>
        <w:tc>
          <w:tcPr>
            <w:tcW w:w="4876" w:type="dxa"/>
            <w:tcBorders>
              <w:top w:val="nil"/>
              <w:left w:val="nil"/>
              <w:bottom w:val="nil"/>
              <w:right w:val="nil"/>
            </w:tcBorders>
          </w:tcPr>
          <w:p w14:paraId="4172C74B" w14:textId="700FE4DD" w:rsidR="00D319E3" w:rsidRPr="00ED2D27" w:rsidRDefault="00D319E3" w:rsidP="000358B2">
            <w:pPr>
              <w:pStyle w:val="Normal6a"/>
            </w:pPr>
            <w:r w:rsidRPr="00ED2D27">
              <w:t>D.</w:t>
            </w:r>
            <w:r w:rsidRPr="00ED2D27">
              <w:tab/>
              <w:t>vzhledem</w:t>
            </w:r>
            <w:r w:rsidR="00D727F5">
              <w:t xml:space="preserve"> k </w:t>
            </w:r>
            <w:r w:rsidRPr="00ED2D27">
              <w:t>tomu, že pracovní program Komise na rok 2026 zdůrazňuje potřebu integrovaného ročního cyklu právního státu, který bude mít společný rytmus</w:t>
            </w:r>
            <w:r w:rsidR="00D727F5">
              <w:t xml:space="preserve"> a </w:t>
            </w:r>
            <w:r w:rsidRPr="00ED2D27">
              <w:t>jasné milníky</w:t>
            </w:r>
            <w:r w:rsidR="00D727F5">
              <w:t xml:space="preserve"> a k </w:t>
            </w:r>
            <w:r w:rsidRPr="00ED2D27">
              <w:t>němuž budou aktivně přispívat všechny orgány EU; vzhledem</w:t>
            </w:r>
            <w:r w:rsidR="00D727F5">
              <w:t xml:space="preserve"> k </w:t>
            </w:r>
            <w:r w:rsidRPr="00ED2D27">
              <w:t>tomu, že dodržování zásad právního státu nepřestává být nutnou podmínkou zajištění ochrany všech finančních prostředků EU;</w:t>
            </w:r>
          </w:p>
        </w:tc>
        <w:tc>
          <w:tcPr>
            <w:tcW w:w="4876" w:type="dxa"/>
            <w:tcBorders>
              <w:top w:val="nil"/>
              <w:left w:val="nil"/>
              <w:bottom w:val="nil"/>
              <w:right w:val="nil"/>
            </w:tcBorders>
          </w:tcPr>
          <w:p w14:paraId="6B546408" w14:textId="51D202B0" w:rsidR="00D319E3" w:rsidRPr="00ED2D27" w:rsidRDefault="00D319E3" w:rsidP="000358B2">
            <w:pPr>
              <w:pStyle w:val="Normal6a"/>
            </w:pPr>
            <w:r w:rsidRPr="00ED2D27">
              <w:t>D.</w:t>
            </w:r>
            <w:r w:rsidRPr="00ED2D27">
              <w:tab/>
              <w:t>vzhledem</w:t>
            </w:r>
            <w:r w:rsidR="00D727F5">
              <w:t xml:space="preserve"> k </w:t>
            </w:r>
            <w:r w:rsidRPr="00ED2D27">
              <w:t>tomu, že pracovní program Komise na rok 2026 zdůrazňuje potřebu integrovaného ročního cyklu právního státu, který bude mít společný rytmus</w:t>
            </w:r>
            <w:r w:rsidR="00D727F5">
              <w:t xml:space="preserve"> a </w:t>
            </w:r>
            <w:r w:rsidRPr="00ED2D27">
              <w:t>jasné milníky</w:t>
            </w:r>
            <w:r w:rsidR="00D727F5">
              <w:t xml:space="preserve"> a k </w:t>
            </w:r>
            <w:r w:rsidRPr="00ED2D27">
              <w:t>němuž budou aktivně přispívat všechny orgány EU; vzhledem</w:t>
            </w:r>
            <w:r w:rsidR="00D727F5">
              <w:t xml:space="preserve"> k </w:t>
            </w:r>
            <w:r w:rsidRPr="00ED2D27">
              <w:t xml:space="preserve">tomu, že dodržování zásad právního státu </w:t>
            </w:r>
            <w:r w:rsidRPr="00ED2D27">
              <w:rPr>
                <w:b/>
                <w:i/>
              </w:rPr>
              <w:t>jednotlivými státy</w:t>
            </w:r>
            <w:r w:rsidR="00D727F5">
              <w:rPr>
                <w:b/>
                <w:i/>
              </w:rPr>
              <w:t xml:space="preserve"> i </w:t>
            </w:r>
            <w:r w:rsidRPr="00ED2D27">
              <w:rPr>
                <w:b/>
                <w:i/>
              </w:rPr>
              <w:t>orgány</w:t>
            </w:r>
            <w:r w:rsidRPr="00ED2D27">
              <w:t xml:space="preserve"> nepřestává být nutnou podmínkou zajištění ochrany všech finančních prostředků EU;</w:t>
            </w:r>
          </w:p>
        </w:tc>
      </w:tr>
    </w:tbl>
    <w:p w14:paraId="37108F4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69446421" w14:textId="11567B4E" w:rsidR="00D2182C" w:rsidRPr="00ED2D27" w:rsidRDefault="00D319E3" w:rsidP="00D319E3">
      <w:r w:rsidRPr="00ED2D27">
        <w:rPr>
          <w:rStyle w:val="HideTWBExt"/>
        </w:rPr>
        <w:t>&lt;/Amend&gt;</w:t>
      </w:r>
    </w:p>
    <w:p w14:paraId="5A2E06D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170</w:t>
      </w:r>
      <w:r w:rsidRPr="00ED2D27">
        <w:rPr>
          <w:rStyle w:val="HideTWBExt"/>
          <w:b w:val="0"/>
        </w:rPr>
        <w:t>&lt;/NumAm&gt;</w:t>
      </w:r>
    </w:p>
    <w:p w14:paraId="32CA08AE"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0BBBBE20" w14:textId="77777777" w:rsidR="00D319E3" w:rsidRPr="00ED2D27" w:rsidRDefault="00D319E3" w:rsidP="00D319E3">
      <w:pPr>
        <w:pStyle w:val="NormalBold"/>
      </w:pPr>
      <w:r w:rsidRPr="00ED2D27">
        <w:rPr>
          <w:rStyle w:val="HideTWBExt"/>
          <w:b w:val="0"/>
        </w:rPr>
        <w:t>&lt;/RepeatBlock-By&gt;</w:t>
      </w:r>
    </w:p>
    <w:p w14:paraId="3C798CF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E21DA8A" w14:textId="77777777" w:rsidR="00D319E3" w:rsidRPr="00ED2D27" w:rsidRDefault="00D319E3" w:rsidP="00D319E3">
      <w:pPr>
        <w:pStyle w:val="NormalBold"/>
      </w:pPr>
      <w:r w:rsidRPr="00ED2D27">
        <w:rPr>
          <w:rStyle w:val="HideTWBExt"/>
          <w:b w:val="0"/>
        </w:rPr>
        <w:t>&lt;Article&gt;</w:t>
      </w:r>
      <w:r w:rsidRPr="00ED2D27">
        <w:t>Bod odůvodnění D</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B440A66" w14:textId="77777777" w:rsidTr="000358B2">
        <w:trPr>
          <w:trHeight w:hRule="exact" w:val="240"/>
          <w:jc w:val="center"/>
        </w:trPr>
        <w:tc>
          <w:tcPr>
            <w:tcW w:w="9752" w:type="dxa"/>
            <w:gridSpan w:val="2"/>
            <w:tcBorders>
              <w:top w:val="nil"/>
              <w:left w:val="nil"/>
              <w:bottom w:val="nil"/>
              <w:right w:val="nil"/>
            </w:tcBorders>
          </w:tcPr>
          <w:p w14:paraId="13C9AECF" w14:textId="77777777" w:rsidR="00D319E3" w:rsidRPr="00ED2D27" w:rsidRDefault="00D319E3" w:rsidP="000358B2"/>
        </w:tc>
      </w:tr>
      <w:tr w:rsidR="00D319E3" w:rsidRPr="00ED2D27" w14:paraId="29DAF801" w14:textId="77777777" w:rsidTr="000358B2">
        <w:trPr>
          <w:trHeight w:val="240"/>
          <w:jc w:val="center"/>
        </w:trPr>
        <w:tc>
          <w:tcPr>
            <w:tcW w:w="4876" w:type="dxa"/>
            <w:tcBorders>
              <w:top w:val="nil"/>
              <w:left w:val="nil"/>
              <w:bottom w:val="nil"/>
              <w:right w:val="nil"/>
            </w:tcBorders>
          </w:tcPr>
          <w:p w14:paraId="3C4FC4A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B38B740" w14:textId="77777777" w:rsidR="00D319E3" w:rsidRPr="00ED2D27" w:rsidRDefault="00D319E3" w:rsidP="000358B2">
            <w:pPr>
              <w:pStyle w:val="AmColumnHeading"/>
            </w:pPr>
            <w:r w:rsidRPr="00ED2D27">
              <w:t>Pozměňovací návrh</w:t>
            </w:r>
          </w:p>
        </w:tc>
      </w:tr>
      <w:tr w:rsidR="00D319E3" w:rsidRPr="00ED2D27" w14:paraId="6740A04A" w14:textId="77777777" w:rsidTr="000358B2">
        <w:trPr>
          <w:jc w:val="center"/>
        </w:trPr>
        <w:tc>
          <w:tcPr>
            <w:tcW w:w="4876" w:type="dxa"/>
            <w:tcBorders>
              <w:top w:val="nil"/>
              <w:left w:val="nil"/>
              <w:bottom w:val="nil"/>
              <w:right w:val="nil"/>
            </w:tcBorders>
          </w:tcPr>
          <w:p w14:paraId="50690B77" w14:textId="729956C3" w:rsidR="00D319E3" w:rsidRPr="00ED2D27" w:rsidRDefault="00D319E3" w:rsidP="000358B2">
            <w:pPr>
              <w:pStyle w:val="Normal6a"/>
            </w:pPr>
            <w:r w:rsidRPr="00ED2D27">
              <w:t>D.</w:t>
            </w:r>
            <w:r w:rsidRPr="00ED2D27">
              <w:tab/>
              <w:t>vzhledem</w:t>
            </w:r>
            <w:r w:rsidR="00D727F5">
              <w:t xml:space="preserve"> k </w:t>
            </w:r>
            <w:r w:rsidRPr="00ED2D27">
              <w:t xml:space="preserve">tomu, že pracovní program Komise na rok 2026 </w:t>
            </w:r>
            <w:r w:rsidRPr="00ED2D27">
              <w:rPr>
                <w:b/>
                <w:i/>
              </w:rPr>
              <w:t>zdůrazňuje</w:t>
            </w:r>
            <w:r w:rsidRPr="00ED2D27">
              <w:t xml:space="preserve"> potřebu integrovaného ročního cyklu právního státu, který bude mít společný rytmus</w:t>
            </w:r>
            <w:r w:rsidR="00D727F5">
              <w:t xml:space="preserve"> a </w:t>
            </w:r>
            <w:r w:rsidRPr="00ED2D27">
              <w:t>jasné milníky</w:t>
            </w:r>
            <w:r w:rsidR="00D727F5">
              <w:t xml:space="preserve"> a k </w:t>
            </w:r>
            <w:r w:rsidRPr="00ED2D27">
              <w:t>němuž budou aktivně přispívat všechny orgány EU; vzhledem</w:t>
            </w:r>
            <w:r w:rsidR="00D727F5">
              <w:t xml:space="preserve"> k </w:t>
            </w:r>
            <w:r w:rsidRPr="00ED2D27">
              <w:t>tomu, že dodržování zásad právního státu nepřestává být nutnou podmínkou zajištění ochrany všech finančních prostředků EU;</w:t>
            </w:r>
          </w:p>
        </w:tc>
        <w:tc>
          <w:tcPr>
            <w:tcW w:w="4876" w:type="dxa"/>
            <w:tcBorders>
              <w:top w:val="nil"/>
              <w:left w:val="nil"/>
              <w:bottom w:val="nil"/>
              <w:right w:val="nil"/>
            </w:tcBorders>
          </w:tcPr>
          <w:p w14:paraId="68E9AA8C" w14:textId="12F342A7" w:rsidR="00D319E3" w:rsidRPr="00ED2D27" w:rsidRDefault="00D319E3" w:rsidP="000358B2">
            <w:pPr>
              <w:pStyle w:val="Normal6a"/>
            </w:pPr>
            <w:r w:rsidRPr="00ED2D27">
              <w:t>D.</w:t>
            </w:r>
            <w:r w:rsidRPr="00ED2D27">
              <w:tab/>
              <w:t>vzhledem</w:t>
            </w:r>
            <w:r w:rsidR="00D727F5">
              <w:t xml:space="preserve"> k </w:t>
            </w:r>
            <w:r w:rsidRPr="00ED2D27">
              <w:t xml:space="preserve">tomu, že pracovní program Komise na rok 2026 </w:t>
            </w:r>
            <w:r w:rsidRPr="00ED2D27">
              <w:rPr>
                <w:b/>
                <w:i/>
              </w:rPr>
              <w:t>poukazuje na</w:t>
            </w:r>
            <w:r w:rsidRPr="00ED2D27">
              <w:t xml:space="preserve"> potřebu integrovaného ročního cyklu právního státu, který bude mít společný rytmus</w:t>
            </w:r>
            <w:r w:rsidR="00D727F5">
              <w:t xml:space="preserve"> a </w:t>
            </w:r>
            <w:r w:rsidRPr="00ED2D27">
              <w:t>jasné milníky</w:t>
            </w:r>
            <w:r w:rsidR="00D727F5">
              <w:t xml:space="preserve"> a k </w:t>
            </w:r>
            <w:r w:rsidRPr="00ED2D27">
              <w:t>němuž budou aktivně přispívat všechny orgány EU; vzhledem</w:t>
            </w:r>
            <w:r w:rsidR="00D727F5">
              <w:t xml:space="preserve"> k </w:t>
            </w:r>
            <w:r w:rsidRPr="00ED2D27">
              <w:t>tomu, že dodržování zásad právního státu nepřestává být nutnou podmínkou zajištění ochrany všech finančních prostředků EU;</w:t>
            </w:r>
          </w:p>
        </w:tc>
      </w:tr>
    </w:tbl>
    <w:p w14:paraId="3552122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1893F5D" w14:textId="288EF86C" w:rsidR="00D2182C" w:rsidRPr="00ED2D27" w:rsidRDefault="00D319E3" w:rsidP="00D319E3">
      <w:r w:rsidRPr="00ED2D27">
        <w:rPr>
          <w:rStyle w:val="HideTWBExt"/>
        </w:rPr>
        <w:t>&lt;/Amend&gt;</w:t>
      </w:r>
    </w:p>
    <w:p w14:paraId="58A1F3B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171</w:t>
      </w:r>
      <w:r w:rsidRPr="00ED2D27">
        <w:rPr>
          <w:rStyle w:val="HideTWBExt"/>
          <w:b w:val="0"/>
        </w:rPr>
        <w:t>&lt;/NumAm&gt;</w:t>
      </w:r>
    </w:p>
    <w:p w14:paraId="580FBD7F" w14:textId="77777777" w:rsidR="00D319E3" w:rsidRPr="00ED2D27" w:rsidRDefault="00D319E3" w:rsidP="00D319E3">
      <w:pPr>
        <w:pStyle w:val="NormalBold"/>
      </w:pPr>
      <w:r w:rsidRPr="00ED2D27">
        <w:rPr>
          <w:rStyle w:val="HideTWBExt"/>
          <w:b w:val="0"/>
        </w:rPr>
        <w:t>&lt;RepeatBlock-By&gt;&lt;Members&gt;</w:t>
      </w:r>
      <w:r w:rsidRPr="00ED2D27">
        <w:t>Loránt Vincze</w:t>
      </w:r>
      <w:r w:rsidRPr="00ED2D27">
        <w:rPr>
          <w:rStyle w:val="HideTWBExt"/>
          <w:b w:val="0"/>
        </w:rPr>
        <w:t>&lt;/Members&gt;</w:t>
      </w:r>
    </w:p>
    <w:p w14:paraId="6EE5A14D" w14:textId="77777777" w:rsidR="00D319E3" w:rsidRPr="00ED2D27" w:rsidRDefault="00D319E3" w:rsidP="00D319E3">
      <w:pPr>
        <w:pStyle w:val="NormalBold"/>
      </w:pPr>
      <w:r w:rsidRPr="00ED2D27">
        <w:rPr>
          <w:rStyle w:val="HideTWBExt"/>
          <w:b w:val="0"/>
        </w:rPr>
        <w:t>&lt;/RepeatBlock-By&gt;</w:t>
      </w:r>
    </w:p>
    <w:p w14:paraId="7A6A03F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0268094" w14:textId="68734005" w:rsidR="00D319E3" w:rsidRPr="00ED2D27" w:rsidRDefault="00D319E3" w:rsidP="00D319E3">
      <w:pPr>
        <w:pStyle w:val="NormalBold"/>
      </w:pPr>
      <w:r w:rsidRPr="00ED2D27">
        <w:rPr>
          <w:rStyle w:val="HideTWBExt"/>
          <w:b w:val="0"/>
        </w:rPr>
        <w:t>&lt;Article&gt;</w:t>
      </w:r>
      <w:r w:rsidRPr="00ED2D27">
        <w:t>Bod odůvodnění D</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822EEA2" w14:textId="77777777" w:rsidTr="000358B2">
        <w:trPr>
          <w:trHeight w:hRule="exact" w:val="240"/>
          <w:jc w:val="center"/>
        </w:trPr>
        <w:tc>
          <w:tcPr>
            <w:tcW w:w="9752" w:type="dxa"/>
            <w:gridSpan w:val="2"/>
            <w:tcBorders>
              <w:top w:val="nil"/>
              <w:left w:val="nil"/>
              <w:bottom w:val="nil"/>
              <w:right w:val="nil"/>
            </w:tcBorders>
          </w:tcPr>
          <w:p w14:paraId="701F9EFB" w14:textId="77777777" w:rsidR="00D319E3" w:rsidRPr="00ED2D27" w:rsidRDefault="00D319E3" w:rsidP="000358B2"/>
        </w:tc>
      </w:tr>
      <w:tr w:rsidR="00D319E3" w:rsidRPr="00ED2D27" w14:paraId="1314B027" w14:textId="77777777" w:rsidTr="000358B2">
        <w:trPr>
          <w:trHeight w:val="240"/>
          <w:jc w:val="center"/>
        </w:trPr>
        <w:tc>
          <w:tcPr>
            <w:tcW w:w="4876" w:type="dxa"/>
            <w:tcBorders>
              <w:top w:val="nil"/>
              <w:left w:val="nil"/>
              <w:bottom w:val="nil"/>
              <w:right w:val="nil"/>
            </w:tcBorders>
          </w:tcPr>
          <w:p w14:paraId="3F29829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68478A2" w14:textId="77777777" w:rsidR="00D319E3" w:rsidRPr="00ED2D27" w:rsidRDefault="00D319E3" w:rsidP="000358B2">
            <w:pPr>
              <w:pStyle w:val="AmColumnHeading"/>
            </w:pPr>
            <w:r w:rsidRPr="00ED2D27">
              <w:t>Pozměňovací návrh</w:t>
            </w:r>
          </w:p>
        </w:tc>
      </w:tr>
      <w:tr w:rsidR="00D319E3" w:rsidRPr="00ED2D27" w14:paraId="73C667F0" w14:textId="77777777" w:rsidTr="000358B2">
        <w:trPr>
          <w:jc w:val="center"/>
        </w:trPr>
        <w:tc>
          <w:tcPr>
            <w:tcW w:w="4876" w:type="dxa"/>
            <w:tcBorders>
              <w:top w:val="nil"/>
              <w:left w:val="nil"/>
              <w:bottom w:val="nil"/>
              <w:right w:val="nil"/>
            </w:tcBorders>
          </w:tcPr>
          <w:p w14:paraId="1BB67EB8" w14:textId="77777777" w:rsidR="00D319E3" w:rsidRPr="00ED2D27" w:rsidRDefault="00D319E3" w:rsidP="000358B2">
            <w:pPr>
              <w:pStyle w:val="Normal6a"/>
            </w:pPr>
          </w:p>
        </w:tc>
        <w:tc>
          <w:tcPr>
            <w:tcW w:w="4876" w:type="dxa"/>
            <w:tcBorders>
              <w:top w:val="nil"/>
              <w:left w:val="nil"/>
              <w:bottom w:val="nil"/>
              <w:right w:val="nil"/>
            </w:tcBorders>
          </w:tcPr>
          <w:p w14:paraId="43281550" w14:textId="41B1F8F3" w:rsidR="00D319E3" w:rsidRPr="00ED2D27" w:rsidRDefault="00D319E3" w:rsidP="000358B2">
            <w:pPr>
              <w:pStyle w:val="Normal6a"/>
            </w:pPr>
            <w:r w:rsidRPr="00ED2D27">
              <w:rPr>
                <w:b/>
                <w:i/>
              </w:rPr>
              <w:t>Da.</w:t>
            </w:r>
            <w:r w:rsidRPr="00ED2D27">
              <w:tab/>
            </w:r>
            <w:r w:rsidRPr="00ED2D27">
              <w:rPr>
                <w:b/>
                <w:i/>
              </w:rPr>
              <w:t>vzhledem</w:t>
            </w:r>
            <w:r w:rsidR="00D727F5">
              <w:rPr>
                <w:b/>
                <w:i/>
              </w:rPr>
              <w:t xml:space="preserve"> k </w:t>
            </w:r>
            <w:r w:rsidRPr="00ED2D27">
              <w:rPr>
                <w:b/>
                <w:i/>
              </w:rPr>
              <w:t>tomu, že přibližně 10 % občanů Unie patří</w:t>
            </w:r>
            <w:r w:rsidR="00D727F5">
              <w:rPr>
                <w:b/>
                <w:i/>
              </w:rPr>
              <w:t xml:space="preserve"> k </w:t>
            </w:r>
            <w:r w:rsidRPr="00ED2D27">
              <w:rPr>
                <w:b/>
                <w:i/>
              </w:rPr>
              <w:t>některé národnostní nebo jazykové menšině; vzhledem</w:t>
            </w:r>
            <w:r w:rsidR="00D727F5">
              <w:rPr>
                <w:b/>
                <w:i/>
              </w:rPr>
              <w:t xml:space="preserve"> k </w:t>
            </w:r>
            <w:r w:rsidRPr="00ED2D27">
              <w:rPr>
                <w:b/>
                <w:i/>
              </w:rPr>
              <w:t>tomu, že zřízení účinného monitorovacího mechanismu, ať už</w:t>
            </w:r>
            <w:r w:rsidR="00D727F5">
              <w:rPr>
                <w:b/>
                <w:i/>
              </w:rPr>
              <w:t xml:space="preserve"> v </w:t>
            </w:r>
            <w:r w:rsidRPr="00ED2D27">
              <w:rPr>
                <w:b/>
                <w:i/>
              </w:rPr>
              <w:t>rámci mechanismu právního státu, nebo vedle něj, který by zajistil ochranu jejich práv, je nesmírně důležité;</w:t>
            </w:r>
          </w:p>
        </w:tc>
      </w:tr>
    </w:tbl>
    <w:p w14:paraId="1D8E662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C33CAA5" w14:textId="7AF1219B" w:rsidR="00D2182C" w:rsidRPr="00ED2D27" w:rsidRDefault="00D319E3" w:rsidP="00D319E3">
      <w:r w:rsidRPr="00ED2D27">
        <w:rPr>
          <w:rStyle w:val="HideTWBExt"/>
        </w:rPr>
        <w:t>&lt;/Amend&gt;</w:t>
      </w:r>
    </w:p>
    <w:p w14:paraId="44087DB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172</w:t>
      </w:r>
      <w:r w:rsidRPr="00ED2D27">
        <w:rPr>
          <w:rStyle w:val="HideTWBExt"/>
          <w:b w:val="0"/>
        </w:rPr>
        <w:t>&lt;/NumAm&gt;</w:t>
      </w:r>
    </w:p>
    <w:p w14:paraId="14CBF6A7"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6FC23357" w14:textId="77777777" w:rsidR="00D319E3" w:rsidRPr="00ED2D27" w:rsidRDefault="00D319E3" w:rsidP="00D319E3">
      <w:pPr>
        <w:pStyle w:val="NormalBold"/>
      </w:pPr>
      <w:r w:rsidRPr="00ED2D27">
        <w:rPr>
          <w:rStyle w:val="HideTWBExt"/>
          <w:b w:val="0"/>
        </w:rPr>
        <w:t>&lt;/RepeatBlock-By&gt;</w:t>
      </w:r>
    </w:p>
    <w:p w14:paraId="0838862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B7FF94F" w14:textId="77777777" w:rsidR="00D319E3" w:rsidRPr="00ED2D27" w:rsidRDefault="00D319E3" w:rsidP="00D319E3">
      <w:pPr>
        <w:pStyle w:val="NormalBold"/>
      </w:pPr>
      <w:r w:rsidRPr="00ED2D27">
        <w:rPr>
          <w:rStyle w:val="HideTWBExt"/>
          <w:b w:val="0"/>
        </w:rPr>
        <w:t>&lt;Article&gt;</w:t>
      </w:r>
      <w:r w:rsidRPr="00ED2D27">
        <w:t>Bod odůvodnění E</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8F8B4BD" w14:textId="77777777" w:rsidTr="000358B2">
        <w:trPr>
          <w:trHeight w:hRule="exact" w:val="240"/>
          <w:jc w:val="center"/>
        </w:trPr>
        <w:tc>
          <w:tcPr>
            <w:tcW w:w="9752" w:type="dxa"/>
            <w:gridSpan w:val="2"/>
            <w:tcBorders>
              <w:top w:val="nil"/>
              <w:left w:val="nil"/>
              <w:bottom w:val="nil"/>
              <w:right w:val="nil"/>
            </w:tcBorders>
          </w:tcPr>
          <w:p w14:paraId="778C35CB" w14:textId="77777777" w:rsidR="00D319E3" w:rsidRPr="00ED2D27" w:rsidRDefault="00D319E3" w:rsidP="000358B2"/>
        </w:tc>
      </w:tr>
      <w:tr w:rsidR="00D319E3" w:rsidRPr="00ED2D27" w14:paraId="0FB67354" w14:textId="77777777" w:rsidTr="000358B2">
        <w:trPr>
          <w:trHeight w:val="240"/>
          <w:jc w:val="center"/>
        </w:trPr>
        <w:tc>
          <w:tcPr>
            <w:tcW w:w="4876" w:type="dxa"/>
            <w:tcBorders>
              <w:top w:val="nil"/>
              <w:left w:val="nil"/>
              <w:bottom w:val="nil"/>
              <w:right w:val="nil"/>
            </w:tcBorders>
          </w:tcPr>
          <w:p w14:paraId="583AAA9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DAEA32A" w14:textId="77777777" w:rsidR="00D319E3" w:rsidRPr="00ED2D27" w:rsidRDefault="00D319E3" w:rsidP="000358B2">
            <w:pPr>
              <w:pStyle w:val="AmColumnHeading"/>
            </w:pPr>
            <w:r w:rsidRPr="00ED2D27">
              <w:t>Pozměňovací návrh</w:t>
            </w:r>
          </w:p>
        </w:tc>
      </w:tr>
      <w:tr w:rsidR="00D319E3" w:rsidRPr="00ED2D27" w14:paraId="2FB4AEF3" w14:textId="77777777" w:rsidTr="000358B2">
        <w:trPr>
          <w:jc w:val="center"/>
        </w:trPr>
        <w:tc>
          <w:tcPr>
            <w:tcW w:w="4876" w:type="dxa"/>
            <w:tcBorders>
              <w:top w:val="nil"/>
              <w:left w:val="nil"/>
              <w:bottom w:val="nil"/>
              <w:right w:val="nil"/>
            </w:tcBorders>
          </w:tcPr>
          <w:p w14:paraId="657314A9" w14:textId="1D0F8642" w:rsidR="00D319E3" w:rsidRPr="00ED2D27" w:rsidRDefault="00D319E3" w:rsidP="000358B2">
            <w:pPr>
              <w:pStyle w:val="Normal6a"/>
            </w:pPr>
            <w:r w:rsidRPr="00ED2D27">
              <w:t>E.</w:t>
            </w:r>
            <w:r w:rsidRPr="00ED2D27">
              <w:tab/>
              <w:t>vzhledem</w:t>
            </w:r>
            <w:r w:rsidR="00D727F5">
              <w:t xml:space="preserve"> k </w:t>
            </w:r>
            <w:r w:rsidRPr="00ED2D27">
              <w:t>tomu, že výroční zpráva Komise</w:t>
            </w:r>
            <w:r w:rsidR="00D727F5">
              <w:t xml:space="preserve"> o </w:t>
            </w:r>
            <w:r w:rsidRPr="00ED2D27">
              <w:t xml:space="preserve">právním státu by </w:t>
            </w:r>
            <w:r w:rsidRPr="00ED2D27">
              <w:rPr>
                <w:b/>
                <w:i/>
              </w:rPr>
              <w:t>se</w:t>
            </w:r>
            <w:r w:rsidRPr="00ED2D27">
              <w:t xml:space="preserve"> měla </w:t>
            </w:r>
            <w:r w:rsidRPr="00ED2D27">
              <w:rPr>
                <w:b/>
                <w:i/>
              </w:rPr>
              <w:t>týkat také orgánů, institucí</w:t>
            </w:r>
            <w:r w:rsidR="00D727F5">
              <w:rPr>
                <w:b/>
                <w:i/>
              </w:rPr>
              <w:t xml:space="preserve"> a </w:t>
            </w:r>
            <w:r w:rsidRPr="00ED2D27">
              <w:rPr>
                <w:b/>
                <w:i/>
              </w:rPr>
              <w:t>agentur</w:t>
            </w:r>
            <w:r w:rsidRPr="00ED2D27">
              <w:t xml:space="preserve"> EU</w:t>
            </w:r>
            <w:r w:rsidRPr="00ED2D27">
              <w:rPr>
                <w:b/>
                <w:i/>
              </w:rPr>
              <w:t>, aby bylo možné transparentně posoudit jejich dodržování norem právního státu</w:t>
            </w:r>
            <w:r w:rsidRPr="00ED2D27">
              <w:t>;</w:t>
            </w:r>
          </w:p>
        </w:tc>
        <w:tc>
          <w:tcPr>
            <w:tcW w:w="4876" w:type="dxa"/>
            <w:tcBorders>
              <w:top w:val="nil"/>
              <w:left w:val="nil"/>
              <w:bottom w:val="nil"/>
              <w:right w:val="nil"/>
            </w:tcBorders>
          </w:tcPr>
          <w:p w14:paraId="0AEC8B9D" w14:textId="4E3E8CEC" w:rsidR="00D319E3" w:rsidRPr="00ED2D27" w:rsidRDefault="00D319E3" w:rsidP="000358B2">
            <w:pPr>
              <w:pStyle w:val="Normal6a"/>
            </w:pPr>
            <w:r w:rsidRPr="00ED2D27">
              <w:t>E.</w:t>
            </w:r>
            <w:r w:rsidRPr="00ED2D27">
              <w:tab/>
              <w:t>vzhledem</w:t>
            </w:r>
            <w:r w:rsidR="00D727F5">
              <w:t xml:space="preserve"> k </w:t>
            </w:r>
            <w:r w:rsidRPr="00ED2D27">
              <w:t>tomu, že výroční zpráva Komise</w:t>
            </w:r>
            <w:r w:rsidR="00D727F5">
              <w:t xml:space="preserve"> o </w:t>
            </w:r>
            <w:r w:rsidRPr="00ED2D27">
              <w:t xml:space="preserve">právním státu by měla </w:t>
            </w:r>
            <w:r w:rsidRPr="00ED2D27">
              <w:rPr>
                <w:b/>
                <w:i/>
              </w:rPr>
              <w:t>být podporována ve své stávající podobě</w:t>
            </w:r>
            <w:r w:rsidR="00D727F5">
              <w:rPr>
                <w:b/>
                <w:i/>
              </w:rPr>
              <w:t xml:space="preserve"> a </w:t>
            </w:r>
            <w:r w:rsidRPr="00ED2D27">
              <w:rPr>
                <w:b/>
                <w:i/>
              </w:rPr>
              <w:t>měla by se zaměřovat na hodnocení členských států</w:t>
            </w:r>
            <w:r w:rsidR="00D727F5">
              <w:rPr>
                <w:b/>
                <w:i/>
              </w:rPr>
              <w:t xml:space="preserve"> a </w:t>
            </w:r>
            <w:r w:rsidRPr="00ED2D27">
              <w:rPr>
                <w:b/>
                <w:i/>
              </w:rPr>
              <w:t>kandidátských zemí, zatímco dodržování zásad právního státu orgány, institucemi, úřady</w:t>
            </w:r>
            <w:r w:rsidR="00D727F5">
              <w:rPr>
                <w:b/>
                <w:i/>
              </w:rPr>
              <w:t xml:space="preserve"> a </w:t>
            </w:r>
            <w:r w:rsidRPr="00ED2D27">
              <w:rPr>
                <w:b/>
                <w:i/>
              </w:rPr>
              <w:t>agenturami</w:t>
            </w:r>
            <w:r w:rsidRPr="00ED2D27">
              <w:t xml:space="preserve"> EU </w:t>
            </w:r>
            <w:r w:rsidRPr="00ED2D27">
              <w:rPr>
                <w:b/>
                <w:i/>
              </w:rPr>
              <w:t>by mělo být</w:t>
            </w:r>
            <w:r w:rsidR="00D727F5">
              <w:rPr>
                <w:b/>
                <w:i/>
              </w:rPr>
              <w:t xml:space="preserve"> i </w:t>
            </w:r>
            <w:r w:rsidRPr="00ED2D27">
              <w:rPr>
                <w:b/>
                <w:i/>
              </w:rPr>
              <w:t>nadále zajišťováno prostřednictvím soudního systému EU, zejména Soudního dvora Evropské unie, jakož</w:t>
            </w:r>
            <w:r w:rsidR="00D727F5">
              <w:rPr>
                <w:b/>
                <w:i/>
              </w:rPr>
              <w:t xml:space="preserve"> i </w:t>
            </w:r>
            <w:r w:rsidRPr="00ED2D27">
              <w:rPr>
                <w:b/>
                <w:i/>
              </w:rPr>
              <w:t>prostřednictvím dohledu evropského veřejného ochránce práv; vzhledem</w:t>
            </w:r>
            <w:r w:rsidR="00D727F5">
              <w:rPr>
                <w:b/>
                <w:i/>
              </w:rPr>
              <w:t xml:space="preserve"> k </w:t>
            </w:r>
            <w:r w:rsidRPr="00ED2D27">
              <w:rPr>
                <w:b/>
                <w:i/>
              </w:rPr>
              <w:t>tomu, že by mohlo být považováno za nevhodné</w:t>
            </w:r>
            <w:r w:rsidR="00D727F5">
              <w:rPr>
                <w:b/>
                <w:i/>
              </w:rPr>
              <w:t xml:space="preserve"> a </w:t>
            </w:r>
            <w:r w:rsidRPr="00ED2D27">
              <w:rPr>
                <w:b/>
                <w:i/>
              </w:rPr>
              <w:t>na úkor důvěryhodnosti, kdyby Komise</w:t>
            </w:r>
            <w:r w:rsidR="00D727F5">
              <w:rPr>
                <w:b/>
                <w:i/>
              </w:rPr>
              <w:t xml:space="preserve"> v </w:t>
            </w:r>
            <w:r w:rsidRPr="00ED2D27">
              <w:rPr>
                <w:b/>
                <w:i/>
              </w:rPr>
              <w:t>rámci své vlastní zprávy provedla hodnocení svého vlastního právního státu</w:t>
            </w:r>
            <w:r w:rsidR="00D727F5">
              <w:rPr>
                <w:b/>
                <w:i/>
              </w:rPr>
              <w:t xml:space="preserve"> a </w:t>
            </w:r>
            <w:r w:rsidRPr="00ED2D27">
              <w:rPr>
                <w:b/>
                <w:i/>
              </w:rPr>
              <w:t>ostatních orgánů</w:t>
            </w:r>
            <w:r w:rsidR="00D727F5">
              <w:rPr>
                <w:b/>
                <w:i/>
              </w:rPr>
              <w:t xml:space="preserve"> a </w:t>
            </w:r>
            <w:r w:rsidRPr="00ED2D27">
              <w:rPr>
                <w:b/>
                <w:i/>
              </w:rPr>
              <w:t>agentur EU</w:t>
            </w:r>
            <w:r w:rsidRPr="00ED2D27">
              <w:t>;</w:t>
            </w:r>
          </w:p>
        </w:tc>
      </w:tr>
    </w:tbl>
    <w:p w14:paraId="41A85A7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2BE5FD8" w14:textId="72A49925" w:rsidR="00D2182C" w:rsidRPr="00ED2D27" w:rsidRDefault="00D319E3" w:rsidP="00D319E3">
      <w:r w:rsidRPr="00ED2D27">
        <w:rPr>
          <w:rStyle w:val="HideTWBExt"/>
        </w:rPr>
        <w:t>&lt;/Amend&gt;</w:t>
      </w:r>
    </w:p>
    <w:p w14:paraId="13140B0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173</w:t>
      </w:r>
      <w:r w:rsidRPr="00ED2D27">
        <w:rPr>
          <w:rStyle w:val="HideTWBExt"/>
          <w:b w:val="0"/>
        </w:rPr>
        <w:t>&lt;/NumAm&gt;</w:t>
      </w:r>
    </w:p>
    <w:p w14:paraId="02F7C94A"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76F1C2C4" w14:textId="77777777" w:rsidR="00D319E3" w:rsidRPr="00ED2D27" w:rsidRDefault="00D319E3" w:rsidP="00D319E3">
      <w:pPr>
        <w:pStyle w:val="NormalBold"/>
      </w:pPr>
      <w:r w:rsidRPr="00ED2D27">
        <w:rPr>
          <w:rStyle w:val="HideTWBExt"/>
          <w:b w:val="0"/>
        </w:rPr>
        <w:t>&lt;/RepeatBlock-By&gt;</w:t>
      </w:r>
    </w:p>
    <w:p w14:paraId="33C9E3D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335E18E" w14:textId="77777777" w:rsidR="00D319E3" w:rsidRPr="00ED2D27" w:rsidRDefault="00D319E3" w:rsidP="00D319E3">
      <w:pPr>
        <w:pStyle w:val="NormalBold"/>
      </w:pPr>
      <w:r w:rsidRPr="00ED2D27">
        <w:rPr>
          <w:rStyle w:val="HideTWBExt"/>
          <w:b w:val="0"/>
        </w:rPr>
        <w:t>&lt;Article&gt;</w:t>
      </w:r>
      <w:r w:rsidRPr="00ED2D27">
        <w:t>Bod odůvodnění E</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2D6AD25" w14:textId="77777777" w:rsidTr="000358B2">
        <w:trPr>
          <w:trHeight w:hRule="exact" w:val="240"/>
          <w:jc w:val="center"/>
        </w:trPr>
        <w:tc>
          <w:tcPr>
            <w:tcW w:w="9752" w:type="dxa"/>
            <w:gridSpan w:val="2"/>
            <w:tcBorders>
              <w:top w:val="nil"/>
              <w:left w:val="nil"/>
              <w:bottom w:val="nil"/>
              <w:right w:val="nil"/>
            </w:tcBorders>
          </w:tcPr>
          <w:p w14:paraId="251ADE80" w14:textId="77777777" w:rsidR="00D319E3" w:rsidRPr="00ED2D27" w:rsidRDefault="00D319E3" w:rsidP="000358B2"/>
        </w:tc>
      </w:tr>
      <w:tr w:rsidR="00D319E3" w:rsidRPr="00ED2D27" w14:paraId="7D82980D" w14:textId="77777777" w:rsidTr="000358B2">
        <w:trPr>
          <w:trHeight w:val="240"/>
          <w:jc w:val="center"/>
        </w:trPr>
        <w:tc>
          <w:tcPr>
            <w:tcW w:w="4876" w:type="dxa"/>
            <w:tcBorders>
              <w:top w:val="nil"/>
              <w:left w:val="nil"/>
              <w:bottom w:val="nil"/>
              <w:right w:val="nil"/>
            </w:tcBorders>
          </w:tcPr>
          <w:p w14:paraId="50BD135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09C0BF0" w14:textId="77777777" w:rsidR="00D319E3" w:rsidRPr="00ED2D27" w:rsidRDefault="00D319E3" w:rsidP="000358B2">
            <w:pPr>
              <w:pStyle w:val="AmColumnHeading"/>
            </w:pPr>
            <w:r w:rsidRPr="00ED2D27">
              <w:t>Pozměňovací návrh</w:t>
            </w:r>
          </w:p>
        </w:tc>
      </w:tr>
      <w:tr w:rsidR="00D319E3" w:rsidRPr="00ED2D27" w14:paraId="2815483A" w14:textId="77777777" w:rsidTr="000358B2">
        <w:trPr>
          <w:jc w:val="center"/>
        </w:trPr>
        <w:tc>
          <w:tcPr>
            <w:tcW w:w="4876" w:type="dxa"/>
            <w:tcBorders>
              <w:top w:val="nil"/>
              <w:left w:val="nil"/>
              <w:bottom w:val="nil"/>
              <w:right w:val="nil"/>
            </w:tcBorders>
          </w:tcPr>
          <w:p w14:paraId="16102ED3" w14:textId="48C9E178" w:rsidR="00D319E3" w:rsidRPr="00ED2D27" w:rsidRDefault="00D319E3" w:rsidP="000358B2">
            <w:pPr>
              <w:pStyle w:val="Normal6a"/>
            </w:pPr>
            <w:r w:rsidRPr="00ED2D27">
              <w:t>E.</w:t>
            </w:r>
            <w:r w:rsidRPr="00ED2D27">
              <w:tab/>
              <w:t>vzhledem</w:t>
            </w:r>
            <w:r w:rsidR="00D727F5">
              <w:t xml:space="preserve"> k </w:t>
            </w:r>
            <w:r w:rsidRPr="00ED2D27">
              <w:t>tomu, že výroční zpráva Komise</w:t>
            </w:r>
            <w:r w:rsidR="00D727F5">
              <w:t xml:space="preserve"> o </w:t>
            </w:r>
            <w:r w:rsidRPr="00ED2D27">
              <w:t>právním státu by se měla týkat také orgánů, institucí</w:t>
            </w:r>
            <w:r w:rsidR="00D727F5">
              <w:t xml:space="preserve"> a </w:t>
            </w:r>
            <w:r w:rsidRPr="00ED2D27">
              <w:t>agentur EU, aby bylo možné transparentně posoudit jejich dodržování norem právního státu;</w:t>
            </w:r>
          </w:p>
        </w:tc>
        <w:tc>
          <w:tcPr>
            <w:tcW w:w="4876" w:type="dxa"/>
            <w:tcBorders>
              <w:top w:val="nil"/>
              <w:left w:val="nil"/>
              <w:bottom w:val="nil"/>
              <w:right w:val="nil"/>
            </w:tcBorders>
          </w:tcPr>
          <w:p w14:paraId="05E11CAA" w14:textId="116C2338" w:rsidR="00D319E3" w:rsidRPr="00ED2D27" w:rsidRDefault="00D319E3" w:rsidP="000358B2">
            <w:pPr>
              <w:pStyle w:val="Normal6a"/>
            </w:pPr>
            <w:r w:rsidRPr="00ED2D27">
              <w:t>E.</w:t>
            </w:r>
            <w:r w:rsidRPr="00ED2D27">
              <w:tab/>
              <w:t>vzhledem</w:t>
            </w:r>
            <w:r w:rsidR="00D727F5">
              <w:t xml:space="preserve"> k </w:t>
            </w:r>
            <w:r w:rsidRPr="00ED2D27">
              <w:t>tomu, že výroční zpráva Komise</w:t>
            </w:r>
            <w:r w:rsidR="00D727F5">
              <w:t xml:space="preserve"> o </w:t>
            </w:r>
            <w:r w:rsidRPr="00ED2D27">
              <w:t>právním státu by se měla týkat také orgánů, institucí</w:t>
            </w:r>
            <w:r w:rsidR="00D727F5">
              <w:t xml:space="preserve"> a </w:t>
            </w:r>
            <w:r w:rsidRPr="00ED2D27">
              <w:t xml:space="preserve">agentur EU, aby bylo možné transparentně posoudit jejich dodržování norem právního státu; </w:t>
            </w:r>
            <w:r w:rsidRPr="00ED2D27">
              <w:rPr>
                <w:b/>
                <w:i/>
              </w:rPr>
              <w:t>vzhledem</w:t>
            </w:r>
            <w:r w:rsidR="00D727F5">
              <w:rPr>
                <w:b/>
                <w:i/>
              </w:rPr>
              <w:t xml:space="preserve"> k </w:t>
            </w:r>
            <w:r w:rsidRPr="00ED2D27">
              <w:rPr>
                <w:b/>
                <w:i/>
              </w:rPr>
              <w:t>tomu, že by to umožnilo účinněji řešit nedostatky orgánů EU</w:t>
            </w:r>
            <w:r w:rsidR="00D727F5">
              <w:rPr>
                <w:b/>
                <w:i/>
              </w:rPr>
              <w:t xml:space="preserve"> a </w:t>
            </w:r>
            <w:r w:rsidRPr="00ED2D27">
              <w:rPr>
                <w:b/>
                <w:i/>
              </w:rPr>
              <w:t>zároveň by se zvýšila důvěryhodnost EU tím, že by byly kontrolovány</w:t>
            </w:r>
            <w:r w:rsidR="00D727F5">
              <w:rPr>
                <w:b/>
                <w:i/>
              </w:rPr>
              <w:t xml:space="preserve"> i </w:t>
            </w:r>
            <w:r w:rsidRPr="00ED2D27">
              <w:rPr>
                <w:b/>
                <w:i/>
              </w:rPr>
              <w:t>její vlastní orgány;</w:t>
            </w:r>
          </w:p>
        </w:tc>
      </w:tr>
    </w:tbl>
    <w:p w14:paraId="5380A1D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3596A71C" w14:textId="08CD03CE" w:rsidR="00D2182C" w:rsidRPr="00ED2D27" w:rsidRDefault="00D319E3" w:rsidP="00D319E3">
      <w:r w:rsidRPr="00ED2D27">
        <w:rPr>
          <w:rStyle w:val="HideTWBExt"/>
        </w:rPr>
        <w:t>&lt;/Amend&gt;</w:t>
      </w:r>
    </w:p>
    <w:p w14:paraId="6DAE0AF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174</w:t>
      </w:r>
      <w:r w:rsidRPr="00ED2D27">
        <w:rPr>
          <w:rStyle w:val="HideTWBExt"/>
          <w:b w:val="0"/>
        </w:rPr>
        <w:t>&lt;/NumAm&gt;</w:t>
      </w:r>
    </w:p>
    <w:p w14:paraId="48E81C05"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0B87C7C2" w14:textId="77777777" w:rsidR="00D319E3" w:rsidRPr="00ED2D27" w:rsidRDefault="00D319E3" w:rsidP="00D319E3">
      <w:pPr>
        <w:pStyle w:val="NormalBold"/>
      </w:pPr>
      <w:r w:rsidRPr="00ED2D27">
        <w:rPr>
          <w:rStyle w:val="HideTWBExt"/>
          <w:b w:val="0"/>
        </w:rPr>
        <w:t>&lt;/RepeatBlock-By&gt;</w:t>
      </w:r>
    </w:p>
    <w:p w14:paraId="73070C1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0675AB7" w14:textId="77777777" w:rsidR="00D319E3" w:rsidRPr="00ED2D27" w:rsidRDefault="00D319E3" w:rsidP="00D319E3">
      <w:pPr>
        <w:pStyle w:val="NormalBold"/>
      </w:pPr>
      <w:r w:rsidRPr="00ED2D27">
        <w:rPr>
          <w:rStyle w:val="HideTWBExt"/>
          <w:b w:val="0"/>
        </w:rPr>
        <w:t>&lt;Article&gt;</w:t>
      </w:r>
      <w:r w:rsidRPr="00ED2D27">
        <w:t>Bod odůvodnění E</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D4DB322" w14:textId="77777777" w:rsidTr="000358B2">
        <w:trPr>
          <w:trHeight w:hRule="exact" w:val="240"/>
          <w:jc w:val="center"/>
        </w:trPr>
        <w:tc>
          <w:tcPr>
            <w:tcW w:w="9752" w:type="dxa"/>
            <w:gridSpan w:val="2"/>
            <w:tcBorders>
              <w:top w:val="nil"/>
              <w:left w:val="nil"/>
              <w:bottom w:val="nil"/>
              <w:right w:val="nil"/>
            </w:tcBorders>
          </w:tcPr>
          <w:p w14:paraId="48101DA2" w14:textId="77777777" w:rsidR="00D319E3" w:rsidRPr="00ED2D27" w:rsidRDefault="00D319E3" w:rsidP="000358B2"/>
        </w:tc>
      </w:tr>
      <w:tr w:rsidR="00D319E3" w:rsidRPr="00ED2D27" w14:paraId="2DB64D9B" w14:textId="77777777" w:rsidTr="000358B2">
        <w:trPr>
          <w:trHeight w:val="240"/>
          <w:jc w:val="center"/>
        </w:trPr>
        <w:tc>
          <w:tcPr>
            <w:tcW w:w="4876" w:type="dxa"/>
            <w:tcBorders>
              <w:top w:val="nil"/>
              <w:left w:val="nil"/>
              <w:bottom w:val="nil"/>
              <w:right w:val="nil"/>
            </w:tcBorders>
          </w:tcPr>
          <w:p w14:paraId="18DDECA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4CD9413" w14:textId="77777777" w:rsidR="00D319E3" w:rsidRPr="00ED2D27" w:rsidRDefault="00D319E3" w:rsidP="000358B2">
            <w:pPr>
              <w:pStyle w:val="AmColumnHeading"/>
            </w:pPr>
            <w:r w:rsidRPr="00ED2D27">
              <w:t>Pozměňovací návrh</w:t>
            </w:r>
          </w:p>
        </w:tc>
      </w:tr>
      <w:tr w:rsidR="00D319E3" w:rsidRPr="00ED2D27" w14:paraId="7B73FDFD" w14:textId="77777777" w:rsidTr="000358B2">
        <w:trPr>
          <w:jc w:val="center"/>
        </w:trPr>
        <w:tc>
          <w:tcPr>
            <w:tcW w:w="4876" w:type="dxa"/>
            <w:tcBorders>
              <w:top w:val="nil"/>
              <w:left w:val="nil"/>
              <w:bottom w:val="nil"/>
              <w:right w:val="nil"/>
            </w:tcBorders>
          </w:tcPr>
          <w:p w14:paraId="45CC0FB2" w14:textId="34687B2D" w:rsidR="00D319E3" w:rsidRPr="00ED2D27" w:rsidRDefault="00D319E3" w:rsidP="000358B2">
            <w:pPr>
              <w:pStyle w:val="Normal6a"/>
            </w:pPr>
            <w:r w:rsidRPr="00ED2D27">
              <w:t>E.</w:t>
            </w:r>
            <w:r w:rsidRPr="00ED2D27">
              <w:tab/>
              <w:t>vzhledem</w:t>
            </w:r>
            <w:r w:rsidR="00D727F5">
              <w:t xml:space="preserve"> k </w:t>
            </w:r>
            <w:r w:rsidRPr="00ED2D27">
              <w:t>tomu, že výroční zpráva Komise</w:t>
            </w:r>
            <w:r w:rsidR="00D727F5">
              <w:t xml:space="preserve"> o </w:t>
            </w:r>
            <w:r w:rsidRPr="00ED2D27">
              <w:t>právním státu by se měla týkat také orgánů, institucí</w:t>
            </w:r>
            <w:r w:rsidR="00D727F5">
              <w:t xml:space="preserve"> a </w:t>
            </w:r>
            <w:r w:rsidRPr="00ED2D27">
              <w:t>agentur EU, aby bylo možné transparentně posoudit jejich dodržování norem právního státu;</w:t>
            </w:r>
          </w:p>
        </w:tc>
        <w:tc>
          <w:tcPr>
            <w:tcW w:w="4876" w:type="dxa"/>
            <w:tcBorders>
              <w:top w:val="nil"/>
              <w:left w:val="nil"/>
              <w:bottom w:val="nil"/>
              <w:right w:val="nil"/>
            </w:tcBorders>
          </w:tcPr>
          <w:p w14:paraId="4082F814" w14:textId="67B0CD13" w:rsidR="00D319E3" w:rsidRPr="00ED2D27" w:rsidRDefault="00D319E3" w:rsidP="000358B2">
            <w:pPr>
              <w:pStyle w:val="Normal6a"/>
            </w:pPr>
            <w:r w:rsidRPr="00ED2D27">
              <w:t>E.</w:t>
            </w:r>
            <w:r w:rsidRPr="00ED2D27">
              <w:tab/>
              <w:t>vzhledem</w:t>
            </w:r>
            <w:r w:rsidR="00D727F5">
              <w:t xml:space="preserve"> k </w:t>
            </w:r>
            <w:r w:rsidRPr="00ED2D27">
              <w:t>tomu, že výroční zpráva Komise</w:t>
            </w:r>
            <w:r w:rsidR="00D727F5">
              <w:t xml:space="preserve"> o </w:t>
            </w:r>
            <w:r w:rsidRPr="00ED2D27">
              <w:t>právním státu by se měla týkat také orgánů, institucí</w:t>
            </w:r>
            <w:r w:rsidR="00D727F5">
              <w:t xml:space="preserve"> a </w:t>
            </w:r>
            <w:r w:rsidRPr="00ED2D27">
              <w:t>agentur EU, aby bylo možné transparentně posoudit jejich dodržování norem právního státu</w:t>
            </w:r>
            <w:r w:rsidRPr="00ED2D27">
              <w:rPr>
                <w:b/>
                <w:i/>
              </w:rPr>
              <w:t>, což doposud možné nebylo navzdory výzvám Parlamentu</w:t>
            </w:r>
            <w:r w:rsidR="00D727F5">
              <w:rPr>
                <w:b/>
                <w:i/>
              </w:rPr>
              <w:t xml:space="preserve"> a </w:t>
            </w:r>
            <w:r w:rsidRPr="00ED2D27">
              <w:rPr>
                <w:b/>
                <w:i/>
              </w:rPr>
              <w:t>opakovaným skandálům, které vyšly najevo</w:t>
            </w:r>
            <w:r w:rsidRPr="00ED2D27">
              <w:t>;</w:t>
            </w:r>
          </w:p>
        </w:tc>
      </w:tr>
    </w:tbl>
    <w:p w14:paraId="2BE3D43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527E75C6" w14:textId="5E51EF6A" w:rsidR="00D2182C" w:rsidRPr="00ED2D27" w:rsidRDefault="00D319E3" w:rsidP="00D319E3">
      <w:r w:rsidRPr="00ED2D27">
        <w:rPr>
          <w:rStyle w:val="HideTWBExt"/>
        </w:rPr>
        <w:t>&lt;/Amend&gt;</w:t>
      </w:r>
    </w:p>
    <w:p w14:paraId="0EFC100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175</w:t>
      </w:r>
      <w:r w:rsidRPr="00ED2D27">
        <w:rPr>
          <w:rStyle w:val="HideTWBExt"/>
          <w:b w:val="0"/>
        </w:rPr>
        <w:t>&lt;/NumAm&gt;</w:t>
      </w:r>
    </w:p>
    <w:p w14:paraId="76FEE913" w14:textId="77777777" w:rsidR="00D319E3" w:rsidRPr="00ED2D27" w:rsidRDefault="00D319E3" w:rsidP="00D319E3">
      <w:pPr>
        <w:pStyle w:val="NormalBold"/>
      </w:pPr>
      <w:r w:rsidRPr="00ED2D27">
        <w:rPr>
          <w:rStyle w:val="HideTWBExt"/>
          <w:b w:val="0"/>
        </w:rPr>
        <w:t>&lt;RepeatBlock-By&gt;&lt;Members&gt;</w:t>
      </w:r>
      <w:r w:rsidRPr="00ED2D27">
        <w:t>Krzysztof Śmiszek, Matjaž Nemec, Juan Fernando López Aguilar, Klára Dobrev</w:t>
      </w:r>
      <w:r w:rsidRPr="00ED2D27">
        <w:rPr>
          <w:rStyle w:val="HideTWBExt"/>
          <w:b w:val="0"/>
        </w:rPr>
        <w:t>&lt;/Members&gt;</w:t>
      </w:r>
    </w:p>
    <w:p w14:paraId="2C4081A1" w14:textId="77777777" w:rsidR="00D319E3" w:rsidRPr="00ED2D27" w:rsidRDefault="00D319E3" w:rsidP="00D319E3">
      <w:pPr>
        <w:pStyle w:val="NormalBold"/>
      </w:pPr>
      <w:r w:rsidRPr="00ED2D27">
        <w:rPr>
          <w:rStyle w:val="HideTWBExt"/>
          <w:b w:val="0"/>
        </w:rPr>
        <w:t>&lt;/RepeatBlock-By&gt;</w:t>
      </w:r>
    </w:p>
    <w:p w14:paraId="41B9BD8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DA9AFAE" w14:textId="41A6FD47" w:rsidR="00D319E3" w:rsidRPr="00ED2D27" w:rsidRDefault="00D319E3" w:rsidP="00D319E3">
      <w:pPr>
        <w:pStyle w:val="NormalBold"/>
      </w:pPr>
      <w:r w:rsidRPr="00ED2D27">
        <w:rPr>
          <w:rStyle w:val="HideTWBExt"/>
          <w:b w:val="0"/>
        </w:rPr>
        <w:t>&lt;Article&gt;</w:t>
      </w:r>
      <w:r w:rsidRPr="00ED2D27">
        <w:t>Bod odůvodnění E</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AB84A7D" w14:textId="77777777" w:rsidTr="000358B2">
        <w:trPr>
          <w:trHeight w:hRule="exact" w:val="240"/>
          <w:jc w:val="center"/>
        </w:trPr>
        <w:tc>
          <w:tcPr>
            <w:tcW w:w="9752" w:type="dxa"/>
            <w:gridSpan w:val="2"/>
            <w:tcBorders>
              <w:top w:val="nil"/>
              <w:left w:val="nil"/>
              <w:bottom w:val="nil"/>
              <w:right w:val="nil"/>
            </w:tcBorders>
          </w:tcPr>
          <w:p w14:paraId="41C55770" w14:textId="77777777" w:rsidR="00D319E3" w:rsidRPr="00ED2D27" w:rsidRDefault="00D319E3" w:rsidP="000358B2"/>
        </w:tc>
      </w:tr>
      <w:tr w:rsidR="00D319E3" w:rsidRPr="00ED2D27" w14:paraId="00AF1A52" w14:textId="77777777" w:rsidTr="000358B2">
        <w:trPr>
          <w:trHeight w:val="240"/>
          <w:jc w:val="center"/>
        </w:trPr>
        <w:tc>
          <w:tcPr>
            <w:tcW w:w="4876" w:type="dxa"/>
            <w:tcBorders>
              <w:top w:val="nil"/>
              <w:left w:val="nil"/>
              <w:bottom w:val="nil"/>
              <w:right w:val="nil"/>
            </w:tcBorders>
          </w:tcPr>
          <w:p w14:paraId="1B0E7F5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63815F5" w14:textId="77777777" w:rsidR="00D319E3" w:rsidRPr="00ED2D27" w:rsidRDefault="00D319E3" w:rsidP="000358B2">
            <w:pPr>
              <w:pStyle w:val="AmColumnHeading"/>
            </w:pPr>
            <w:r w:rsidRPr="00ED2D27">
              <w:t>Pozměňovací návrh</w:t>
            </w:r>
          </w:p>
        </w:tc>
      </w:tr>
      <w:tr w:rsidR="00D319E3" w:rsidRPr="00ED2D27" w14:paraId="61F7A09D" w14:textId="77777777" w:rsidTr="000358B2">
        <w:trPr>
          <w:jc w:val="center"/>
        </w:trPr>
        <w:tc>
          <w:tcPr>
            <w:tcW w:w="4876" w:type="dxa"/>
            <w:tcBorders>
              <w:top w:val="nil"/>
              <w:left w:val="nil"/>
              <w:bottom w:val="nil"/>
              <w:right w:val="nil"/>
            </w:tcBorders>
          </w:tcPr>
          <w:p w14:paraId="589165BF" w14:textId="77777777" w:rsidR="00D319E3" w:rsidRPr="00ED2D27" w:rsidRDefault="00D319E3" w:rsidP="000358B2">
            <w:pPr>
              <w:pStyle w:val="Normal6a"/>
            </w:pPr>
          </w:p>
        </w:tc>
        <w:tc>
          <w:tcPr>
            <w:tcW w:w="4876" w:type="dxa"/>
            <w:tcBorders>
              <w:top w:val="nil"/>
              <w:left w:val="nil"/>
              <w:bottom w:val="nil"/>
              <w:right w:val="nil"/>
            </w:tcBorders>
          </w:tcPr>
          <w:p w14:paraId="5CF945CD" w14:textId="343A60B9" w:rsidR="00D319E3" w:rsidRPr="00ED2D27" w:rsidRDefault="00D319E3" w:rsidP="000358B2">
            <w:pPr>
              <w:pStyle w:val="Normal6a"/>
            </w:pPr>
            <w:r w:rsidRPr="00ED2D27">
              <w:rPr>
                <w:b/>
                <w:i/>
              </w:rPr>
              <w:t>Ea.</w:t>
            </w:r>
            <w:r w:rsidRPr="00ED2D27">
              <w:tab/>
            </w:r>
            <w:r w:rsidRPr="00ED2D27">
              <w:rPr>
                <w:b/>
                <w:i/>
              </w:rPr>
              <w:t>vzhledem</w:t>
            </w:r>
            <w:r w:rsidR="00D727F5">
              <w:rPr>
                <w:b/>
                <w:i/>
              </w:rPr>
              <w:t xml:space="preserve"> k </w:t>
            </w:r>
            <w:r w:rsidRPr="00ED2D27">
              <w:rPr>
                <w:b/>
                <w:i/>
              </w:rPr>
              <w:t>tomu, že členské státy musí zajistit, aby jejich vnitrostátní instituce pro lidská práva byly zřízeny, akreditovány</w:t>
            </w:r>
            <w:r w:rsidR="00D727F5">
              <w:rPr>
                <w:b/>
                <w:i/>
              </w:rPr>
              <w:t xml:space="preserve"> a </w:t>
            </w:r>
            <w:r w:rsidRPr="00ED2D27">
              <w:rPr>
                <w:b/>
                <w:i/>
              </w:rPr>
              <w:t>fungovaly</w:t>
            </w:r>
            <w:r w:rsidR="00D727F5">
              <w:rPr>
                <w:b/>
                <w:i/>
              </w:rPr>
              <w:t xml:space="preserve"> v </w:t>
            </w:r>
            <w:r w:rsidRPr="00ED2D27">
              <w:rPr>
                <w:b/>
                <w:i/>
              </w:rPr>
              <w:t>plném souladu</w:t>
            </w:r>
            <w:r w:rsidR="00D727F5">
              <w:rPr>
                <w:b/>
                <w:i/>
              </w:rPr>
              <w:t xml:space="preserve"> s </w:t>
            </w:r>
            <w:r w:rsidRPr="00ED2D27">
              <w:rPr>
                <w:b/>
                <w:i/>
              </w:rPr>
              <w:t>pařížskými zásadami OSN; vzhledem</w:t>
            </w:r>
            <w:r w:rsidR="00D727F5">
              <w:rPr>
                <w:b/>
                <w:i/>
              </w:rPr>
              <w:t xml:space="preserve"> k </w:t>
            </w:r>
            <w:r w:rsidRPr="00ED2D27">
              <w:rPr>
                <w:b/>
                <w:i/>
              </w:rPr>
              <w:t>tomu, že jejich nezávislost, pluralita, finanční zabezpečení</w:t>
            </w:r>
            <w:r w:rsidR="00D727F5">
              <w:rPr>
                <w:b/>
                <w:i/>
              </w:rPr>
              <w:t xml:space="preserve"> a </w:t>
            </w:r>
            <w:r w:rsidRPr="00ED2D27">
              <w:rPr>
                <w:b/>
                <w:i/>
              </w:rPr>
              <w:t>účinný mandát jsou nezbytné pro prosazování</w:t>
            </w:r>
            <w:r w:rsidR="00D727F5">
              <w:rPr>
                <w:b/>
                <w:i/>
              </w:rPr>
              <w:t xml:space="preserve"> a </w:t>
            </w:r>
            <w:r w:rsidRPr="00ED2D27">
              <w:rPr>
                <w:b/>
                <w:i/>
              </w:rPr>
              <w:t>ochranu základních práv, kontrolu norem právního státu</w:t>
            </w:r>
            <w:r w:rsidR="00D727F5">
              <w:rPr>
                <w:b/>
                <w:i/>
              </w:rPr>
              <w:t xml:space="preserve"> a </w:t>
            </w:r>
            <w:r w:rsidRPr="00ED2D27">
              <w:rPr>
                <w:b/>
                <w:i/>
              </w:rPr>
              <w:t>fungování demokratických brzd</w:t>
            </w:r>
            <w:r w:rsidR="00D727F5">
              <w:rPr>
                <w:b/>
                <w:i/>
              </w:rPr>
              <w:t xml:space="preserve"> a </w:t>
            </w:r>
            <w:r w:rsidRPr="00ED2D27">
              <w:rPr>
                <w:b/>
                <w:i/>
              </w:rPr>
              <w:t>protivah; vzhledem</w:t>
            </w:r>
            <w:r w:rsidR="00D727F5">
              <w:rPr>
                <w:b/>
                <w:i/>
              </w:rPr>
              <w:t xml:space="preserve"> k </w:t>
            </w:r>
            <w:r w:rsidRPr="00ED2D27">
              <w:rPr>
                <w:b/>
                <w:i/>
              </w:rPr>
              <w:t>tomu, že členské státy jsou vyzývány</w:t>
            </w:r>
            <w:r w:rsidR="00D727F5">
              <w:rPr>
                <w:b/>
                <w:i/>
              </w:rPr>
              <w:t xml:space="preserve"> k </w:t>
            </w:r>
            <w:r w:rsidRPr="00ED2D27">
              <w:rPr>
                <w:b/>
                <w:i/>
              </w:rPr>
              <w:t>tomu, aby chránily vnitrostátní instituce pro lidská práva před politickými zásahy</w:t>
            </w:r>
            <w:r w:rsidR="00D727F5">
              <w:rPr>
                <w:b/>
                <w:i/>
              </w:rPr>
              <w:t xml:space="preserve"> a </w:t>
            </w:r>
            <w:r w:rsidRPr="00ED2D27">
              <w:rPr>
                <w:b/>
                <w:i/>
              </w:rPr>
              <w:t>zajistily, aby měly odpovídající zdroje</w:t>
            </w:r>
            <w:r w:rsidR="00D727F5">
              <w:rPr>
                <w:b/>
                <w:i/>
              </w:rPr>
              <w:t xml:space="preserve"> a </w:t>
            </w:r>
            <w:r w:rsidRPr="00ED2D27">
              <w:rPr>
                <w:b/>
                <w:i/>
              </w:rPr>
              <w:t>zákonné pravomoci</w:t>
            </w:r>
            <w:r w:rsidR="00D727F5">
              <w:rPr>
                <w:b/>
                <w:i/>
              </w:rPr>
              <w:t xml:space="preserve"> k </w:t>
            </w:r>
            <w:r w:rsidRPr="00ED2D27">
              <w:rPr>
                <w:b/>
                <w:i/>
              </w:rPr>
              <w:t>účinnému plnění svých úkolů;</w:t>
            </w:r>
          </w:p>
        </w:tc>
      </w:tr>
    </w:tbl>
    <w:p w14:paraId="73D98A6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6BF28B3" w14:textId="7B9EF29F" w:rsidR="00D2182C" w:rsidRPr="00ED2D27" w:rsidRDefault="00D319E3" w:rsidP="00D319E3">
      <w:r w:rsidRPr="00ED2D27">
        <w:rPr>
          <w:rStyle w:val="HideTWBExt"/>
        </w:rPr>
        <w:t>&lt;/Amend&gt;</w:t>
      </w:r>
    </w:p>
    <w:p w14:paraId="13AC82F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176</w:t>
      </w:r>
      <w:r w:rsidRPr="00ED2D27">
        <w:rPr>
          <w:rStyle w:val="HideTWBExt"/>
          <w:b w:val="0"/>
        </w:rPr>
        <w:t>&lt;/NumAm&gt;</w:t>
      </w:r>
    </w:p>
    <w:p w14:paraId="5C2950BD"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380B4B09" w14:textId="77777777" w:rsidR="00D319E3" w:rsidRPr="00ED2D27" w:rsidRDefault="00D319E3" w:rsidP="00D319E3">
      <w:pPr>
        <w:pStyle w:val="NormalBold"/>
      </w:pPr>
      <w:r w:rsidRPr="00ED2D27">
        <w:rPr>
          <w:rStyle w:val="HideTWBExt"/>
          <w:b w:val="0"/>
        </w:rPr>
        <w:t>&lt;/RepeatBlock-By&gt;</w:t>
      </w:r>
    </w:p>
    <w:p w14:paraId="244A731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72DCC29" w14:textId="7485C146" w:rsidR="00D319E3" w:rsidRPr="00ED2D27" w:rsidRDefault="00D319E3" w:rsidP="00D319E3">
      <w:pPr>
        <w:pStyle w:val="NormalBold"/>
      </w:pPr>
      <w:r w:rsidRPr="00ED2D27">
        <w:rPr>
          <w:rStyle w:val="HideTWBExt"/>
          <w:b w:val="0"/>
        </w:rPr>
        <w:t>&lt;Article&gt;</w:t>
      </w:r>
      <w:r w:rsidRPr="00ED2D27">
        <w:t>Bod odůvodnění E</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CBB68C9" w14:textId="77777777" w:rsidTr="000358B2">
        <w:trPr>
          <w:trHeight w:hRule="exact" w:val="240"/>
          <w:jc w:val="center"/>
        </w:trPr>
        <w:tc>
          <w:tcPr>
            <w:tcW w:w="9752" w:type="dxa"/>
            <w:gridSpan w:val="2"/>
            <w:tcBorders>
              <w:top w:val="nil"/>
              <w:left w:val="nil"/>
              <w:bottom w:val="nil"/>
              <w:right w:val="nil"/>
            </w:tcBorders>
          </w:tcPr>
          <w:p w14:paraId="12FE3171" w14:textId="77777777" w:rsidR="00D319E3" w:rsidRPr="00ED2D27" w:rsidRDefault="00D319E3" w:rsidP="000358B2"/>
        </w:tc>
      </w:tr>
      <w:tr w:rsidR="00D319E3" w:rsidRPr="00ED2D27" w14:paraId="0C68AF11" w14:textId="77777777" w:rsidTr="000358B2">
        <w:trPr>
          <w:trHeight w:val="240"/>
          <w:jc w:val="center"/>
        </w:trPr>
        <w:tc>
          <w:tcPr>
            <w:tcW w:w="4876" w:type="dxa"/>
            <w:tcBorders>
              <w:top w:val="nil"/>
              <w:left w:val="nil"/>
              <w:bottom w:val="nil"/>
              <w:right w:val="nil"/>
            </w:tcBorders>
          </w:tcPr>
          <w:p w14:paraId="7CAFAB5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A4D8EB5" w14:textId="77777777" w:rsidR="00D319E3" w:rsidRPr="00ED2D27" w:rsidRDefault="00D319E3" w:rsidP="000358B2">
            <w:pPr>
              <w:pStyle w:val="AmColumnHeading"/>
            </w:pPr>
            <w:r w:rsidRPr="00ED2D27">
              <w:t>Pozměňovací návrh</w:t>
            </w:r>
          </w:p>
        </w:tc>
      </w:tr>
      <w:tr w:rsidR="00D319E3" w:rsidRPr="00ED2D27" w14:paraId="1628C8A0" w14:textId="77777777" w:rsidTr="000358B2">
        <w:trPr>
          <w:jc w:val="center"/>
        </w:trPr>
        <w:tc>
          <w:tcPr>
            <w:tcW w:w="4876" w:type="dxa"/>
            <w:tcBorders>
              <w:top w:val="nil"/>
              <w:left w:val="nil"/>
              <w:bottom w:val="nil"/>
              <w:right w:val="nil"/>
            </w:tcBorders>
          </w:tcPr>
          <w:p w14:paraId="2710D5A7" w14:textId="77777777" w:rsidR="00D319E3" w:rsidRPr="00ED2D27" w:rsidRDefault="00D319E3" w:rsidP="000358B2">
            <w:pPr>
              <w:pStyle w:val="Normal6a"/>
            </w:pPr>
          </w:p>
        </w:tc>
        <w:tc>
          <w:tcPr>
            <w:tcW w:w="4876" w:type="dxa"/>
            <w:tcBorders>
              <w:top w:val="nil"/>
              <w:left w:val="nil"/>
              <w:bottom w:val="nil"/>
              <w:right w:val="nil"/>
            </w:tcBorders>
          </w:tcPr>
          <w:p w14:paraId="4BE11D2B" w14:textId="22456507" w:rsidR="00D319E3" w:rsidRPr="00ED2D27" w:rsidRDefault="00D319E3" w:rsidP="000358B2">
            <w:pPr>
              <w:pStyle w:val="Normal6a"/>
            </w:pPr>
            <w:r w:rsidRPr="00ED2D27">
              <w:rPr>
                <w:b/>
                <w:i/>
              </w:rPr>
              <w:t>Ea.</w:t>
            </w:r>
            <w:r w:rsidRPr="00ED2D27">
              <w:tab/>
            </w:r>
            <w:r w:rsidRPr="00ED2D27">
              <w:rPr>
                <w:b/>
                <w:i/>
              </w:rPr>
              <w:t>vzhledem</w:t>
            </w:r>
            <w:r w:rsidR="00D727F5">
              <w:rPr>
                <w:b/>
                <w:i/>
              </w:rPr>
              <w:t xml:space="preserve"> k </w:t>
            </w:r>
            <w:r w:rsidRPr="00ED2D27">
              <w:rPr>
                <w:b/>
                <w:i/>
              </w:rPr>
              <w:t>tomu, že plné členství EU ve skupině GRECO by mělo být považováno za střednědobý cíl, aby se překonala současná asymetrie mezi hodnocením členských států</w:t>
            </w:r>
            <w:r w:rsidR="00D727F5">
              <w:rPr>
                <w:b/>
                <w:i/>
              </w:rPr>
              <w:t xml:space="preserve"> a </w:t>
            </w:r>
            <w:r w:rsidRPr="00ED2D27">
              <w:rPr>
                <w:b/>
                <w:i/>
              </w:rPr>
              <w:t>orgánů EU; vzhledem</w:t>
            </w:r>
            <w:r w:rsidR="00D727F5">
              <w:rPr>
                <w:b/>
                <w:i/>
              </w:rPr>
              <w:t xml:space="preserve"> k </w:t>
            </w:r>
            <w:r w:rsidRPr="00ED2D27">
              <w:rPr>
                <w:b/>
                <w:i/>
              </w:rPr>
              <w:t>tomu, že takové plné členství by umožnilo, aby orgány EU byly posuzovány podle stejných standardů integrity jako vnitrostátní správní orgány, posílilo by sladění pravidel, zlepšilo spolupráci, zajistilo metodickou konzistenci, zabránilo duplicitě</w:t>
            </w:r>
            <w:r w:rsidR="00D727F5">
              <w:rPr>
                <w:b/>
                <w:i/>
              </w:rPr>
              <w:t xml:space="preserve"> a </w:t>
            </w:r>
            <w:r w:rsidRPr="00ED2D27">
              <w:rPr>
                <w:b/>
                <w:i/>
              </w:rPr>
              <w:t>odstranilo dlouholetou mezeru, čímž by se zvýšila soudržnost celkového evropského rámce integrity;</w:t>
            </w:r>
          </w:p>
        </w:tc>
      </w:tr>
    </w:tbl>
    <w:p w14:paraId="35A558F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11BBDDC" w14:textId="235320CD" w:rsidR="00D2182C" w:rsidRPr="00ED2D27" w:rsidRDefault="00D319E3" w:rsidP="00D319E3">
      <w:r w:rsidRPr="00ED2D27">
        <w:rPr>
          <w:rStyle w:val="HideTWBExt"/>
        </w:rPr>
        <w:t>&lt;/Amend&gt;</w:t>
      </w:r>
    </w:p>
    <w:p w14:paraId="7D0283D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177</w:t>
      </w:r>
      <w:r w:rsidRPr="00ED2D27">
        <w:rPr>
          <w:rStyle w:val="HideTWBExt"/>
          <w:b w:val="0"/>
        </w:rPr>
        <w:t>&lt;/NumAm&gt;</w:t>
      </w:r>
    </w:p>
    <w:p w14:paraId="648A07FB" w14:textId="77777777" w:rsidR="00D319E3" w:rsidRPr="00ED2D27" w:rsidRDefault="00D319E3" w:rsidP="00D319E3">
      <w:pPr>
        <w:pStyle w:val="NormalBold"/>
      </w:pPr>
      <w:r w:rsidRPr="00ED2D27">
        <w:rPr>
          <w:rStyle w:val="HideTWBExt"/>
          <w:b w:val="0"/>
        </w:rPr>
        <w:t>&lt;RepeatBlock-By&gt;&lt;Members&gt;</w:t>
      </w:r>
      <w:r w:rsidRPr="00ED2D27">
        <w:t>Nikola Minchev, Moritz Körner, Sophie Wilmès, Malik Azmani, Irena Joveva</w:t>
      </w:r>
      <w:r w:rsidRPr="00ED2D27">
        <w:rPr>
          <w:rStyle w:val="HideTWBExt"/>
          <w:b w:val="0"/>
        </w:rPr>
        <w:t>&lt;/Members&gt;</w:t>
      </w:r>
    </w:p>
    <w:p w14:paraId="1E611FB2" w14:textId="77777777" w:rsidR="00D319E3" w:rsidRPr="00ED2D27" w:rsidRDefault="00D319E3" w:rsidP="00D319E3">
      <w:pPr>
        <w:pStyle w:val="NormalBold"/>
      </w:pPr>
      <w:r w:rsidRPr="00ED2D27">
        <w:rPr>
          <w:rStyle w:val="HideTWBExt"/>
          <w:b w:val="0"/>
        </w:rPr>
        <w:t>&lt;/RepeatBlock-By&gt;</w:t>
      </w:r>
    </w:p>
    <w:p w14:paraId="0F09BEA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3E35E4B" w14:textId="451146EB" w:rsidR="00D319E3" w:rsidRPr="00ED2D27" w:rsidRDefault="00D319E3" w:rsidP="00D319E3">
      <w:pPr>
        <w:pStyle w:val="NormalBold"/>
      </w:pPr>
      <w:r w:rsidRPr="00ED2D27">
        <w:rPr>
          <w:rStyle w:val="HideTWBExt"/>
          <w:b w:val="0"/>
        </w:rPr>
        <w:t>&lt;Article&gt;</w:t>
      </w:r>
      <w:r w:rsidRPr="00ED2D27">
        <w:t>Bod odůvodnění E</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9E485B9" w14:textId="77777777" w:rsidTr="000358B2">
        <w:trPr>
          <w:trHeight w:hRule="exact" w:val="240"/>
          <w:jc w:val="center"/>
        </w:trPr>
        <w:tc>
          <w:tcPr>
            <w:tcW w:w="9752" w:type="dxa"/>
            <w:gridSpan w:val="2"/>
            <w:tcBorders>
              <w:top w:val="nil"/>
              <w:left w:val="nil"/>
              <w:bottom w:val="nil"/>
              <w:right w:val="nil"/>
            </w:tcBorders>
          </w:tcPr>
          <w:p w14:paraId="44A50603" w14:textId="77777777" w:rsidR="00D319E3" w:rsidRPr="00ED2D27" w:rsidRDefault="00D319E3" w:rsidP="000358B2"/>
        </w:tc>
      </w:tr>
      <w:tr w:rsidR="00D319E3" w:rsidRPr="00ED2D27" w14:paraId="5CC4AF72" w14:textId="77777777" w:rsidTr="000358B2">
        <w:trPr>
          <w:trHeight w:val="240"/>
          <w:jc w:val="center"/>
        </w:trPr>
        <w:tc>
          <w:tcPr>
            <w:tcW w:w="4876" w:type="dxa"/>
            <w:tcBorders>
              <w:top w:val="nil"/>
              <w:left w:val="nil"/>
              <w:bottom w:val="nil"/>
              <w:right w:val="nil"/>
            </w:tcBorders>
          </w:tcPr>
          <w:p w14:paraId="1EEABB8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E2857FF" w14:textId="77777777" w:rsidR="00D319E3" w:rsidRPr="00ED2D27" w:rsidRDefault="00D319E3" w:rsidP="000358B2">
            <w:pPr>
              <w:pStyle w:val="AmColumnHeading"/>
            </w:pPr>
            <w:r w:rsidRPr="00ED2D27">
              <w:t>Pozměňovací návrh</w:t>
            </w:r>
          </w:p>
        </w:tc>
      </w:tr>
      <w:tr w:rsidR="00D319E3" w:rsidRPr="00ED2D27" w14:paraId="08567FBC" w14:textId="77777777" w:rsidTr="000358B2">
        <w:trPr>
          <w:jc w:val="center"/>
        </w:trPr>
        <w:tc>
          <w:tcPr>
            <w:tcW w:w="4876" w:type="dxa"/>
            <w:tcBorders>
              <w:top w:val="nil"/>
              <w:left w:val="nil"/>
              <w:bottom w:val="nil"/>
              <w:right w:val="nil"/>
            </w:tcBorders>
          </w:tcPr>
          <w:p w14:paraId="008B9224" w14:textId="77777777" w:rsidR="00D319E3" w:rsidRPr="00ED2D27" w:rsidRDefault="00D319E3" w:rsidP="000358B2">
            <w:pPr>
              <w:pStyle w:val="Normal6a"/>
            </w:pPr>
          </w:p>
        </w:tc>
        <w:tc>
          <w:tcPr>
            <w:tcW w:w="4876" w:type="dxa"/>
            <w:tcBorders>
              <w:top w:val="nil"/>
              <w:left w:val="nil"/>
              <w:bottom w:val="nil"/>
              <w:right w:val="nil"/>
            </w:tcBorders>
          </w:tcPr>
          <w:p w14:paraId="05722DDF" w14:textId="3698E475" w:rsidR="00D319E3" w:rsidRPr="00ED2D27" w:rsidRDefault="00D319E3" w:rsidP="000358B2">
            <w:pPr>
              <w:pStyle w:val="Normal6a"/>
            </w:pPr>
            <w:r w:rsidRPr="00ED2D27">
              <w:rPr>
                <w:b/>
                <w:i/>
              </w:rPr>
              <w:t>Ea.</w:t>
            </w:r>
            <w:r w:rsidRPr="00ED2D27">
              <w:tab/>
            </w:r>
            <w:r w:rsidRPr="00ED2D27">
              <w:rPr>
                <w:b/>
                <w:i/>
              </w:rPr>
              <w:t>vzhledem</w:t>
            </w:r>
            <w:r w:rsidR="00D727F5">
              <w:rPr>
                <w:b/>
                <w:i/>
              </w:rPr>
              <w:t xml:space="preserve"> k </w:t>
            </w:r>
            <w:r w:rsidRPr="00ED2D27">
              <w:rPr>
                <w:b/>
                <w:i/>
              </w:rPr>
              <w:t>tomu, že ačkoli výroční zpráva Komise</w:t>
            </w:r>
            <w:r w:rsidR="00D727F5">
              <w:rPr>
                <w:b/>
                <w:i/>
              </w:rPr>
              <w:t xml:space="preserve"> o </w:t>
            </w:r>
            <w:r w:rsidRPr="00ED2D27">
              <w:rPr>
                <w:b/>
                <w:i/>
              </w:rPr>
              <w:t>právním státu postupem času zlepšila svou metodiku, stále nepoužívá vždy jasná</w:t>
            </w:r>
            <w:r w:rsidR="00D727F5">
              <w:rPr>
                <w:b/>
                <w:i/>
              </w:rPr>
              <w:t xml:space="preserve"> a </w:t>
            </w:r>
            <w:r w:rsidRPr="00ED2D27">
              <w:rPr>
                <w:b/>
                <w:i/>
              </w:rPr>
              <w:t>funkční měřítka pro hodnocení členských států</w:t>
            </w:r>
            <w:r w:rsidR="00D727F5">
              <w:rPr>
                <w:b/>
                <w:i/>
              </w:rPr>
              <w:t xml:space="preserve"> v </w:t>
            </w:r>
            <w:r w:rsidRPr="00ED2D27">
              <w:rPr>
                <w:b/>
                <w:i/>
              </w:rPr>
              <w:t>rámci jednotlivých pilířů, zejména pokud jde</w:t>
            </w:r>
            <w:r w:rsidR="00D727F5">
              <w:rPr>
                <w:b/>
                <w:i/>
              </w:rPr>
              <w:t xml:space="preserve"> o </w:t>
            </w:r>
            <w:r w:rsidRPr="00ED2D27">
              <w:rPr>
                <w:b/>
                <w:i/>
              </w:rPr>
              <w:t>nezávislost soudního systému</w:t>
            </w:r>
            <w:r w:rsidR="00D727F5">
              <w:rPr>
                <w:b/>
                <w:i/>
              </w:rPr>
              <w:t xml:space="preserve"> a </w:t>
            </w:r>
            <w:r w:rsidRPr="00ED2D27">
              <w:rPr>
                <w:b/>
                <w:i/>
              </w:rPr>
              <w:t>klíčových nezávislých</w:t>
            </w:r>
            <w:r w:rsidR="00D727F5">
              <w:rPr>
                <w:b/>
                <w:i/>
              </w:rPr>
              <w:t xml:space="preserve"> a </w:t>
            </w:r>
            <w:r w:rsidRPr="00ED2D27">
              <w:rPr>
                <w:b/>
                <w:i/>
              </w:rPr>
              <w:t>regulačních orgánů, což ztěžuje porovnání situace mezi členskými státy</w:t>
            </w:r>
            <w:r w:rsidR="00D727F5">
              <w:rPr>
                <w:b/>
                <w:i/>
              </w:rPr>
              <w:t xml:space="preserve"> a </w:t>
            </w:r>
            <w:r w:rsidRPr="00ED2D27">
              <w:rPr>
                <w:b/>
                <w:i/>
              </w:rPr>
              <w:t>pochopení uplatňovaných standardů;</w:t>
            </w:r>
          </w:p>
        </w:tc>
      </w:tr>
    </w:tbl>
    <w:p w14:paraId="796F055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00EF08D" w14:textId="332D3527" w:rsidR="00D2182C" w:rsidRPr="00ED2D27" w:rsidRDefault="00D319E3" w:rsidP="00D319E3">
      <w:r w:rsidRPr="00ED2D27">
        <w:rPr>
          <w:rStyle w:val="HideTWBExt"/>
        </w:rPr>
        <w:t>&lt;/Amend&gt;</w:t>
      </w:r>
    </w:p>
    <w:p w14:paraId="69FA416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178</w:t>
      </w:r>
      <w:r w:rsidRPr="00ED2D27">
        <w:rPr>
          <w:rStyle w:val="HideTWBExt"/>
          <w:b w:val="0"/>
        </w:rPr>
        <w:t>&lt;/NumAm&gt;</w:t>
      </w:r>
    </w:p>
    <w:p w14:paraId="40ACFA8E" w14:textId="4433BD1E"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w:t>
      </w:r>
      <w:r w:rsidR="00D727F5">
        <w:t xml:space="preserve"> i </w:t>
      </w:r>
      <w:r w:rsidRPr="00ED2D27">
        <w:t>Giner</w:t>
      </w:r>
      <w:r w:rsidRPr="00ED2D27">
        <w:rPr>
          <w:rStyle w:val="HideTWBExt"/>
          <w:b w:val="0"/>
        </w:rPr>
        <w:t>&lt;/Members&gt;</w:t>
      </w:r>
    </w:p>
    <w:p w14:paraId="4714F6CC" w14:textId="77777777" w:rsidR="00D319E3" w:rsidRPr="00ED2D27" w:rsidRDefault="00D319E3" w:rsidP="00D319E3">
      <w:pPr>
        <w:pStyle w:val="NormalBold"/>
      </w:pPr>
      <w:r w:rsidRPr="00ED2D27">
        <w:rPr>
          <w:rStyle w:val="HideTWBExt"/>
          <w:b w:val="0"/>
        </w:rPr>
        <w:t>&lt;/RepeatBlock-By&gt;</w:t>
      </w:r>
    </w:p>
    <w:p w14:paraId="0A4CC87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EB2C389" w14:textId="2F955218" w:rsidR="00D319E3" w:rsidRPr="00ED2D27" w:rsidRDefault="00D319E3" w:rsidP="00D319E3">
      <w:pPr>
        <w:pStyle w:val="NormalBold"/>
      </w:pPr>
      <w:r w:rsidRPr="00ED2D27">
        <w:rPr>
          <w:rStyle w:val="HideTWBExt"/>
          <w:b w:val="0"/>
        </w:rPr>
        <w:t>&lt;Article&gt;</w:t>
      </w:r>
      <w:r w:rsidRPr="00ED2D27">
        <w:t>Bod odůvodnění E</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CC5C14B" w14:textId="77777777" w:rsidTr="000358B2">
        <w:trPr>
          <w:trHeight w:hRule="exact" w:val="240"/>
          <w:jc w:val="center"/>
        </w:trPr>
        <w:tc>
          <w:tcPr>
            <w:tcW w:w="9752" w:type="dxa"/>
            <w:gridSpan w:val="2"/>
            <w:tcBorders>
              <w:top w:val="nil"/>
              <w:left w:val="nil"/>
              <w:bottom w:val="nil"/>
              <w:right w:val="nil"/>
            </w:tcBorders>
          </w:tcPr>
          <w:p w14:paraId="6B043DDA" w14:textId="77777777" w:rsidR="00D319E3" w:rsidRPr="00ED2D27" w:rsidRDefault="00D319E3" w:rsidP="000358B2"/>
        </w:tc>
      </w:tr>
      <w:tr w:rsidR="00D319E3" w:rsidRPr="00ED2D27" w14:paraId="03082DE4" w14:textId="77777777" w:rsidTr="000358B2">
        <w:trPr>
          <w:trHeight w:val="240"/>
          <w:jc w:val="center"/>
        </w:trPr>
        <w:tc>
          <w:tcPr>
            <w:tcW w:w="4876" w:type="dxa"/>
            <w:tcBorders>
              <w:top w:val="nil"/>
              <w:left w:val="nil"/>
              <w:bottom w:val="nil"/>
              <w:right w:val="nil"/>
            </w:tcBorders>
          </w:tcPr>
          <w:p w14:paraId="69951FB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8EE24D8" w14:textId="77777777" w:rsidR="00D319E3" w:rsidRPr="00ED2D27" w:rsidRDefault="00D319E3" w:rsidP="000358B2">
            <w:pPr>
              <w:pStyle w:val="AmColumnHeading"/>
            </w:pPr>
            <w:r w:rsidRPr="00ED2D27">
              <w:t>Pozměňovací návrh</w:t>
            </w:r>
          </w:p>
        </w:tc>
      </w:tr>
      <w:tr w:rsidR="00D319E3" w:rsidRPr="00ED2D27" w14:paraId="3F0A55D3" w14:textId="77777777" w:rsidTr="000358B2">
        <w:trPr>
          <w:jc w:val="center"/>
        </w:trPr>
        <w:tc>
          <w:tcPr>
            <w:tcW w:w="4876" w:type="dxa"/>
            <w:tcBorders>
              <w:top w:val="nil"/>
              <w:left w:val="nil"/>
              <w:bottom w:val="nil"/>
              <w:right w:val="nil"/>
            </w:tcBorders>
          </w:tcPr>
          <w:p w14:paraId="6BD538E0" w14:textId="77777777" w:rsidR="00D319E3" w:rsidRPr="00ED2D27" w:rsidRDefault="00D319E3" w:rsidP="000358B2">
            <w:pPr>
              <w:pStyle w:val="Normal6a"/>
            </w:pPr>
          </w:p>
        </w:tc>
        <w:tc>
          <w:tcPr>
            <w:tcW w:w="4876" w:type="dxa"/>
            <w:tcBorders>
              <w:top w:val="nil"/>
              <w:left w:val="nil"/>
              <w:bottom w:val="nil"/>
              <w:right w:val="nil"/>
            </w:tcBorders>
          </w:tcPr>
          <w:p w14:paraId="6DF3DA4B" w14:textId="38348FB3" w:rsidR="00D319E3" w:rsidRPr="00ED2D27" w:rsidRDefault="00D319E3" w:rsidP="000358B2">
            <w:pPr>
              <w:pStyle w:val="Normal6a"/>
            </w:pPr>
            <w:r w:rsidRPr="00ED2D27">
              <w:rPr>
                <w:b/>
                <w:i/>
              </w:rPr>
              <w:t>Ea.</w:t>
            </w:r>
            <w:r w:rsidRPr="00ED2D27">
              <w:tab/>
            </w:r>
            <w:r w:rsidRPr="00ED2D27">
              <w:rPr>
                <w:b/>
                <w:i/>
              </w:rPr>
              <w:t>vzhledem</w:t>
            </w:r>
            <w:r w:rsidR="00D727F5">
              <w:rPr>
                <w:b/>
                <w:i/>
              </w:rPr>
              <w:t xml:space="preserve"> k </w:t>
            </w:r>
            <w:r w:rsidRPr="00ED2D27">
              <w:rPr>
                <w:b/>
                <w:i/>
              </w:rPr>
              <w:t>tomu, že poslední bleskový průzkum Eurobarometr na téma „Výzvy</w:t>
            </w:r>
            <w:r w:rsidR="00D727F5">
              <w:rPr>
                <w:b/>
                <w:i/>
              </w:rPr>
              <w:t xml:space="preserve"> a </w:t>
            </w:r>
            <w:r w:rsidRPr="00ED2D27">
              <w:rPr>
                <w:b/>
                <w:i/>
              </w:rPr>
              <w:t>priority EU“ potvrzuje, že dodržování demokracie, lidských práv</w:t>
            </w:r>
            <w:r w:rsidR="00D727F5">
              <w:rPr>
                <w:b/>
                <w:i/>
              </w:rPr>
              <w:t xml:space="preserve"> a </w:t>
            </w:r>
            <w:r w:rsidRPr="00ED2D27">
              <w:rPr>
                <w:b/>
                <w:i/>
              </w:rPr>
              <w:t>právního státu zůstává jednou</w:t>
            </w:r>
            <w:r w:rsidR="00D727F5">
              <w:rPr>
                <w:b/>
                <w:i/>
              </w:rPr>
              <w:t xml:space="preserve"> z </w:t>
            </w:r>
            <w:r w:rsidRPr="00ED2D27">
              <w:rPr>
                <w:b/>
                <w:i/>
              </w:rPr>
              <w:t>hlavních předností Evropské unie</w:t>
            </w:r>
            <w:r w:rsidR="00D727F5">
              <w:rPr>
                <w:b/>
                <w:i/>
              </w:rPr>
              <w:t xml:space="preserve"> a </w:t>
            </w:r>
            <w:r w:rsidRPr="00ED2D27">
              <w:rPr>
                <w:b/>
                <w:i/>
              </w:rPr>
              <w:t>že většina Evropanů považuje EU za aktéra, který nejlépe ztělesňuje základní práva</w:t>
            </w:r>
            <w:r w:rsidR="00D727F5">
              <w:rPr>
                <w:b/>
                <w:i/>
              </w:rPr>
              <w:t xml:space="preserve"> a </w:t>
            </w:r>
            <w:r w:rsidRPr="00ED2D27">
              <w:rPr>
                <w:b/>
                <w:i/>
              </w:rPr>
              <w:t>hodnoty, včetně svobody slova</w:t>
            </w:r>
            <w:r w:rsidR="00D727F5">
              <w:rPr>
                <w:b/>
                <w:i/>
              </w:rPr>
              <w:t xml:space="preserve"> a </w:t>
            </w:r>
            <w:r w:rsidRPr="00ED2D27">
              <w:rPr>
                <w:b/>
                <w:i/>
              </w:rPr>
              <w:t>projevu, jakož</w:t>
            </w:r>
            <w:r w:rsidR="00D727F5">
              <w:rPr>
                <w:b/>
                <w:i/>
              </w:rPr>
              <w:t xml:space="preserve"> i </w:t>
            </w:r>
            <w:r w:rsidRPr="00ED2D27">
              <w:rPr>
                <w:b/>
                <w:i/>
              </w:rPr>
              <w:t>sociální rovnosti</w:t>
            </w:r>
            <w:r w:rsidR="00D727F5">
              <w:rPr>
                <w:b/>
                <w:i/>
              </w:rPr>
              <w:t xml:space="preserve"> a </w:t>
            </w:r>
            <w:r w:rsidRPr="00ED2D27">
              <w:rPr>
                <w:b/>
                <w:i/>
              </w:rPr>
              <w:t>blahobytu;</w:t>
            </w:r>
          </w:p>
        </w:tc>
      </w:tr>
    </w:tbl>
    <w:p w14:paraId="0A8B4CC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3BA44F2" w14:textId="1D0C5E6F" w:rsidR="00D2182C" w:rsidRPr="00ED2D27" w:rsidRDefault="00D319E3" w:rsidP="00D319E3">
      <w:r w:rsidRPr="00ED2D27">
        <w:rPr>
          <w:rStyle w:val="HideTWBExt"/>
        </w:rPr>
        <w:t>&lt;/Amend&gt;</w:t>
      </w:r>
    </w:p>
    <w:p w14:paraId="0AFD799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179</w:t>
      </w:r>
      <w:r w:rsidRPr="00ED2D27">
        <w:rPr>
          <w:rStyle w:val="HideTWBExt"/>
          <w:b w:val="0"/>
        </w:rPr>
        <w:t>&lt;/NumAm&gt;</w:t>
      </w:r>
    </w:p>
    <w:p w14:paraId="392F0C12"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5CEEE36E" w14:textId="77777777" w:rsidR="00D319E3" w:rsidRPr="00ED2D27" w:rsidRDefault="00D319E3" w:rsidP="00D319E3">
      <w:pPr>
        <w:pStyle w:val="NormalBold"/>
      </w:pPr>
      <w:r w:rsidRPr="00ED2D27">
        <w:rPr>
          <w:rStyle w:val="HideTWBExt"/>
          <w:b w:val="0"/>
        </w:rPr>
        <w:t>&lt;/RepeatBlock-By&gt;</w:t>
      </w:r>
    </w:p>
    <w:p w14:paraId="5397EB7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6305141" w14:textId="395FF5B5" w:rsidR="00D319E3" w:rsidRPr="00ED2D27" w:rsidRDefault="00D319E3" w:rsidP="00D319E3">
      <w:pPr>
        <w:pStyle w:val="NormalBold"/>
      </w:pPr>
      <w:r w:rsidRPr="00ED2D27">
        <w:rPr>
          <w:rStyle w:val="HideTWBExt"/>
          <w:b w:val="0"/>
        </w:rPr>
        <w:t>&lt;Article&gt;</w:t>
      </w:r>
      <w:r w:rsidRPr="00ED2D27">
        <w:t>Bod odůvodnění E</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E078689" w14:textId="77777777" w:rsidTr="000358B2">
        <w:trPr>
          <w:trHeight w:hRule="exact" w:val="240"/>
          <w:jc w:val="center"/>
        </w:trPr>
        <w:tc>
          <w:tcPr>
            <w:tcW w:w="9752" w:type="dxa"/>
            <w:gridSpan w:val="2"/>
            <w:tcBorders>
              <w:top w:val="nil"/>
              <w:left w:val="nil"/>
              <w:bottom w:val="nil"/>
              <w:right w:val="nil"/>
            </w:tcBorders>
          </w:tcPr>
          <w:p w14:paraId="06A9E01E" w14:textId="77777777" w:rsidR="00D319E3" w:rsidRPr="00ED2D27" w:rsidRDefault="00D319E3" w:rsidP="000358B2"/>
        </w:tc>
      </w:tr>
      <w:tr w:rsidR="00D319E3" w:rsidRPr="00ED2D27" w14:paraId="12B49771" w14:textId="77777777" w:rsidTr="000358B2">
        <w:trPr>
          <w:trHeight w:val="240"/>
          <w:jc w:val="center"/>
        </w:trPr>
        <w:tc>
          <w:tcPr>
            <w:tcW w:w="4876" w:type="dxa"/>
            <w:tcBorders>
              <w:top w:val="nil"/>
              <w:left w:val="nil"/>
              <w:bottom w:val="nil"/>
              <w:right w:val="nil"/>
            </w:tcBorders>
          </w:tcPr>
          <w:p w14:paraId="41C112F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701FF87" w14:textId="77777777" w:rsidR="00D319E3" w:rsidRPr="00ED2D27" w:rsidRDefault="00D319E3" w:rsidP="000358B2">
            <w:pPr>
              <w:pStyle w:val="AmColumnHeading"/>
            </w:pPr>
            <w:r w:rsidRPr="00ED2D27">
              <w:t>Pozměňovací návrh</w:t>
            </w:r>
          </w:p>
        </w:tc>
      </w:tr>
      <w:tr w:rsidR="00D319E3" w:rsidRPr="00ED2D27" w14:paraId="768FBB37" w14:textId="77777777" w:rsidTr="000358B2">
        <w:trPr>
          <w:jc w:val="center"/>
        </w:trPr>
        <w:tc>
          <w:tcPr>
            <w:tcW w:w="4876" w:type="dxa"/>
            <w:tcBorders>
              <w:top w:val="nil"/>
              <w:left w:val="nil"/>
              <w:bottom w:val="nil"/>
              <w:right w:val="nil"/>
            </w:tcBorders>
          </w:tcPr>
          <w:p w14:paraId="352282C6" w14:textId="77777777" w:rsidR="00D319E3" w:rsidRPr="00ED2D27" w:rsidRDefault="00D319E3" w:rsidP="000358B2">
            <w:pPr>
              <w:pStyle w:val="Normal6a"/>
            </w:pPr>
          </w:p>
        </w:tc>
        <w:tc>
          <w:tcPr>
            <w:tcW w:w="4876" w:type="dxa"/>
            <w:tcBorders>
              <w:top w:val="nil"/>
              <w:left w:val="nil"/>
              <w:bottom w:val="nil"/>
              <w:right w:val="nil"/>
            </w:tcBorders>
          </w:tcPr>
          <w:p w14:paraId="07FFACAA" w14:textId="5295B990" w:rsidR="00D319E3" w:rsidRPr="00ED2D27" w:rsidRDefault="00D319E3" w:rsidP="000358B2">
            <w:pPr>
              <w:pStyle w:val="Normal6a"/>
            </w:pPr>
            <w:r w:rsidRPr="00ED2D27">
              <w:rPr>
                <w:b/>
                <w:i/>
              </w:rPr>
              <w:t>Ea.</w:t>
            </w:r>
            <w:r w:rsidRPr="00ED2D27">
              <w:tab/>
            </w:r>
            <w:r w:rsidRPr="00ED2D27">
              <w:rPr>
                <w:b/>
                <w:i/>
              </w:rPr>
              <w:t>vzhledem</w:t>
            </w:r>
            <w:r w:rsidR="00D727F5">
              <w:rPr>
                <w:b/>
                <w:i/>
              </w:rPr>
              <w:t xml:space="preserve"> k </w:t>
            </w:r>
            <w:r w:rsidRPr="00ED2D27">
              <w:rPr>
                <w:b/>
                <w:i/>
              </w:rPr>
              <w:t>tomu, že přistoupení</w:t>
            </w:r>
            <w:r w:rsidR="00D727F5">
              <w:rPr>
                <w:b/>
                <w:i/>
              </w:rPr>
              <w:t xml:space="preserve"> k </w:t>
            </w:r>
            <w:r w:rsidRPr="00ED2D27">
              <w:rPr>
                <w:b/>
                <w:i/>
              </w:rPr>
              <w:t>EU musí zůstat výsledkem postupu založeného výhradně na zásluhách, zakotveného</w:t>
            </w:r>
            <w:r w:rsidR="00D727F5">
              <w:rPr>
                <w:b/>
                <w:i/>
              </w:rPr>
              <w:t xml:space="preserve"> v </w:t>
            </w:r>
            <w:r w:rsidRPr="00ED2D27">
              <w:rPr>
                <w:b/>
                <w:i/>
              </w:rPr>
              <w:t>důkladném posouzení, zda jednotliví uchazeči plní kodaňská kritéria, zejména kritéria zaručující dodržování lidských práv, demokracie</w:t>
            </w:r>
            <w:r w:rsidR="00D727F5">
              <w:rPr>
                <w:b/>
                <w:i/>
              </w:rPr>
              <w:t xml:space="preserve"> a </w:t>
            </w:r>
            <w:r w:rsidRPr="00ED2D27">
              <w:rPr>
                <w:b/>
                <w:i/>
              </w:rPr>
              <w:t>právního státu, aby se zajistilo, že rozšíření Unii</w:t>
            </w:r>
            <w:r w:rsidR="00D727F5">
              <w:rPr>
                <w:b/>
                <w:i/>
              </w:rPr>
              <w:t xml:space="preserve"> a </w:t>
            </w:r>
            <w:r w:rsidRPr="00ED2D27">
              <w:rPr>
                <w:b/>
                <w:i/>
              </w:rPr>
              <w:t>její jednotný trh neoslabí, ale naopak posílí;</w:t>
            </w:r>
          </w:p>
        </w:tc>
      </w:tr>
    </w:tbl>
    <w:p w14:paraId="030E156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F553B70" w14:textId="4E58FEE4" w:rsidR="00D2182C" w:rsidRPr="00ED2D27" w:rsidRDefault="00D319E3" w:rsidP="00D319E3">
      <w:r w:rsidRPr="00ED2D27">
        <w:rPr>
          <w:rStyle w:val="HideTWBExt"/>
        </w:rPr>
        <w:t>&lt;/Amend&gt;</w:t>
      </w:r>
    </w:p>
    <w:p w14:paraId="21662AB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180</w:t>
      </w:r>
      <w:r w:rsidRPr="00ED2D27">
        <w:rPr>
          <w:rStyle w:val="HideTWBExt"/>
          <w:b w:val="0"/>
        </w:rPr>
        <w:t>&lt;/NumAm&gt;</w:t>
      </w:r>
    </w:p>
    <w:p w14:paraId="67828CC5"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Guillaume Peltier, Jadwiga Wiśniewska, Laurence Trochu, Jacek Ozdoba, Stephen Nikola Bartulica</w:t>
      </w:r>
      <w:r w:rsidRPr="00ED2D27">
        <w:rPr>
          <w:rStyle w:val="HideTWBExt"/>
          <w:b w:val="0"/>
        </w:rPr>
        <w:t>&lt;/Members&gt;</w:t>
      </w:r>
    </w:p>
    <w:p w14:paraId="165F41ED" w14:textId="77777777" w:rsidR="00D319E3" w:rsidRPr="00ED2D27" w:rsidRDefault="00D319E3" w:rsidP="00D319E3">
      <w:pPr>
        <w:pStyle w:val="NormalBold"/>
      </w:pPr>
      <w:r w:rsidRPr="00ED2D27">
        <w:rPr>
          <w:rStyle w:val="HideTWBExt"/>
          <w:b w:val="0"/>
        </w:rPr>
        <w:t>&lt;/RepeatBlock-By&gt;</w:t>
      </w:r>
    </w:p>
    <w:p w14:paraId="5F70EB3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9FBF605" w14:textId="760CB6D5" w:rsidR="00D319E3" w:rsidRPr="00ED2D27" w:rsidRDefault="00D319E3" w:rsidP="00D319E3">
      <w:pPr>
        <w:pStyle w:val="NormalBold"/>
      </w:pPr>
      <w:r w:rsidRPr="00ED2D27">
        <w:rPr>
          <w:rStyle w:val="HideTWBExt"/>
          <w:b w:val="0"/>
        </w:rPr>
        <w:t>&lt;Article&gt;</w:t>
      </w:r>
      <w:r w:rsidRPr="00ED2D27">
        <w:t>Bod odůvodnění E</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6A3D7B5" w14:textId="77777777" w:rsidTr="000358B2">
        <w:trPr>
          <w:trHeight w:hRule="exact" w:val="240"/>
          <w:jc w:val="center"/>
        </w:trPr>
        <w:tc>
          <w:tcPr>
            <w:tcW w:w="9752" w:type="dxa"/>
            <w:gridSpan w:val="2"/>
            <w:tcBorders>
              <w:top w:val="nil"/>
              <w:left w:val="nil"/>
              <w:bottom w:val="nil"/>
              <w:right w:val="nil"/>
            </w:tcBorders>
          </w:tcPr>
          <w:p w14:paraId="2219E646" w14:textId="77777777" w:rsidR="00D319E3" w:rsidRPr="00ED2D27" w:rsidRDefault="00D319E3" w:rsidP="000358B2"/>
        </w:tc>
      </w:tr>
      <w:tr w:rsidR="00D319E3" w:rsidRPr="00ED2D27" w14:paraId="7168E93F" w14:textId="77777777" w:rsidTr="000358B2">
        <w:trPr>
          <w:trHeight w:val="240"/>
          <w:jc w:val="center"/>
        </w:trPr>
        <w:tc>
          <w:tcPr>
            <w:tcW w:w="4876" w:type="dxa"/>
            <w:tcBorders>
              <w:top w:val="nil"/>
              <w:left w:val="nil"/>
              <w:bottom w:val="nil"/>
              <w:right w:val="nil"/>
            </w:tcBorders>
          </w:tcPr>
          <w:p w14:paraId="6697112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C79A2D7" w14:textId="77777777" w:rsidR="00D319E3" w:rsidRPr="00ED2D27" w:rsidRDefault="00D319E3" w:rsidP="000358B2">
            <w:pPr>
              <w:pStyle w:val="AmColumnHeading"/>
            </w:pPr>
            <w:r w:rsidRPr="00ED2D27">
              <w:t>Pozměňovací návrh</w:t>
            </w:r>
          </w:p>
        </w:tc>
      </w:tr>
      <w:tr w:rsidR="00D319E3" w:rsidRPr="00ED2D27" w14:paraId="5F4F5FC4" w14:textId="77777777" w:rsidTr="000358B2">
        <w:trPr>
          <w:jc w:val="center"/>
        </w:trPr>
        <w:tc>
          <w:tcPr>
            <w:tcW w:w="4876" w:type="dxa"/>
            <w:tcBorders>
              <w:top w:val="nil"/>
              <w:left w:val="nil"/>
              <w:bottom w:val="nil"/>
              <w:right w:val="nil"/>
            </w:tcBorders>
          </w:tcPr>
          <w:p w14:paraId="60C8F93D" w14:textId="77777777" w:rsidR="00D319E3" w:rsidRPr="00ED2D27" w:rsidRDefault="00D319E3" w:rsidP="000358B2">
            <w:pPr>
              <w:pStyle w:val="Normal6a"/>
            </w:pPr>
          </w:p>
        </w:tc>
        <w:tc>
          <w:tcPr>
            <w:tcW w:w="4876" w:type="dxa"/>
            <w:tcBorders>
              <w:top w:val="nil"/>
              <w:left w:val="nil"/>
              <w:bottom w:val="nil"/>
              <w:right w:val="nil"/>
            </w:tcBorders>
          </w:tcPr>
          <w:p w14:paraId="190E93F8" w14:textId="77EEFEC0" w:rsidR="00D319E3" w:rsidRPr="00ED2D27" w:rsidRDefault="00D319E3" w:rsidP="000358B2">
            <w:pPr>
              <w:pStyle w:val="Normal6a"/>
            </w:pPr>
            <w:r w:rsidRPr="00ED2D27">
              <w:rPr>
                <w:b/>
                <w:i/>
              </w:rPr>
              <w:t>Ea.</w:t>
            </w:r>
            <w:r w:rsidRPr="00ED2D27">
              <w:tab/>
            </w:r>
            <w:r w:rsidRPr="00ED2D27">
              <w:rPr>
                <w:b/>
                <w:i/>
              </w:rPr>
              <w:t>připomíná, že „právní stát“ je pojem, který má být všezahrnující, ale vychází</w:t>
            </w:r>
            <w:r w:rsidR="00D727F5">
              <w:rPr>
                <w:b/>
                <w:i/>
              </w:rPr>
              <w:t xml:space="preserve"> z </w:t>
            </w:r>
            <w:r w:rsidRPr="00ED2D27">
              <w:rPr>
                <w:b/>
                <w:i/>
              </w:rPr>
              <w:t>anglosaského pojetí práva, které je někdy</w:t>
            </w:r>
            <w:r w:rsidR="00D727F5">
              <w:rPr>
                <w:b/>
                <w:i/>
              </w:rPr>
              <w:t xml:space="preserve"> v </w:t>
            </w:r>
            <w:r w:rsidRPr="00ED2D27">
              <w:rPr>
                <w:b/>
                <w:i/>
              </w:rPr>
              <w:t>rozporu</w:t>
            </w:r>
            <w:r w:rsidR="00D727F5">
              <w:rPr>
                <w:b/>
                <w:i/>
              </w:rPr>
              <w:t xml:space="preserve"> s </w:t>
            </w:r>
            <w:r w:rsidRPr="00ED2D27">
              <w:rPr>
                <w:b/>
                <w:i/>
              </w:rPr>
              <w:t>historickými národními právními</w:t>
            </w:r>
            <w:r w:rsidR="00D727F5">
              <w:rPr>
                <w:b/>
                <w:i/>
              </w:rPr>
              <w:t xml:space="preserve"> a </w:t>
            </w:r>
            <w:r w:rsidRPr="00ED2D27">
              <w:rPr>
                <w:b/>
                <w:i/>
              </w:rPr>
              <w:t>ústavními tradicemi;</w:t>
            </w:r>
          </w:p>
        </w:tc>
      </w:tr>
    </w:tbl>
    <w:p w14:paraId="0319D7C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619CE8B" w14:textId="117753D2" w:rsidR="00D2182C" w:rsidRPr="00ED2D27" w:rsidRDefault="00D319E3" w:rsidP="00D319E3">
      <w:r w:rsidRPr="00ED2D27">
        <w:rPr>
          <w:rStyle w:val="HideTWBExt"/>
        </w:rPr>
        <w:t>&lt;/Amend&gt;</w:t>
      </w:r>
    </w:p>
    <w:p w14:paraId="544F39F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181</w:t>
      </w:r>
      <w:r w:rsidRPr="00ED2D27">
        <w:rPr>
          <w:rStyle w:val="HideTWBExt"/>
          <w:b w:val="0"/>
        </w:rPr>
        <w:t>&lt;/NumAm&gt;</w:t>
      </w:r>
    </w:p>
    <w:p w14:paraId="7E6ECF74"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7C198D79" w14:textId="77777777" w:rsidR="00D319E3" w:rsidRPr="00ED2D27" w:rsidRDefault="00D319E3" w:rsidP="00D319E3">
      <w:pPr>
        <w:pStyle w:val="NormalBold"/>
      </w:pPr>
      <w:r w:rsidRPr="00ED2D27">
        <w:rPr>
          <w:rStyle w:val="HideTWBExt"/>
          <w:b w:val="0"/>
        </w:rPr>
        <w:t>&lt;/RepeatBlock-By&gt;</w:t>
      </w:r>
    </w:p>
    <w:p w14:paraId="7B55505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2F91844" w14:textId="77777777" w:rsidR="00D319E3" w:rsidRPr="00ED2D27" w:rsidRDefault="00D319E3" w:rsidP="00D319E3">
      <w:pPr>
        <w:pStyle w:val="NormalBold"/>
      </w:pPr>
      <w:r w:rsidRPr="00ED2D27">
        <w:rPr>
          <w:rStyle w:val="HideTWBExt"/>
          <w:b w:val="0"/>
        </w:rPr>
        <w:t>&lt;Article&gt;</w:t>
      </w:r>
      <w:r w:rsidRPr="00ED2D27">
        <w:t>Bod odůvodnění E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03737F8" w14:textId="77777777" w:rsidTr="000358B2">
        <w:trPr>
          <w:trHeight w:hRule="exact" w:val="240"/>
          <w:jc w:val="center"/>
        </w:trPr>
        <w:tc>
          <w:tcPr>
            <w:tcW w:w="9752" w:type="dxa"/>
            <w:gridSpan w:val="2"/>
            <w:tcBorders>
              <w:top w:val="nil"/>
              <w:left w:val="nil"/>
              <w:bottom w:val="nil"/>
              <w:right w:val="nil"/>
            </w:tcBorders>
          </w:tcPr>
          <w:p w14:paraId="7924B4C1" w14:textId="77777777" w:rsidR="00D319E3" w:rsidRPr="00ED2D27" w:rsidRDefault="00D319E3" w:rsidP="000358B2"/>
        </w:tc>
      </w:tr>
      <w:tr w:rsidR="00D319E3" w:rsidRPr="00ED2D27" w14:paraId="096F1711" w14:textId="77777777" w:rsidTr="000358B2">
        <w:trPr>
          <w:trHeight w:val="240"/>
          <w:jc w:val="center"/>
        </w:trPr>
        <w:tc>
          <w:tcPr>
            <w:tcW w:w="4876" w:type="dxa"/>
            <w:tcBorders>
              <w:top w:val="nil"/>
              <w:left w:val="nil"/>
              <w:bottom w:val="nil"/>
              <w:right w:val="nil"/>
            </w:tcBorders>
          </w:tcPr>
          <w:p w14:paraId="316ACF4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99EBABF" w14:textId="77777777" w:rsidR="00D319E3" w:rsidRPr="00ED2D27" w:rsidRDefault="00D319E3" w:rsidP="000358B2">
            <w:pPr>
              <w:pStyle w:val="AmColumnHeading"/>
            </w:pPr>
            <w:r w:rsidRPr="00ED2D27">
              <w:t>Pozměňovací návrh</w:t>
            </w:r>
          </w:p>
        </w:tc>
      </w:tr>
      <w:tr w:rsidR="00D319E3" w:rsidRPr="00ED2D27" w14:paraId="480543C5" w14:textId="77777777" w:rsidTr="000358B2">
        <w:trPr>
          <w:jc w:val="center"/>
        </w:trPr>
        <w:tc>
          <w:tcPr>
            <w:tcW w:w="4876" w:type="dxa"/>
            <w:tcBorders>
              <w:top w:val="nil"/>
              <w:left w:val="nil"/>
              <w:bottom w:val="nil"/>
              <w:right w:val="nil"/>
            </w:tcBorders>
          </w:tcPr>
          <w:p w14:paraId="05D4AD50" w14:textId="77777777" w:rsidR="00D319E3" w:rsidRPr="00ED2D27" w:rsidRDefault="00D319E3" w:rsidP="000358B2">
            <w:pPr>
              <w:pStyle w:val="Normal6a"/>
            </w:pPr>
          </w:p>
        </w:tc>
        <w:tc>
          <w:tcPr>
            <w:tcW w:w="4876" w:type="dxa"/>
            <w:tcBorders>
              <w:top w:val="nil"/>
              <w:left w:val="nil"/>
              <w:bottom w:val="nil"/>
              <w:right w:val="nil"/>
            </w:tcBorders>
          </w:tcPr>
          <w:p w14:paraId="4B098A23" w14:textId="4D649E62" w:rsidR="00D319E3" w:rsidRPr="00ED2D27" w:rsidRDefault="00D319E3" w:rsidP="000358B2">
            <w:pPr>
              <w:pStyle w:val="Normal6a"/>
            </w:pPr>
            <w:r w:rsidRPr="00ED2D27">
              <w:rPr>
                <w:b/>
                <w:i/>
              </w:rPr>
              <w:t>Eb.</w:t>
            </w:r>
            <w:r w:rsidRPr="00ED2D27">
              <w:tab/>
            </w:r>
            <w:r w:rsidRPr="00ED2D27">
              <w:rPr>
                <w:b/>
                <w:i/>
              </w:rPr>
              <w:t>vzhledem</w:t>
            </w:r>
            <w:r w:rsidR="00D727F5">
              <w:rPr>
                <w:b/>
                <w:i/>
              </w:rPr>
              <w:t xml:space="preserve"> k </w:t>
            </w:r>
            <w:r w:rsidRPr="00ED2D27">
              <w:rPr>
                <w:b/>
                <w:i/>
              </w:rPr>
              <w:t>tomu, že skupina pro sledování stavu demokracie, právního státu</w:t>
            </w:r>
            <w:r w:rsidR="00D727F5">
              <w:rPr>
                <w:b/>
                <w:i/>
              </w:rPr>
              <w:t xml:space="preserve"> a </w:t>
            </w:r>
            <w:r w:rsidRPr="00ED2D27">
              <w:rPr>
                <w:b/>
                <w:i/>
              </w:rPr>
              <w:t>základních práv (DRFMG), která působí</w:t>
            </w:r>
            <w:r w:rsidR="00D727F5">
              <w:rPr>
                <w:b/>
                <w:i/>
              </w:rPr>
              <w:t xml:space="preserve"> v </w:t>
            </w:r>
            <w:r w:rsidRPr="00ED2D27">
              <w:rPr>
                <w:b/>
                <w:i/>
              </w:rPr>
              <w:t>rámci Výboru pro občanské svobody, spravedlnost</w:t>
            </w:r>
            <w:r w:rsidR="00D727F5">
              <w:rPr>
                <w:b/>
                <w:i/>
              </w:rPr>
              <w:t xml:space="preserve"> a </w:t>
            </w:r>
            <w:r w:rsidRPr="00ED2D27">
              <w:rPr>
                <w:b/>
                <w:i/>
              </w:rPr>
              <w:t>vnitřní věci Evropského parlamentu má mandát monitorovat porušování demokracie, právního státu</w:t>
            </w:r>
            <w:r w:rsidR="00D727F5">
              <w:rPr>
                <w:b/>
                <w:i/>
              </w:rPr>
              <w:t xml:space="preserve"> a </w:t>
            </w:r>
            <w:r w:rsidRPr="00ED2D27">
              <w:rPr>
                <w:b/>
                <w:i/>
              </w:rPr>
              <w:t>základních práv, jakož</w:t>
            </w:r>
            <w:r w:rsidR="00D727F5">
              <w:rPr>
                <w:b/>
                <w:i/>
              </w:rPr>
              <w:t xml:space="preserve"> i </w:t>
            </w:r>
            <w:r w:rsidRPr="00ED2D27">
              <w:rPr>
                <w:b/>
                <w:i/>
              </w:rPr>
              <w:t>boj proti korupci</w:t>
            </w:r>
            <w:r w:rsidR="00D727F5">
              <w:rPr>
                <w:b/>
                <w:i/>
              </w:rPr>
              <w:t xml:space="preserve"> v </w:t>
            </w:r>
            <w:r w:rsidRPr="00ED2D27">
              <w:rPr>
                <w:b/>
                <w:i/>
              </w:rPr>
              <w:t>EU; vzhledem</w:t>
            </w:r>
            <w:r w:rsidR="00D727F5">
              <w:rPr>
                <w:b/>
                <w:i/>
              </w:rPr>
              <w:t xml:space="preserve"> k </w:t>
            </w:r>
            <w:r w:rsidRPr="00ED2D27">
              <w:rPr>
                <w:b/>
                <w:i/>
              </w:rPr>
              <w:t>tomu, že DRFMG již více než sedm let hodnotí stav právního státu, demokracie</w:t>
            </w:r>
            <w:r w:rsidR="00D727F5">
              <w:rPr>
                <w:b/>
                <w:i/>
              </w:rPr>
              <w:t xml:space="preserve"> a </w:t>
            </w:r>
            <w:r w:rsidRPr="00ED2D27">
              <w:rPr>
                <w:b/>
                <w:i/>
              </w:rPr>
              <w:t>základních práv</w:t>
            </w:r>
            <w:r w:rsidR="00D727F5">
              <w:rPr>
                <w:b/>
                <w:i/>
              </w:rPr>
              <w:t xml:space="preserve"> v </w:t>
            </w:r>
            <w:r w:rsidRPr="00ED2D27">
              <w:rPr>
                <w:b/>
                <w:i/>
              </w:rPr>
              <w:t>celé EU prostřednictvím specializovaných zasedání věnovaných členským státům, horizontálním tématům</w:t>
            </w:r>
            <w:r w:rsidR="00D727F5">
              <w:rPr>
                <w:b/>
                <w:i/>
              </w:rPr>
              <w:t xml:space="preserve"> a </w:t>
            </w:r>
            <w:r w:rsidRPr="00ED2D27">
              <w:rPr>
                <w:b/>
                <w:i/>
              </w:rPr>
              <w:t>ad hoc delegacím; vzhledem</w:t>
            </w:r>
            <w:r w:rsidR="00D727F5">
              <w:rPr>
                <w:b/>
                <w:i/>
              </w:rPr>
              <w:t xml:space="preserve"> k </w:t>
            </w:r>
            <w:r w:rsidRPr="00ED2D27">
              <w:rPr>
                <w:b/>
                <w:i/>
              </w:rPr>
              <w:t>tomu, že monitorování je technickým úkolem, který posiluje systémy integrity</w:t>
            </w:r>
            <w:r w:rsidR="00D727F5">
              <w:rPr>
                <w:b/>
                <w:i/>
              </w:rPr>
              <w:t xml:space="preserve"> a </w:t>
            </w:r>
            <w:r w:rsidRPr="00ED2D27">
              <w:rPr>
                <w:b/>
                <w:i/>
              </w:rPr>
              <w:t>zvyšuje odolnost institucí,</w:t>
            </w:r>
            <w:r w:rsidR="00D727F5">
              <w:rPr>
                <w:b/>
                <w:i/>
              </w:rPr>
              <w:t xml:space="preserve"> a </w:t>
            </w:r>
            <w:r w:rsidRPr="00ED2D27">
              <w:rPr>
                <w:b/>
                <w:i/>
              </w:rPr>
              <w:t>mělo by zůstat nezávislé na politickém vlivu; vzhledem</w:t>
            </w:r>
            <w:r w:rsidR="00D727F5">
              <w:rPr>
                <w:b/>
                <w:i/>
              </w:rPr>
              <w:t xml:space="preserve"> k </w:t>
            </w:r>
            <w:r w:rsidRPr="00ED2D27">
              <w:rPr>
                <w:b/>
                <w:i/>
              </w:rPr>
              <w:t>tomu, že ačkoli je DRFMG začleněna do parlamentního rámce, dlouhodobě se zavazuje zdržet se stranicko-politických úvah</w:t>
            </w:r>
            <w:r w:rsidR="00D727F5">
              <w:rPr>
                <w:b/>
                <w:i/>
              </w:rPr>
              <w:t xml:space="preserve"> a </w:t>
            </w:r>
            <w:r w:rsidRPr="00ED2D27">
              <w:rPr>
                <w:b/>
                <w:i/>
              </w:rPr>
              <w:t>zakládat svá hodnocení na zavedených standardech</w:t>
            </w:r>
            <w:r w:rsidR="00D727F5">
              <w:rPr>
                <w:b/>
                <w:i/>
              </w:rPr>
              <w:t xml:space="preserve"> a </w:t>
            </w:r>
            <w:r w:rsidRPr="00ED2D27">
              <w:rPr>
                <w:b/>
                <w:i/>
              </w:rPr>
              <w:t>úsudku založeném na důkazech,</w:t>
            </w:r>
            <w:r w:rsidR="00D727F5">
              <w:rPr>
                <w:b/>
                <w:i/>
              </w:rPr>
              <w:t xml:space="preserve"> a </w:t>
            </w:r>
            <w:r w:rsidRPr="00ED2D27">
              <w:rPr>
                <w:b/>
                <w:i/>
              </w:rPr>
              <w:t>poskytuje cenné podklady pro práci EU</w:t>
            </w:r>
            <w:r w:rsidR="00D727F5">
              <w:rPr>
                <w:b/>
                <w:i/>
              </w:rPr>
              <w:t xml:space="preserve"> v </w:t>
            </w:r>
            <w:r w:rsidRPr="00ED2D27">
              <w:rPr>
                <w:b/>
                <w:i/>
              </w:rPr>
              <w:t>oblasti právního státu;</w:t>
            </w:r>
          </w:p>
        </w:tc>
      </w:tr>
    </w:tbl>
    <w:p w14:paraId="0D05BB5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A6E8B3B" w14:textId="2FF13CEB" w:rsidR="00D2182C" w:rsidRPr="00ED2D27" w:rsidRDefault="00D319E3" w:rsidP="00D319E3">
      <w:r w:rsidRPr="00ED2D27">
        <w:rPr>
          <w:rStyle w:val="HideTWBExt"/>
        </w:rPr>
        <w:t>&lt;/Amend&gt;</w:t>
      </w:r>
    </w:p>
    <w:p w14:paraId="5008E6F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182</w:t>
      </w:r>
      <w:r w:rsidRPr="00ED2D27">
        <w:rPr>
          <w:rStyle w:val="HideTWBExt"/>
          <w:b w:val="0"/>
        </w:rPr>
        <w:t>&lt;/NumAm&gt;</w:t>
      </w:r>
    </w:p>
    <w:p w14:paraId="00924491" w14:textId="77777777" w:rsidR="00D319E3" w:rsidRPr="00ED2D27" w:rsidRDefault="00D319E3" w:rsidP="00D319E3">
      <w:pPr>
        <w:pStyle w:val="NormalBold"/>
      </w:pPr>
      <w:r w:rsidRPr="00ED2D27">
        <w:rPr>
          <w:rStyle w:val="HideTWBExt"/>
          <w:b w:val="0"/>
        </w:rPr>
        <w:t>&lt;RepeatBlock-By&gt;&lt;Members&gt;</w:t>
      </w:r>
      <w:r w:rsidRPr="00ED2D27">
        <w:t>Nikola Minchev, Moritz Körner, Malik Azmani, Irena Joveva</w:t>
      </w:r>
      <w:r w:rsidRPr="00ED2D27">
        <w:rPr>
          <w:rStyle w:val="HideTWBExt"/>
          <w:b w:val="0"/>
        </w:rPr>
        <w:t>&lt;/Members&gt;</w:t>
      </w:r>
    </w:p>
    <w:p w14:paraId="065D1B30" w14:textId="77777777" w:rsidR="00D319E3" w:rsidRPr="00ED2D27" w:rsidRDefault="00D319E3" w:rsidP="00D319E3">
      <w:pPr>
        <w:pStyle w:val="NormalBold"/>
      </w:pPr>
      <w:r w:rsidRPr="00ED2D27">
        <w:rPr>
          <w:rStyle w:val="HideTWBExt"/>
          <w:b w:val="0"/>
        </w:rPr>
        <w:t>&lt;/RepeatBlock-By&gt;</w:t>
      </w:r>
    </w:p>
    <w:p w14:paraId="3CE8AFD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5AFBC29" w14:textId="77777777" w:rsidR="00D319E3" w:rsidRPr="00ED2D27" w:rsidRDefault="00D319E3" w:rsidP="00D319E3">
      <w:pPr>
        <w:pStyle w:val="NormalBold"/>
      </w:pPr>
      <w:r w:rsidRPr="00ED2D27">
        <w:rPr>
          <w:rStyle w:val="HideTWBExt"/>
          <w:b w:val="0"/>
        </w:rPr>
        <w:t>&lt;Article&gt;</w:t>
      </w:r>
      <w:r w:rsidRPr="00ED2D27">
        <w:t>Bod odůvodnění E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B61A1C7" w14:textId="77777777" w:rsidTr="000358B2">
        <w:trPr>
          <w:trHeight w:hRule="exact" w:val="240"/>
          <w:jc w:val="center"/>
        </w:trPr>
        <w:tc>
          <w:tcPr>
            <w:tcW w:w="9752" w:type="dxa"/>
            <w:gridSpan w:val="2"/>
            <w:tcBorders>
              <w:top w:val="nil"/>
              <w:left w:val="nil"/>
              <w:bottom w:val="nil"/>
              <w:right w:val="nil"/>
            </w:tcBorders>
          </w:tcPr>
          <w:p w14:paraId="01D249B0" w14:textId="77777777" w:rsidR="00D319E3" w:rsidRPr="00ED2D27" w:rsidRDefault="00D319E3" w:rsidP="000358B2"/>
        </w:tc>
      </w:tr>
      <w:tr w:rsidR="00D319E3" w:rsidRPr="00ED2D27" w14:paraId="353BA764" w14:textId="77777777" w:rsidTr="000358B2">
        <w:trPr>
          <w:trHeight w:val="240"/>
          <w:jc w:val="center"/>
        </w:trPr>
        <w:tc>
          <w:tcPr>
            <w:tcW w:w="4876" w:type="dxa"/>
            <w:tcBorders>
              <w:top w:val="nil"/>
              <w:left w:val="nil"/>
              <w:bottom w:val="nil"/>
              <w:right w:val="nil"/>
            </w:tcBorders>
          </w:tcPr>
          <w:p w14:paraId="6B883C0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473456F" w14:textId="77777777" w:rsidR="00D319E3" w:rsidRPr="00ED2D27" w:rsidRDefault="00D319E3" w:rsidP="000358B2">
            <w:pPr>
              <w:pStyle w:val="AmColumnHeading"/>
            </w:pPr>
            <w:r w:rsidRPr="00ED2D27">
              <w:t>Pozměňovací návrh</w:t>
            </w:r>
          </w:p>
        </w:tc>
      </w:tr>
      <w:tr w:rsidR="00D319E3" w:rsidRPr="00ED2D27" w14:paraId="3A937464" w14:textId="77777777" w:rsidTr="000358B2">
        <w:trPr>
          <w:jc w:val="center"/>
        </w:trPr>
        <w:tc>
          <w:tcPr>
            <w:tcW w:w="4876" w:type="dxa"/>
            <w:tcBorders>
              <w:top w:val="nil"/>
              <w:left w:val="nil"/>
              <w:bottom w:val="nil"/>
              <w:right w:val="nil"/>
            </w:tcBorders>
          </w:tcPr>
          <w:p w14:paraId="4C9168AA" w14:textId="77777777" w:rsidR="00D319E3" w:rsidRPr="00ED2D27" w:rsidRDefault="00D319E3" w:rsidP="000358B2">
            <w:pPr>
              <w:pStyle w:val="Normal6a"/>
            </w:pPr>
          </w:p>
        </w:tc>
        <w:tc>
          <w:tcPr>
            <w:tcW w:w="4876" w:type="dxa"/>
            <w:tcBorders>
              <w:top w:val="nil"/>
              <w:left w:val="nil"/>
              <w:bottom w:val="nil"/>
              <w:right w:val="nil"/>
            </w:tcBorders>
          </w:tcPr>
          <w:p w14:paraId="01692A96" w14:textId="574CB003" w:rsidR="00D319E3" w:rsidRPr="00ED2D27" w:rsidRDefault="00D319E3" w:rsidP="000358B2">
            <w:pPr>
              <w:pStyle w:val="Normal6a"/>
            </w:pPr>
            <w:r w:rsidRPr="00ED2D27">
              <w:rPr>
                <w:b/>
                <w:i/>
              </w:rPr>
              <w:t>Eb.</w:t>
            </w:r>
            <w:r w:rsidRPr="00ED2D27">
              <w:tab/>
            </w:r>
            <w:r w:rsidRPr="00ED2D27">
              <w:rPr>
                <w:b/>
                <w:i/>
              </w:rPr>
              <w:t>vzhledem</w:t>
            </w:r>
            <w:r w:rsidR="00D727F5">
              <w:rPr>
                <w:b/>
                <w:i/>
              </w:rPr>
              <w:t xml:space="preserve"> k </w:t>
            </w:r>
            <w:r w:rsidRPr="00ED2D27">
              <w:rPr>
                <w:b/>
                <w:i/>
              </w:rPr>
              <w:t>tomu, že integrita voleb, včetně rovného volebního práva, skutečné politické soutěže</w:t>
            </w:r>
            <w:r w:rsidR="00D727F5">
              <w:rPr>
                <w:b/>
                <w:i/>
              </w:rPr>
              <w:t xml:space="preserve"> a </w:t>
            </w:r>
            <w:r w:rsidRPr="00ED2D27">
              <w:rPr>
                <w:b/>
                <w:i/>
              </w:rPr>
              <w:t>svobody voličů formulovat</w:t>
            </w:r>
            <w:r w:rsidR="00D727F5">
              <w:rPr>
                <w:b/>
                <w:i/>
              </w:rPr>
              <w:t xml:space="preserve"> a </w:t>
            </w:r>
            <w:r w:rsidRPr="00ED2D27">
              <w:rPr>
                <w:b/>
                <w:i/>
              </w:rPr>
              <w:t>vyjádřit svou vůli bez nepatřičného ovlivňování, je zásadní součástí hodnot zakotvených</w:t>
            </w:r>
            <w:r w:rsidR="00D727F5">
              <w:rPr>
                <w:b/>
                <w:i/>
              </w:rPr>
              <w:t xml:space="preserve"> v </w:t>
            </w:r>
            <w:r w:rsidRPr="00ED2D27">
              <w:rPr>
                <w:b/>
                <w:i/>
              </w:rPr>
              <w:t>článku 2 Smlouvy</w:t>
            </w:r>
            <w:r w:rsidR="00D727F5">
              <w:rPr>
                <w:b/>
                <w:i/>
              </w:rPr>
              <w:t xml:space="preserve"> o </w:t>
            </w:r>
            <w:r w:rsidRPr="00ED2D27">
              <w:rPr>
                <w:b/>
                <w:i/>
              </w:rPr>
              <w:t>EU</w:t>
            </w:r>
            <w:r w:rsidR="00D727F5">
              <w:rPr>
                <w:b/>
                <w:i/>
              </w:rPr>
              <w:t xml:space="preserve"> a </w:t>
            </w:r>
            <w:r w:rsidRPr="00ED2D27">
              <w:rPr>
                <w:b/>
                <w:i/>
              </w:rPr>
              <w:t>fungujícího rámce právního státu; vzhledem</w:t>
            </w:r>
            <w:r w:rsidR="00D727F5">
              <w:rPr>
                <w:b/>
                <w:i/>
              </w:rPr>
              <w:t xml:space="preserve"> k </w:t>
            </w:r>
            <w:r w:rsidRPr="00ED2D27">
              <w:rPr>
                <w:b/>
                <w:i/>
              </w:rPr>
              <w:t>tomu, že systémová manipulace</w:t>
            </w:r>
            <w:r w:rsidR="00D727F5">
              <w:rPr>
                <w:b/>
                <w:i/>
              </w:rPr>
              <w:t xml:space="preserve"> s </w:t>
            </w:r>
            <w:r w:rsidRPr="00ED2D27">
              <w:rPr>
                <w:b/>
                <w:i/>
              </w:rPr>
              <w:t>volebními procesy, včetně korupce při zadávání veřejných zakázek, zneužívání státních zdrojů, neprůhledných kampaní</w:t>
            </w:r>
            <w:r w:rsidR="00D727F5">
              <w:rPr>
                <w:b/>
                <w:i/>
              </w:rPr>
              <w:t xml:space="preserve"> a </w:t>
            </w:r>
            <w:r w:rsidRPr="00ED2D27">
              <w:rPr>
                <w:b/>
                <w:i/>
              </w:rPr>
              <w:t>financování stran, nátlaku na voliče nebo kupování hlasů, podkopává účinnost základních práv, dělby moci</w:t>
            </w:r>
            <w:r w:rsidR="00D727F5">
              <w:rPr>
                <w:b/>
                <w:i/>
              </w:rPr>
              <w:t xml:space="preserve"> a </w:t>
            </w:r>
            <w:r w:rsidRPr="00ED2D27">
              <w:rPr>
                <w:b/>
                <w:i/>
              </w:rPr>
              <w:t>brzd</w:t>
            </w:r>
            <w:r w:rsidR="00D727F5">
              <w:rPr>
                <w:b/>
                <w:i/>
              </w:rPr>
              <w:t xml:space="preserve"> a </w:t>
            </w:r>
            <w:r w:rsidRPr="00ED2D27">
              <w:rPr>
                <w:b/>
                <w:i/>
              </w:rPr>
              <w:t>protivah,</w:t>
            </w:r>
            <w:r w:rsidR="00D727F5">
              <w:rPr>
                <w:b/>
                <w:i/>
              </w:rPr>
              <w:t xml:space="preserve"> a </w:t>
            </w:r>
            <w:r w:rsidRPr="00ED2D27">
              <w:rPr>
                <w:b/>
                <w:i/>
              </w:rPr>
              <w:t>proto by se jí Komise měla systematicky zabývat</w:t>
            </w:r>
            <w:r w:rsidR="00D727F5">
              <w:rPr>
                <w:b/>
                <w:i/>
              </w:rPr>
              <w:t xml:space="preserve"> v </w:t>
            </w:r>
            <w:r w:rsidRPr="00ED2D27">
              <w:rPr>
                <w:b/>
                <w:i/>
              </w:rPr>
              <w:t>rámci monitorování právního státu</w:t>
            </w:r>
            <w:r w:rsidR="00D727F5">
              <w:rPr>
                <w:b/>
                <w:i/>
              </w:rPr>
              <w:t xml:space="preserve"> a </w:t>
            </w:r>
            <w:r w:rsidRPr="00ED2D27">
              <w:rPr>
                <w:b/>
                <w:i/>
              </w:rPr>
              <w:t>podávání zpráv;</w:t>
            </w:r>
          </w:p>
        </w:tc>
      </w:tr>
    </w:tbl>
    <w:p w14:paraId="45E4E72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4847CF5" w14:textId="7984019A" w:rsidR="00D2182C" w:rsidRPr="00ED2D27" w:rsidRDefault="00D319E3" w:rsidP="00D319E3">
      <w:r w:rsidRPr="00ED2D27">
        <w:rPr>
          <w:rStyle w:val="HideTWBExt"/>
        </w:rPr>
        <w:t>&lt;/Amend&gt;</w:t>
      </w:r>
    </w:p>
    <w:p w14:paraId="62424FF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183</w:t>
      </w:r>
      <w:r w:rsidRPr="00ED2D27">
        <w:rPr>
          <w:rStyle w:val="HideTWBExt"/>
          <w:b w:val="0"/>
        </w:rPr>
        <w:t>&lt;/NumAm&gt;</w:t>
      </w:r>
    </w:p>
    <w:p w14:paraId="2502395B" w14:textId="50B52614"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w:t>
      </w:r>
      <w:r w:rsidR="00D727F5">
        <w:t xml:space="preserve"> i </w:t>
      </w:r>
      <w:r w:rsidRPr="00ED2D27">
        <w:t>Giner</w:t>
      </w:r>
      <w:r w:rsidRPr="00ED2D27">
        <w:rPr>
          <w:rStyle w:val="HideTWBExt"/>
          <w:b w:val="0"/>
        </w:rPr>
        <w:t>&lt;/Members&gt;</w:t>
      </w:r>
    </w:p>
    <w:p w14:paraId="615F193F" w14:textId="77777777" w:rsidR="00D319E3" w:rsidRPr="00ED2D27" w:rsidRDefault="00D319E3" w:rsidP="00D319E3">
      <w:pPr>
        <w:pStyle w:val="NormalBold"/>
      </w:pPr>
      <w:r w:rsidRPr="00ED2D27">
        <w:rPr>
          <w:rStyle w:val="HideTWBExt"/>
          <w:b w:val="0"/>
        </w:rPr>
        <w:t>&lt;/RepeatBlock-By&gt;</w:t>
      </w:r>
    </w:p>
    <w:p w14:paraId="185860C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185726F" w14:textId="77777777" w:rsidR="00D319E3" w:rsidRPr="00ED2D27" w:rsidRDefault="00D319E3" w:rsidP="00D319E3">
      <w:pPr>
        <w:pStyle w:val="NormalBold"/>
      </w:pPr>
      <w:r w:rsidRPr="00ED2D27">
        <w:rPr>
          <w:rStyle w:val="HideTWBExt"/>
          <w:b w:val="0"/>
        </w:rPr>
        <w:t>&lt;Article&gt;</w:t>
      </w:r>
      <w:r w:rsidRPr="00ED2D27">
        <w:t>Bod odůvodnění E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72ACD13" w14:textId="77777777" w:rsidTr="000358B2">
        <w:trPr>
          <w:trHeight w:hRule="exact" w:val="240"/>
          <w:jc w:val="center"/>
        </w:trPr>
        <w:tc>
          <w:tcPr>
            <w:tcW w:w="9752" w:type="dxa"/>
            <w:gridSpan w:val="2"/>
            <w:tcBorders>
              <w:top w:val="nil"/>
              <w:left w:val="nil"/>
              <w:bottom w:val="nil"/>
              <w:right w:val="nil"/>
            </w:tcBorders>
          </w:tcPr>
          <w:p w14:paraId="4783D262" w14:textId="77777777" w:rsidR="00D319E3" w:rsidRPr="00ED2D27" w:rsidRDefault="00D319E3" w:rsidP="000358B2"/>
        </w:tc>
      </w:tr>
      <w:tr w:rsidR="00D319E3" w:rsidRPr="00ED2D27" w14:paraId="09000393" w14:textId="77777777" w:rsidTr="000358B2">
        <w:trPr>
          <w:trHeight w:val="240"/>
          <w:jc w:val="center"/>
        </w:trPr>
        <w:tc>
          <w:tcPr>
            <w:tcW w:w="4876" w:type="dxa"/>
            <w:tcBorders>
              <w:top w:val="nil"/>
              <w:left w:val="nil"/>
              <w:bottom w:val="nil"/>
              <w:right w:val="nil"/>
            </w:tcBorders>
          </w:tcPr>
          <w:p w14:paraId="300A12B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D7CD4E5" w14:textId="77777777" w:rsidR="00D319E3" w:rsidRPr="00ED2D27" w:rsidRDefault="00D319E3" w:rsidP="000358B2">
            <w:pPr>
              <w:pStyle w:val="AmColumnHeading"/>
            </w:pPr>
            <w:r w:rsidRPr="00ED2D27">
              <w:t>Pozměňovací návrh</w:t>
            </w:r>
          </w:p>
        </w:tc>
      </w:tr>
      <w:tr w:rsidR="00D319E3" w:rsidRPr="00ED2D27" w14:paraId="529EB127" w14:textId="77777777" w:rsidTr="000358B2">
        <w:trPr>
          <w:jc w:val="center"/>
        </w:trPr>
        <w:tc>
          <w:tcPr>
            <w:tcW w:w="4876" w:type="dxa"/>
            <w:tcBorders>
              <w:top w:val="nil"/>
              <w:left w:val="nil"/>
              <w:bottom w:val="nil"/>
              <w:right w:val="nil"/>
            </w:tcBorders>
          </w:tcPr>
          <w:p w14:paraId="6095E296" w14:textId="77777777" w:rsidR="00D319E3" w:rsidRPr="00ED2D27" w:rsidRDefault="00D319E3" w:rsidP="000358B2">
            <w:pPr>
              <w:pStyle w:val="Normal6a"/>
            </w:pPr>
          </w:p>
        </w:tc>
        <w:tc>
          <w:tcPr>
            <w:tcW w:w="4876" w:type="dxa"/>
            <w:tcBorders>
              <w:top w:val="nil"/>
              <w:left w:val="nil"/>
              <w:bottom w:val="nil"/>
              <w:right w:val="nil"/>
            </w:tcBorders>
          </w:tcPr>
          <w:p w14:paraId="71227991" w14:textId="7B6A3E81" w:rsidR="00D319E3" w:rsidRPr="00ED2D27" w:rsidRDefault="00D319E3" w:rsidP="000358B2">
            <w:pPr>
              <w:pStyle w:val="Normal6a"/>
            </w:pPr>
            <w:r w:rsidRPr="00ED2D27">
              <w:rPr>
                <w:b/>
                <w:i/>
              </w:rPr>
              <w:t>Eb.</w:t>
            </w:r>
            <w:r w:rsidRPr="00ED2D27">
              <w:tab/>
            </w:r>
            <w:r w:rsidRPr="00ED2D27">
              <w:rPr>
                <w:b/>
                <w:i/>
              </w:rPr>
              <w:t>vzhledem</w:t>
            </w:r>
            <w:r w:rsidR="00D727F5">
              <w:rPr>
                <w:b/>
                <w:i/>
              </w:rPr>
              <w:t xml:space="preserve"> k </w:t>
            </w:r>
            <w:r w:rsidRPr="00ED2D27">
              <w:rPr>
                <w:b/>
                <w:i/>
              </w:rPr>
              <w:t>tomu, že Soudní dvůr ve věci C-713/23 rozhodl, že členský stát musí pro účely práv přiznaných právem EU uznat manželství dvou občanů Unie stejného pohlaví, které bylo uzavřeno</w:t>
            </w:r>
            <w:r w:rsidR="00D727F5">
              <w:rPr>
                <w:b/>
                <w:i/>
              </w:rPr>
              <w:t xml:space="preserve"> v </w:t>
            </w:r>
            <w:r w:rsidRPr="00ED2D27">
              <w:rPr>
                <w:b/>
                <w:i/>
              </w:rPr>
              <w:t>souladu</w:t>
            </w:r>
            <w:r w:rsidR="00D727F5">
              <w:rPr>
                <w:b/>
                <w:i/>
              </w:rPr>
              <w:t xml:space="preserve"> s </w:t>
            </w:r>
            <w:r w:rsidRPr="00ED2D27">
              <w:rPr>
                <w:b/>
                <w:i/>
              </w:rPr>
              <w:t>právem</w:t>
            </w:r>
            <w:r w:rsidR="00D727F5">
              <w:rPr>
                <w:b/>
                <w:i/>
              </w:rPr>
              <w:t xml:space="preserve"> v </w:t>
            </w:r>
            <w:r w:rsidRPr="00ED2D27">
              <w:rPr>
                <w:b/>
                <w:i/>
              </w:rPr>
              <w:t>jiném členském státě, kde vykonávali svobodu pohybu</w:t>
            </w:r>
            <w:r w:rsidR="00D727F5">
              <w:rPr>
                <w:b/>
                <w:i/>
              </w:rPr>
              <w:t xml:space="preserve"> a </w:t>
            </w:r>
            <w:r w:rsidRPr="00ED2D27">
              <w:rPr>
                <w:b/>
                <w:i/>
              </w:rPr>
              <w:t>pobytu; vzhledem</w:t>
            </w:r>
            <w:r w:rsidR="00D727F5">
              <w:rPr>
                <w:b/>
                <w:i/>
              </w:rPr>
              <w:t xml:space="preserve"> k </w:t>
            </w:r>
            <w:r w:rsidRPr="00ED2D27">
              <w:rPr>
                <w:b/>
                <w:i/>
              </w:rPr>
              <w:t>tomu, že Soudní dvůr konstatoval, že odmítnutí takového uznání je</w:t>
            </w:r>
            <w:r w:rsidR="00D727F5">
              <w:rPr>
                <w:b/>
                <w:i/>
              </w:rPr>
              <w:t xml:space="preserve"> v </w:t>
            </w:r>
            <w:r w:rsidRPr="00ED2D27">
              <w:rPr>
                <w:b/>
                <w:i/>
              </w:rPr>
              <w:t>rozporu</w:t>
            </w:r>
            <w:r w:rsidR="00D727F5">
              <w:rPr>
                <w:b/>
                <w:i/>
              </w:rPr>
              <w:t xml:space="preserve"> s </w:t>
            </w:r>
            <w:r w:rsidRPr="00ED2D27">
              <w:rPr>
                <w:b/>
                <w:i/>
              </w:rPr>
              <w:t>právem EU, neboť porušuje jak svobodu pohybu</w:t>
            </w:r>
            <w:r w:rsidR="00D727F5">
              <w:rPr>
                <w:b/>
                <w:i/>
              </w:rPr>
              <w:t xml:space="preserve"> a </w:t>
            </w:r>
            <w:r w:rsidRPr="00ED2D27">
              <w:rPr>
                <w:b/>
                <w:i/>
              </w:rPr>
              <w:t>pobytu, tak základní právo na respektování soukromého</w:t>
            </w:r>
            <w:r w:rsidR="00D727F5">
              <w:rPr>
                <w:b/>
                <w:i/>
              </w:rPr>
              <w:t xml:space="preserve"> a </w:t>
            </w:r>
            <w:r w:rsidRPr="00ED2D27">
              <w:rPr>
                <w:b/>
                <w:i/>
              </w:rPr>
              <w:t>rodinného života;</w:t>
            </w:r>
          </w:p>
        </w:tc>
      </w:tr>
    </w:tbl>
    <w:p w14:paraId="2CFEFA3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DFA2678" w14:textId="4CD1C9AD" w:rsidR="00D2182C" w:rsidRPr="00ED2D27" w:rsidRDefault="00D319E3" w:rsidP="00D319E3">
      <w:r w:rsidRPr="00ED2D27">
        <w:rPr>
          <w:rStyle w:val="HideTWBExt"/>
        </w:rPr>
        <w:t>&lt;/Amend&gt;</w:t>
      </w:r>
    </w:p>
    <w:p w14:paraId="0D2EA88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184</w:t>
      </w:r>
      <w:r w:rsidRPr="00ED2D27">
        <w:rPr>
          <w:rStyle w:val="HideTWBExt"/>
          <w:b w:val="0"/>
        </w:rPr>
        <w:t>&lt;/NumAm&gt;</w:t>
      </w:r>
    </w:p>
    <w:p w14:paraId="5202F943"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57216A1A" w14:textId="77777777" w:rsidR="00D319E3" w:rsidRPr="00ED2D27" w:rsidRDefault="00D319E3" w:rsidP="00D319E3">
      <w:pPr>
        <w:pStyle w:val="NormalBold"/>
      </w:pPr>
      <w:r w:rsidRPr="00ED2D27">
        <w:rPr>
          <w:rStyle w:val="HideTWBExt"/>
          <w:b w:val="0"/>
        </w:rPr>
        <w:t>&lt;/RepeatBlock-By&gt;</w:t>
      </w:r>
    </w:p>
    <w:p w14:paraId="37F0522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98C2219" w14:textId="77777777" w:rsidR="00D319E3" w:rsidRPr="00ED2D27" w:rsidRDefault="00D319E3" w:rsidP="00D319E3">
      <w:pPr>
        <w:pStyle w:val="NormalBold"/>
      </w:pPr>
      <w:r w:rsidRPr="00ED2D27">
        <w:rPr>
          <w:rStyle w:val="HideTWBExt"/>
          <w:b w:val="0"/>
        </w:rPr>
        <w:t>&lt;Article&gt;</w:t>
      </w:r>
      <w:r w:rsidRPr="00ED2D27">
        <w:t>Bod odůvodnění E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21D07A6" w14:textId="77777777" w:rsidTr="000358B2">
        <w:trPr>
          <w:trHeight w:hRule="exact" w:val="240"/>
          <w:jc w:val="center"/>
        </w:trPr>
        <w:tc>
          <w:tcPr>
            <w:tcW w:w="9752" w:type="dxa"/>
            <w:gridSpan w:val="2"/>
            <w:tcBorders>
              <w:top w:val="nil"/>
              <w:left w:val="nil"/>
              <w:bottom w:val="nil"/>
              <w:right w:val="nil"/>
            </w:tcBorders>
          </w:tcPr>
          <w:p w14:paraId="3004C597" w14:textId="77777777" w:rsidR="00D319E3" w:rsidRPr="00ED2D27" w:rsidRDefault="00D319E3" w:rsidP="000358B2"/>
        </w:tc>
      </w:tr>
      <w:tr w:rsidR="00D319E3" w:rsidRPr="00ED2D27" w14:paraId="1B7E9B34" w14:textId="77777777" w:rsidTr="000358B2">
        <w:trPr>
          <w:trHeight w:val="240"/>
          <w:jc w:val="center"/>
        </w:trPr>
        <w:tc>
          <w:tcPr>
            <w:tcW w:w="4876" w:type="dxa"/>
            <w:tcBorders>
              <w:top w:val="nil"/>
              <w:left w:val="nil"/>
              <w:bottom w:val="nil"/>
              <w:right w:val="nil"/>
            </w:tcBorders>
          </w:tcPr>
          <w:p w14:paraId="6EBB445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138CF8A" w14:textId="77777777" w:rsidR="00D319E3" w:rsidRPr="00ED2D27" w:rsidRDefault="00D319E3" w:rsidP="000358B2">
            <w:pPr>
              <w:pStyle w:val="AmColumnHeading"/>
            </w:pPr>
            <w:r w:rsidRPr="00ED2D27">
              <w:t>Pozměňovací návrh</w:t>
            </w:r>
          </w:p>
        </w:tc>
      </w:tr>
      <w:tr w:rsidR="00D319E3" w:rsidRPr="00ED2D27" w14:paraId="328F947E" w14:textId="77777777" w:rsidTr="000358B2">
        <w:trPr>
          <w:jc w:val="center"/>
        </w:trPr>
        <w:tc>
          <w:tcPr>
            <w:tcW w:w="4876" w:type="dxa"/>
            <w:tcBorders>
              <w:top w:val="nil"/>
              <w:left w:val="nil"/>
              <w:bottom w:val="nil"/>
              <w:right w:val="nil"/>
            </w:tcBorders>
          </w:tcPr>
          <w:p w14:paraId="6314EAF6" w14:textId="77777777" w:rsidR="00D319E3" w:rsidRPr="00ED2D27" w:rsidRDefault="00D319E3" w:rsidP="000358B2">
            <w:pPr>
              <w:pStyle w:val="Normal6a"/>
            </w:pPr>
          </w:p>
        </w:tc>
        <w:tc>
          <w:tcPr>
            <w:tcW w:w="4876" w:type="dxa"/>
            <w:tcBorders>
              <w:top w:val="nil"/>
              <w:left w:val="nil"/>
              <w:bottom w:val="nil"/>
              <w:right w:val="nil"/>
            </w:tcBorders>
          </w:tcPr>
          <w:p w14:paraId="3486CDBD" w14:textId="6EB81DF4" w:rsidR="00D319E3" w:rsidRPr="00ED2D27" w:rsidRDefault="00D319E3" w:rsidP="000358B2">
            <w:pPr>
              <w:pStyle w:val="Normal6a"/>
            </w:pPr>
            <w:r w:rsidRPr="00ED2D27">
              <w:rPr>
                <w:b/>
                <w:i/>
              </w:rPr>
              <w:t>Ec.</w:t>
            </w:r>
            <w:r w:rsidRPr="00ED2D27">
              <w:tab/>
            </w:r>
            <w:r w:rsidRPr="00ED2D27">
              <w:rPr>
                <w:b/>
                <w:i/>
              </w:rPr>
              <w:t>vzhledem</w:t>
            </w:r>
            <w:r w:rsidR="00D727F5">
              <w:rPr>
                <w:b/>
                <w:i/>
              </w:rPr>
              <w:t xml:space="preserve"> k </w:t>
            </w:r>
            <w:r w:rsidRPr="00ED2D27">
              <w:rPr>
                <w:b/>
                <w:i/>
              </w:rPr>
              <w:t>tomu, že byly vyjádřeny obavy ohledně sankcí zavedených na základě rozhodnutí Rady (SZBP) 2024/2643</w:t>
            </w:r>
            <w:r w:rsidR="00D727F5">
              <w:rPr>
                <w:b/>
                <w:i/>
              </w:rPr>
              <w:t xml:space="preserve"> a </w:t>
            </w:r>
            <w:r w:rsidRPr="00ED2D27">
              <w:rPr>
                <w:b/>
                <w:i/>
              </w:rPr>
              <w:t>nařízení Rady (EU) 2024/2642, jejichž cílem je boj proti dezinformacím; vzhledem</w:t>
            </w:r>
            <w:r w:rsidR="00D727F5">
              <w:rPr>
                <w:b/>
                <w:i/>
              </w:rPr>
              <w:t xml:space="preserve"> k </w:t>
            </w:r>
            <w:r w:rsidRPr="00ED2D27">
              <w:rPr>
                <w:b/>
                <w:i/>
              </w:rPr>
              <w:t>tomu, že tato sankční opatření přijímá Rada bez odpovídajících právních záruk, řádného procesu nebo soudního dohledu, ačkoli jejich důsledky mohou jednotlivcům, proti nimž jsou namířena, účinně znemožnit přístup</w:t>
            </w:r>
            <w:r w:rsidR="00D727F5">
              <w:rPr>
                <w:b/>
                <w:i/>
              </w:rPr>
              <w:t xml:space="preserve"> k </w:t>
            </w:r>
            <w:r w:rsidRPr="00ED2D27">
              <w:rPr>
                <w:b/>
                <w:i/>
              </w:rPr>
              <w:t>finančnímu systému</w:t>
            </w:r>
            <w:r w:rsidR="00D727F5">
              <w:rPr>
                <w:b/>
                <w:i/>
              </w:rPr>
              <w:t xml:space="preserve"> a </w:t>
            </w:r>
            <w:r w:rsidRPr="00ED2D27">
              <w:rPr>
                <w:b/>
                <w:i/>
              </w:rPr>
              <w:t>uložit zákaz cestování, čímž se vážně omezí jejich možnost pracovat</w:t>
            </w:r>
            <w:r w:rsidR="00D727F5">
              <w:rPr>
                <w:b/>
                <w:i/>
              </w:rPr>
              <w:t xml:space="preserve"> a </w:t>
            </w:r>
            <w:r w:rsidRPr="00ED2D27">
              <w:rPr>
                <w:b/>
                <w:i/>
              </w:rPr>
              <w:t>vykonávat svobodu pohybu; vzhledem</w:t>
            </w:r>
            <w:r w:rsidR="00D727F5">
              <w:rPr>
                <w:b/>
                <w:i/>
              </w:rPr>
              <w:t xml:space="preserve"> k </w:t>
            </w:r>
            <w:r w:rsidRPr="00ED2D27">
              <w:rPr>
                <w:b/>
                <w:i/>
              </w:rPr>
              <w:t>tomu, že režim sankcí se neomezuje na situace, kdy je jasně prokázáno, že dotyčné informace představují dezinformaci</w:t>
            </w:r>
            <w:r w:rsidR="00D727F5">
              <w:rPr>
                <w:b/>
                <w:i/>
              </w:rPr>
              <w:t xml:space="preserve"> a </w:t>
            </w:r>
            <w:r w:rsidRPr="00ED2D27">
              <w:rPr>
                <w:b/>
                <w:i/>
              </w:rPr>
              <w:t>že tato dezinformace přispívá</w:t>
            </w:r>
            <w:r w:rsidR="00D727F5">
              <w:rPr>
                <w:b/>
                <w:i/>
              </w:rPr>
              <w:t xml:space="preserve"> k </w:t>
            </w:r>
            <w:r w:rsidRPr="00ED2D27">
              <w:rPr>
                <w:b/>
                <w:i/>
              </w:rPr>
              <w:t>destabilizačním aktivitám Ruska, jak je požadováno, což může vést</w:t>
            </w:r>
            <w:r w:rsidR="00D727F5">
              <w:rPr>
                <w:b/>
                <w:i/>
              </w:rPr>
              <w:t xml:space="preserve"> k </w:t>
            </w:r>
            <w:r w:rsidRPr="00ED2D27">
              <w:rPr>
                <w:b/>
                <w:i/>
              </w:rPr>
              <w:t>porušení článku 11 Listiny</w:t>
            </w:r>
            <w:r w:rsidR="00D727F5">
              <w:rPr>
                <w:b/>
                <w:i/>
              </w:rPr>
              <w:t xml:space="preserve"> a </w:t>
            </w:r>
            <w:r w:rsidRPr="00ED2D27">
              <w:rPr>
                <w:b/>
                <w:i/>
              </w:rPr>
              <w:t>představovat zvláštní riziko pro práci novinářů;</w:t>
            </w:r>
          </w:p>
        </w:tc>
      </w:tr>
    </w:tbl>
    <w:p w14:paraId="49406E8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611EAE7" w14:textId="47DD1931" w:rsidR="00D2182C" w:rsidRPr="00ED2D27" w:rsidRDefault="00D319E3" w:rsidP="00D319E3">
      <w:r w:rsidRPr="00ED2D27">
        <w:rPr>
          <w:rStyle w:val="HideTWBExt"/>
        </w:rPr>
        <w:t>&lt;/Amend&gt;</w:t>
      </w:r>
    </w:p>
    <w:p w14:paraId="4B44DFF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185</w:t>
      </w:r>
      <w:r w:rsidRPr="00ED2D27">
        <w:rPr>
          <w:rStyle w:val="HideTWBExt"/>
          <w:b w:val="0"/>
        </w:rPr>
        <w:t>&lt;/NumAm&gt;</w:t>
      </w:r>
    </w:p>
    <w:p w14:paraId="2C51DD01" w14:textId="41990E3A"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Pina Picierno, Katarina Barley, Kristian Vigenin, Sophie Wilmès, Diana Riba</w:t>
      </w:r>
      <w:r w:rsidR="00D727F5">
        <w:t xml:space="preserve"> i </w:t>
      </w:r>
      <w:r w:rsidRPr="00ED2D27">
        <w:t>Giner</w:t>
      </w:r>
      <w:r w:rsidRPr="00ED2D27">
        <w:rPr>
          <w:rStyle w:val="HideTWBExt"/>
          <w:b w:val="0"/>
        </w:rPr>
        <w:t>&lt;/Members&gt;</w:t>
      </w:r>
    </w:p>
    <w:p w14:paraId="5B984A7A" w14:textId="77777777" w:rsidR="00D319E3" w:rsidRPr="00ED2D27" w:rsidRDefault="00D319E3" w:rsidP="00D319E3">
      <w:pPr>
        <w:pStyle w:val="NormalBold"/>
      </w:pPr>
      <w:r w:rsidRPr="00ED2D27">
        <w:rPr>
          <w:rStyle w:val="HideTWBExt"/>
          <w:b w:val="0"/>
        </w:rPr>
        <w:t>&lt;/RepeatBlock-By&gt;</w:t>
      </w:r>
    </w:p>
    <w:p w14:paraId="7C6DFF5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2EA72D8" w14:textId="77777777" w:rsidR="00D319E3" w:rsidRPr="00ED2D27" w:rsidRDefault="00D319E3" w:rsidP="00D319E3">
      <w:pPr>
        <w:pStyle w:val="NormalBold"/>
      </w:pPr>
      <w:r w:rsidRPr="00ED2D27">
        <w:rPr>
          <w:rStyle w:val="HideTWBExt"/>
          <w:b w:val="0"/>
        </w:rPr>
        <w:t>&lt;Article&gt;</w:t>
      </w:r>
      <w:r w:rsidRPr="00ED2D27">
        <w:t>Bod odůvodnění E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E500B2A" w14:textId="77777777" w:rsidTr="000358B2">
        <w:trPr>
          <w:trHeight w:hRule="exact" w:val="240"/>
          <w:jc w:val="center"/>
        </w:trPr>
        <w:tc>
          <w:tcPr>
            <w:tcW w:w="9752" w:type="dxa"/>
            <w:gridSpan w:val="2"/>
            <w:tcBorders>
              <w:top w:val="nil"/>
              <w:left w:val="nil"/>
              <w:bottom w:val="nil"/>
              <w:right w:val="nil"/>
            </w:tcBorders>
          </w:tcPr>
          <w:p w14:paraId="17449D37" w14:textId="77777777" w:rsidR="00D319E3" w:rsidRPr="00ED2D27" w:rsidRDefault="00D319E3" w:rsidP="000358B2"/>
        </w:tc>
      </w:tr>
      <w:tr w:rsidR="00D319E3" w:rsidRPr="00ED2D27" w14:paraId="5351651A" w14:textId="77777777" w:rsidTr="000358B2">
        <w:trPr>
          <w:trHeight w:val="240"/>
          <w:jc w:val="center"/>
        </w:trPr>
        <w:tc>
          <w:tcPr>
            <w:tcW w:w="4876" w:type="dxa"/>
            <w:tcBorders>
              <w:top w:val="nil"/>
              <w:left w:val="nil"/>
              <w:bottom w:val="nil"/>
              <w:right w:val="nil"/>
            </w:tcBorders>
          </w:tcPr>
          <w:p w14:paraId="1FC92F5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429D15C" w14:textId="77777777" w:rsidR="00D319E3" w:rsidRPr="00ED2D27" w:rsidRDefault="00D319E3" w:rsidP="000358B2">
            <w:pPr>
              <w:pStyle w:val="AmColumnHeading"/>
            </w:pPr>
            <w:r w:rsidRPr="00ED2D27">
              <w:t>Pozměňovací návrh</w:t>
            </w:r>
          </w:p>
        </w:tc>
      </w:tr>
      <w:tr w:rsidR="00D319E3" w:rsidRPr="00ED2D27" w14:paraId="4EFDF031" w14:textId="77777777" w:rsidTr="000358B2">
        <w:trPr>
          <w:jc w:val="center"/>
        </w:trPr>
        <w:tc>
          <w:tcPr>
            <w:tcW w:w="4876" w:type="dxa"/>
            <w:tcBorders>
              <w:top w:val="nil"/>
              <w:left w:val="nil"/>
              <w:bottom w:val="nil"/>
              <w:right w:val="nil"/>
            </w:tcBorders>
          </w:tcPr>
          <w:p w14:paraId="74A07680" w14:textId="77777777" w:rsidR="00D319E3" w:rsidRPr="00ED2D27" w:rsidRDefault="00D319E3" w:rsidP="000358B2">
            <w:pPr>
              <w:pStyle w:val="Normal6a"/>
            </w:pPr>
          </w:p>
        </w:tc>
        <w:tc>
          <w:tcPr>
            <w:tcW w:w="4876" w:type="dxa"/>
            <w:tcBorders>
              <w:top w:val="nil"/>
              <w:left w:val="nil"/>
              <w:bottom w:val="nil"/>
              <w:right w:val="nil"/>
            </w:tcBorders>
          </w:tcPr>
          <w:p w14:paraId="4AEF0775" w14:textId="417FD443" w:rsidR="00D319E3" w:rsidRPr="00ED2D27" w:rsidRDefault="00D319E3" w:rsidP="000358B2">
            <w:pPr>
              <w:pStyle w:val="Normal6a"/>
            </w:pPr>
            <w:r w:rsidRPr="00ED2D27">
              <w:rPr>
                <w:b/>
                <w:i/>
              </w:rPr>
              <w:t>Ec.</w:t>
            </w:r>
            <w:r w:rsidRPr="00ED2D27">
              <w:tab/>
            </w:r>
            <w:r w:rsidRPr="00ED2D27">
              <w:rPr>
                <w:b/>
                <w:i/>
              </w:rPr>
              <w:t>vzhledem</w:t>
            </w:r>
            <w:r w:rsidR="00D727F5">
              <w:rPr>
                <w:b/>
                <w:i/>
              </w:rPr>
              <w:t xml:space="preserve"> k </w:t>
            </w:r>
            <w:r w:rsidRPr="00ED2D27">
              <w:rPr>
                <w:b/>
                <w:i/>
              </w:rPr>
              <w:t>tomu, že struktura vnitrostátních státních zastupitelství se</w:t>
            </w:r>
            <w:r w:rsidR="00D727F5">
              <w:rPr>
                <w:b/>
                <w:i/>
              </w:rPr>
              <w:t xml:space="preserve"> v </w:t>
            </w:r>
            <w:r w:rsidRPr="00ED2D27">
              <w:rPr>
                <w:b/>
                <w:i/>
              </w:rPr>
              <w:t>jednotlivých členských státech liší; vzhledem</w:t>
            </w:r>
            <w:r w:rsidR="00D727F5">
              <w:rPr>
                <w:b/>
                <w:i/>
              </w:rPr>
              <w:t xml:space="preserve"> k </w:t>
            </w:r>
            <w:r w:rsidRPr="00ED2D27">
              <w:rPr>
                <w:b/>
                <w:i/>
              </w:rPr>
              <w:t>tomu, že pokročily reformy zaměřené na posílení záruk nestrannosti státních zástupců, včetně opatření přijatých</w:t>
            </w:r>
            <w:r w:rsidR="00D727F5">
              <w:rPr>
                <w:b/>
                <w:i/>
              </w:rPr>
              <w:t xml:space="preserve"> v </w:t>
            </w:r>
            <w:r w:rsidRPr="00ED2D27">
              <w:rPr>
                <w:b/>
                <w:i/>
              </w:rPr>
              <w:t>reakci na doporučení 2024, jako je zvýšená ochrana nezávislosti soudů</w:t>
            </w:r>
            <w:r w:rsidR="00D727F5">
              <w:rPr>
                <w:b/>
                <w:i/>
              </w:rPr>
              <w:t xml:space="preserve"> a </w:t>
            </w:r>
            <w:r w:rsidRPr="00ED2D27">
              <w:rPr>
                <w:b/>
                <w:i/>
              </w:rPr>
              <w:t>autonomie státních zástupců</w:t>
            </w:r>
            <w:r w:rsidR="00D727F5">
              <w:rPr>
                <w:b/>
                <w:i/>
              </w:rPr>
              <w:t xml:space="preserve"> v </w:t>
            </w:r>
            <w:r w:rsidRPr="00ED2D27">
              <w:rPr>
                <w:b/>
                <w:i/>
              </w:rPr>
              <w:t>souvislosti</w:t>
            </w:r>
            <w:r w:rsidR="00D727F5">
              <w:rPr>
                <w:b/>
                <w:i/>
              </w:rPr>
              <w:t xml:space="preserve"> s </w:t>
            </w:r>
            <w:r w:rsidRPr="00ED2D27">
              <w:rPr>
                <w:b/>
                <w:i/>
              </w:rPr>
              <w:t>parlamentním vyšetřováním, jakož</w:t>
            </w:r>
            <w:r w:rsidR="00D727F5">
              <w:rPr>
                <w:b/>
                <w:i/>
              </w:rPr>
              <w:t xml:space="preserve"> i </w:t>
            </w:r>
            <w:r w:rsidRPr="00ED2D27">
              <w:rPr>
                <w:b/>
                <w:i/>
              </w:rPr>
              <w:t>oddělení funkčního období nejvyššího státního zástupce od funkčního období vlády;</w:t>
            </w:r>
          </w:p>
        </w:tc>
      </w:tr>
    </w:tbl>
    <w:p w14:paraId="7EF455B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E7B9E30" w14:textId="7E8996CF" w:rsidR="00D2182C" w:rsidRPr="00ED2D27" w:rsidRDefault="00D319E3" w:rsidP="00D319E3">
      <w:r w:rsidRPr="00ED2D27">
        <w:rPr>
          <w:rStyle w:val="HideTWBExt"/>
        </w:rPr>
        <w:t>&lt;/Amend&gt;</w:t>
      </w:r>
    </w:p>
    <w:p w14:paraId="33DAB0C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186</w:t>
      </w:r>
      <w:r w:rsidRPr="00ED2D27">
        <w:rPr>
          <w:rStyle w:val="HideTWBExt"/>
          <w:b w:val="0"/>
        </w:rPr>
        <w:t>&lt;/NumAm&gt;</w:t>
      </w:r>
    </w:p>
    <w:p w14:paraId="67BB7FC7" w14:textId="77777777" w:rsidR="00D319E3" w:rsidRPr="00ED2D27" w:rsidRDefault="00D319E3" w:rsidP="00D319E3">
      <w:pPr>
        <w:pStyle w:val="NormalBold"/>
      </w:pPr>
      <w:r w:rsidRPr="00ED2D27">
        <w:rPr>
          <w:rStyle w:val="HideTWBExt"/>
          <w:b w:val="0"/>
        </w:rPr>
        <w:t>&lt;RepeatBlock-By&gt;&lt;Members&gt;</w:t>
      </w:r>
      <w:r w:rsidRPr="00ED2D27">
        <w:t>Nikola Minchev, Moritz Körner, Malik Azmani, Irena Joveva</w:t>
      </w:r>
      <w:r w:rsidRPr="00ED2D27">
        <w:rPr>
          <w:rStyle w:val="HideTWBExt"/>
          <w:b w:val="0"/>
        </w:rPr>
        <w:t>&lt;/Members&gt;</w:t>
      </w:r>
    </w:p>
    <w:p w14:paraId="1F21E0D1" w14:textId="77777777" w:rsidR="00D319E3" w:rsidRPr="00ED2D27" w:rsidRDefault="00D319E3" w:rsidP="00D319E3">
      <w:pPr>
        <w:pStyle w:val="NormalBold"/>
      </w:pPr>
      <w:r w:rsidRPr="00ED2D27">
        <w:rPr>
          <w:rStyle w:val="HideTWBExt"/>
          <w:b w:val="0"/>
        </w:rPr>
        <w:t>&lt;/RepeatBlock-By&gt;</w:t>
      </w:r>
    </w:p>
    <w:p w14:paraId="71BA7E8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A93E6C5" w14:textId="77777777" w:rsidR="00D319E3" w:rsidRPr="00ED2D27" w:rsidRDefault="00D319E3" w:rsidP="00D319E3">
      <w:pPr>
        <w:pStyle w:val="NormalBold"/>
      </w:pPr>
      <w:r w:rsidRPr="00ED2D27">
        <w:rPr>
          <w:rStyle w:val="HideTWBExt"/>
          <w:b w:val="0"/>
        </w:rPr>
        <w:t>&lt;Article&gt;</w:t>
      </w:r>
      <w:r w:rsidRPr="00ED2D27">
        <w:t>Bod odůvodnění E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6CE8268" w14:textId="77777777" w:rsidTr="000358B2">
        <w:trPr>
          <w:trHeight w:hRule="exact" w:val="240"/>
          <w:jc w:val="center"/>
        </w:trPr>
        <w:tc>
          <w:tcPr>
            <w:tcW w:w="9752" w:type="dxa"/>
            <w:gridSpan w:val="2"/>
            <w:tcBorders>
              <w:top w:val="nil"/>
              <w:left w:val="nil"/>
              <w:bottom w:val="nil"/>
              <w:right w:val="nil"/>
            </w:tcBorders>
          </w:tcPr>
          <w:p w14:paraId="3708C731" w14:textId="77777777" w:rsidR="00D319E3" w:rsidRPr="00ED2D27" w:rsidRDefault="00D319E3" w:rsidP="000358B2"/>
        </w:tc>
      </w:tr>
      <w:tr w:rsidR="00D319E3" w:rsidRPr="00ED2D27" w14:paraId="12B5EA6B" w14:textId="77777777" w:rsidTr="000358B2">
        <w:trPr>
          <w:trHeight w:val="240"/>
          <w:jc w:val="center"/>
        </w:trPr>
        <w:tc>
          <w:tcPr>
            <w:tcW w:w="4876" w:type="dxa"/>
            <w:tcBorders>
              <w:top w:val="nil"/>
              <w:left w:val="nil"/>
              <w:bottom w:val="nil"/>
              <w:right w:val="nil"/>
            </w:tcBorders>
          </w:tcPr>
          <w:p w14:paraId="1B6DC74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D835738" w14:textId="77777777" w:rsidR="00D319E3" w:rsidRPr="00ED2D27" w:rsidRDefault="00D319E3" w:rsidP="000358B2">
            <w:pPr>
              <w:pStyle w:val="AmColumnHeading"/>
            </w:pPr>
            <w:r w:rsidRPr="00ED2D27">
              <w:t>Pozměňovací návrh</w:t>
            </w:r>
          </w:p>
        </w:tc>
      </w:tr>
      <w:tr w:rsidR="00D319E3" w:rsidRPr="00ED2D27" w14:paraId="71B44027" w14:textId="77777777" w:rsidTr="000358B2">
        <w:trPr>
          <w:jc w:val="center"/>
        </w:trPr>
        <w:tc>
          <w:tcPr>
            <w:tcW w:w="4876" w:type="dxa"/>
            <w:tcBorders>
              <w:top w:val="nil"/>
              <w:left w:val="nil"/>
              <w:bottom w:val="nil"/>
              <w:right w:val="nil"/>
            </w:tcBorders>
          </w:tcPr>
          <w:p w14:paraId="67EED400" w14:textId="77777777" w:rsidR="00D319E3" w:rsidRPr="00ED2D27" w:rsidRDefault="00D319E3" w:rsidP="000358B2">
            <w:pPr>
              <w:pStyle w:val="Normal6a"/>
            </w:pPr>
          </w:p>
        </w:tc>
        <w:tc>
          <w:tcPr>
            <w:tcW w:w="4876" w:type="dxa"/>
            <w:tcBorders>
              <w:top w:val="nil"/>
              <w:left w:val="nil"/>
              <w:bottom w:val="nil"/>
              <w:right w:val="nil"/>
            </w:tcBorders>
          </w:tcPr>
          <w:p w14:paraId="5047E8A1" w14:textId="0A6F7500" w:rsidR="00D319E3" w:rsidRPr="00ED2D27" w:rsidRDefault="00D319E3" w:rsidP="000358B2">
            <w:pPr>
              <w:pStyle w:val="Normal6a"/>
            </w:pPr>
            <w:r w:rsidRPr="00ED2D27">
              <w:rPr>
                <w:b/>
                <w:i/>
              </w:rPr>
              <w:t>Ec.</w:t>
            </w:r>
            <w:r w:rsidRPr="00ED2D27">
              <w:tab/>
            </w:r>
            <w:r w:rsidRPr="00ED2D27">
              <w:rPr>
                <w:b/>
                <w:i/>
              </w:rPr>
              <w:t>vzhledem</w:t>
            </w:r>
            <w:r w:rsidR="00D727F5">
              <w:rPr>
                <w:b/>
                <w:i/>
              </w:rPr>
              <w:t xml:space="preserve"> k </w:t>
            </w:r>
            <w:r w:rsidRPr="00ED2D27">
              <w:rPr>
                <w:b/>
                <w:i/>
              </w:rPr>
              <w:t>tomu, že</w:t>
            </w:r>
            <w:r w:rsidR="00D727F5">
              <w:rPr>
                <w:b/>
                <w:i/>
              </w:rPr>
              <w:t xml:space="preserve"> v </w:t>
            </w:r>
            <w:r w:rsidRPr="00ED2D27">
              <w:rPr>
                <w:b/>
                <w:i/>
              </w:rPr>
              <w:t>některých členských státech, zejména</w:t>
            </w:r>
            <w:r w:rsidR="00D727F5">
              <w:rPr>
                <w:b/>
                <w:i/>
              </w:rPr>
              <w:t xml:space="preserve"> v </w:t>
            </w:r>
            <w:r w:rsidRPr="00ED2D27">
              <w:rPr>
                <w:b/>
                <w:i/>
              </w:rPr>
              <w:t>hospodářsky méně rozvinutých regionech, strukturální nedostatky</w:t>
            </w:r>
            <w:r w:rsidR="00D727F5">
              <w:rPr>
                <w:b/>
                <w:i/>
              </w:rPr>
              <w:t xml:space="preserve"> v </w:t>
            </w:r>
            <w:r w:rsidRPr="00ED2D27">
              <w:rPr>
                <w:b/>
                <w:i/>
              </w:rPr>
              <w:t>oblasti zadávání veřejných zakázek</w:t>
            </w:r>
            <w:r w:rsidR="00D727F5">
              <w:rPr>
                <w:b/>
                <w:i/>
              </w:rPr>
              <w:t xml:space="preserve"> a </w:t>
            </w:r>
            <w:r w:rsidRPr="00ED2D27">
              <w:rPr>
                <w:b/>
                <w:i/>
              </w:rPr>
              <w:t>vysoká koncentrace hospodářské moci narušují hospodářskou soutěž</w:t>
            </w:r>
            <w:r w:rsidR="00D727F5">
              <w:rPr>
                <w:b/>
                <w:i/>
              </w:rPr>
              <w:t xml:space="preserve"> a </w:t>
            </w:r>
            <w:r w:rsidRPr="00ED2D27">
              <w:rPr>
                <w:b/>
                <w:i/>
              </w:rPr>
              <w:t>rozdělování finančních prostředků EU</w:t>
            </w:r>
            <w:r w:rsidR="00D727F5">
              <w:rPr>
                <w:b/>
                <w:i/>
              </w:rPr>
              <w:t xml:space="preserve"> a </w:t>
            </w:r>
            <w:r w:rsidRPr="00ED2D27">
              <w:rPr>
                <w:b/>
                <w:i/>
              </w:rPr>
              <w:t>členských států, což usnadňuje klientelismus</w:t>
            </w:r>
            <w:r w:rsidR="00D727F5">
              <w:rPr>
                <w:b/>
                <w:i/>
              </w:rPr>
              <w:t xml:space="preserve"> a </w:t>
            </w:r>
            <w:r w:rsidRPr="00ED2D27">
              <w:rPr>
                <w:b/>
                <w:i/>
              </w:rPr>
              <w:t>nátlak na voliče</w:t>
            </w:r>
            <w:r w:rsidR="00D727F5">
              <w:rPr>
                <w:b/>
                <w:i/>
              </w:rPr>
              <w:t xml:space="preserve"> a </w:t>
            </w:r>
            <w:r w:rsidRPr="00ED2D27">
              <w:rPr>
                <w:b/>
                <w:i/>
              </w:rPr>
              <w:t>prohlubuje regionální rozdíly, zatímco konkurenceschopnější</w:t>
            </w:r>
            <w:r w:rsidR="00D727F5">
              <w:rPr>
                <w:b/>
                <w:i/>
              </w:rPr>
              <w:t xml:space="preserve"> a </w:t>
            </w:r>
            <w:r w:rsidRPr="00ED2D27">
              <w:rPr>
                <w:b/>
                <w:i/>
              </w:rPr>
              <w:t>diverzifikovanější místní hospodářské prostředí by pomohlo tento začarovaný kruh prolomit</w:t>
            </w:r>
            <w:r w:rsidR="00D727F5">
              <w:rPr>
                <w:b/>
                <w:i/>
              </w:rPr>
              <w:t xml:space="preserve"> a </w:t>
            </w:r>
            <w:r w:rsidRPr="00ED2D27">
              <w:rPr>
                <w:b/>
                <w:i/>
              </w:rPr>
              <w:t>posílit demokratickou odolnost;</w:t>
            </w:r>
          </w:p>
        </w:tc>
      </w:tr>
    </w:tbl>
    <w:p w14:paraId="2B0E05F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1F7F800" w14:textId="5406A612" w:rsidR="00D2182C" w:rsidRPr="00ED2D27" w:rsidRDefault="00D319E3" w:rsidP="00D319E3">
      <w:r w:rsidRPr="00ED2D27">
        <w:rPr>
          <w:rStyle w:val="HideTWBExt"/>
        </w:rPr>
        <w:t>&lt;/Amend&gt;</w:t>
      </w:r>
    </w:p>
    <w:p w14:paraId="754A343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187</w:t>
      </w:r>
      <w:r w:rsidRPr="00ED2D27">
        <w:rPr>
          <w:rStyle w:val="HideTWBExt"/>
          <w:b w:val="0"/>
        </w:rPr>
        <w:t>&lt;/NumAm&gt;</w:t>
      </w:r>
    </w:p>
    <w:p w14:paraId="3AC235AA"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47919532" w14:textId="77777777" w:rsidR="00D319E3" w:rsidRPr="00ED2D27" w:rsidRDefault="00D319E3" w:rsidP="00D319E3">
      <w:pPr>
        <w:pStyle w:val="NormalBold"/>
      </w:pPr>
      <w:r w:rsidRPr="00ED2D27">
        <w:rPr>
          <w:rStyle w:val="HideTWBExt"/>
          <w:b w:val="0"/>
        </w:rPr>
        <w:t>&lt;/RepeatBlock-By&gt;</w:t>
      </w:r>
    </w:p>
    <w:p w14:paraId="3715823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F317D21" w14:textId="77777777" w:rsidR="00D319E3" w:rsidRPr="00ED2D27" w:rsidRDefault="00D319E3" w:rsidP="00D319E3">
      <w:pPr>
        <w:pStyle w:val="NormalBold"/>
      </w:pPr>
      <w:r w:rsidRPr="00ED2D27">
        <w:rPr>
          <w:rStyle w:val="HideTWBExt"/>
          <w:b w:val="0"/>
        </w:rPr>
        <w:t>&lt;Article&gt;</w:t>
      </w:r>
      <w:r w:rsidRPr="00ED2D27">
        <w:t>Bod odůvodnění E d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D9EE990" w14:textId="77777777" w:rsidTr="000358B2">
        <w:trPr>
          <w:trHeight w:hRule="exact" w:val="240"/>
          <w:jc w:val="center"/>
        </w:trPr>
        <w:tc>
          <w:tcPr>
            <w:tcW w:w="9752" w:type="dxa"/>
            <w:gridSpan w:val="2"/>
            <w:tcBorders>
              <w:top w:val="nil"/>
              <w:left w:val="nil"/>
              <w:bottom w:val="nil"/>
              <w:right w:val="nil"/>
            </w:tcBorders>
          </w:tcPr>
          <w:p w14:paraId="389A2C36" w14:textId="77777777" w:rsidR="00D319E3" w:rsidRPr="00ED2D27" w:rsidRDefault="00D319E3" w:rsidP="000358B2"/>
        </w:tc>
      </w:tr>
      <w:tr w:rsidR="00D319E3" w:rsidRPr="00ED2D27" w14:paraId="4BB9FC57" w14:textId="77777777" w:rsidTr="000358B2">
        <w:trPr>
          <w:trHeight w:val="240"/>
          <w:jc w:val="center"/>
        </w:trPr>
        <w:tc>
          <w:tcPr>
            <w:tcW w:w="4876" w:type="dxa"/>
            <w:tcBorders>
              <w:top w:val="nil"/>
              <w:left w:val="nil"/>
              <w:bottom w:val="nil"/>
              <w:right w:val="nil"/>
            </w:tcBorders>
          </w:tcPr>
          <w:p w14:paraId="2472F9E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9E9DC6C" w14:textId="77777777" w:rsidR="00D319E3" w:rsidRPr="00ED2D27" w:rsidRDefault="00D319E3" w:rsidP="000358B2">
            <w:pPr>
              <w:pStyle w:val="AmColumnHeading"/>
            </w:pPr>
            <w:r w:rsidRPr="00ED2D27">
              <w:t>Pozměňovací návrh</w:t>
            </w:r>
          </w:p>
        </w:tc>
      </w:tr>
      <w:tr w:rsidR="00D319E3" w:rsidRPr="00ED2D27" w14:paraId="3AD940A4" w14:textId="77777777" w:rsidTr="000358B2">
        <w:trPr>
          <w:jc w:val="center"/>
        </w:trPr>
        <w:tc>
          <w:tcPr>
            <w:tcW w:w="4876" w:type="dxa"/>
            <w:tcBorders>
              <w:top w:val="nil"/>
              <w:left w:val="nil"/>
              <w:bottom w:val="nil"/>
              <w:right w:val="nil"/>
            </w:tcBorders>
          </w:tcPr>
          <w:p w14:paraId="39127F08" w14:textId="77777777" w:rsidR="00D319E3" w:rsidRPr="00ED2D27" w:rsidRDefault="00D319E3" w:rsidP="000358B2">
            <w:pPr>
              <w:pStyle w:val="Normal6a"/>
            </w:pPr>
          </w:p>
        </w:tc>
        <w:tc>
          <w:tcPr>
            <w:tcW w:w="4876" w:type="dxa"/>
            <w:tcBorders>
              <w:top w:val="nil"/>
              <w:left w:val="nil"/>
              <w:bottom w:val="nil"/>
              <w:right w:val="nil"/>
            </w:tcBorders>
          </w:tcPr>
          <w:p w14:paraId="15A01F30" w14:textId="23EF3B42" w:rsidR="00D319E3" w:rsidRPr="00ED2D27" w:rsidRDefault="00D319E3" w:rsidP="000358B2">
            <w:pPr>
              <w:pStyle w:val="Normal6a"/>
            </w:pPr>
            <w:r w:rsidRPr="00ED2D27">
              <w:rPr>
                <w:b/>
                <w:i/>
              </w:rPr>
              <w:t>Ed.</w:t>
            </w:r>
            <w:r w:rsidRPr="00ED2D27">
              <w:tab/>
            </w:r>
            <w:r w:rsidRPr="00ED2D27">
              <w:rPr>
                <w:b/>
                <w:i/>
              </w:rPr>
              <w:t>vzhledem</w:t>
            </w:r>
            <w:r w:rsidR="00D727F5">
              <w:rPr>
                <w:b/>
                <w:i/>
              </w:rPr>
              <w:t xml:space="preserve"> k </w:t>
            </w:r>
            <w:r w:rsidRPr="00ED2D27">
              <w:rPr>
                <w:b/>
                <w:i/>
              </w:rPr>
              <w:t>tomu, že Agentura Evropské unie pro základní práva (FRA) ve své zprávě</w:t>
            </w:r>
            <w:r w:rsidR="00D727F5">
              <w:rPr>
                <w:b/>
                <w:i/>
              </w:rPr>
              <w:t xml:space="preserve"> o </w:t>
            </w:r>
            <w:r w:rsidRPr="00ED2D27">
              <w:rPr>
                <w:b/>
                <w:i/>
              </w:rPr>
              <w:t>základních právech za rok 2025 zdůrazňuje, že geopolitické změny</w:t>
            </w:r>
            <w:r w:rsidR="00D727F5">
              <w:rPr>
                <w:b/>
                <w:i/>
              </w:rPr>
              <w:t xml:space="preserve"> a </w:t>
            </w:r>
            <w:r w:rsidRPr="00ED2D27">
              <w:rPr>
                <w:b/>
                <w:i/>
              </w:rPr>
              <w:t>legislativní</w:t>
            </w:r>
            <w:r w:rsidR="00D727F5">
              <w:rPr>
                <w:b/>
                <w:i/>
              </w:rPr>
              <w:t xml:space="preserve"> i </w:t>
            </w:r>
            <w:r w:rsidRPr="00ED2D27">
              <w:rPr>
                <w:b/>
                <w:i/>
              </w:rPr>
              <w:t>společenský vývoj zatěžují základní práva</w:t>
            </w:r>
            <w:r w:rsidR="00D727F5">
              <w:rPr>
                <w:b/>
                <w:i/>
              </w:rPr>
              <w:t xml:space="preserve"> v </w:t>
            </w:r>
            <w:r w:rsidRPr="00ED2D27">
              <w:rPr>
                <w:b/>
                <w:i/>
              </w:rPr>
              <w:t>EU, že politika rozdělující identitu hrála roli</w:t>
            </w:r>
            <w:r w:rsidR="00D727F5">
              <w:rPr>
                <w:b/>
                <w:i/>
              </w:rPr>
              <w:t xml:space="preserve"> v </w:t>
            </w:r>
            <w:r w:rsidRPr="00ED2D27">
              <w:rPr>
                <w:b/>
                <w:i/>
              </w:rPr>
              <w:t>rostoucí míře rasismu</w:t>
            </w:r>
            <w:r w:rsidR="00D727F5">
              <w:rPr>
                <w:b/>
                <w:i/>
              </w:rPr>
              <w:t xml:space="preserve"> a </w:t>
            </w:r>
            <w:r w:rsidRPr="00ED2D27">
              <w:rPr>
                <w:b/>
                <w:i/>
              </w:rPr>
              <w:t>nenávisti, že nenávistné projevy</w:t>
            </w:r>
            <w:r w:rsidR="00D727F5">
              <w:rPr>
                <w:b/>
                <w:i/>
              </w:rPr>
              <w:t xml:space="preserve"> a </w:t>
            </w:r>
            <w:r w:rsidRPr="00ED2D27">
              <w:rPr>
                <w:b/>
                <w:i/>
              </w:rPr>
              <w:t>škodlivý obsah se nadále nekontrolovaně šíří online, že rychlé digitální změny</w:t>
            </w:r>
            <w:r w:rsidR="00D727F5">
              <w:rPr>
                <w:b/>
                <w:i/>
              </w:rPr>
              <w:t xml:space="preserve"> a </w:t>
            </w:r>
            <w:r w:rsidRPr="00ED2D27">
              <w:rPr>
                <w:b/>
                <w:i/>
              </w:rPr>
              <w:t>vývoj umělé inteligence hrozí prohloubením stávajících nerovností, případy tisíců lidí, kteří přišli</w:t>
            </w:r>
            <w:r w:rsidR="00D727F5">
              <w:rPr>
                <w:b/>
                <w:i/>
              </w:rPr>
              <w:t xml:space="preserve"> o </w:t>
            </w:r>
            <w:r w:rsidRPr="00ED2D27">
              <w:rPr>
                <w:b/>
                <w:i/>
              </w:rPr>
              <w:t>život na moři,</w:t>
            </w:r>
            <w:r w:rsidR="00D727F5">
              <w:rPr>
                <w:b/>
                <w:i/>
              </w:rPr>
              <w:t xml:space="preserve"> a </w:t>
            </w:r>
            <w:r w:rsidRPr="00ED2D27">
              <w:rPr>
                <w:b/>
                <w:i/>
              </w:rPr>
              <w:t>obvinění ze špatného zacházení na hranicích vyvolávají znepokojení ohledně zacházení</w:t>
            </w:r>
            <w:r w:rsidR="00D727F5">
              <w:rPr>
                <w:b/>
                <w:i/>
              </w:rPr>
              <w:t xml:space="preserve"> s </w:t>
            </w:r>
            <w:r w:rsidRPr="00ED2D27">
              <w:rPr>
                <w:b/>
                <w:i/>
              </w:rPr>
              <w:t>žadateli</w:t>
            </w:r>
            <w:r w:rsidR="00D727F5">
              <w:rPr>
                <w:b/>
                <w:i/>
              </w:rPr>
              <w:t xml:space="preserve"> o </w:t>
            </w:r>
            <w:r w:rsidRPr="00ED2D27">
              <w:rPr>
                <w:b/>
                <w:i/>
              </w:rPr>
              <w:t>azyl</w:t>
            </w:r>
            <w:r w:rsidR="00D727F5">
              <w:rPr>
                <w:b/>
                <w:i/>
              </w:rPr>
              <w:t xml:space="preserve"> a </w:t>
            </w:r>
            <w:r w:rsidRPr="00ED2D27">
              <w:rPr>
                <w:b/>
                <w:i/>
              </w:rPr>
              <w:t>migranty, že tyto trendy ohrožují demokratické hodnoty</w:t>
            </w:r>
            <w:r w:rsidR="00D727F5">
              <w:rPr>
                <w:b/>
                <w:i/>
              </w:rPr>
              <w:t xml:space="preserve"> a </w:t>
            </w:r>
            <w:r w:rsidRPr="00ED2D27">
              <w:rPr>
                <w:b/>
                <w:i/>
              </w:rPr>
              <w:t>rovnost</w:t>
            </w:r>
            <w:r w:rsidR="00D727F5">
              <w:rPr>
                <w:b/>
                <w:i/>
              </w:rPr>
              <w:t xml:space="preserve"> a </w:t>
            </w:r>
            <w:r w:rsidRPr="00ED2D27">
              <w:rPr>
                <w:b/>
                <w:i/>
              </w:rPr>
              <w:t>představují riziko pro základní práva lidí</w:t>
            </w:r>
            <w:r w:rsidR="00D727F5">
              <w:rPr>
                <w:b/>
                <w:i/>
              </w:rPr>
              <w:t xml:space="preserve"> a </w:t>
            </w:r>
            <w:r w:rsidRPr="00ED2D27">
              <w:rPr>
                <w:b/>
                <w:i/>
              </w:rPr>
              <w:t>že lidé</w:t>
            </w:r>
            <w:r w:rsidR="00D727F5">
              <w:rPr>
                <w:b/>
                <w:i/>
              </w:rPr>
              <w:t xml:space="preserve"> v </w:t>
            </w:r>
            <w:r w:rsidRPr="00ED2D27">
              <w:rPr>
                <w:b/>
                <w:i/>
              </w:rPr>
              <w:t>celé EU se nadále potýkají</w:t>
            </w:r>
            <w:r w:rsidR="00D727F5">
              <w:rPr>
                <w:b/>
                <w:i/>
              </w:rPr>
              <w:t xml:space="preserve"> s </w:t>
            </w:r>
            <w:r w:rsidRPr="00ED2D27">
              <w:rPr>
                <w:b/>
                <w:i/>
              </w:rPr>
              <w:t>finančními problémy</w:t>
            </w:r>
            <w:r w:rsidR="00D727F5">
              <w:rPr>
                <w:b/>
                <w:i/>
              </w:rPr>
              <w:t xml:space="preserve"> v </w:t>
            </w:r>
            <w:r w:rsidRPr="00ED2D27">
              <w:rPr>
                <w:b/>
                <w:i/>
              </w:rPr>
              <w:t>pokračujících náročných socioekonomických podmínkách, které neúměrně ovlivňují ty, kteří jsou již ohroženi chudobou,</w:t>
            </w:r>
            <w:r w:rsidR="00D727F5">
              <w:rPr>
                <w:b/>
                <w:i/>
              </w:rPr>
              <w:t xml:space="preserve"> a </w:t>
            </w:r>
            <w:r w:rsidRPr="00ED2D27">
              <w:rPr>
                <w:b/>
                <w:i/>
              </w:rPr>
              <w:t>prohlubují stávající nerovnosti znevýhodněných skupin;</w:t>
            </w:r>
          </w:p>
        </w:tc>
      </w:tr>
    </w:tbl>
    <w:p w14:paraId="3B91A30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7994E72" w14:textId="5D272585" w:rsidR="00D2182C" w:rsidRPr="00ED2D27" w:rsidRDefault="00D319E3" w:rsidP="00D319E3">
      <w:r w:rsidRPr="00ED2D27">
        <w:rPr>
          <w:rStyle w:val="HideTWBExt"/>
        </w:rPr>
        <w:t>&lt;/Amend&gt;</w:t>
      </w:r>
    </w:p>
    <w:p w14:paraId="07A6395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188</w:t>
      </w:r>
      <w:r w:rsidRPr="00ED2D27">
        <w:rPr>
          <w:rStyle w:val="HideTWBExt"/>
          <w:b w:val="0"/>
        </w:rPr>
        <w:t>&lt;/NumAm&gt;</w:t>
      </w:r>
    </w:p>
    <w:p w14:paraId="0EF2EFAA" w14:textId="77777777" w:rsidR="00D319E3" w:rsidRPr="00ED2D27" w:rsidRDefault="00D319E3" w:rsidP="00D319E3">
      <w:pPr>
        <w:pStyle w:val="NormalBold"/>
      </w:pPr>
      <w:r w:rsidRPr="00ED2D27">
        <w:rPr>
          <w:rStyle w:val="HideTWBExt"/>
          <w:b w:val="0"/>
        </w:rPr>
        <w:t>&lt;RepeatBlock-By&gt;&lt;Members&gt;</w:t>
      </w:r>
      <w:r w:rsidRPr="00ED2D27">
        <w:t>Nikola Minchev, Moritz Körner, Malik Azmani, Irena Joveva</w:t>
      </w:r>
      <w:r w:rsidRPr="00ED2D27">
        <w:rPr>
          <w:rStyle w:val="HideTWBExt"/>
          <w:b w:val="0"/>
        </w:rPr>
        <w:t>&lt;/Members&gt;</w:t>
      </w:r>
    </w:p>
    <w:p w14:paraId="18E1088E" w14:textId="77777777" w:rsidR="00D319E3" w:rsidRPr="00ED2D27" w:rsidRDefault="00D319E3" w:rsidP="00D319E3">
      <w:pPr>
        <w:pStyle w:val="NormalBold"/>
      </w:pPr>
      <w:r w:rsidRPr="00ED2D27">
        <w:rPr>
          <w:rStyle w:val="HideTWBExt"/>
          <w:b w:val="0"/>
        </w:rPr>
        <w:t>&lt;/RepeatBlock-By&gt;</w:t>
      </w:r>
    </w:p>
    <w:p w14:paraId="0C11E11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4F5F1D9" w14:textId="77777777" w:rsidR="00D319E3" w:rsidRPr="00ED2D27" w:rsidRDefault="00D319E3" w:rsidP="00D319E3">
      <w:pPr>
        <w:pStyle w:val="NormalBold"/>
      </w:pPr>
      <w:r w:rsidRPr="00ED2D27">
        <w:rPr>
          <w:rStyle w:val="HideTWBExt"/>
          <w:b w:val="0"/>
        </w:rPr>
        <w:t>&lt;Article&gt;</w:t>
      </w:r>
      <w:r w:rsidRPr="00ED2D27">
        <w:t>Bod odůvodnění E d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C5B05A5" w14:textId="77777777" w:rsidTr="000358B2">
        <w:trPr>
          <w:trHeight w:hRule="exact" w:val="240"/>
          <w:jc w:val="center"/>
        </w:trPr>
        <w:tc>
          <w:tcPr>
            <w:tcW w:w="9752" w:type="dxa"/>
            <w:gridSpan w:val="2"/>
            <w:tcBorders>
              <w:top w:val="nil"/>
              <w:left w:val="nil"/>
              <w:bottom w:val="nil"/>
              <w:right w:val="nil"/>
            </w:tcBorders>
          </w:tcPr>
          <w:p w14:paraId="0A4BE348" w14:textId="77777777" w:rsidR="00D319E3" w:rsidRPr="00ED2D27" w:rsidRDefault="00D319E3" w:rsidP="000358B2"/>
        </w:tc>
      </w:tr>
      <w:tr w:rsidR="00D319E3" w:rsidRPr="00ED2D27" w14:paraId="1943B0CB" w14:textId="77777777" w:rsidTr="000358B2">
        <w:trPr>
          <w:trHeight w:val="240"/>
          <w:jc w:val="center"/>
        </w:trPr>
        <w:tc>
          <w:tcPr>
            <w:tcW w:w="4876" w:type="dxa"/>
            <w:tcBorders>
              <w:top w:val="nil"/>
              <w:left w:val="nil"/>
              <w:bottom w:val="nil"/>
              <w:right w:val="nil"/>
            </w:tcBorders>
          </w:tcPr>
          <w:p w14:paraId="6AF43F2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7281F40" w14:textId="77777777" w:rsidR="00D319E3" w:rsidRPr="00ED2D27" w:rsidRDefault="00D319E3" w:rsidP="000358B2">
            <w:pPr>
              <w:pStyle w:val="AmColumnHeading"/>
            </w:pPr>
            <w:r w:rsidRPr="00ED2D27">
              <w:t>Pozměňovací návrh</w:t>
            </w:r>
          </w:p>
        </w:tc>
      </w:tr>
      <w:tr w:rsidR="00D319E3" w:rsidRPr="00ED2D27" w14:paraId="2B08EF21" w14:textId="77777777" w:rsidTr="000358B2">
        <w:trPr>
          <w:jc w:val="center"/>
        </w:trPr>
        <w:tc>
          <w:tcPr>
            <w:tcW w:w="4876" w:type="dxa"/>
            <w:tcBorders>
              <w:top w:val="nil"/>
              <w:left w:val="nil"/>
              <w:bottom w:val="nil"/>
              <w:right w:val="nil"/>
            </w:tcBorders>
          </w:tcPr>
          <w:p w14:paraId="54E22DB7" w14:textId="77777777" w:rsidR="00D319E3" w:rsidRPr="00ED2D27" w:rsidRDefault="00D319E3" w:rsidP="000358B2">
            <w:pPr>
              <w:pStyle w:val="Normal6a"/>
            </w:pPr>
          </w:p>
        </w:tc>
        <w:tc>
          <w:tcPr>
            <w:tcW w:w="4876" w:type="dxa"/>
            <w:tcBorders>
              <w:top w:val="nil"/>
              <w:left w:val="nil"/>
              <w:bottom w:val="nil"/>
              <w:right w:val="nil"/>
            </w:tcBorders>
          </w:tcPr>
          <w:p w14:paraId="0400BABF" w14:textId="2BD2EBC1" w:rsidR="00D319E3" w:rsidRPr="00ED2D27" w:rsidRDefault="00D319E3" w:rsidP="000358B2">
            <w:pPr>
              <w:pStyle w:val="Normal6a"/>
            </w:pPr>
            <w:r w:rsidRPr="00ED2D27">
              <w:rPr>
                <w:b/>
                <w:i/>
              </w:rPr>
              <w:t>Ed.</w:t>
            </w:r>
            <w:r w:rsidRPr="00ED2D27">
              <w:tab/>
            </w:r>
            <w:r w:rsidRPr="00ED2D27">
              <w:rPr>
                <w:b/>
                <w:i/>
              </w:rPr>
              <w:t>vzhledem</w:t>
            </w:r>
            <w:r w:rsidR="00D727F5">
              <w:rPr>
                <w:b/>
                <w:i/>
              </w:rPr>
              <w:t xml:space="preserve"> k </w:t>
            </w:r>
            <w:r w:rsidRPr="00ED2D27">
              <w:rPr>
                <w:b/>
                <w:i/>
              </w:rPr>
              <w:t>tomu, že důvěryhodnost protikorupčních rámců závisí nejen na existenci specializovaných orgánů</w:t>
            </w:r>
            <w:r w:rsidR="00D727F5">
              <w:rPr>
                <w:b/>
                <w:i/>
              </w:rPr>
              <w:t xml:space="preserve"> a </w:t>
            </w:r>
            <w:r w:rsidRPr="00ED2D27">
              <w:rPr>
                <w:b/>
                <w:i/>
              </w:rPr>
              <w:t>předpisů, ale také na jejich nestranném, neselektivním</w:t>
            </w:r>
            <w:r w:rsidR="00D727F5">
              <w:rPr>
                <w:b/>
                <w:i/>
              </w:rPr>
              <w:t xml:space="preserve"> a </w:t>
            </w:r>
            <w:r w:rsidRPr="00ED2D27">
              <w:rPr>
                <w:b/>
                <w:i/>
              </w:rPr>
              <w:t>transparentním uplatňování; vzhledem</w:t>
            </w:r>
            <w:r w:rsidR="00D727F5">
              <w:rPr>
                <w:b/>
                <w:i/>
              </w:rPr>
              <w:t xml:space="preserve"> k </w:t>
            </w:r>
            <w:r w:rsidRPr="00ED2D27">
              <w:rPr>
                <w:b/>
                <w:i/>
              </w:rPr>
              <w:t>tomu, že selektivní nebo politicky motivovaná vyšetřování nebo stíhání, včetně vyšetřování proti představitelům opozice</w:t>
            </w:r>
            <w:r w:rsidR="00D727F5">
              <w:rPr>
                <w:b/>
                <w:i/>
              </w:rPr>
              <w:t xml:space="preserve"> a </w:t>
            </w:r>
            <w:r w:rsidRPr="00ED2D27">
              <w:rPr>
                <w:b/>
                <w:i/>
              </w:rPr>
              <w:t>voleným zástupcům na různých úrovních vlády, vážně podkopávají důvěru veřejnosti</w:t>
            </w:r>
            <w:r w:rsidR="00D727F5">
              <w:rPr>
                <w:b/>
                <w:i/>
              </w:rPr>
              <w:t xml:space="preserve"> v </w:t>
            </w:r>
            <w:r w:rsidRPr="00ED2D27">
              <w:rPr>
                <w:b/>
                <w:i/>
              </w:rPr>
              <w:t>právní stát;</w:t>
            </w:r>
          </w:p>
        </w:tc>
      </w:tr>
    </w:tbl>
    <w:p w14:paraId="10CA923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5DA908A" w14:textId="4659126A" w:rsidR="00D2182C" w:rsidRPr="00ED2D27" w:rsidRDefault="00D319E3" w:rsidP="00D319E3">
      <w:r w:rsidRPr="00ED2D27">
        <w:rPr>
          <w:rStyle w:val="HideTWBExt"/>
        </w:rPr>
        <w:t>&lt;/Amend&gt;</w:t>
      </w:r>
    </w:p>
    <w:p w14:paraId="4927BA8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189</w:t>
      </w:r>
      <w:r w:rsidRPr="00ED2D27">
        <w:rPr>
          <w:rStyle w:val="HideTWBExt"/>
          <w:b w:val="0"/>
        </w:rPr>
        <w:t>&lt;/NumAm&gt;</w:t>
      </w:r>
    </w:p>
    <w:p w14:paraId="142AF874" w14:textId="2C275703"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w:t>
      </w:r>
      <w:r w:rsidR="00D727F5">
        <w:t xml:space="preserve"> i </w:t>
      </w:r>
      <w:r w:rsidRPr="00ED2D27">
        <w:t>Giner</w:t>
      </w:r>
      <w:r w:rsidRPr="00ED2D27">
        <w:rPr>
          <w:rStyle w:val="HideTWBExt"/>
          <w:b w:val="0"/>
        </w:rPr>
        <w:t>&lt;/Members&gt;</w:t>
      </w:r>
    </w:p>
    <w:p w14:paraId="4F8A2AD8" w14:textId="77777777" w:rsidR="00D319E3" w:rsidRPr="00ED2D27" w:rsidRDefault="00D319E3" w:rsidP="00D319E3">
      <w:pPr>
        <w:pStyle w:val="NormalBold"/>
      </w:pPr>
      <w:r w:rsidRPr="00ED2D27">
        <w:rPr>
          <w:rStyle w:val="HideTWBExt"/>
          <w:b w:val="0"/>
        </w:rPr>
        <w:t>&lt;/RepeatBlock-By&gt;</w:t>
      </w:r>
    </w:p>
    <w:p w14:paraId="029A7CD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BB4B5F8" w14:textId="77777777" w:rsidR="00D319E3" w:rsidRPr="00ED2D27" w:rsidRDefault="00D319E3" w:rsidP="00D319E3">
      <w:pPr>
        <w:pStyle w:val="NormalBold"/>
      </w:pPr>
      <w:r w:rsidRPr="00ED2D27">
        <w:rPr>
          <w:rStyle w:val="HideTWBExt"/>
          <w:b w:val="0"/>
        </w:rPr>
        <w:t>&lt;Article&gt;</w:t>
      </w:r>
      <w:r w:rsidRPr="00ED2D27">
        <w:t>Bod odůvodnění E d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5FF150B" w14:textId="77777777" w:rsidTr="000358B2">
        <w:trPr>
          <w:trHeight w:hRule="exact" w:val="240"/>
          <w:jc w:val="center"/>
        </w:trPr>
        <w:tc>
          <w:tcPr>
            <w:tcW w:w="9752" w:type="dxa"/>
            <w:gridSpan w:val="2"/>
            <w:tcBorders>
              <w:top w:val="nil"/>
              <w:left w:val="nil"/>
              <w:bottom w:val="nil"/>
              <w:right w:val="nil"/>
            </w:tcBorders>
          </w:tcPr>
          <w:p w14:paraId="5EB5F82F" w14:textId="77777777" w:rsidR="00D319E3" w:rsidRPr="00ED2D27" w:rsidRDefault="00D319E3" w:rsidP="000358B2"/>
        </w:tc>
      </w:tr>
      <w:tr w:rsidR="00D319E3" w:rsidRPr="00ED2D27" w14:paraId="3C99DD76" w14:textId="77777777" w:rsidTr="000358B2">
        <w:trPr>
          <w:trHeight w:val="240"/>
          <w:jc w:val="center"/>
        </w:trPr>
        <w:tc>
          <w:tcPr>
            <w:tcW w:w="4876" w:type="dxa"/>
            <w:tcBorders>
              <w:top w:val="nil"/>
              <w:left w:val="nil"/>
              <w:bottom w:val="nil"/>
              <w:right w:val="nil"/>
            </w:tcBorders>
          </w:tcPr>
          <w:p w14:paraId="25D7050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4E91365" w14:textId="77777777" w:rsidR="00D319E3" w:rsidRPr="00ED2D27" w:rsidRDefault="00D319E3" w:rsidP="000358B2">
            <w:pPr>
              <w:pStyle w:val="AmColumnHeading"/>
            </w:pPr>
            <w:r w:rsidRPr="00ED2D27">
              <w:t>Pozměňovací návrh</w:t>
            </w:r>
          </w:p>
        </w:tc>
      </w:tr>
      <w:tr w:rsidR="00D319E3" w:rsidRPr="00ED2D27" w14:paraId="1CE38CD6" w14:textId="77777777" w:rsidTr="000358B2">
        <w:trPr>
          <w:jc w:val="center"/>
        </w:trPr>
        <w:tc>
          <w:tcPr>
            <w:tcW w:w="4876" w:type="dxa"/>
            <w:tcBorders>
              <w:top w:val="nil"/>
              <w:left w:val="nil"/>
              <w:bottom w:val="nil"/>
              <w:right w:val="nil"/>
            </w:tcBorders>
          </w:tcPr>
          <w:p w14:paraId="75D1D48D" w14:textId="77777777" w:rsidR="00D319E3" w:rsidRPr="00ED2D27" w:rsidRDefault="00D319E3" w:rsidP="000358B2">
            <w:pPr>
              <w:pStyle w:val="Normal6a"/>
            </w:pPr>
          </w:p>
        </w:tc>
        <w:tc>
          <w:tcPr>
            <w:tcW w:w="4876" w:type="dxa"/>
            <w:tcBorders>
              <w:top w:val="nil"/>
              <w:left w:val="nil"/>
              <w:bottom w:val="nil"/>
              <w:right w:val="nil"/>
            </w:tcBorders>
          </w:tcPr>
          <w:p w14:paraId="0DD41984" w14:textId="4978C216" w:rsidR="00D319E3" w:rsidRPr="00ED2D27" w:rsidRDefault="00D319E3" w:rsidP="000358B2">
            <w:pPr>
              <w:pStyle w:val="Normal6a"/>
            </w:pPr>
            <w:r w:rsidRPr="00ED2D27">
              <w:rPr>
                <w:b/>
                <w:i/>
              </w:rPr>
              <w:t>Ed.</w:t>
            </w:r>
            <w:r w:rsidRPr="00ED2D27">
              <w:tab/>
            </w:r>
            <w:r w:rsidRPr="00ED2D27">
              <w:rPr>
                <w:b/>
                <w:i/>
              </w:rPr>
              <w:t>vzhledem</w:t>
            </w:r>
            <w:r w:rsidR="00D727F5">
              <w:rPr>
                <w:b/>
                <w:i/>
              </w:rPr>
              <w:t xml:space="preserve"> k </w:t>
            </w:r>
            <w:r w:rsidRPr="00ED2D27">
              <w:rPr>
                <w:b/>
                <w:i/>
              </w:rPr>
              <w:t>tomu, že po formálním schválení směrnice EU</w:t>
            </w:r>
            <w:r w:rsidR="00D727F5">
              <w:rPr>
                <w:b/>
                <w:i/>
              </w:rPr>
              <w:t xml:space="preserve"> o </w:t>
            </w:r>
            <w:r w:rsidRPr="00ED2D27">
              <w:rPr>
                <w:b/>
                <w:i/>
              </w:rPr>
              <w:t>boji proti korupci budou mít členské státy další příležitost posílit své právní</w:t>
            </w:r>
            <w:r w:rsidR="00D727F5">
              <w:rPr>
                <w:b/>
                <w:i/>
              </w:rPr>
              <w:t xml:space="preserve"> a </w:t>
            </w:r>
            <w:r w:rsidRPr="00ED2D27">
              <w:rPr>
                <w:b/>
                <w:i/>
              </w:rPr>
              <w:t>institucionální rámce pro posílení boje proti korupci;</w:t>
            </w:r>
          </w:p>
        </w:tc>
      </w:tr>
    </w:tbl>
    <w:p w14:paraId="609EA3D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E01BD8F" w14:textId="41004E7D" w:rsidR="00D2182C" w:rsidRPr="00ED2D27" w:rsidRDefault="00D319E3" w:rsidP="00D319E3">
      <w:r w:rsidRPr="00ED2D27">
        <w:rPr>
          <w:rStyle w:val="HideTWBExt"/>
        </w:rPr>
        <w:t>&lt;/Amend&gt;</w:t>
      </w:r>
    </w:p>
    <w:p w14:paraId="5FEF5D6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190</w:t>
      </w:r>
      <w:r w:rsidRPr="00ED2D27">
        <w:rPr>
          <w:rStyle w:val="HideTWBExt"/>
          <w:b w:val="0"/>
        </w:rPr>
        <w:t>&lt;/NumAm&gt;</w:t>
      </w:r>
    </w:p>
    <w:p w14:paraId="7CDF8DE3"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27532A43" w14:textId="77777777" w:rsidR="00D319E3" w:rsidRPr="00ED2D27" w:rsidRDefault="00D319E3" w:rsidP="00D319E3">
      <w:pPr>
        <w:pStyle w:val="NormalBold"/>
      </w:pPr>
      <w:r w:rsidRPr="00ED2D27">
        <w:rPr>
          <w:rStyle w:val="HideTWBExt"/>
          <w:b w:val="0"/>
        </w:rPr>
        <w:t>&lt;/RepeatBlock-By&gt;</w:t>
      </w:r>
    </w:p>
    <w:p w14:paraId="3C891C4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30F1573" w14:textId="77777777" w:rsidR="00D319E3" w:rsidRPr="00ED2D27" w:rsidRDefault="00D319E3" w:rsidP="00D319E3">
      <w:pPr>
        <w:pStyle w:val="NormalBold"/>
      </w:pPr>
      <w:r w:rsidRPr="00ED2D27">
        <w:rPr>
          <w:rStyle w:val="HideTWBExt"/>
          <w:b w:val="0"/>
        </w:rPr>
        <w:t>&lt;Article&gt;</w:t>
      </w:r>
      <w:r w:rsidRPr="00ED2D27">
        <w:t>Bod odůvodnění E e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73F8FD0" w14:textId="77777777" w:rsidTr="000358B2">
        <w:trPr>
          <w:trHeight w:hRule="exact" w:val="240"/>
          <w:jc w:val="center"/>
        </w:trPr>
        <w:tc>
          <w:tcPr>
            <w:tcW w:w="9752" w:type="dxa"/>
            <w:gridSpan w:val="2"/>
            <w:tcBorders>
              <w:top w:val="nil"/>
              <w:left w:val="nil"/>
              <w:bottom w:val="nil"/>
              <w:right w:val="nil"/>
            </w:tcBorders>
          </w:tcPr>
          <w:p w14:paraId="24B6E36D" w14:textId="77777777" w:rsidR="00D319E3" w:rsidRPr="00ED2D27" w:rsidRDefault="00D319E3" w:rsidP="000358B2"/>
        </w:tc>
      </w:tr>
      <w:tr w:rsidR="00D319E3" w:rsidRPr="00ED2D27" w14:paraId="0EBC5EA1" w14:textId="77777777" w:rsidTr="000358B2">
        <w:trPr>
          <w:trHeight w:val="240"/>
          <w:jc w:val="center"/>
        </w:trPr>
        <w:tc>
          <w:tcPr>
            <w:tcW w:w="4876" w:type="dxa"/>
            <w:tcBorders>
              <w:top w:val="nil"/>
              <w:left w:val="nil"/>
              <w:bottom w:val="nil"/>
              <w:right w:val="nil"/>
            </w:tcBorders>
          </w:tcPr>
          <w:p w14:paraId="7C7CCF6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B2DFFD4" w14:textId="77777777" w:rsidR="00D319E3" w:rsidRPr="00ED2D27" w:rsidRDefault="00D319E3" w:rsidP="000358B2">
            <w:pPr>
              <w:pStyle w:val="AmColumnHeading"/>
            </w:pPr>
            <w:r w:rsidRPr="00ED2D27">
              <w:t>Pozměňovací návrh</w:t>
            </w:r>
          </w:p>
        </w:tc>
      </w:tr>
      <w:tr w:rsidR="00D319E3" w:rsidRPr="00ED2D27" w14:paraId="3146EAD1" w14:textId="77777777" w:rsidTr="000358B2">
        <w:trPr>
          <w:jc w:val="center"/>
        </w:trPr>
        <w:tc>
          <w:tcPr>
            <w:tcW w:w="4876" w:type="dxa"/>
            <w:tcBorders>
              <w:top w:val="nil"/>
              <w:left w:val="nil"/>
              <w:bottom w:val="nil"/>
              <w:right w:val="nil"/>
            </w:tcBorders>
          </w:tcPr>
          <w:p w14:paraId="6B870E91" w14:textId="77777777" w:rsidR="00D319E3" w:rsidRPr="00ED2D27" w:rsidRDefault="00D319E3" w:rsidP="000358B2">
            <w:pPr>
              <w:pStyle w:val="Normal6a"/>
            </w:pPr>
          </w:p>
        </w:tc>
        <w:tc>
          <w:tcPr>
            <w:tcW w:w="4876" w:type="dxa"/>
            <w:tcBorders>
              <w:top w:val="nil"/>
              <w:left w:val="nil"/>
              <w:bottom w:val="nil"/>
              <w:right w:val="nil"/>
            </w:tcBorders>
          </w:tcPr>
          <w:p w14:paraId="3746C6D7" w14:textId="2D9D5D4A" w:rsidR="00D319E3" w:rsidRPr="00ED2D27" w:rsidRDefault="00D319E3" w:rsidP="000358B2">
            <w:pPr>
              <w:pStyle w:val="Normal6a"/>
            </w:pPr>
            <w:r w:rsidRPr="00ED2D27">
              <w:rPr>
                <w:b/>
                <w:i/>
              </w:rPr>
              <w:t>Ee.</w:t>
            </w:r>
            <w:r w:rsidRPr="00ED2D27">
              <w:tab/>
            </w:r>
            <w:r w:rsidRPr="00ED2D27">
              <w:rPr>
                <w:b/>
                <w:i/>
              </w:rPr>
              <w:t>vzhledem</w:t>
            </w:r>
            <w:r w:rsidR="00D727F5">
              <w:rPr>
                <w:b/>
                <w:i/>
              </w:rPr>
              <w:t xml:space="preserve"> k </w:t>
            </w:r>
            <w:r w:rsidRPr="00ED2D27">
              <w:rPr>
                <w:b/>
                <w:i/>
              </w:rPr>
              <w:t>tomu, že od představení první zprávy</w:t>
            </w:r>
            <w:r w:rsidR="00D727F5">
              <w:rPr>
                <w:b/>
                <w:i/>
              </w:rPr>
              <w:t xml:space="preserve"> o </w:t>
            </w:r>
            <w:r w:rsidRPr="00ED2D27">
              <w:rPr>
                <w:b/>
                <w:i/>
              </w:rPr>
              <w:t>právním státu</w:t>
            </w:r>
            <w:r w:rsidR="00D727F5">
              <w:rPr>
                <w:b/>
                <w:i/>
              </w:rPr>
              <w:t xml:space="preserve"> v </w:t>
            </w:r>
            <w:r w:rsidRPr="00ED2D27">
              <w:rPr>
                <w:b/>
                <w:i/>
              </w:rPr>
              <w:t>roce 2020 se její struktura nezměnila</w:t>
            </w:r>
            <w:r w:rsidR="00D727F5">
              <w:rPr>
                <w:b/>
                <w:i/>
              </w:rPr>
              <w:t xml:space="preserve"> a </w:t>
            </w:r>
            <w:r w:rsidRPr="00ED2D27">
              <w:rPr>
                <w:b/>
                <w:i/>
              </w:rPr>
              <w:t>nadále sleduje problémy založené na čtyřech tematických oblastech, avšak rozdělení doporučení mezi tyto tematické oblasti je nerovnoměrné, přičemž některým oblastem je věnována výrazně větší pozornost než jiným; vzhledem</w:t>
            </w:r>
            <w:r w:rsidR="00D727F5">
              <w:rPr>
                <w:b/>
                <w:i/>
              </w:rPr>
              <w:t xml:space="preserve"> k </w:t>
            </w:r>
            <w:r w:rsidRPr="00ED2D27">
              <w:rPr>
                <w:b/>
                <w:i/>
              </w:rPr>
              <w:t>tomu, že omezená pozornost věnovaná doporučením</w:t>
            </w:r>
            <w:r w:rsidR="00D727F5">
              <w:rPr>
                <w:b/>
                <w:i/>
              </w:rPr>
              <w:t xml:space="preserve"> v </w:t>
            </w:r>
            <w:r w:rsidRPr="00ED2D27">
              <w:rPr>
                <w:b/>
                <w:i/>
              </w:rPr>
              <w:t>oblasti „Další institucionální záležitosti související se systémem brzd</w:t>
            </w:r>
            <w:r w:rsidR="00D727F5">
              <w:rPr>
                <w:b/>
                <w:i/>
              </w:rPr>
              <w:t xml:space="preserve"> a </w:t>
            </w:r>
            <w:r w:rsidRPr="00ED2D27">
              <w:rPr>
                <w:b/>
                <w:i/>
              </w:rPr>
              <w:t>protivah“ vyvolává další obavy, neboť tato tematická oblast je velmi široká</w:t>
            </w:r>
            <w:r w:rsidR="00D727F5">
              <w:rPr>
                <w:b/>
                <w:i/>
              </w:rPr>
              <w:t xml:space="preserve"> a </w:t>
            </w:r>
            <w:r w:rsidRPr="00ED2D27">
              <w:rPr>
                <w:b/>
                <w:i/>
              </w:rPr>
              <w:t>zahrnuje širokou škálu otázek, včetně občanského prostoru; vzhledem</w:t>
            </w:r>
            <w:r w:rsidR="00D727F5">
              <w:rPr>
                <w:b/>
                <w:i/>
              </w:rPr>
              <w:t xml:space="preserve"> k </w:t>
            </w:r>
            <w:r w:rsidRPr="00ED2D27">
              <w:rPr>
                <w:b/>
                <w:i/>
              </w:rPr>
              <w:t>tomu, že se Komise nezabývala otázkami občanského prostoru nebo se jimi zabývala jen povrchně, nevydala potřebná doporučení;</w:t>
            </w:r>
          </w:p>
        </w:tc>
      </w:tr>
    </w:tbl>
    <w:p w14:paraId="08AB1D0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76F778F" w14:textId="278686B7" w:rsidR="00D2182C" w:rsidRPr="00ED2D27" w:rsidRDefault="00D319E3" w:rsidP="00D319E3">
      <w:r w:rsidRPr="00ED2D27">
        <w:rPr>
          <w:rStyle w:val="HideTWBExt"/>
        </w:rPr>
        <w:t>&lt;/Amend&gt;</w:t>
      </w:r>
    </w:p>
    <w:p w14:paraId="1C0A39E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191</w:t>
      </w:r>
      <w:r w:rsidRPr="00ED2D27">
        <w:rPr>
          <w:rStyle w:val="HideTWBExt"/>
          <w:b w:val="0"/>
        </w:rPr>
        <w:t>&lt;/NumAm&gt;</w:t>
      </w:r>
    </w:p>
    <w:p w14:paraId="4F5CFA36"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3CF7BD8A" w14:textId="77777777" w:rsidR="00D319E3" w:rsidRPr="00ED2D27" w:rsidRDefault="00D319E3" w:rsidP="00D319E3">
      <w:pPr>
        <w:pStyle w:val="NormalBold"/>
      </w:pPr>
      <w:r w:rsidRPr="00ED2D27">
        <w:rPr>
          <w:rStyle w:val="HideTWBExt"/>
          <w:b w:val="0"/>
        </w:rPr>
        <w:t>&lt;/RepeatBlock-By&gt;</w:t>
      </w:r>
    </w:p>
    <w:p w14:paraId="072F1B6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53AB760" w14:textId="77777777" w:rsidR="00D319E3" w:rsidRPr="00ED2D27" w:rsidRDefault="00D319E3" w:rsidP="00D319E3">
      <w:pPr>
        <w:pStyle w:val="NormalBold"/>
      </w:pPr>
      <w:r w:rsidRPr="00ED2D27">
        <w:rPr>
          <w:rStyle w:val="HideTWBExt"/>
          <w:b w:val="0"/>
        </w:rPr>
        <w:t>&lt;Article&gt;</w:t>
      </w:r>
      <w:r w:rsidRPr="00ED2D27">
        <w:t>Bod odůvodnění E e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BBC7E11" w14:textId="77777777" w:rsidTr="000358B2">
        <w:trPr>
          <w:trHeight w:hRule="exact" w:val="240"/>
          <w:jc w:val="center"/>
        </w:trPr>
        <w:tc>
          <w:tcPr>
            <w:tcW w:w="9752" w:type="dxa"/>
            <w:gridSpan w:val="2"/>
            <w:tcBorders>
              <w:top w:val="nil"/>
              <w:left w:val="nil"/>
              <w:bottom w:val="nil"/>
              <w:right w:val="nil"/>
            </w:tcBorders>
          </w:tcPr>
          <w:p w14:paraId="2899B4DE" w14:textId="77777777" w:rsidR="00D319E3" w:rsidRPr="00ED2D27" w:rsidRDefault="00D319E3" w:rsidP="000358B2"/>
        </w:tc>
      </w:tr>
      <w:tr w:rsidR="00D319E3" w:rsidRPr="00ED2D27" w14:paraId="1D3DF43B" w14:textId="77777777" w:rsidTr="000358B2">
        <w:trPr>
          <w:trHeight w:val="240"/>
          <w:jc w:val="center"/>
        </w:trPr>
        <w:tc>
          <w:tcPr>
            <w:tcW w:w="4876" w:type="dxa"/>
            <w:tcBorders>
              <w:top w:val="nil"/>
              <w:left w:val="nil"/>
              <w:bottom w:val="nil"/>
              <w:right w:val="nil"/>
            </w:tcBorders>
          </w:tcPr>
          <w:p w14:paraId="793D2EB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B35E278" w14:textId="77777777" w:rsidR="00D319E3" w:rsidRPr="00ED2D27" w:rsidRDefault="00D319E3" w:rsidP="000358B2">
            <w:pPr>
              <w:pStyle w:val="AmColumnHeading"/>
            </w:pPr>
            <w:r w:rsidRPr="00ED2D27">
              <w:t>Pozměňovací návrh</w:t>
            </w:r>
          </w:p>
        </w:tc>
      </w:tr>
      <w:tr w:rsidR="00D319E3" w:rsidRPr="00ED2D27" w14:paraId="2B02ADD2" w14:textId="77777777" w:rsidTr="000358B2">
        <w:trPr>
          <w:jc w:val="center"/>
        </w:trPr>
        <w:tc>
          <w:tcPr>
            <w:tcW w:w="4876" w:type="dxa"/>
            <w:tcBorders>
              <w:top w:val="nil"/>
              <w:left w:val="nil"/>
              <w:bottom w:val="nil"/>
              <w:right w:val="nil"/>
            </w:tcBorders>
          </w:tcPr>
          <w:p w14:paraId="6CCF3EB7" w14:textId="77777777" w:rsidR="00D319E3" w:rsidRPr="00ED2D27" w:rsidRDefault="00D319E3" w:rsidP="000358B2">
            <w:pPr>
              <w:pStyle w:val="Normal6a"/>
            </w:pPr>
          </w:p>
        </w:tc>
        <w:tc>
          <w:tcPr>
            <w:tcW w:w="4876" w:type="dxa"/>
            <w:tcBorders>
              <w:top w:val="nil"/>
              <w:left w:val="nil"/>
              <w:bottom w:val="nil"/>
              <w:right w:val="nil"/>
            </w:tcBorders>
          </w:tcPr>
          <w:p w14:paraId="65A5F707" w14:textId="5F5BDAC7" w:rsidR="00D319E3" w:rsidRPr="00ED2D27" w:rsidRDefault="00D319E3" w:rsidP="000358B2">
            <w:pPr>
              <w:pStyle w:val="Normal6a"/>
            </w:pPr>
            <w:r w:rsidRPr="00ED2D27">
              <w:rPr>
                <w:b/>
                <w:i/>
              </w:rPr>
              <w:t>Ee.</w:t>
            </w:r>
            <w:r w:rsidRPr="00ED2D27">
              <w:tab/>
            </w:r>
            <w:r w:rsidRPr="00ED2D27">
              <w:rPr>
                <w:b/>
                <w:i/>
              </w:rPr>
              <w:t>vzhledem</w:t>
            </w:r>
            <w:r w:rsidR="00D727F5">
              <w:rPr>
                <w:b/>
                <w:i/>
              </w:rPr>
              <w:t xml:space="preserve"> k </w:t>
            </w:r>
            <w:r w:rsidRPr="00ED2D27">
              <w:rPr>
                <w:b/>
                <w:i/>
              </w:rPr>
              <w:t>tomu, že 34. souhrnná zpráva Evropského výboru pro zabránění mučení</w:t>
            </w:r>
            <w:r w:rsidR="00D727F5">
              <w:rPr>
                <w:b/>
                <w:i/>
              </w:rPr>
              <w:t xml:space="preserve"> a </w:t>
            </w:r>
            <w:r w:rsidRPr="00ED2D27">
              <w:rPr>
                <w:b/>
                <w:i/>
              </w:rPr>
              <w:t>nelidskému či ponižujícímu zacházení nebo trestání působícího při Radě Evropy vyjadřuje vážné znepokojení nad výrazným nárůstem přeplněnosti věznic, zejména</w:t>
            </w:r>
            <w:r w:rsidR="00D727F5">
              <w:rPr>
                <w:b/>
                <w:i/>
              </w:rPr>
              <w:t xml:space="preserve"> v </w:t>
            </w:r>
            <w:r w:rsidRPr="00ED2D27">
              <w:rPr>
                <w:b/>
                <w:i/>
              </w:rPr>
              <w:t>některých západoevropských zemích,</w:t>
            </w:r>
            <w:r w:rsidR="00D727F5">
              <w:rPr>
                <w:b/>
                <w:i/>
              </w:rPr>
              <w:t xml:space="preserve"> a </w:t>
            </w:r>
            <w:r w:rsidRPr="00ED2D27">
              <w:rPr>
                <w:b/>
                <w:i/>
              </w:rPr>
              <w:t>naléhavě vyzývá vlády, aby jej řešily rozhodnými opatřeními, prohlašuje, že přeplněnost věznic zcela narušuje jejich fungování</w:t>
            </w:r>
            <w:r w:rsidR="00D727F5">
              <w:rPr>
                <w:b/>
                <w:i/>
              </w:rPr>
              <w:t xml:space="preserve"> a </w:t>
            </w:r>
            <w:r w:rsidRPr="00ED2D27">
              <w:rPr>
                <w:b/>
                <w:i/>
              </w:rPr>
              <w:t>potenciálně vystavuje jednotlivce nelidskému</w:t>
            </w:r>
            <w:r w:rsidR="00D727F5">
              <w:rPr>
                <w:b/>
                <w:i/>
              </w:rPr>
              <w:t xml:space="preserve"> a </w:t>
            </w:r>
            <w:r w:rsidRPr="00ED2D27">
              <w:rPr>
                <w:b/>
                <w:i/>
              </w:rPr>
              <w:t>ponižujícímu zacházení, neboť způsobuje horší životní podmínky, zvýšené napětí</w:t>
            </w:r>
            <w:r w:rsidR="00D727F5">
              <w:rPr>
                <w:b/>
                <w:i/>
              </w:rPr>
              <w:t xml:space="preserve"> a </w:t>
            </w:r>
            <w:r w:rsidRPr="00ED2D27">
              <w:rPr>
                <w:b/>
                <w:i/>
              </w:rPr>
              <w:t>násilí</w:t>
            </w:r>
            <w:r w:rsidR="00D727F5">
              <w:rPr>
                <w:b/>
                <w:i/>
              </w:rPr>
              <w:t xml:space="preserve"> a </w:t>
            </w:r>
            <w:r w:rsidRPr="00ED2D27">
              <w:rPr>
                <w:b/>
                <w:i/>
              </w:rPr>
              <w:t>omezení účelných aktivit</w:t>
            </w:r>
            <w:r w:rsidR="00D727F5">
              <w:rPr>
                <w:b/>
                <w:i/>
              </w:rPr>
              <w:t xml:space="preserve"> a </w:t>
            </w:r>
            <w:r w:rsidRPr="00ED2D27">
              <w:rPr>
                <w:b/>
                <w:i/>
              </w:rPr>
              <w:t>přípravy na návrat vězňů do společnosti;</w:t>
            </w:r>
          </w:p>
        </w:tc>
      </w:tr>
    </w:tbl>
    <w:p w14:paraId="20D328C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3283F79" w14:textId="5FD146AB" w:rsidR="00D2182C" w:rsidRPr="00ED2D27" w:rsidRDefault="00D319E3" w:rsidP="00D319E3">
      <w:r w:rsidRPr="00ED2D27">
        <w:rPr>
          <w:rStyle w:val="HideTWBExt"/>
        </w:rPr>
        <w:t>&lt;/Amend&gt;</w:t>
      </w:r>
    </w:p>
    <w:p w14:paraId="35C9155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192</w:t>
      </w:r>
      <w:r w:rsidRPr="00ED2D27">
        <w:rPr>
          <w:rStyle w:val="HideTWBExt"/>
          <w:b w:val="0"/>
        </w:rPr>
        <w:t>&lt;/NumAm&gt;</w:t>
      </w:r>
    </w:p>
    <w:p w14:paraId="7E445C6E" w14:textId="77777777" w:rsidR="00D319E3" w:rsidRPr="00ED2D27" w:rsidRDefault="00D319E3" w:rsidP="00D319E3">
      <w:pPr>
        <w:pStyle w:val="NormalBold"/>
      </w:pPr>
      <w:r w:rsidRPr="00ED2D27">
        <w:rPr>
          <w:rStyle w:val="HideTWBExt"/>
          <w:b w:val="0"/>
        </w:rPr>
        <w:t>&lt;RepeatBlock-By&gt;&lt;Members&gt;</w:t>
      </w:r>
      <w:r w:rsidRPr="00ED2D27">
        <w:t>Nikola Minchev, Moritz Körner, Malik Azmani, Irena Joveva</w:t>
      </w:r>
      <w:r w:rsidRPr="00ED2D27">
        <w:rPr>
          <w:rStyle w:val="HideTWBExt"/>
          <w:b w:val="0"/>
        </w:rPr>
        <w:t>&lt;/Members&gt;</w:t>
      </w:r>
    </w:p>
    <w:p w14:paraId="1F9AEE89" w14:textId="77777777" w:rsidR="00D319E3" w:rsidRPr="00ED2D27" w:rsidRDefault="00D319E3" w:rsidP="00D319E3">
      <w:pPr>
        <w:pStyle w:val="NormalBold"/>
      </w:pPr>
      <w:r w:rsidRPr="00ED2D27">
        <w:rPr>
          <w:rStyle w:val="HideTWBExt"/>
          <w:b w:val="0"/>
        </w:rPr>
        <w:t>&lt;/RepeatBlock-By&gt;</w:t>
      </w:r>
    </w:p>
    <w:p w14:paraId="15BDB9F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A93008F" w14:textId="77777777" w:rsidR="00D319E3" w:rsidRPr="00ED2D27" w:rsidRDefault="00D319E3" w:rsidP="00D319E3">
      <w:pPr>
        <w:pStyle w:val="NormalBold"/>
      </w:pPr>
      <w:r w:rsidRPr="00ED2D27">
        <w:rPr>
          <w:rStyle w:val="HideTWBExt"/>
          <w:b w:val="0"/>
        </w:rPr>
        <w:t>&lt;Article&gt;</w:t>
      </w:r>
      <w:r w:rsidRPr="00ED2D27">
        <w:t>Bod odůvodnění E e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EDC4159" w14:textId="77777777" w:rsidTr="000358B2">
        <w:trPr>
          <w:trHeight w:hRule="exact" w:val="240"/>
          <w:jc w:val="center"/>
        </w:trPr>
        <w:tc>
          <w:tcPr>
            <w:tcW w:w="9752" w:type="dxa"/>
            <w:gridSpan w:val="2"/>
            <w:tcBorders>
              <w:top w:val="nil"/>
              <w:left w:val="nil"/>
              <w:bottom w:val="nil"/>
              <w:right w:val="nil"/>
            </w:tcBorders>
          </w:tcPr>
          <w:p w14:paraId="648935A7" w14:textId="77777777" w:rsidR="00D319E3" w:rsidRPr="00ED2D27" w:rsidRDefault="00D319E3" w:rsidP="000358B2"/>
        </w:tc>
      </w:tr>
      <w:tr w:rsidR="00D319E3" w:rsidRPr="00ED2D27" w14:paraId="7A81792F" w14:textId="77777777" w:rsidTr="000358B2">
        <w:trPr>
          <w:trHeight w:val="240"/>
          <w:jc w:val="center"/>
        </w:trPr>
        <w:tc>
          <w:tcPr>
            <w:tcW w:w="4876" w:type="dxa"/>
            <w:tcBorders>
              <w:top w:val="nil"/>
              <w:left w:val="nil"/>
              <w:bottom w:val="nil"/>
              <w:right w:val="nil"/>
            </w:tcBorders>
          </w:tcPr>
          <w:p w14:paraId="62C3F2E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24BA18E" w14:textId="77777777" w:rsidR="00D319E3" w:rsidRPr="00ED2D27" w:rsidRDefault="00D319E3" w:rsidP="000358B2">
            <w:pPr>
              <w:pStyle w:val="AmColumnHeading"/>
            </w:pPr>
            <w:r w:rsidRPr="00ED2D27">
              <w:t>Pozměňovací návrh</w:t>
            </w:r>
          </w:p>
        </w:tc>
      </w:tr>
      <w:tr w:rsidR="00D319E3" w:rsidRPr="00ED2D27" w14:paraId="472CA6D3" w14:textId="77777777" w:rsidTr="000358B2">
        <w:trPr>
          <w:jc w:val="center"/>
        </w:trPr>
        <w:tc>
          <w:tcPr>
            <w:tcW w:w="4876" w:type="dxa"/>
            <w:tcBorders>
              <w:top w:val="nil"/>
              <w:left w:val="nil"/>
              <w:bottom w:val="nil"/>
              <w:right w:val="nil"/>
            </w:tcBorders>
          </w:tcPr>
          <w:p w14:paraId="5412ED8B" w14:textId="77777777" w:rsidR="00D319E3" w:rsidRPr="00ED2D27" w:rsidRDefault="00D319E3" w:rsidP="000358B2">
            <w:pPr>
              <w:pStyle w:val="Normal6a"/>
            </w:pPr>
          </w:p>
        </w:tc>
        <w:tc>
          <w:tcPr>
            <w:tcW w:w="4876" w:type="dxa"/>
            <w:tcBorders>
              <w:top w:val="nil"/>
              <w:left w:val="nil"/>
              <w:bottom w:val="nil"/>
              <w:right w:val="nil"/>
            </w:tcBorders>
          </w:tcPr>
          <w:p w14:paraId="752FD5DE" w14:textId="6BE364BB" w:rsidR="00D319E3" w:rsidRPr="00ED2D27" w:rsidRDefault="00D319E3" w:rsidP="000358B2">
            <w:pPr>
              <w:pStyle w:val="Normal6a"/>
            </w:pPr>
            <w:r w:rsidRPr="00ED2D27">
              <w:rPr>
                <w:b/>
                <w:i/>
              </w:rPr>
              <w:t>Ee.</w:t>
            </w:r>
            <w:r w:rsidRPr="00ED2D27">
              <w:tab/>
            </w:r>
            <w:r w:rsidRPr="00ED2D27">
              <w:rPr>
                <w:b/>
                <w:i/>
              </w:rPr>
              <w:t>vzhledem</w:t>
            </w:r>
            <w:r w:rsidR="00D727F5">
              <w:rPr>
                <w:b/>
                <w:i/>
              </w:rPr>
              <w:t xml:space="preserve"> k </w:t>
            </w:r>
            <w:r w:rsidRPr="00ED2D27">
              <w:rPr>
                <w:b/>
                <w:i/>
              </w:rPr>
              <w:t>tomu, že místní</w:t>
            </w:r>
            <w:r w:rsidR="00D727F5">
              <w:rPr>
                <w:b/>
                <w:i/>
              </w:rPr>
              <w:t xml:space="preserve"> a </w:t>
            </w:r>
            <w:r w:rsidRPr="00ED2D27">
              <w:rPr>
                <w:b/>
                <w:i/>
              </w:rPr>
              <w:t>regionální orgány hrají klíčovou roli při ochraně základních práv</w:t>
            </w:r>
            <w:r w:rsidR="00D727F5">
              <w:rPr>
                <w:b/>
                <w:i/>
              </w:rPr>
              <w:t xml:space="preserve"> a </w:t>
            </w:r>
            <w:r w:rsidRPr="00ED2D27">
              <w:rPr>
                <w:b/>
                <w:i/>
              </w:rPr>
              <w:t>právního státu</w:t>
            </w:r>
            <w:r w:rsidR="00D727F5">
              <w:rPr>
                <w:b/>
                <w:i/>
              </w:rPr>
              <w:t xml:space="preserve"> v </w:t>
            </w:r>
            <w:r w:rsidRPr="00ED2D27">
              <w:rPr>
                <w:b/>
                <w:i/>
              </w:rPr>
              <w:t>každodenním životě občanů</w:t>
            </w:r>
            <w:r w:rsidR="00D727F5">
              <w:rPr>
                <w:b/>
                <w:i/>
              </w:rPr>
              <w:t xml:space="preserve"> a </w:t>
            </w:r>
            <w:r w:rsidRPr="00ED2D27">
              <w:rPr>
                <w:b/>
                <w:i/>
              </w:rPr>
              <w:t>mohou být důležitou protiváhou</w:t>
            </w:r>
            <w:r w:rsidR="00D727F5">
              <w:rPr>
                <w:b/>
                <w:i/>
              </w:rPr>
              <w:t xml:space="preserve"> v </w:t>
            </w:r>
            <w:r w:rsidRPr="00ED2D27">
              <w:rPr>
                <w:b/>
                <w:i/>
              </w:rPr>
              <w:t>případech, kdy jsou vnitrostátní institucionální systémy brzd</w:t>
            </w:r>
            <w:r w:rsidR="00D727F5">
              <w:rPr>
                <w:b/>
                <w:i/>
              </w:rPr>
              <w:t xml:space="preserve"> a </w:t>
            </w:r>
            <w:r w:rsidRPr="00ED2D27">
              <w:rPr>
                <w:b/>
                <w:i/>
              </w:rPr>
              <w:t>protivah pod tlakem; vzhledem</w:t>
            </w:r>
            <w:r w:rsidR="00D727F5">
              <w:rPr>
                <w:b/>
                <w:i/>
              </w:rPr>
              <w:t xml:space="preserve"> k </w:t>
            </w:r>
            <w:r w:rsidRPr="00ED2D27">
              <w:rPr>
                <w:b/>
                <w:i/>
              </w:rPr>
              <w:t>tomu, že nepřiměřený administrativní, finanční nebo právní nátlak na místně volené zástupce, včetně nepřiměřených auditů, inspekcí nebo soudních řízení, může mít ochromující účinek na politický pluralismus</w:t>
            </w:r>
            <w:r w:rsidR="00D727F5">
              <w:rPr>
                <w:b/>
                <w:i/>
              </w:rPr>
              <w:t xml:space="preserve"> a </w:t>
            </w:r>
            <w:r w:rsidRPr="00ED2D27">
              <w:rPr>
                <w:b/>
                <w:i/>
              </w:rPr>
              <w:t>demokratickou účast na místní úrovni;</w:t>
            </w:r>
          </w:p>
        </w:tc>
      </w:tr>
    </w:tbl>
    <w:p w14:paraId="1708CC3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B5B34A3" w14:textId="478E179E" w:rsidR="00D2182C" w:rsidRPr="00ED2D27" w:rsidRDefault="00D319E3" w:rsidP="00D319E3">
      <w:r w:rsidRPr="00ED2D27">
        <w:rPr>
          <w:rStyle w:val="HideTWBExt"/>
        </w:rPr>
        <w:t>&lt;/Amend&gt;</w:t>
      </w:r>
    </w:p>
    <w:p w14:paraId="682480D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193</w:t>
      </w:r>
      <w:r w:rsidRPr="00ED2D27">
        <w:rPr>
          <w:rStyle w:val="HideTWBExt"/>
          <w:b w:val="0"/>
        </w:rPr>
        <w:t>&lt;/NumAm&gt;</w:t>
      </w:r>
    </w:p>
    <w:p w14:paraId="5B706B89"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02DA4B07" w14:textId="77777777" w:rsidR="00D319E3" w:rsidRPr="00ED2D27" w:rsidRDefault="00D319E3" w:rsidP="00D319E3">
      <w:pPr>
        <w:pStyle w:val="NormalBold"/>
      </w:pPr>
      <w:r w:rsidRPr="00ED2D27">
        <w:rPr>
          <w:rStyle w:val="HideTWBExt"/>
          <w:b w:val="0"/>
        </w:rPr>
        <w:t>&lt;/RepeatBlock-By&gt;</w:t>
      </w:r>
    </w:p>
    <w:p w14:paraId="0B7D005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583F229" w14:textId="77777777" w:rsidR="00D319E3" w:rsidRPr="00ED2D27" w:rsidRDefault="00D319E3" w:rsidP="00D319E3">
      <w:pPr>
        <w:pStyle w:val="NormalBold"/>
      </w:pPr>
      <w:r w:rsidRPr="00ED2D27">
        <w:rPr>
          <w:rStyle w:val="HideTWBExt"/>
          <w:b w:val="0"/>
        </w:rPr>
        <w:t>&lt;Article&gt;</w:t>
      </w:r>
      <w:r w:rsidRPr="00ED2D27">
        <w:t>Bod odůvodnění E e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2C8DEA1" w14:textId="77777777" w:rsidTr="000358B2">
        <w:trPr>
          <w:trHeight w:hRule="exact" w:val="240"/>
          <w:jc w:val="center"/>
        </w:trPr>
        <w:tc>
          <w:tcPr>
            <w:tcW w:w="9752" w:type="dxa"/>
            <w:gridSpan w:val="2"/>
            <w:tcBorders>
              <w:top w:val="nil"/>
              <w:left w:val="nil"/>
              <w:bottom w:val="nil"/>
              <w:right w:val="nil"/>
            </w:tcBorders>
          </w:tcPr>
          <w:p w14:paraId="41EE01D3" w14:textId="77777777" w:rsidR="00D319E3" w:rsidRPr="00ED2D27" w:rsidRDefault="00D319E3" w:rsidP="000358B2"/>
        </w:tc>
      </w:tr>
      <w:tr w:rsidR="00D319E3" w:rsidRPr="00ED2D27" w14:paraId="1C1C0FCD" w14:textId="77777777" w:rsidTr="000358B2">
        <w:trPr>
          <w:trHeight w:val="240"/>
          <w:jc w:val="center"/>
        </w:trPr>
        <w:tc>
          <w:tcPr>
            <w:tcW w:w="4876" w:type="dxa"/>
            <w:tcBorders>
              <w:top w:val="nil"/>
              <w:left w:val="nil"/>
              <w:bottom w:val="nil"/>
              <w:right w:val="nil"/>
            </w:tcBorders>
          </w:tcPr>
          <w:p w14:paraId="4F11C4A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7B2A976" w14:textId="77777777" w:rsidR="00D319E3" w:rsidRPr="00ED2D27" w:rsidRDefault="00D319E3" w:rsidP="000358B2">
            <w:pPr>
              <w:pStyle w:val="AmColumnHeading"/>
            </w:pPr>
            <w:r w:rsidRPr="00ED2D27">
              <w:t>Pozměňovací návrh</w:t>
            </w:r>
          </w:p>
        </w:tc>
      </w:tr>
      <w:tr w:rsidR="00D319E3" w:rsidRPr="00ED2D27" w14:paraId="55CCA853" w14:textId="77777777" w:rsidTr="000358B2">
        <w:trPr>
          <w:jc w:val="center"/>
        </w:trPr>
        <w:tc>
          <w:tcPr>
            <w:tcW w:w="4876" w:type="dxa"/>
            <w:tcBorders>
              <w:top w:val="nil"/>
              <w:left w:val="nil"/>
              <w:bottom w:val="nil"/>
              <w:right w:val="nil"/>
            </w:tcBorders>
          </w:tcPr>
          <w:p w14:paraId="7B96EFBB" w14:textId="77777777" w:rsidR="00D319E3" w:rsidRPr="00ED2D27" w:rsidRDefault="00D319E3" w:rsidP="000358B2">
            <w:pPr>
              <w:pStyle w:val="Normal6a"/>
            </w:pPr>
          </w:p>
        </w:tc>
        <w:tc>
          <w:tcPr>
            <w:tcW w:w="4876" w:type="dxa"/>
            <w:tcBorders>
              <w:top w:val="nil"/>
              <w:left w:val="nil"/>
              <w:bottom w:val="nil"/>
              <w:right w:val="nil"/>
            </w:tcBorders>
          </w:tcPr>
          <w:p w14:paraId="6877C4FA" w14:textId="426300A7" w:rsidR="00D319E3" w:rsidRPr="00ED2D27" w:rsidRDefault="00D319E3" w:rsidP="000358B2">
            <w:pPr>
              <w:pStyle w:val="Normal6a"/>
            </w:pPr>
            <w:r w:rsidRPr="00ED2D27">
              <w:rPr>
                <w:b/>
                <w:i/>
              </w:rPr>
              <w:t>Ee.</w:t>
            </w:r>
            <w:r w:rsidRPr="00ED2D27">
              <w:tab/>
            </w:r>
            <w:r w:rsidRPr="00ED2D27">
              <w:rPr>
                <w:b/>
                <w:i/>
              </w:rPr>
              <w:t>vzhledem</w:t>
            </w:r>
            <w:r w:rsidR="00D727F5">
              <w:rPr>
                <w:b/>
                <w:i/>
              </w:rPr>
              <w:t xml:space="preserve"> k </w:t>
            </w:r>
            <w:r w:rsidRPr="00ED2D27">
              <w:rPr>
                <w:b/>
                <w:i/>
              </w:rPr>
              <w:t>tomu, že finanční prostředky Evropské unie jsou využívány způsobem, který porušuje základní práva marginalizovaných komunit, včetně Romů, osob se zdravotním postižením</w:t>
            </w:r>
            <w:r w:rsidR="00D727F5">
              <w:rPr>
                <w:b/>
                <w:i/>
              </w:rPr>
              <w:t xml:space="preserve"> a </w:t>
            </w:r>
            <w:r w:rsidRPr="00ED2D27">
              <w:rPr>
                <w:b/>
                <w:i/>
              </w:rPr>
              <w:t>osob přistěhovaleckého původu; vzhledem</w:t>
            </w:r>
            <w:r w:rsidR="00D727F5">
              <w:rPr>
                <w:b/>
                <w:i/>
              </w:rPr>
              <w:t xml:space="preserve"> k </w:t>
            </w:r>
            <w:r w:rsidRPr="00ED2D27">
              <w:rPr>
                <w:b/>
                <w:i/>
              </w:rPr>
              <w:t>tomu, že přetrvávají závažné nedostatky</w:t>
            </w:r>
            <w:r w:rsidR="00D727F5">
              <w:rPr>
                <w:b/>
                <w:i/>
              </w:rPr>
              <w:t xml:space="preserve"> v </w:t>
            </w:r>
            <w:r w:rsidRPr="00ED2D27">
              <w:rPr>
                <w:b/>
                <w:i/>
              </w:rPr>
              <w:t>řízení fondů EU</w:t>
            </w:r>
            <w:r w:rsidR="00D727F5">
              <w:rPr>
                <w:b/>
                <w:i/>
              </w:rPr>
              <w:t xml:space="preserve"> a </w:t>
            </w:r>
            <w:r w:rsidRPr="00ED2D27">
              <w:rPr>
                <w:b/>
                <w:i/>
              </w:rPr>
              <w:t>dohledu nad nimi, což vede</w:t>
            </w:r>
            <w:r w:rsidR="00D727F5">
              <w:rPr>
                <w:b/>
                <w:i/>
              </w:rPr>
              <w:t xml:space="preserve"> k </w:t>
            </w:r>
            <w:r w:rsidRPr="00ED2D27">
              <w:rPr>
                <w:b/>
                <w:i/>
              </w:rPr>
              <w:t>porušování základních práv navzdory existujícím právním zárukám;</w:t>
            </w:r>
          </w:p>
        </w:tc>
      </w:tr>
    </w:tbl>
    <w:p w14:paraId="27625B8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9A7E308" w14:textId="035D5E86" w:rsidR="00D2182C" w:rsidRPr="00ED2D27" w:rsidRDefault="00D319E3" w:rsidP="00D319E3">
      <w:r w:rsidRPr="00ED2D27">
        <w:rPr>
          <w:rStyle w:val="HideTWBExt"/>
        </w:rPr>
        <w:t>&lt;/Amend&gt;</w:t>
      </w:r>
    </w:p>
    <w:p w14:paraId="2DAF136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194</w:t>
      </w:r>
      <w:r w:rsidRPr="00ED2D27">
        <w:rPr>
          <w:rStyle w:val="HideTWBExt"/>
          <w:b w:val="0"/>
        </w:rPr>
        <w:t>&lt;/NumAm&gt;</w:t>
      </w:r>
    </w:p>
    <w:p w14:paraId="30887E42"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7F607F04" w14:textId="77777777" w:rsidR="00D319E3" w:rsidRPr="00ED2D27" w:rsidRDefault="00D319E3" w:rsidP="00D319E3">
      <w:pPr>
        <w:pStyle w:val="NormalBold"/>
      </w:pPr>
      <w:r w:rsidRPr="00ED2D27">
        <w:rPr>
          <w:rStyle w:val="HideTWBExt"/>
          <w:b w:val="0"/>
        </w:rPr>
        <w:t>&lt;/RepeatBlock-By&gt;</w:t>
      </w:r>
    </w:p>
    <w:p w14:paraId="33F5C2E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641E01E" w14:textId="77777777" w:rsidR="00D319E3" w:rsidRPr="00ED2D27" w:rsidRDefault="00D319E3" w:rsidP="00D319E3">
      <w:pPr>
        <w:pStyle w:val="NormalBold"/>
      </w:pPr>
      <w:r w:rsidRPr="00ED2D27">
        <w:rPr>
          <w:rStyle w:val="HideTWBExt"/>
          <w:b w:val="0"/>
        </w:rPr>
        <w:t>&lt;Article&gt;</w:t>
      </w:r>
      <w:r w:rsidRPr="00ED2D27">
        <w:t>Bod 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21FFFA5" w14:textId="77777777" w:rsidTr="000358B2">
        <w:trPr>
          <w:trHeight w:hRule="exact" w:val="240"/>
          <w:jc w:val="center"/>
        </w:trPr>
        <w:tc>
          <w:tcPr>
            <w:tcW w:w="9752" w:type="dxa"/>
            <w:gridSpan w:val="2"/>
            <w:tcBorders>
              <w:top w:val="nil"/>
              <w:left w:val="nil"/>
              <w:bottom w:val="nil"/>
              <w:right w:val="nil"/>
            </w:tcBorders>
          </w:tcPr>
          <w:p w14:paraId="583FC972" w14:textId="77777777" w:rsidR="00D319E3" w:rsidRPr="00ED2D27" w:rsidRDefault="00D319E3" w:rsidP="000358B2"/>
        </w:tc>
      </w:tr>
      <w:tr w:rsidR="00D319E3" w:rsidRPr="00ED2D27" w14:paraId="4A8267B1" w14:textId="77777777" w:rsidTr="000358B2">
        <w:trPr>
          <w:trHeight w:val="240"/>
          <w:jc w:val="center"/>
        </w:trPr>
        <w:tc>
          <w:tcPr>
            <w:tcW w:w="4876" w:type="dxa"/>
            <w:tcBorders>
              <w:top w:val="nil"/>
              <w:left w:val="nil"/>
              <w:bottom w:val="nil"/>
              <w:right w:val="nil"/>
            </w:tcBorders>
          </w:tcPr>
          <w:p w14:paraId="409F1FA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38D304A" w14:textId="77777777" w:rsidR="00D319E3" w:rsidRPr="00ED2D27" w:rsidRDefault="00D319E3" w:rsidP="000358B2">
            <w:pPr>
              <w:pStyle w:val="AmColumnHeading"/>
            </w:pPr>
            <w:r w:rsidRPr="00ED2D27">
              <w:t>Pozměňovací návrh</w:t>
            </w:r>
          </w:p>
        </w:tc>
      </w:tr>
      <w:tr w:rsidR="00D319E3" w:rsidRPr="00ED2D27" w14:paraId="3D7DCA12" w14:textId="77777777" w:rsidTr="000358B2">
        <w:trPr>
          <w:jc w:val="center"/>
        </w:trPr>
        <w:tc>
          <w:tcPr>
            <w:tcW w:w="4876" w:type="dxa"/>
            <w:tcBorders>
              <w:top w:val="nil"/>
              <w:left w:val="nil"/>
              <w:bottom w:val="nil"/>
              <w:right w:val="nil"/>
            </w:tcBorders>
          </w:tcPr>
          <w:p w14:paraId="07D0BEDB" w14:textId="4EF4173D" w:rsidR="00D319E3" w:rsidRPr="00ED2D27" w:rsidRDefault="00D319E3" w:rsidP="000358B2">
            <w:pPr>
              <w:pStyle w:val="Normal6a"/>
            </w:pPr>
            <w:r w:rsidRPr="00ED2D27">
              <w:t>1.</w:t>
            </w:r>
            <w:r w:rsidRPr="00ED2D27">
              <w:tab/>
              <w:t>vyzývá členské státy, aby přijaly nezbytná opatření</w:t>
            </w:r>
            <w:r w:rsidR="00D727F5">
              <w:t xml:space="preserve"> k </w:t>
            </w:r>
            <w:r w:rsidRPr="00ED2D27">
              <w:t>zajištění nezávislosti soudnictví</w:t>
            </w:r>
            <w:r w:rsidR="00D727F5">
              <w:t xml:space="preserve"> a </w:t>
            </w:r>
            <w:r w:rsidRPr="00ED2D27">
              <w:t>přístupu</w:t>
            </w:r>
            <w:r w:rsidR="00D727F5">
              <w:t xml:space="preserve"> k </w:t>
            </w:r>
            <w:r w:rsidRPr="00ED2D27">
              <w:t>bezplatné právní pomoci,</w:t>
            </w:r>
            <w:r w:rsidR="00D727F5">
              <w:t xml:space="preserve"> a </w:t>
            </w:r>
            <w:r w:rsidRPr="00ED2D27">
              <w:t>zaručily tak rovný přístup ke spravedlnosti pro všechny,</w:t>
            </w:r>
            <w:r w:rsidR="00D727F5">
              <w:t xml:space="preserve"> a </w:t>
            </w:r>
            <w:r w:rsidRPr="00ED2D27">
              <w:t>zároveň připomíná, že je třeba přijmout konkrétní opatření, která přístup ke spravedlnosti zlepší, zejména pro marginalizované</w:t>
            </w:r>
            <w:r w:rsidR="00D727F5">
              <w:t xml:space="preserve"> a </w:t>
            </w:r>
            <w:r w:rsidRPr="00ED2D27">
              <w:t>zranitelné skupiny;</w:t>
            </w:r>
          </w:p>
        </w:tc>
        <w:tc>
          <w:tcPr>
            <w:tcW w:w="4876" w:type="dxa"/>
            <w:tcBorders>
              <w:top w:val="nil"/>
              <w:left w:val="nil"/>
              <w:bottom w:val="nil"/>
              <w:right w:val="nil"/>
            </w:tcBorders>
          </w:tcPr>
          <w:p w14:paraId="6E368AF5" w14:textId="46D94EA7" w:rsidR="00D319E3" w:rsidRPr="00ED2D27" w:rsidRDefault="00D319E3" w:rsidP="000358B2">
            <w:pPr>
              <w:pStyle w:val="Normal6a"/>
            </w:pPr>
            <w:r w:rsidRPr="00ED2D27">
              <w:t>1.</w:t>
            </w:r>
            <w:r w:rsidRPr="00ED2D27">
              <w:tab/>
              <w:t>vyzývá členské státy, aby přijaly nezbytná opatření</w:t>
            </w:r>
            <w:r w:rsidR="00D727F5">
              <w:t xml:space="preserve"> k </w:t>
            </w:r>
            <w:r w:rsidRPr="00ED2D27">
              <w:t xml:space="preserve">zajištění </w:t>
            </w:r>
            <w:r w:rsidRPr="00ED2D27">
              <w:rPr>
                <w:b/>
                <w:i/>
              </w:rPr>
              <w:t>strukturální</w:t>
            </w:r>
            <w:r w:rsidRPr="00ED2D27">
              <w:t xml:space="preserve"> nezávislosti</w:t>
            </w:r>
            <w:r w:rsidRPr="00ED2D27">
              <w:rPr>
                <w:b/>
                <w:i/>
              </w:rPr>
              <w:t>, účinnosti</w:t>
            </w:r>
            <w:r w:rsidR="00D727F5">
              <w:rPr>
                <w:b/>
                <w:i/>
              </w:rPr>
              <w:t xml:space="preserve"> a </w:t>
            </w:r>
            <w:r w:rsidRPr="00ED2D27">
              <w:rPr>
                <w:b/>
                <w:i/>
              </w:rPr>
              <w:t>nestrannosti</w:t>
            </w:r>
            <w:r w:rsidRPr="00ED2D27">
              <w:t xml:space="preserve"> soudnictví</w:t>
            </w:r>
            <w:r w:rsidR="00D727F5">
              <w:t xml:space="preserve"> a </w:t>
            </w:r>
            <w:r w:rsidRPr="00ED2D27">
              <w:t>přístupu</w:t>
            </w:r>
            <w:r w:rsidR="00D727F5">
              <w:t xml:space="preserve"> k </w:t>
            </w:r>
            <w:r w:rsidRPr="00ED2D27">
              <w:t>bezplatné právní pomoci,</w:t>
            </w:r>
            <w:r w:rsidR="00D727F5">
              <w:t xml:space="preserve"> a </w:t>
            </w:r>
            <w:r w:rsidRPr="00ED2D27">
              <w:t>zaručily tak rovný přístup ke spravedlnosti pro všechny,</w:t>
            </w:r>
            <w:r w:rsidR="00D727F5">
              <w:t xml:space="preserve"> a </w:t>
            </w:r>
            <w:r w:rsidRPr="00ED2D27">
              <w:t>zároveň připomíná, že je třeba přijmout konkrétní opatření, která přístup ke spravedlnosti zlepší, zejména pro marginalizované</w:t>
            </w:r>
            <w:r w:rsidR="00D727F5">
              <w:t xml:space="preserve"> a </w:t>
            </w:r>
            <w:r w:rsidRPr="00ED2D27">
              <w:t xml:space="preserve">zranitelné skupiny; </w:t>
            </w:r>
            <w:r w:rsidRPr="00ED2D27">
              <w:rPr>
                <w:b/>
                <w:i/>
              </w:rPr>
              <w:t>zdůrazňuje, že to vyžaduje minimálně: automatizované</w:t>
            </w:r>
            <w:r w:rsidR="00D727F5">
              <w:rPr>
                <w:b/>
                <w:i/>
              </w:rPr>
              <w:t xml:space="preserve"> a </w:t>
            </w:r>
            <w:r w:rsidRPr="00ED2D27">
              <w:rPr>
                <w:b/>
                <w:i/>
              </w:rPr>
              <w:t>náhodné systémy přidělování případů</w:t>
            </w:r>
            <w:r w:rsidR="00D727F5">
              <w:rPr>
                <w:b/>
                <w:i/>
              </w:rPr>
              <w:t xml:space="preserve"> s </w:t>
            </w:r>
            <w:r w:rsidRPr="00ED2D27">
              <w:rPr>
                <w:b/>
                <w:i/>
              </w:rPr>
              <w:t>úzce vymezenými</w:t>
            </w:r>
            <w:r w:rsidR="00D727F5">
              <w:rPr>
                <w:b/>
                <w:i/>
              </w:rPr>
              <w:t xml:space="preserve"> a </w:t>
            </w:r>
            <w:r w:rsidRPr="00ED2D27">
              <w:rPr>
                <w:b/>
                <w:i/>
              </w:rPr>
              <w:t>přezkoumatelnými důvody pro výjimku; transparentní, zákonem podložené</w:t>
            </w:r>
            <w:r w:rsidR="00D727F5">
              <w:rPr>
                <w:b/>
                <w:i/>
              </w:rPr>
              <w:t xml:space="preserve"> a </w:t>
            </w:r>
            <w:r w:rsidRPr="00ED2D27">
              <w:rPr>
                <w:b/>
                <w:i/>
              </w:rPr>
              <w:t>odpolitizované postupy jmenování</w:t>
            </w:r>
            <w:r w:rsidR="00D727F5">
              <w:rPr>
                <w:b/>
                <w:i/>
              </w:rPr>
              <w:t xml:space="preserve"> a </w:t>
            </w:r>
            <w:r w:rsidRPr="00ED2D27">
              <w:rPr>
                <w:b/>
                <w:i/>
              </w:rPr>
              <w:t>povyšování, které zajistí, že soudní rady nebo rovnocenné orgány budou složeny převážně</w:t>
            </w:r>
            <w:r w:rsidR="00D727F5">
              <w:rPr>
                <w:b/>
                <w:i/>
              </w:rPr>
              <w:t xml:space="preserve"> z </w:t>
            </w:r>
            <w:r w:rsidRPr="00ED2D27">
              <w:rPr>
                <w:b/>
                <w:i/>
              </w:rPr>
              <w:t>členů zvolených svými kolegy</w:t>
            </w:r>
            <w:r w:rsidR="00D727F5">
              <w:rPr>
                <w:b/>
                <w:i/>
              </w:rPr>
              <w:t xml:space="preserve"> a </w:t>
            </w:r>
            <w:r w:rsidRPr="00ED2D27">
              <w:rPr>
                <w:b/>
                <w:i/>
              </w:rPr>
              <w:t>že výkonná moc nebude moci vykonávat diskreční kontrolu nad jmenováním, včetně jmenování do funkcí předsedů soudů</w:t>
            </w:r>
            <w:r w:rsidR="00D727F5">
              <w:rPr>
                <w:b/>
                <w:i/>
              </w:rPr>
              <w:t xml:space="preserve"> a </w:t>
            </w:r>
            <w:r w:rsidRPr="00ED2D27">
              <w:rPr>
                <w:b/>
                <w:i/>
              </w:rPr>
              <w:t>nejvyšších soudů; stabilní</w:t>
            </w:r>
            <w:r w:rsidR="00D727F5">
              <w:rPr>
                <w:b/>
                <w:i/>
              </w:rPr>
              <w:t xml:space="preserve"> a </w:t>
            </w:r>
            <w:r w:rsidRPr="00ED2D27">
              <w:rPr>
                <w:b/>
                <w:i/>
              </w:rPr>
              <w:t>objektivní pravidla pro odměňování soudců;</w:t>
            </w:r>
          </w:p>
        </w:tc>
      </w:tr>
    </w:tbl>
    <w:p w14:paraId="1DBDF22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2134C40" w14:textId="1AFE8A72" w:rsidR="00D2182C" w:rsidRPr="00ED2D27" w:rsidRDefault="00D319E3" w:rsidP="00D319E3">
      <w:r w:rsidRPr="00ED2D27">
        <w:rPr>
          <w:rStyle w:val="HideTWBExt"/>
        </w:rPr>
        <w:t>&lt;/Amend&gt;</w:t>
      </w:r>
    </w:p>
    <w:p w14:paraId="092988A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195</w:t>
      </w:r>
      <w:r w:rsidRPr="00ED2D27">
        <w:rPr>
          <w:rStyle w:val="HideTWBExt"/>
          <w:b w:val="0"/>
        </w:rPr>
        <w:t>&lt;/NumAm&gt;</w:t>
      </w:r>
    </w:p>
    <w:p w14:paraId="196B99DB" w14:textId="77777777" w:rsidR="00D319E3" w:rsidRPr="00ED2D27" w:rsidRDefault="00D319E3" w:rsidP="00D319E3">
      <w:pPr>
        <w:pStyle w:val="NormalBold"/>
      </w:pPr>
      <w:r w:rsidRPr="00ED2D27">
        <w:rPr>
          <w:rStyle w:val="HideTWBExt"/>
          <w:b w:val="0"/>
        </w:rPr>
        <w:t>&lt;RepeatBlock-By&gt;&lt;Members&gt;</w:t>
      </w:r>
      <w:r w:rsidRPr="00ED2D27">
        <w:t>Krzysztof Śmiszek, Matjaž Nemec</w:t>
      </w:r>
      <w:r w:rsidRPr="00ED2D27">
        <w:rPr>
          <w:rStyle w:val="HideTWBExt"/>
          <w:b w:val="0"/>
        </w:rPr>
        <w:t>&lt;/Members&gt;</w:t>
      </w:r>
    </w:p>
    <w:p w14:paraId="4FFA195A" w14:textId="77777777" w:rsidR="00D319E3" w:rsidRPr="00ED2D27" w:rsidRDefault="00D319E3" w:rsidP="00D319E3">
      <w:pPr>
        <w:pStyle w:val="NormalBold"/>
      </w:pPr>
      <w:r w:rsidRPr="00ED2D27">
        <w:rPr>
          <w:rStyle w:val="HideTWBExt"/>
          <w:b w:val="0"/>
        </w:rPr>
        <w:t>&lt;/RepeatBlock-By&gt;</w:t>
      </w:r>
    </w:p>
    <w:p w14:paraId="48AB622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1E078A2" w14:textId="77777777" w:rsidR="00D319E3" w:rsidRPr="00ED2D27" w:rsidRDefault="00D319E3" w:rsidP="00D319E3">
      <w:pPr>
        <w:pStyle w:val="NormalBold"/>
      </w:pPr>
      <w:r w:rsidRPr="00ED2D27">
        <w:rPr>
          <w:rStyle w:val="HideTWBExt"/>
          <w:b w:val="0"/>
        </w:rPr>
        <w:t>&lt;Article&gt;</w:t>
      </w:r>
      <w:r w:rsidRPr="00ED2D27">
        <w:t>Bod 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667D6F6" w14:textId="77777777" w:rsidTr="000358B2">
        <w:trPr>
          <w:trHeight w:hRule="exact" w:val="240"/>
          <w:jc w:val="center"/>
        </w:trPr>
        <w:tc>
          <w:tcPr>
            <w:tcW w:w="9752" w:type="dxa"/>
            <w:gridSpan w:val="2"/>
            <w:tcBorders>
              <w:top w:val="nil"/>
              <w:left w:val="nil"/>
              <w:bottom w:val="nil"/>
              <w:right w:val="nil"/>
            </w:tcBorders>
          </w:tcPr>
          <w:p w14:paraId="4B80C73A" w14:textId="77777777" w:rsidR="00D319E3" w:rsidRPr="00ED2D27" w:rsidRDefault="00D319E3" w:rsidP="000358B2"/>
        </w:tc>
      </w:tr>
      <w:tr w:rsidR="00D319E3" w:rsidRPr="00ED2D27" w14:paraId="1E89D411" w14:textId="77777777" w:rsidTr="000358B2">
        <w:trPr>
          <w:trHeight w:val="240"/>
          <w:jc w:val="center"/>
        </w:trPr>
        <w:tc>
          <w:tcPr>
            <w:tcW w:w="4876" w:type="dxa"/>
            <w:tcBorders>
              <w:top w:val="nil"/>
              <w:left w:val="nil"/>
              <w:bottom w:val="nil"/>
              <w:right w:val="nil"/>
            </w:tcBorders>
          </w:tcPr>
          <w:p w14:paraId="78AE5B8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3F95049" w14:textId="77777777" w:rsidR="00D319E3" w:rsidRPr="00ED2D27" w:rsidRDefault="00D319E3" w:rsidP="000358B2">
            <w:pPr>
              <w:pStyle w:val="AmColumnHeading"/>
            </w:pPr>
            <w:r w:rsidRPr="00ED2D27">
              <w:t>Pozměňovací návrh</w:t>
            </w:r>
          </w:p>
        </w:tc>
      </w:tr>
      <w:tr w:rsidR="00D319E3" w:rsidRPr="00ED2D27" w14:paraId="56400E5D" w14:textId="77777777" w:rsidTr="000358B2">
        <w:trPr>
          <w:jc w:val="center"/>
        </w:trPr>
        <w:tc>
          <w:tcPr>
            <w:tcW w:w="4876" w:type="dxa"/>
            <w:tcBorders>
              <w:top w:val="nil"/>
              <w:left w:val="nil"/>
              <w:bottom w:val="nil"/>
              <w:right w:val="nil"/>
            </w:tcBorders>
          </w:tcPr>
          <w:p w14:paraId="289957F5" w14:textId="050570C7" w:rsidR="00D319E3" w:rsidRPr="00ED2D27" w:rsidRDefault="00D319E3" w:rsidP="000358B2">
            <w:pPr>
              <w:pStyle w:val="Normal6a"/>
            </w:pPr>
            <w:r w:rsidRPr="00ED2D27">
              <w:t>1.</w:t>
            </w:r>
            <w:r w:rsidRPr="00ED2D27">
              <w:tab/>
              <w:t>vyzývá členské státy, aby přijaly nezbytná opatření</w:t>
            </w:r>
            <w:r w:rsidR="00D727F5">
              <w:t xml:space="preserve"> k </w:t>
            </w:r>
            <w:r w:rsidRPr="00ED2D27">
              <w:t>zajištění nezávislosti soudnictví</w:t>
            </w:r>
            <w:r w:rsidR="00D727F5">
              <w:t xml:space="preserve"> a </w:t>
            </w:r>
            <w:r w:rsidRPr="00ED2D27">
              <w:t>přístupu</w:t>
            </w:r>
            <w:r w:rsidR="00D727F5">
              <w:t xml:space="preserve"> k </w:t>
            </w:r>
            <w:r w:rsidRPr="00ED2D27">
              <w:t>bezplatné právní pomoci,</w:t>
            </w:r>
            <w:r w:rsidR="00D727F5">
              <w:t xml:space="preserve"> a </w:t>
            </w:r>
            <w:r w:rsidRPr="00ED2D27">
              <w:t>zaručily tak rovný přístup ke spravedlnosti pro všechny,</w:t>
            </w:r>
            <w:r w:rsidR="00D727F5">
              <w:t xml:space="preserve"> a </w:t>
            </w:r>
            <w:r w:rsidRPr="00ED2D27">
              <w:t>zároveň připomíná, že je třeba přijmout konkrétní opatření, která přístup ke spravedlnosti zlepší, zejména pro marginalizované</w:t>
            </w:r>
            <w:r w:rsidR="00D727F5">
              <w:t xml:space="preserve"> a </w:t>
            </w:r>
            <w:r w:rsidRPr="00ED2D27">
              <w:t>zranitelné skupiny;</w:t>
            </w:r>
          </w:p>
        </w:tc>
        <w:tc>
          <w:tcPr>
            <w:tcW w:w="4876" w:type="dxa"/>
            <w:tcBorders>
              <w:top w:val="nil"/>
              <w:left w:val="nil"/>
              <w:bottom w:val="nil"/>
              <w:right w:val="nil"/>
            </w:tcBorders>
          </w:tcPr>
          <w:p w14:paraId="1DD02C4B" w14:textId="4BF22303" w:rsidR="00D319E3" w:rsidRPr="00ED2D27" w:rsidRDefault="00D319E3" w:rsidP="000358B2">
            <w:pPr>
              <w:pStyle w:val="Normal6a"/>
            </w:pPr>
            <w:r w:rsidRPr="00ED2D27">
              <w:t>1.</w:t>
            </w:r>
            <w:r w:rsidRPr="00ED2D27">
              <w:tab/>
              <w:t>vyzývá členské státy, aby přijaly nezbytná opatření</w:t>
            </w:r>
            <w:r w:rsidR="00D727F5">
              <w:t xml:space="preserve"> k </w:t>
            </w:r>
            <w:r w:rsidRPr="00ED2D27">
              <w:t>zajištění nezávislosti soudnictví</w:t>
            </w:r>
            <w:r w:rsidR="00D727F5">
              <w:t xml:space="preserve"> a </w:t>
            </w:r>
            <w:r w:rsidRPr="00ED2D27">
              <w:t>přístupu</w:t>
            </w:r>
            <w:r w:rsidR="00D727F5">
              <w:t xml:space="preserve"> k </w:t>
            </w:r>
            <w:r w:rsidRPr="00ED2D27">
              <w:t>bezplatné právní pomoci,</w:t>
            </w:r>
            <w:r w:rsidR="00D727F5">
              <w:t xml:space="preserve"> a </w:t>
            </w:r>
            <w:r w:rsidRPr="00ED2D27">
              <w:t>zaručily tak rovný přístup ke spravedlnosti pro všechny,</w:t>
            </w:r>
            <w:r w:rsidR="00D727F5">
              <w:t xml:space="preserve"> a </w:t>
            </w:r>
            <w:r w:rsidRPr="00ED2D27">
              <w:t>zároveň připomíná, že je třeba přijmout konkrétní opatření, která přístup ke spravedlnosti zlepší, zejména pro marginalizované</w:t>
            </w:r>
            <w:r w:rsidR="00D727F5">
              <w:t xml:space="preserve"> a </w:t>
            </w:r>
            <w:r w:rsidRPr="00ED2D27">
              <w:t xml:space="preserve">zranitelné skupiny; </w:t>
            </w:r>
            <w:r w:rsidRPr="00ED2D27">
              <w:rPr>
                <w:b/>
                <w:i/>
              </w:rPr>
              <w:t>vyzývá členské státy, aby přijaly nezbytná opatření</w:t>
            </w:r>
            <w:r w:rsidR="00D727F5">
              <w:rPr>
                <w:b/>
                <w:i/>
              </w:rPr>
              <w:t xml:space="preserve"> k </w:t>
            </w:r>
            <w:r w:rsidRPr="00ED2D27">
              <w:rPr>
                <w:b/>
                <w:i/>
              </w:rPr>
              <w:t>zajištění nezávislosti soudnictví</w:t>
            </w:r>
            <w:r w:rsidR="00D727F5">
              <w:rPr>
                <w:b/>
                <w:i/>
              </w:rPr>
              <w:t xml:space="preserve"> a </w:t>
            </w:r>
            <w:r w:rsidRPr="00ED2D27">
              <w:rPr>
                <w:b/>
                <w:i/>
              </w:rPr>
              <w:t>přístupu</w:t>
            </w:r>
            <w:r w:rsidR="00D727F5">
              <w:rPr>
                <w:b/>
                <w:i/>
              </w:rPr>
              <w:t xml:space="preserve"> k </w:t>
            </w:r>
            <w:r w:rsidRPr="00ED2D27">
              <w:rPr>
                <w:b/>
                <w:i/>
              </w:rPr>
              <w:t>bezplatné právní pomoci,</w:t>
            </w:r>
            <w:r w:rsidR="00D727F5">
              <w:rPr>
                <w:b/>
                <w:i/>
              </w:rPr>
              <w:t xml:space="preserve"> a </w:t>
            </w:r>
            <w:r w:rsidRPr="00ED2D27">
              <w:rPr>
                <w:b/>
                <w:i/>
              </w:rPr>
              <w:t>zaručily tak rovný přístup ke spravedlnosti pro všechny,</w:t>
            </w:r>
            <w:r w:rsidR="00D727F5">
              <w:rPr>
                <w:b/>
                <w:i/>
              </w:rPr>
              <w:t xml:space="preserve"> a </w:t>
            </w:r>
            <w:r w:rsidRPr="00ED2D27">
              <w:rPr>
                <w:b/>
                <w:i/>
              </w:rPr>
              <w:t>zároveň připomíná, že je třeba přijmout konkrétní opatření, která přístup ke spravedlnosti zlepší, zejména pro marginalizované</w:t>
            </w:r>
            <w:r w:rsidR="00D727F5">
              <w:rPr>
                <w:b/>
                <w:i/>
              </w:rPr>
              <w:t xml:space="preserve"> a </w:t>
            </w:r>
            <w:r w:rsidRPr="00ED2D27">
              <w:rPr>
                <w:b/>
                <w:i/>
              </w:rPr>
              <w:t>zranitelné skupiny; zdůrazňuje vážné obavy týkající se nadměrného politického vlivu na jmenování soudců, disciplinární komise, povyšování</w:t>
            </w:r>
            <w:r w:rsidR="00D727F5">
              <w:rPr>
                <w:b/>
                <w:i/>
              </w:rPr>
              <w:t xml:space="preserve"> a </w:t>
            </w:r>
            <w:r w:rsidRPr="00ED2D27">
              <w:rPr>
                <w:b/>
                <w:i/>
              </w:rPr>
              <w:t>přidělování případů,</w:t>
            </w:r>
            <w:r w:rsidR="00D727F5">
              <w:rPr>
                <w:b/>
                <w:i/>
              </w:rPr>
              <w:t xml:space="preserve"> a </w:t>
            </w:r>
            <w:r w:rsidRPr="00ED2D27">
              <w:rPr>
                <w:b/>
                <w:i/>
              </w:rPr>
              <w:t>to</w:t>
            </w:r>
            <w:r w:rsidR="00D727F5">
              <w:rPr>
                <w:b/>
                <w:i/>
              </w:rPr>
              <w:t xml:space="preserve"> i </w:t>
            </w:r>
            <w:r w:rsidRPr="00ED2D27">
              <w:rPr>
                <w:b/>
                <w:i/>
              </w:rPr>
              <w:t>prostřednictvím nově vytvořených soudních struktur, které obcházejí stávající záruky</w:t>
            </w:r>
            <w:r w:rsidR="00D727F5">
              <w:rPr>
                <w:b/>
                <w:i/>
              </w:rPr>
              <w:t xml:space="preserve"> a </w:t>
            </w:r>
            <w:r w:rsidRPr="00ED2D27">
              <w:rPr>
                <w:b/>
                <w:i/>
              </w:rPr>
              <w:t>usnadňují zásahy výkonné moci, zejména</w:t>
            </w:r>
            <w:r w:rsidR="00D727F5">
              <w:rPr>
                <w:b/>
                <w:i/>
              </w:rPr>
              <w:t xml:space="preserve"> v </w:t>
            </w:r>
            <w:r w:rsidRPr="00ED2D27">
              <w:rPr>
                <w:b/>
                <w:i/>
              </w:rPr>
              <w:t>Maďarsku</w:t>
            </w:r>
            <w:r w:rsidR="00D727F5">
              <w:rPr>
                <w:b/>
                <w:i/>
              </w:rPr>
              <w:t xml:space="preserve"> a </w:t>
            </w:r>
            <w:r w:rsidRPr="00ED2D27">
              <w:rPr>
                <w:b/>
                <w:i/>
              </w:rPr>
              <w:t>na Slovensku;</w:t>
            </w:r>
          </w:p>
        </w:tc>
      </w:tr>
    </w:tbl>
    <w:p w14:paraId="7273ECC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27A926E" w14:textId="6450B809" w:rsidR="00D2182C" w:rsidRPr="00ED2D27" w:rsidRDefault="00D319E3" w:rsidP="00D319E3">
      <w:r w:rsidRPr="00ED2D27">
        <w:rPr>
          <w:rStyle w:val="HideTWBExt"/>
        </w:rPr>
        <w:t>&lt;/Amend&gt;</w:t>
      </w:r>
    </w:p>
    <w:p w14:paraId="6FFFA9E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196</w:t>
      </w:r>
      <w:r w:rsidRPr="00ED2D27">
        <w:rPr>
          <w:rStyle w:val="HideTWBExt"/>
          <w:b w:val="0"/>
        </w:rPr>
        <w:t>&lt;/NumAm&gt;</w:t>
      </w:r>
    </w:p>
    <w:p w14:paraId="3E262EE1" w14:textId="40CD6688"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w:t>
      </w:r>
      <w:r w:rsidR="00D727F5">
        <w:t xml:space="preserve"> i </w:t>
      </w:r>
      <w:r w:rsidRPr="00ED2D27">
        <w:t>Giner</w:t>
      </w:r>
      <w:r w:rsidRPr="00ED2D27">
        <w:rPr>
          <w:rStyle w:val="HideTWBExt"/>
          <w:b w:val="0"/>
        </w:rPr>
        <w:t>&lt;/Members&gt;</w:t>
      </w:r>
    </w:p>
    <w:p w14:paraId="59E1427B" w14:textId="77777777" w:rsidR="00D319E3" w:rsidRPr="00ED2D27" w:rsidRDefault="00D319E3" w:rsidP="00D319E3">
      <w:pPr>
        <w:pStyle w:val="NormalBold"/>
      </w:pPr>
      <w:r w:rsidRPr="00ED2D27">
        <w:rPr>
          <w:rStyle w:val="HideTWBExt"/>
          <w:b w:val="0"/>
        </w:rPr>
        <w:t>&lt;/RepeatBlock-By&gt;</w:t>
      </w:r>
    </w:p>
    <w:p w14:paraId="31C0533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A45E383" w14:textId="77777777" w:rsidR="00D319E3" w:rsidRPr="00ED2D27" w:rsidRDefault="00D319E3" w:rsidP="00D319E3">
      <w:pPr>
        <w:pStyle w:val="NormalBold"/>
      </w:pPr>
      <w:r w:rsidRPr="00ED2D27">
        <w:rPr>
          <w:rStyle w:val="HideTWBExt"/>
          <w:b w:val="0"/>
        </w:rPr>
        <w:t>&lt;Article&gt;</w:t>
      </w:r>
      <w:r w:rsidRPr="00ED2D27">
        <w:t>Bod 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ED3156E" w14:textId="77777777" w:rsidTr="000358B2">
        <w:trPr>
          <w:trHeight w:hRule="exact" w:val="240"/>
          <w:jc w:val="center"/>
        </w:trPr>
        <w:tc>
          <w:tcPr>
            <w:tcW w:w="9752" w:type="dxa"/>
            <w:gridSpan w:val="2"/>
            <w:tcBorders>
              <w:top w:val="nil"/>
              <w:left w:val="nil"/>
              <w:bottom w:val="nil"/>
              <w:right w:val="nil"/>
            </w:tcBorders>
          </w:tcPr>
          <w:p w14:paraId="2635F3B4" w14:textId="77777777" w:rsidR="00D319E3" w:rsidRPr="00ED2D27" w:rsidRDefault="00D319E3" w:rsidP="000358B2"/>
        </w:tc>
      </w:tr>
      <w:tr w:rsidR="00D319E3" w:rsidRPr="00ED2D27" w14:paraId="4C5D8985" w14:textId="77777777" w:rsidTr="000358B2">
        <w:trPr>
          <w:trHeight w:val="240"/>
          <w:jc w:val="center"/>
        </w:trPr>
        <w:tc>
          <w:tcPr>
            <w:tcW w:w="4876" w:type="dxa"/>
            <w:tcBorders>
              <w:top w:val="nil"/>
              <w:left w:val="nil"/>
              <w:bottom w:val="nil"/>
              <w:right w:val="nil"/>
            </w:tcBorders>
          </w:tcPr>
          <w:p w14:paraId="02EA236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B5C3B58" w14:textId="77777777" w:rsidR="00D319E3" w:rsidRPr="00ED2D27" w:rsidRDefault="00D319E3" w:rsidP="000358B2">
            <w:pPr>
              <w:pStyle w:val="AmColumnHeading"/>
            </w:pPr>
            <w:r w:rsidRPr="00ED2D27">
              <w:t>Pozměňovací návrh</w:t>
            </w:r>
          </w:p>
        </w:tc>
      </w:tr>
      <w:tr w:rsidR="00D319E3" w:rsidRPr="00ED2D27" w14:paraId="2D309330" w14:textId="77777777" w:rsidTr="000358B2">
        <w:trPr>
          <w:jc w:val="center"/>
        </w:trPr>
        <w:tc>
          <w:tcPr>
            <w:tcW w:w="4876" w:type="dxa"/>
            <w:tcBorders>
              <w:top w:val="nil"/>
              <w:left w:val="nil"/>
              <w:bottom w:val="nil"/>
              <w:right w:val="nil"/>
            </w:tcBorders>
          </w:tcPr>
          <w:p w14:paraId="3B71891C" w14:textId="23331C74" w:rsidR="00D319E3" w:rsidRPr="00ED2D27" w:rsidRDefault="00D319E3" w:rsidP="000358B2">
            <w:pPr>
              <w:pStyle w:val="Normal6a"/>
            </w:pPr>
            <w:r w:rsidRPr="00ED2D27">
              <w:t>1.</w:t>
            </w:r>
            <w:r w:rsidRPr="00ED2D27">
              <w:tab/>
              <w:t>vyzývá členské státy, aby přijaly nezbytná opatření</w:t>
            </w:r>
            <w:r w:rsidR="00D727F5">
              <w:t xml:space="preserve"> k </w:t>
            </w:r>
            <w:r w:rsidRPr="00ED2D27">
              <w:t>zajištění nezávislosti soudnictví</w:t>
            </w:r>
            <w:r w:rsidR="00D727F5">
              <w:t xml:space="preserve"> a </w:t>
            </w:r>
            <w:r w:rsidRPr="00ED2D27">
              <w:t>přístupu</w:t>
            </w:r>
            <w:r w:rsidR="00D727F5">
              <w:t xml:space="preserve"> k </w:t>
            </w:r>
            <w:r w:rsidRPr="00ED2D27">
              <w:t>bezplatné právní pomoci,</w:t>
            </w:r>
            <w:r w:rsidR="00D727F5">
              <w:t xml:space="preserve"> a </w:t>
            </w:r>
            <w:r w:rsidRPr="00ED2D27">
              <w:t>zaručily tak rovný přístup ke spravedlnosti pro všechny,</w:t>
            </w:r>
            <w:r w:rsidR="00D727F5">
              <w:t xml:space="preserve"> a </w:t>
            </w:r>
            <w:r w:rsidRPr="00ED2D27">
              <w:rPr>
                <w:b/>
                <w:i/>
              </w:rPr>
              <w:t>zároveň</w:t>
            </w:r>
            <w:r w:rsidRPr="00ED2D27">
              <w:t xml:space="preserve"> připomíná, že je třeba přijmout konkrétní opatření, která přístup ke spravedlnosti zlepší, zejména pro marginalizované</w:t>
            </w:r>
            <w:r w:rsidR="00D727F5">
              <w:t xml:space="preserve"> a </w:t>
            </w:r>
            <w:r w:rsidRPr="00ED2D27">
              <w:t>zranitelné skupiny;</w:t>
            </w:r>
          </w:p>
        </w:tc>
        <w:tc>
          <w:tcPr>
            <w:tcW w:w="4876" w:type="dxa"/>
            <w:tcBorders>
              <w:top w:val="nil"/>
              <w:left w:val="nil"/>
              <w:bottom w:val="nil"/>
              <w:right w:val="nil"/>
            </w:tcBorders>
          </w:tcPr>
          <w:p w14:paraId="0DA5D031" w14:textId="026116B3" w:rsidR="00D319E3" w:rsidRPr="00ED2D27" w:rsidRDefault="00D319E3" w:rsidP="000358B2">
            <w:pPr>
              <w:pStyle w:val="Normal6a"/>
            </w:pPr>
            <w:r w:rsidRPr="00ED2D27">
              <w:t>1.</w:t>
            </w:r>
            <w:r w:rsidRPr="00ED2D27">
              <w:tab/>
              <w:t>vyzývá členské státy, aby přijaly nezbytná opatření</w:t>
            </w:r>
            <w:r w:rsidR="00D727F5">
              <w:t xml:space="preserve"> k </w:t>
            </w:r>
            <w:r w:rsidRPr="00ED2D27">
              <w:t>zajištění nezávislosti soudnictví</w:t>
            </w:r>
            <w:r w:rsidR="00D727F5">
              <w:t xml:space="preserve"> a </w:t>
            </w:r>
            <w:r w:rsidRPr="00ED2D27">
              <w:t>přístupu</w:t>
            </w:r>
            <w:r w:rsidR="00D727F5">
              <w:t xml:space="preserve"> k </w:t>
            </w:r>
            <w:r w:rsidRPr="00ED2D27">
              <w:t>bezplatné právní pomoci,</w:t>
            </w:r>
            <w:r w:rsidR="00D727F5">
              <w:t xml:space="preserve"> a </w:t>
            </w:r>
            <w:r w:rsidRPr="00ED2D27">
              <w:t xml:space="preserve">zaručily tak rovný přístup ke spravedlnosti pro všechny, </w:t>
            </w:r>
            <w:r w:rsidRPr="00ED2D27">
              <w:rPr>
                <w:b/>
                <w:i/>
              </w:rPr>
              <w:t>který je nezbytný,</w:t>
            </w:r>
            <w:r w:rsidR="00D727F5">
              <w:rPr>
                <w:b/>
                <w:i/>
              </w:rPr>
              <w:t xml:space="preserve"> k </w:t>
            </w:r>
            <w:r w:rsidRPr="00ED2D27">
              <w:rPr>
                <w:b/>
                <w:i/>
              </w:rPr>
              <w:t>tomu, aby občané mohli uplatňovat svá práva, bojovat proti diskriminaci</w:t>
            </w:r>
            <w:r w:rsidR="00D727F5">
              <w:rPr>
                <w:b/>
                <w:i/>
              </w:rPr>
              <w:t xml:space="preserve"> a </w:t>
            </w:r>
            <w:r w:rsidRPr="00ED2D27">
              <w:rPr>
                <w:b/>
                <w:i/>
              </w:rPr>
              <w:t>požadovat odpovědnost tvůrců rozhodnutí;</w:t>
            </w:r>
            <w:r w:rsidRPr="00ED2D27">
              <w:t xml:space="preserve"> připomíná, že je třeba přijmout konkrétní opatření, která přístup ke spravedlnosti zlepší, zejména pro marginalizované</w:t>
            </w:r>
            <w:r w:rsidR="00D727F5">
              <w:t xml:space="preserve"> a </w:t>
            </w:r>
            <w:r w:rsidRPr="00ED2D27">
              <w:t xml:space="preserve">zranitelné skupiny; </w:t>
            </w:r>
            <w:r w:rsidRPr="00ED2D27">
              <w:rPr>
                <w:b/>
                <w:i/>
              </w:rPr>
              <w:t>zdůrazňuje, že přiměřená odměna má zásadní význam pro přilákání</w:t>
            </w:r>
            <w:r w:rsidR="00D727F5">
              <w:rPr>
                <w:b/>
                <w:i/>
              </w:rPr>
              <w:t xml:space="preserve"> a </w:t>
            </w:r>
            <w:r w:rsidRPr="00ED2D27">
              <w:rPr>
                <w:b/>
                <w:i/>
              </w:rPr>
              <w:t>udržení kvalifikovaných soudních zaměstnanců; opakuje, že pro účinnost</w:t>
            </w:r>
            <w:r w:rsidR="00D727F5">
              <w:rPr>
                <w:b/>
                <w:i/>
              </w:rPr>
              <w:t xml:space="preserve"> a </w:t>
            </w:r>
            <w:r w:rsidRPr="00ED2D27">
              <w:rPr>
                <w:b/>
                <w:i/>
              </w:rPr>
              <w:t>dostupnost soudního systému mají zásadní význam dostatečné zdroje, včetně financování, infrastruktury</w:t>
            </w:r>
            <w:r w:rsidR="00D727F5">
              <w:rPr>
                <w:b/>
                <w:i/>
              </w:rPr>
              <w:t xml:space="preserve"> a </w:t>
            </w:r>
            <w:r w:rsidRPr="00ED2D27">
              <w:rPr>
                <w:b/>
                <w:i/>
              </w:rPr>
              <w:t>kvalifikovaného personálu,</w:t>
            </w:r>
            <w:r w:rsidR="00D727F5">
              <w:rPr>
                <w:b/>
                <w:i/>
              </w:rPr>
              <w:t xml:space="preserve"> a </w:t>
            </w:r>
            <w:r w:rsidRPr="00ED2D27">
              <w:rPr>
                <w:b/>
                <w:i/>
              </w:rPr>
              <w:t>zdůrazňuje důležitou úlohu digitalizace při transformaci vnitrostátních soudů;</w:t>
            </w:r>
          </w:p>
        </w:tc>
      </w:tr>
    </w:tbl>
    <w:p w14:paraId="3B8B526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9C5D9B3" w14:textId="6AE6366D" w:rsidR="00D2182C" w:rsidRPr="00ED2D27" w:rsidRDefault="00D319E3" w:rsidP="00D319E3">
      <w:r w:rsidRPr="00ED2D27">
        <w:rPr>
          <w:rStyle w:val="HideTWBExt"/>
        </w:rPr>
        <w:t>&lt;/Amend&gt;</w:t>
      </w:r>
    </w:p>
    <w:p w14:paraId="7877872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197</w:t>
      </w:r>
      <w:r w:rsidRPr="00ED2D27">
        <w:rPr>
          <w:rStyle w:val="HideTWBExt"/>
          <w:b w:val="0"/>
        </w:rPr>
        <w:t>&lt;/NumAm&gt;</w:t>
      </w:r>
    </w:p>
    <w:p w14:paraId="1C88146C"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2B842A75" w14:textId="77777777" w:rsidR="00D319E3" w:rsidRPr="00ED2D27" w:rsidRDefault="00D319E3" w:rsidP="00D319E3">
      <w:pPr>
        <w:pStyle w:val="NormalBold"/>
      </w:pPr>
      <w:r w:rsidRPr="00ED2D27">
        <w:rPr>
          <w:rStyle w:val="HideTWBExt"/>
          <w:b w:val="0"/>
        </w:rPr>
        <w:t>&lt;/RepeatBlock-By&gt;</w:t>
      </w:r>
    </w:p>
    <w:p w14:paraId="085D9F5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AB5FE4F" w14:textId="77777777" w:rsidR="00D319E3" w:rsidRPr="00ED2D27" w:rsidRDefault="00D319E3" w:rsidP="00D319E3">
      <w:pPr>
        <w:pStyle w:val="NormalBold"/>
      </w:pPr>
      <w:r w:rsidRPr="00ED2D27">
        <w:rPr>
          <w:rStyle w:val="HideTWBExt"/>
          <w:b w:val="0"/>
        </w:rPr>
        <w:t>&lt;Article&gt;</w:t>
      </w:r>
      <w:r w:rsidRPr="00ED2D27">
        <w:t>Bod 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FF533BB" w14:textId="77777777" w:rsidTr="000358B2">
        <w:trPr>
          <w:trHeight w:hRule="exact" w:val="240"/>
          <w:jc w:val="center"/>
        </w:trPr>
        <w:tc>
          <w:tcPr>
            <w:tcW w:w="9752" w:type="dxa"/>
            <w:gridSpan w:val="2"/>
            <w:tcBorders>
              <w:top w:val="nil"/>
              <w:left w:val="nil"/>
              <w:bottom w:val="nil"/>
              <w:right w:val="nil"/>
            </w:tcBorders>
          </w:tcPr>
          <w:p w14:paraId="02E9D74C" w14:textId="77777777" w:rsidR="00D319E3" w:rsidRPr="00ED2D27" w:rsidRDefault="00D319E3" w:rsidP="000358B2"/>
        </w:tc>
      </w:tr>
      <w:tr w:rsidR="00D319E3" w:rsidRPr="00ED2D27" w14:paraId="613BC2C9" w14:textId="77777777" w:rsidTr="000358B2">
        <w:trPr>
          <w:trHeight w:val="240"/>
          <w:jc w:val="center"/>
        </w:trPr>
        <w:tc>
          <w:tcPr>
            <w:tcW w:w="4876" w:type="dxa"/>
            <w:tcBorders>
              <w:top w:val="nil"/>
              <w:left w:val="nil"/>
              <w:bottom w:val="nil"/>
              <w:right w:val="nil"/>
            </w:tcBorders>
          </w:tcPr>
          <w:p w14:paraId="5CCE84D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9CA4EBE" w14:textId="77777777" w:rsidR="00D319E3" w:rsidRPr="00ED2D27" w:rsidRDefault="00D319E3" w:rsidP="000358B2">
            <w:pPr>
              <w:pStyle w:val="AmColumnHeading"/>
            </w:pPr>
            <w:r w:rsidRPr="00ED2D27">
              <w:t>Pozměňovací návrh</w:t>
            </w:r>
          </w:p>
        </w:tc>
      </w:tr>
      <w:tr w:rsidR="00D319E3" w:rsidRPr="00ED2D27" w14:paraId="45D5FFF7" w14:textId="77777777" w:rsidTr="000358B2">
        <w:trPr>
          <w:jc w:val="center"/>
        </w:trPr>
        <w:tc>
          <w:tcPr>
            <w:tcW w:w="4876" w:type="dxa"/>
            <w:tcBorders>
              <w:top w:val="nil"/>
              <w:left w:val="nil"/>
              <w:bottom w:val="nil"/>
              <w:right w:val="nil"/>
            </w:tcBorders>
          </w:tcPr>
          <w:p w14:paraId="4CAC8B49" w14:textId="3EFE1F65" w:rsidR="00D319E3" w:rsidRPr="00ED2D27" w:rsidRDefault="00D319E3" w:rsidP="000358B2">
            <w:pPr>
              <w:pStyle w:val="Normal6a"/>
            </w:pPr>
            <w:r w:rsidRPr="00ED2D27">
              <w:t>1.</w:t>
            </w:r>
            <w:r w:rsidRPr="00ED2D27">
              <w:tab/>
              <w:t>vyzývá členské státy, aby přijaly nezbytná opatření</w:t>
            </w:r>
            <w:r w:rsidR="00D727F5">
              <w:t xml:space="preserve"> k </w:t>
            </w:r>
            <w:r w:rsidRPr="00ED2D27">
              <w:t>zajištění nezávislosti soudnictví</w:t>
            </w:r>
            <w:r w:rsidR="00D727F5">
              <w:t xml:space="preserve"> a </w:t>
            </w:r>
            <w:r w:rsidRPr="00ED2D27">
              <w:rPr>
                <w:b/>
                <w:i/>
              </w:rPr>
              <w:t>přístupu</w:t>
            </w:r>
            <w:r w:rsidR="00D727F5">
              <w:rPr>
                <w:b/>
                <w:i/>
              </w:rPr>
              <w:t xml:space="preserve"> k </w:t>
            </w:r>
            <w:r w:rsidRPr="00ED2D27">
              <w:rPr>
                <w:b/>
                <w:i/>
              </w:rPr>
              <w:t>bezplatné</w:t>
            </w:r>
            <w:r w:rsidRPr="00ED2D27">
              <w:t xml:space="preserve"> právní pomoci</w:t>
            </w:r>
            <w:r w:rsidRPr="00ED2D27">
              <w:rPr>
                <w:b/>
                <w:i/>
              </w:rPr>
              <w:t>,</w:t>
            </w:r>
            <w:r w:rsidR="00D727F5">
              <w:rPr>
                <w:b/>
                <w:i/>
              </w:rPr>
              <w:t xml:space="preserve"> a </w:t>
            </w:r>
            <w:r w:rsidRPr="00ED2D27">
              <w:rPr>
                <w:b/>
                <w:i/>
              </w:rPr>
              <w:t>zaručily tak rovný přístup ke spravedlnosti pro všechny,</w:t>
            </w:r>
            <w:r w:rsidR="00D727F5">
              <w:rPr>
                <w:b/>
                <w:i/>
              </w:rPr>
              <w:t xml:space="preserve"> a </w:t>
            </w:r>
            <w:r w:rsidRPr="00ED2D27">
              <w:rPr>
                <w:b/>
                <w:i/>
              </w:rPr>
              <w:t>zároveň připomíná, že je třeba přijmout konkrétní opatření, která přístup ke spravedlnosti zlepší, zejména pro marginalizované</w:t>
            </w:r>
            <w:r w:rsidR="00D727F5">
              <w:rPr>
                <w:b/>
                <w:i/>
              </w:rPr>
              <w:t xml:space="preserve"> a </w:t>
            </w:r>
            <w:r w:rsidRPr="00ED2D27">
              <w:rPr>
                <w:b/>
                <w:i/>
              </w:rPr>
              <w:t>zranitelné skupiny</w:t>
            </w:r>
            <w:r w:rsidRPr="00ED2D27">
              <w:t>;</w:t>
            </w:r>
          </w:p>
        </w:tc>
        <w:tc>
          <w:tcPr>
            <w:tcW w:w="4876" w:type="dxa"/>
            <w:tcBorders>
              <w:top w:val="nil"/>
              <w:left w:val="nil"/>
              <w:bottom w:val="nil"/>
              <w:right w:val="nil"/>
            </w:tcBorders>
          </w:tcPr>
          <w:p w14:paraId="12684970" w14:textId="5700DA49" w:rsidR="00D319E3" w:rsidRPr="00ED2D27" w:rsidRDefault="00D319E3" w:rsidP="000358B2">
            <w:pPr>
              <w:pStyle w:val="Normal6a"/>
            </w:pPr>
            <w:r w:rsidRPr="00ED2D27">
              <w:t>1.</w:t>
            </w:r>
            <w:r w:rsidRPr="00ED2D27">
              <w:tab/>
              <w:t>vyzývá členské státy, aby přijaly nezbytná opatření</w:t>
            </w:r>
            <w:r w:rsidR="00D727F5">
              <w:t xml:space="preserve"> k </w:t>
            </w:r>
            <w:r w:rsidRPr="00ED2D27">
              <w:t>zajištění nezávislosti soudnictví</w:t>
            </w:r>
            <w:r w:rsidRPr="00ED2D27">
              <w:rPr>
                <w:b/>
                <w:i/>
              </w:rPr>
              <w:t>;</w:t>
            </w:r>
            <w:r w:rsidRPr="00ED2D27">
              <w:t xml:space="preserve"> </w:t>
            </w:r>
            <w:r w:rsidRPr="00ED2D27">
              <w:rPr>
                <w:b/>
                <w:i/>
              </w:rPr>
              <w:t>zdůrazňuje, že odpovědnost za organizaci soudnictví, včetně zajištění vhodných mechanismů</w:t>
            </w:r>
            <w:r w:rsidRPr="00ED2D27">
              <w:t xml:space="preserve"> právní pomoci</w:t>
            </w:r>
            <w:r w:rsidRPr="00ED2D27">
              <w:rPr>
                <w:b/>
                <w:i/>
              </w:rPr>
              <w:t>, leží na členských státech</w:t>
            </w:r>
            <w:r w:rsidR="00D727F5">
              <w:rPr>
                <w:b/>
                <w:i/>
              </w:rPr>
              <w:t xml:space="preserve"> a </w:t>
            </w:r>
            <w:r w:rsidRPr="00ED2D27">
              <w:rPr>
                <w:b/>
                <w:i/>
              </w:rPr>
              <w:t>vyplývá</w:t>
            </w:r>
            <w:r w:rsidR="00D727F5">
              <w:rPr>
                <w:b/>
                <w:i/>
              </w:rPr>
              <w:t xml:space="preserve"> z </w:t>
            </w:r>
            <w:r w:rsidRPr="00ED2D27">
              <w:rPr>
                <w:b/>
                <w:i/>
              </w:rPr>
              <w:t>jejich ústavních tradic;</w:t>
            </w:r>
            <w:r w:rsidRPr="00ED2D27">
              <w:t xml:space="preserve"> </w:t>
            </w:r>
            <w:r w:rsidRPr="00ED2D27">
              <w:rPr>
                <w:b/>
                <w:i/>
              </w:rPr>
              <w:t>konstatuje, že EU může pouze podporovat výměnu osvědčených postupů</w:t>
            </w:r>
            <w:r w:rsidR="00D727F5">
              <w:rPr>
                <w:b/>
                <w:i/>
              </w:rPr>
              <w:t xml:space="preserve"> a </w:t>
            </w:r>
            <w:r w:rsidRPr="00ED2D27">
              <w:rPr>
                <w:b/>
                <w:i/>
              </w:rPr>
              <w:t>iniciativ ke zlepšení přístupu ke spravedlnosti</w:t>
            </w:r>
            <w:r w:rsidR="00D727F5">
              <w:rPr>
                <w:b/>
                <w:i/>
              </w:rPr>
              <w:t xml:space="preserve"> a </w:t>
            </w:r>
            <w:r w:rsidRPr="00ED2D27">
              <w:rPr>
                <w:b/>
                <w:i/>
              </w:rPr>
              <w:t>že Smlouvy jí nesvěřují pravomoc ukládat</w:t>
            </w:r>
            <w:r w:rsidR="00D727F5">
              <w:rPr>
                <w:b/>
                <w:i/>
              </w:rPr>
              <w:t xml:space="preserve"> v </w:t>
            </w:r>
            <w:r w:rsidRPr="00ED2D27">
              <w:rPr>
                <w:b/>
                <w:i/>
              </w:rPr>
              <w:t>tomto ohledu jednotné normy;</w:t>
            </w:r>
            <w:r w:rsidRPr="00ED2D27">
              <w:t xml:space="preserve"> </w:t>
            </w:r>
            <w:r w:rsidRPr="00ED2D27">
              <w:rPr>
                <w:b/>
                <w:i/>
              </w:rPr>
              <w:t>upozorňuje na nutnost dodržovat zásadu subsidiarity při navrhování jakýchkoli opatření, která se dotýkají zranitelných skupin</w:t>
            </w:r>
            <w:r w:rsidRPr="00ED2D27">
              <w:t>;</w:t>
            </w:r>
          </w:p>
        </w:tc>
      </w:tr>
    </w:tbl>
    <w:p w14:paraId="3DC97C0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6D71E596" w14:textId="75A6DA99" w:rsidR="00D2182C" w:rsidRPr="00ED2D27" w:rsidRDefault="00D319E3" w:rsidP="00D319E3">
      <w:r w:rsidRPr="00ED2D27">
        <w:rPr>
          <w:rStyle w:val="HideTWBExt"/>
        </w:rPr>
        <w:t>&lt;/Amend&gt;</w:t>
      </w:r>
    </w:p>
    <w:p w14:paraId="0B04BA7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198</w:t>
      </w:r>
      <w:r w:rsidRPr="00ED2D27">
        <w:rPr>
          <w:rStyle w:val="HideTWBExt"/>
          <w:b w:val="0"/>
        </w:rPr>
        <w:t>&lt;/NumAm&gt;</w:t>
      </w:r>
    </w:p>
    <w:p w14:paraId="4F719DCD"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54BF9B03" w14:textId="77777777" w:rsidR="00D319E3" w:rsidRPr="00ED2D27" w:rsidRDefault="00D319E3" w:rsidP="00D319E3">
      <w:pPr>
        <w:pStyle w:val="NormalBold"/>
      </w:pPr>
      <w:r w:rsidRPr="00ED2D27">
        <w:rPr>
          <w:rStyle w:val="HideTWBExt"/>
          <w:b w:val="0"/>
        </w:rPr>
        <w:t>&lt;/RepeatBlock-By&gt;</w:t>
      </w:r>
    </w:p>
    <w:p w14:paraId="55AA9E4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D85E721" w14:textId="77777777" w:rsidR="00D319E3" w:rsidRPr="00ED2D27" w:rsidRDefault="00D319E3" w:rsidP="00D319E3">
      <w:pPr>
        <w:pStyle w:val="NormalBold"/>
      </w:pPr>
      <w:r w:rsidRPr="00ED2D27">
        <w:rPr>
          <w:rStyle w:val="HideTWBExt"/>
          <w:b w:val="0"/>
        </w:rPr>
        <w:t>&lt;Article&gt;</w:t>
      </w:r>
      <w:r w:rsidRPr="00ED2D27">
        <w:t>Bod 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FBBED88" w14:textId="77777777" w:rsidTr="000358B2">
        <w:trPr>
          <w:trHeight w:hRule="exact" w:val="240"/>
          <w:jc w:val="center"/>
        </w:trPr>
        <w:tc>
          <w:tcPr>
            <w:tcW w:w="9752" w:type="dxa"/>
            <w:gridSpan w:val="2"/>
            <w:tcBorders>
              <w:top w:val="nil"/>
              <w:left w:val="nil"/>
              <w:bottom w:val="nil"/>
              <w:right w:val="nil"/>
            </w:tcBorders>
          </w:tcPr>
          <w:p w14:paraId="6500835A" w14:textId="77777777" w:rsidR="00D319E3" w:rsidRPr="00ED2D27" w:rsidRDefault="00D319E3" w:rsidP="000358B2"/>
        </w:tc>
      </w:tr>
      <w:tr w:rsidR="00D319E3" w:rsidRPr="00ED2D27" w14:paraId="3A56E747" w14:textId="77777777" w:rsidTr="000358B2">
        <w:trPr>
          <w:trHeight w:val="240"/>
          <w:jc w:val="center"/>
        </w:trPr>
        <w:tc>
          <w:tcPr>
            <w:tcW w:w="4876" w:type="dxa"/>
            <w:tcBorders>
              <w:top w:val="nil"/>
              <w:left w:val="nil"/>
              <w:bottom w:val="nil"/>
              <w:right w:val="nil"/>
            </w:tcBorders>
          </w:tcPr>
          <w:p w14:paraId="4794727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4F73271" w14:textId="77777777" w:rsidR="00D319E3" w:rsidRPr="00ED2D27" w:rsidRDefault="00D319E3" w:rsidP="000358B2">
            <w:pPr>
              <w:pStyle w:val="AmColumnHeading"/>
            </w:pPr>
            <w:r w:rsidRPr="00ED2D27">
              <w:t>Pozměňovací návrh</w:t>
            </w:r>
          </w:p>
        </w:tc>
      </w:tr>
      <w:tr w:rsidR="00D319E3" w:rsidRPr="00ED2D27" w14:paraId="4A598AA0" w14:textId="77777777" w:rsidTr="000358B2">
        <w:trPr>
          <w:jc w:val="center"/>
        </w:trPr>
        <w:tc>
          <w:tcPr>
            <w:tcW w:w="4876" w:type="dxa"/>
            <w:tcBorders>
              <w:top w:val="nil"/>
              <w:left w:val="nil"/>
              <w:bottom w:val="nil"/>
              <w:right w:val="nil"/>
            </w:tcBorders>
          </w:tcPr>
          <w:p w14:paraId="32F35A8C" w14:textId="7608FD5A" w:rsidR="00D319E3" w:rsidRPr="00ED2D27" w:rsidRDefault="00D319E3" w:rsidP="000358B2">
            <w:pPr>
              <w:pStyle w:val="Normal6a"/>
            </w:pPr>
            <w:r w:rsidRPr="00ED2D27">
              <w:t>1.</w:t>
            </w:r>
            <w:r w:rsidRPr="00ED2D27">
              <w:tab/>
            </w:r>
            <w:r w:rsidRPr="00ED2D27">
              <w:rPr>
                <w:b/>
                <w:i/>
              </w:rPr>
              <w:t>vyzývá</w:t>
            </w:r>
            <w:r w:rsidRPr="00ED2D27">
              <w:t xml:space="preserve"> členské státy, aby </w:t>
            </w:r>
            <w:r w:rsidRPr="00ED2D27">
              <w:rPr>
                <w:b/>
                <w:i/>
              </w:rPr>
              <w:t>přijaly nezbytná opatření</w:t>
            </w:r>
            <w:r w:rsidR="00D727F5">
              <w:rPr>
                <w:b/>
                <w:i/>
              </w:rPr>
              <w:t xml:space="preserve"> k </w:t>
            </w:r>
            <w:r w:rsidRPr="00ED2D27">
              <w:rPr>
                <w:b/>
                <w:i/>
              </w:rPr>
              <w:t>zajištění nezávislosti</w:t>
            </w:r>
            <w:r w:rsidRPr="00ED2D27">
              <w:t xml:space="preserve"> soudnictví</w:t>
            </w:r>
            <w:r w:rsidR="00D727F5">
              <w:t xml:space="preserve"> a </w:t>
            </w:r>
            <w:r w:rsidRPr="00ED2D27">
              <w:rPr>
                <w:b/>
                <w:i/>
              </w:rPr>
              <w:t>přístupu</w:t>
            </w:r>
            <w:r w:rsidR="00D727F5">
              <w:rPr>
                <w:b/>
                <w:i/>
              </w:rPr>
              <w:t xml:space="preserve"> k </w:t>
            </w:r>
            <w:r w:rsidRPr="00ED2D27">
              <w:rPr>
                <w:b/>
                <w:i/>
              </w:rPr>
              <w:t>bezplatné právní pomoci</w:t>
            </w:r>
            <w:r w:rsidRPr="00ED2D27">
              <w:t>,</w:t>
            </w:r>
            <w:r w:rsidR="00D727F5">
              <w:t xml:space="preserve"> a </w:t>
            </w:r>
            <w:r w:rsidRPr="00ED2D27">
              <w:t xml:space="preserve">zaručily tak </w:t>
            </w:r>
            <w:r w:rsidRPr="00ED2D27">
              <w:rPr>
                <w:b/>
                <w:i/>
              </w:rPr>
              <w:t>rovný přístup ke spravedlnosti pro všechny,</w:t>
            </w:r>
            <w:r w:rsidR="00D727F5">
              <w:rPr>
                <w:b/>
                <w:i/>
              </w:rPr>
              <w:t xml:space="preserve"> a </w:t>
            </w:r>
            <w:r w:rsidRPr="00ED2D27">
              <w:rPr>
                <w:b/>
                <w:i/>
              </w:rPr>
              <w:t>zároveň připomíná, že je třeba přijmout konkrétní opatření, která přístup ke spravedlnosti zlepší, zejména pro marginalizované</w:t>
            </w:r>
            <w:r w:rsidR="00D727F5">
              <w:rPr>
                <w:b/>
                <w:i/>
              </w:rPr>
              <w:t xml:space="preserve"> a </w:t>
            </w:r>
            <w:r w:rsidRPr="00ED2D27">
              <w:rPr>
                <w:b/>
                <w:i/>
              </w:rPr>
              <w:t>zranitelné skupiny</w:t>
            </w:r>
            <w:r w:rsidRPr="00ED2D27">
              <w:t>;</w:t>
            </w:r>
          </w:p>
        </w:tc>
        <w:tc>
          <w:tcPr>
            <w:tcW w:w="4876" w:type="dxa"/>
            <w:tcBorders>
              <w:top w:val="nil"/>
              <w:left w:val="nil"/>
              <w:bottom w:val="nil"/>
              <w:right w:val="nil"/>
            </w:tcBorders>
          </w:tcPr>
          <w:p w14:paraId="3CE578D6" w14:textId="7D50E4A1" w:rsidR="00D319E3" w:rsidRPr="00ED2D27" w:rsidRDefault="00D319E3" w:rsidP="000358B2">
            <w:pPr>
              <w:pStyle w:val="Normal6a"/>
            </w:pPr>
            <w:r w:rsidRPr="00ED2D27">
              <w:t>1.</w:t>
            </w:r>
            <w:r w:rsidRPr="00ED2D27">
              <w:tab/>
            </w:r>
            <w:r w:rsidRPr="00ED2D27">
              <w:rPr>
                <w:b/>
                <w:i/>
              </w:rPr>
              <w:t>vybízí</w:t>
            </w:r>
            <w:r w:rsidRPr="00ED2D27">
              <w:t xml:space="preserve"> členské státy, aby</w:t>
            </w:r>
            <w:r w:rsidR="00D727F5">
              <w:t xml:space="preserve"> i </w:t>
            </w:r>
            <w:r w:rsidRPr="00ED2D27">
              <w:rPr>
                <w:b/>
                <w:i/>
              </w:rPr>
              <w:t>nadále udržovaly nezávislost</w:t>
            </w:r>
            <w:r w:rsidRPr="00ED2D27">
              <w:t xml:space="preserve"> soudnictví,</w:t>
            </w:r>
            <w:r w:rsidR="00D727F5">
              <w:t xml:space="preserve"> a </w:t>
            </w:r>
            <w:r w:rsidRPr="00ED2D27">
              <w:t xml:space="preserve">zaručily tak </w:t>
            </w:r>
            <w:r w:rsidRPr="00ED2D27">
              <w:rPr>
                <w:b/>
                <w:i/>
              </w:rPr>
              <w:t>stávající vysoké standardy</w:t>
            </w:r>
            <w:r w:rsidR="00D727F5">
              <w:rPr>
                <w:b/>
                <w:i/>
              </w:rPr>
              <w:t xml:space="preserve"> v </w:t>
            </w:r>
            <w:r w:rsidRPr="00ED2D27">
              <w:rPr>
                <w:b/>
                <w:i/>
              </w:rPr>
              <w:t>EU</w:t>
            </w:r>
            <w:r w:rsidRPr="00ED2D27">
              <w:t>;</w:t>
            </w:r>
          </w:p>
        </w:tc>
      </w:tr>
    </w:tbl>
    <w:p w14:paraId="6827F0A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34FB686D" w14:textId="5F47BF95" w:rsidR="00D2182C" w:rsidRPr="00ED2D27" w:rsidRDefault="00D319E3" w:rsidP="00D319E3">
      <w:r w:rsidRPr="00ED2D27">
        <w:rPr>
          <w:rStyle w:val="HideTWBExt"/>
        </w:rPr>
        <w:t>&lt;/Amend&gt;</w:t>
      </w:r>
    </w:p>
    <w:p w14:paraId="682C57C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199</w:t>
      </w:r>
      <w:r w:rsidRPr="00ED2D27">
        <w:rPr>
          <w:rStyle w:val="HideTWBExt"/>
          <w:b w:val="0"/>
        </w:rPr>
        <w:t>&lt;/NumAm&gt;</w:t>
      </w:r>
    </w:p>
    <w:p w14:paraId="0830C397"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51CC3E36" w14:textId="77777777" w:rsidR="00D319E3" w:rsidRPr="00ED2D27" w:rsidRDefault="00D319E3" w:rsidP="00D319E3">
      <w:pPr>
        <w:pStyle w:val="NormalBold"/>
      </w:pPr>
      <w:r w:rsidRPr="00ED2D27">
        <w:rPr>
          <w:rStyle w:val="HideTWBExt"/>
          <w:b w:val="0"/>
        </w:rPr>
        <w:t>&lt;/RepeatBlock-By&gt;</w:t>
      </w:r>
    </w:p>
    <w:p w14:paraId="237B8CF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5DB900F" w14:textId="77777777" w:rsidR="00D319E3" w:rsidRPr="00ED2D27" w:rsidRDefault="00D319E3" w:rsidP="00D319E3">
      <w:pPr>
        <w:pStyle w:val="NormalBold"/>
      </w:pPr>
      <w:r w:rsidRPr="00ED2D27">
        <w:rPr>
          <w:rStyle w:val="HideTWBExt"/>
          <w:b w:val="0"/>
        </w:rPr>
        <w:t>&lt;Article&gt;</w:t>
      </w:r>
      <w:r w:rsidRPr="00ED2D27">
        <w:t>Bod 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0E6E315" w14:textId="77777777" w:rsidTr="000358B2">
        <w:trPr>
          <w:trHeight w:hRule="exact" w:val="240"/>
          <w:jc w:val="center"/>
        </w:trPr>
        <w:tc>
          <w:tcPr>
            <w:tcW w:w="9752" w:type="dxa"/>
            <w:gridSpan w:val="2"/>
            <w:tcBorders>
              <w:top w:val="nil"/>
              <w:left w:val="nil"/>
              <w:bottom w:val="nil"/>
              <w:right w:val="nil"/>
            </w:tcBorders>
          </w:tcPr>
          <w:p w14:paraId="63326F5B" w14:textId="77777777" w:rsidR="00D319E3" w:rsidRPr="00ED2D27" w:rsidRDefault="00D319E3" w:rsidP="000358B2"/>
        </w:tc>
      </w:tr>
      <w:tr w:rsidR="00D319E3" w:rsidRPr="00ED2D27" w14:paraId="3BFD2F00" w14:textId="77777777" w:rsidTr="000358B2">
        <w:trPr>
          <w:trHeight w:val="240"/>
          <w:jc w:val="center"/>
        </w:trPr>
        <w:tc>
          <w:tcPr>
            <w:tcW w:w="4876" w:type="dxa"/>
            <w:tcBorders>
              <w:top w:val="nil"/>
              <w:left w:val="nil"/>
              <w:bottom w:val="nil"/>
              <w:right w:val="nil"/>
            </w:tcBorders>
          </w:tcPr>
          <w:p w14:paraId="54A25B1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38E7A77" w14:textId="77777777" w:rsidR="00D319E3" w:rsidRPr="00ED2D27" w:rsidRDefault="00D319E3" w:rsidP="000358B2">
            <w:pPr>
              <w:pStyle w:val="AmColumnHeading"/>
            </w:pPr>
            <w:r w:rsidRPr="00ED2D27">
              <w:t>Pozměňovací návrh</w:t>
            </w:r>
          </w:p>
        </w:tc>
      </w:tr>
      <w:tr w:rsidR="00D319E3" w:rsidRPr="00ED2D27" w14:paraId="4A865D66" w14:textId="77777777" w:rsidTr="000358B2">
        <w:trPr>
          <w:jc w:val="center"/>
        </w:trPr>
        <w:tc>
          <w:tcPr>
            <w:tcW w:w="4876" w:type="dxa"/>
            <w:tcBorders>
              <w:top w:val="nil"/>
              <w:left w:val="nil"/>
              <w:bottom w:val="nil"/>
              <w:right w:val="nil"/>
            </w:tcBorders>
          </w:tcPr>
          <w:p w14:paraId="7B00F1EE" w14:textId="68E08528" w:rsidR="00D319E3" w:rsidRPr="00ED2D27" w:rsidRDefault="00D319E3" w:rsidP="000358B2">
            <w:pPr>
              <w:pStyle w:val="Normal6a"/>
            </w:pPr>
            <w:r w:rsidRPr="00ED2D27">
              <w:t>1.</w:t>
            </w:r>
            <w:r w:rsidRPr="00ED2D27">
              <w:tab/>
              <w:t>vyzývá členské státy, aby přijaly nezbytná opatření</w:t>
            </w:r>
            <w:r w:rsidR="00D727F5">
              <w:t xml:space="preserve"> k </w:t>
            </w:r>
            <w:r w:rsidRPr="00ED2D27">
              <w:t>zajištění nezávislosti soudnictví</w:t>
            </w:r>
            <w:r w:rsidR="00D727F5">
              <w:t xml:space="preserve"> a </w:t>
            </w:r>
            <w:r w:rsidRPr="00ED2D27">
              <w:t>přístupu</w:t>
            </w:r>
            <w:r w:rsidR="00D727F5">
              <w:t xml:space="preserve"> k </w:t>
            </w:r>
            <w:r w:rsidRPr="00ED2D27">
              <w:rPr>
                <w:b/>
                <w:i/>
              </w:rPr>
              <w:t>bezplatné</w:t>
            </w:r>
            <w:r w:rsidRPr="00ED2D27">
              <w:t xml:space="preserve"> právní pomoci,</w:t>
            </w:r>
            <w:r w:rsidR="00D727F5">
              <w:t xml:space="preserve"> a </w:t>
            </w:r>
            <w:r w:rsidRPr="00ED2D27">
              <w:t xml:space="preserve">zaručily tak rovný přístup ke spravedlnosti </w:t>
            </w:r>
            <w:r w:rsidRPr="00ED2D27">
              <w:rPr>
                <w:b/>
                <w:i/>
              </w:rPr>
              <w:t>pro všechny,</w:t>
            </w:r>
            <w:r w:rsidR="00D727F5">
              <w:rPr>
                <w:b/>
                <w:i/>
              </w:rPr>
              <w:t xml:space="preserve"> a </w:t>
            </w:r>
            <w:r w:rsidRPr="00ED2D27">
              <w:rPr>
                <w:b/>
                <w:i/>
              </w:rPr>
              <w:t>zároveň připomíná, že je třeba přijmout konkrétní opatření, která přístup ke spravedlnosti zlepší, zejména pro marginalizované</w:t>
            </w:r>
            <w:r w:rsidR="00D727F5">
              <w:rPr>
                <w:b/>
                <w:i/>
              </w:rPr>
              <w:t xml:space="preserve"> a </w:t>
            </w:r>
            <w:r w:rsidRPr="00ED2D27">
              <w:rPr>
                <w:b/>
                <w:i/>
              </w:rPr>
              <w:t>zranitelné skupiny</w:t>
            </w:r>
            <w:r w:rsidRPr="00ED2D27">
              <w:t>;</w:t>
            </w:r>
          </w:p>
        </w:tc>
        <w:tc>
          <w:tcPr>
            <w:tcW w:w="4876" w:type="dxa"/>
            <w:tcBorders>
              <w:top w:val="nil"/>
              <w:left w:val="nil"/>
              <w:bottom w:val="nil"/>
              <w:right w:val="nil"/>
            </w:tcBorders>
          </w:tcPr>
          <w:p w14:paraId="6E4E3CFB" w14:textId="32CAE104" w:rsidR="00D319E3" w:rsidRPr="00ED2D27" w:rsidRDefault="00D319E3" w:rsidP="000358B2">
            <w:pPr>
              <w:pStyle w:val="Normal6a"/>
            </w:pPr>
            <w:r w:rsidRPr="00ED2D27">
              <w:t>1.</w:t>
            </w:r>
            <w:r w:rsidRPr="00ED2D27">
              <w:tab/>
              <w:t>vyzývá členské státy, aby přijaly nezbytná opatření</w:t>
            </w:r>
            <w:r w:rsidR="00D727F5">
              <w:t xml:space="preserve"> k </w:t>
            </w:r>
            <w:r w:rsidRPr="00ED2D27">
              <w:t>zajištění nezávislosti soudnictvím</w:t>
            </w:r>
            <w:r w:rsidR="00D727F5">
              <w:t xml:space="preserve"> a </w:t>
            </w:r>
            <w:r w:rsidRPr="00ED2D27">
              <w:t>přístupu</w:t>
            </w:r>
            <w:r w:rsidR="00D727F5">
              <w:t xml:space="preserve"> k </w:t>
            </w:r>
            <w:r w:rsidRPr="00ED2D27">
              <w:t>právní pomoci</w:t>
            </w:r>
            <w:r w:rsidR="00D727F5">
              <w:t xml:space="preserve"> v </w:t>
            </w:r>
            <w:r w:rsidRPr="00ED2D27">
              <w:rPr>
                <w:b/>
                <w:i/>
              </w:rPr>
              <w:t>souladu</w:t>
            </w:r>
            <w:r w:rsidR="00D727F5">
              <w:rPr>
                <w:b/>
                <w:i/>
              </w:rPr>
              <w:t xml:space="preserve"> s </w:t>
            </w:r>
            <w:r w:rsidRPr="00ED2D27">
              <w:rPr>
                <w:b/>
                <w:i/>
              </w:rPr>
              <w:t>vnitrostátními právními předpisy</w:t>
            </w:r>
            <w:r w:rsidRPr="00ED2D27">
              <w:t>,</w:t>
            </w:r>
            <w:r w:rsidR="00D727F5">
              <w:t xml:space="preserve"> a </w:t>
            </w:r>
            <w:r w:rsidRPr="00ED2D27">
              <w:t>zaručily tak rovný přístup ke spravedlnosti;</w:t>
            </w:r>
          </w:p>
        </w:tc>
      </w:tr>
    </w:tbl>
    <w:p w14:paraId="1FB9E16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2D376E74" w14:textId="390913F8" w:rsidR="00D2182C" w:rsidRPr="00ED2D27" w:rsidRDefault="00D319E3" w:rsidP="00D319E3">
      <w:r w:rsidRPr="00ED2D27">
        <w:rPr>
          <w:rStyle w:val="HideTWBExt"/>
        </w:rPr>
        <w:t>&lt;/Amend&gt;</w:t>
      </w:r>
    </w:p>
    <w:p w14:paraId="3AB7947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200</w:t>
      </w:r>
      <w:r w:rsidRPr="00ED2D27">
        <w:rPr>
          <w:rStyle w:val="HideTWBExt"/>
          <w:b w:val="0"/>
        </w:rPr>
        <w:t>&lt;/NumAm&gt;</w:t>
      </w:r>
    </w:p>
    <w:p w14:paraId="2FC856A1" w14:textId="77777777" w:rsidR="00D319E3" w:rsidRPr="00ED2D27" w:rsidRDefault="00D319E3" w:rsidP="00D319E3">
      <w:pPr>
        <w:pStyle w:val="NormalBold"/>
      </w:pPr>
      <w:r w:rsidRPr="00ED2D27">
        <w:rPr>
          <w:rStyle w:val="HideTWBExt"/>
          <w:b w:val="0"/>
        </w:rPr>
        <w:t>&lt;RepeatBlock-By&gt;&lt;Members&gt;</w:t>
      </w:r>
      <w:r w:rsidRPr="00ED2D27">
        <w:t>Nadine Morano, François-Xavier Bellamy, Céline Imart, Christophe Gomart</w:t>
      </w:r>
      <w:r w:rsidRPr="00ED2D27">
        <w:rPr>
          <w:rStyle w:val="HideTWBExt"/>
          <w:b w:val="0"/>
        </w:rPr>
        <w:t>&lt;/Members&gt;</w:t>
      </w:r>
    </w:p>
    <w:p w14:paraId="33B02273" w14:textId="77777777" w:rsidR="00D319E3" w:rsidRPr="00ED2D27" w:rsidRDefault="00D319E3" w:rsidP="00D319E3">
      <w:pPr>
        <w:pStyle w:val="NormalBold"/>
      </w:pPr>
      <w:r w:rsidRPr="00ED2D27">
        <w:rPr>
          <w:rStyle w:val="HideTWBExt"/>
          <w:b w:val="0"/>
        </w:rPr>
        <w:t>&lt;/RepeatBlock-By&gt;</w:t>
      </w:r>
    </w:p>
    <w:p w14:paraId="072665F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72202C0" w14:textId="77777777" w:rsidR="00D319E3" w:rsidRPr="00ED2D27" w:rsidRDefault="00D319E3" w:rsidP="00D319E3">
      <w:pPr>
        <w:pStyle w:val="NormalBold"/>
      </w:pPr>
      <w:r w:rsidRPr="00ED2D27">
        <w:rPr>
          <w:rStyle w:val="HideTWBExt"/>
          <w:b w:val="0"/>
        </w:rPr>
        <w:t>&lt;Article&gt;</w:t>
      </w:r>
      <w:r w:rsidRPr="00ED2D27">
        <w:t>Bod 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EE66F88" w14:textId="77777777" w:rsidTr="000358B2">
        <w:trPr>
          <w:trHeight w:hRule="exact" w:val="240"/>
          <w:jc w:val="center"/>
        </w:trPr>
        <w:tc>
          <w:tcPr>
            <w:tcW w:w="9752" w:type="dxa"/>
            <w:gridSpan w:val="2"/>
            <w:tcBorders>
              <w:top w:val="nil"/>
              <w:left w:val="nil"/>
              <w:bottom w:val="nil"/>
              <w:right w:val="nil"/>
            </w:tcBorders>
          </w:tcPr>
          <w:p w14:paraId="1ED07A09" w14:textId="77777777" w:rsidR="00D319E3" w:rsidRPr="00ED2D27" w:rsidRDefault="00D319E3" w:rsidP="000358B2"/>
        </w:tc>
      </w:tr>
      <w:tr w:rsidR="00D319E3" w:rsidRPr="00ED2D27" w14:paraId="78E57ABF" w14:textId="77777777" w:rsidTr="000358B2">
        <w:trPr>
          <w:trHeight w:val="240"/>
          <w:jc w:val="center"/>
        </w:trPr>
        <w:tc>
          <w:tcPr>
            <w:tcW w:w="4876" w:type="dxa"/>
            <w:tcBorders>
              <w:top w:val="nil"/>
              <w:left w:val="nil"/>
              <w:bottom w:val="nil"/>
              <w:right w:val="nil"/>
            </w:tcBorders>
          </w:tcPr>
          <w:p w14:paraId="29517A1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5C59B59" w14:textId="77777777" w:rsidR="00D319E3" w:rsidRPr="00ED2D27" w:rsidRDefault="00D319E3" w:rsidP="000358B2">
            <w:pPr>
              <w:pStyle w:val="AmColumnHeading"/>
            </w:pPr>
            <w:r w:rsidRPr="00ED2D27">
              <w:t>Pozměňovací návrh</w:t>
            </w:r>
          </w:p>
        </w:tc>
      </w:tr>
      <w:tr w:rsidR="00D319E3" w:rsidRPr="00ED2D27" w14:paraId="1CB37B5F" w14:textId="77777777" w:rsidTr="000358B2">
        <w:trPr>
          <w:jc w:val="center"/>
        </w:trPr>
        <w:tc>
          <w:tcPr>
            <w:tcW w:w="4876" w:type="dxa"/>
            <w:tcBorders>
              <w:top w:val="nil"/>
              <w:left w:val="nil"/>
              <w:bottom w:val="nil"/>
              <w:right w:val="nil"/>
            </w:tcBorders>
          </w:tcPr>
          <w:p w14:paraId="16A2F44A" w14:textId="455F2ED8" w:rsidR="00D319E3" w:rsidRPr="00ED2D27" w:rsidRDefault="00D319E3" w:rsidP="000358B2">
            <w:pPr>
              <w:pStyle w:val="Normal6a"/>
            </w:pPr>
            <w:r w:rsidRPr="00ED2D27">
              <w:t>1.</w:t>
            </w:r>
            <w:r w:rsidRPr="00ED2D27">
              <w:tab/>
              <w:t>vyzývá členské státy, aby přijaly nezbytná opatření</w:t>
            </w:r>
            <w:r w:rsidR="00D727F5">
              <w:t xml:space="preserve"> k </w:t>
            </w:r>
            <w:r w:rsidRPr="00ED2D27">
              <w:t>zajištění nezávislosti soudnictví</w:t>
            </w:r>
            <w:r w:rsidR="00D727F5">
              <w:t xml:space="preserve"> a </w:t>
            </w:r>
            <w:r w:rsidRPr="00ED2D27">
              <w:t>přístupu</w:t>
            </w:r>
            <w:r w:rsidR="00D727F5">
              <w:t xml:space="preserve"> k </w:t>
            </w:r>
            <w:r w:rsidRPr="00ED2D27">
              <w:t>bezplatné právní pomoci,</w:t>
            </w:r>
            <w:r w:rsidR="00D727F5">
              <w:t xml:space="preserve"> a </w:t>
            </w:r>
            <w:r w:rsidRPr="00ED2D27">
              <w:t>zaručily tak rovný přístup ke spravedlnosti pro všechny,</w:t>
            </w:r>
            <w:r w:rsidR="00D727F5">
              <w:t xml:space="preserve"> a </w:t>
            </w:r>
            <w:r w:rsidRPr="00ED2D27">
              <w:t>zároveň připomíná, že je třeba přijmout konkrétní opatření, která přístup ke spravedlnosti zlepší, zejména pro marginalizované</w:t>
            </w:r>
            <w:r w:rsidR="00D727F5">
              <w:t xml:space="preserve"> a </w:t>
            </w:r>
            <w:r w:rsidRPr="00ED2D27">
              <w:t>zranitelné skupiny;</w:t>
            </w:r>
          </w:p>
        </w:tc>
        <w:tc>
          <w:tcPr>
            <w:tcW w:w="4876" w:type="dxa"/>
            <w:tcBorders>
              <w:top w:val="nil"/>
              <w:left w:val="nil"/>
              <w:bottom w:val="nil"/>
              <w:right w:val="nil"/>
            </w:tcBorders>
          </w:tcPr>
          <w:p w14:paraId="04827AF3" w14:textId="777A1325" w:rsidR="00D319E3" w:rsidRPr="00ED2D27" w:rsidRDefault="00D319E3" w:rsidP="000358B2">
            <w:pPr>
              <w:pStyle w:val="Normal6a"/>
            </w:pPr>
            <w:r w:rsidRPr="00ED2D27">
              <w:t>vyzývá členské státy, aby přijaly nezbytná opatření</w:t>
            </w:r>
            <w:r w:rsidR="00D727F5">
              <w:t xml:space="preserve"> k </w:t>
            </w:r>
            <w:r w:rsidRPr="00ED2D27">
              <w:t>zajištění nezávislosti soudnictví</w:t>
            </w:r>
            <w:r w:rsidR="00D727F5">
              <w:t xml:space="preserve"> a </w:t>
            </w:r>
            <w:r w:rsidRPr="00ED2D27">
              <w:t>přístupu</w:t>
            </w:r>
            <w:r w:rsidR="00D727F5">
              <w:t xml:space="preserve"> k </w:t>
            </w:r>
            <w:r w:rsidRPr="00ED2D27">
              <w:t>bezplatné právní pomoci,</w:t>
            </w:r>
            <w:r w:rsidR="00D727F5">
              <w:t xml:space="preserve"> v </w:t>
            </w:r>
            <w:r w:rsidRPr="00ED2D27">
              <w:rPr>
                <w:b/>
                <w:i/>
              </w:rPr>
              <w:t>souladu</w:t>
            </w:r>
            <w:r w:rsidR="00D727F5">
              <w:rPr>
                <w:b/>
                <w:i/>
              </w:rPr>
              <w:t xml:space="preserve"> s </w:t>
            </w:r>
            <w:r w:rsidRPr="00ED2D27">
              <w:rPr>
                <w:b/>
                <w:i/>
              </w:rPr>
              <w:t>vnitrostátními právními předpisy</w:t>
            </w:r>
            <w:r w:rsidR="00D727F5">
              <w:rPr>
                <w:b/>
                <w:i/>
              </w:rPr>
              <w:t xml:space="preserve"> a s </w:t>
            </w:r>
            <w:r w:rsidRPr="00ED2D27">
              <w:rPr>
                <w:b/>
                <w:i/>
              </w:rPr>
              <w:t>přihlédnutím</w:t>
            </w:r>
            <w:r w:rsidR="00D727F5">
              <w:rPr>
                <w:b/>
                <w:i/>
              </w:rPr>
              <w:t xml:space="preserve"> k </w:t>
            </w:r>
            <w:r w:rsidRPr="00ED2D27">
              <w:rPr>
                <w:b/>
                <w:i/>
              </w:rPr>
              <w:t>finančním prostředkům osob, které se domáhají svého práva,</w:t>
            </w:r>
            <w:r w:rsidR="00D727F5">
              <w:t xml:space="preserve"> a </w:t>
            </w:r>
            <w:r w:rsidRPr="00ED2D27">
              <w:t>zaručily tak rovný přístup ke spravedlnosti pro všechny,</w:t>
            </w:r>
            <w:r w:rsidR="00D727F5">
              <w:t xml:space="preserve"> a </w:t>
            </w:r>
            <w:r w:rsidRPr="00ED2D27">
              <w:t>zároveň připomíná, že je třeba přijmout konkrétní opatření, která přístup ke spravedlnosti zlepší, zejména pro marginalizované</w:t>
            </w:r>
            <w:r w:rsidR="00D727F5">
              <w:t xml:space="preserve"> a </w:t>
            </w:r>
            <w:r w:rsidRPr="00ED2D27">
              <w:t>zranitelné skupiny;</w:t>
            </w:r>
          </w:p>
        </w:tc>
      </w:tr>
    </w:tbl>
    <w:p w14:paraId="2C909CB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{FR}</w:t>
      </w:r>
      <w:r w:rsidRPr="00ED2D27">
        <w:t>fr</w:t>
      </w:r>
      <w:r w:rsidRPr="00ED2D27">
        <w:rPr>
          <w:rStyle w:val="HideTWBExt"/>
        </w:rPr>
        <w:t>&lt;/Original&gt;</w:t>
      </w:r>
    </w:p>
    <w:p w14:paraId="270E5FA2" w14:textId="42D9E576" w:rsidR="00D2182C" w:rsidRPr="00ED2D27" w:rsidRDefault="00D319E3" w:rsidP="00D319E3">
      <w:r w:rsidRPr="00ED2D27">
        <w:rPr>
          <w:rStyle w:val="HideTWBExt"/>
        </w:rPr>
        <w:t>&lt;/Amend&gt;</w:t>
      </w:r>
    </w:p>
    <w:p w14:paraId="4BF4D9C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201</w:t>
      </w:r>
      <w:r w:rsidRPr="00ED2D27">
        <w:rPr>
          <w:rStyle w:val="HideTWBExt"/>
          <w:b w:val="0"/>
        </w:rPr>
        <w:t>&lt;/NumAm&gt;</w:t>
      </w:r>
    </w:p>
    <w:p w14:paraId="0B540FCD"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Laurence Trochu, Jacek Ozdoba, Stephen Nikola Bartulica</w:t>
      </w:r>
      <w:r w:rsidRPr="00ED2D27">
        <w:rPr>
          <w:rStyle w:val="HideTWBExt"/>
          <w:b w:val="0"/>
        </w:rPr>
        <w:t>&lt;/Members&gt;</w:t>
      </w:r>
    </w:p>
    <w:p w14:paraId="32EED0CA" w14:textId="77777777" w:rsidR="00D319E3" w:rsidRPr="00ED2D27" w:rsidRDefault="00D319E3" w:rsidP="00D319E3">
      <w:pPr>
        <w:pStyle w:val="NormalBold"/>
      </w:pPr>
      <w:r w:rsidRPr="00ED2D27">
        <w:rPr>
          <w:rStyle w:val="HideTWBExt"/>
          <w:b w:val="0"/>
        </w:rPr>
        <w:t>&lt;/RepeatBlock-By&gt;</w:t>
      </w:r>
    </w:p>
    <w:p w14:paraId="0ECC9A6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A4BD355" w14:textId="77777777" w:rsidR="00D319E3" w:rsidRPr="00ED2D27" w:rsidRDefault="00D319E3" w:rsidP="00D319E3">
      <w:pPr>
        <w:pStyle w:val="NormalBold"/>
      </w:pPr>
      <w:r w:rsidRPr="00ED2D27">
        <w:rPr>
          <w:rStyle w:val="HideTWBExt"/>
          <w:b w:val="0"/>
        </w:rPr>
        <w:t>&lt;Article&gt;</w:t>
      </w:r>
      <w:r w:rsidRPr="00ED2D27">
        <w:t>Bod 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C2D1759" w14:textId="77777777" w:rsidTr="000358B2">
        <w:trPr>
          <w:trHeight w:hRule="exact" w:val="240"/>
          <w:jc w:val="center"/>
        </w:trPr>
        <w:tc>
          <w:tcPr>
            <w:tcW w:w="9752" w:type="dxa"/>
            <w:gridSpan w:val="2"/>
            <w:tcBorders>
              <w:top w:val="nil"/>
              <w:left w:val="nil"/>
              <w:bottom w:val="nil"/>
              <w:right w:val="nil"/>
            </w:tcBorders>
          </w:tcPr>
          <w:p w14:paraId="29F73806" w14:textId="77777777" w:rsidR="00D319E3" w:rsidRPr="00ED2D27" w:rsidRDefault="00D319E3" w:rsidP="000358B2"/>
        </w:tc>
      </w:tr>
      <w:tr w:rsidR="00D319E3" w:rsidRPr="00ED2D27" w14:paraId="3842C9E0" w14:textId="77777777" w:rsidTr="000358B2">
        <w:trPr>
          <w:trHeight w:val="240"/>
          <w:jc w:val="center"/>
        </w:trPr>
        <w:tc>
          <w:tcPr>
            <w:tcW w:w="4876" w:type="dxa"/>
            <w:tcBorders>
              <w:top w:val="nil"/>
              <w:left w:val="nil"/>
              <w:bottom w:val="nil"/>
              <w:right w:val="nil"/>
            </w:tcBorders>
          </w:tcPr>
          <w:p w14:paraId="38E56AA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43960C8" w14:textId="77777777" w:rsidR="00D319E3" w:rsidRPr="00ED2D27" w:rsidRDefault="00D319E3" w:rsidP="000358B2">
            <w:pPr>
              <w:pStyle w:val="AmColumnHeading"/>
            </w:pPr>
            <w:r w:rsidRPr="00ED2D27">
              <w:t>Pozměňovací návrh</w:t>
            </w:r>
          </w:p>
        </w:tc>
      </w:tr>
      <w:tr w:rsidR="00D319E3" w:rsidRPr="00ED2D27" w14:paraId="229CAF6C" w14:textId="77777777" w:rsidTr="000358B2">
        <w:trPr>
          <w:jc w:val="center"/>
        </w:trPr>
        <w:tc>
          <w:tcPr>
            <w:tcW w:w="4876" w:type="dxa"/>
            <w:tcBorders>
              <w:top w:val="nil"/>
              <w:left w:val="nil"/>
              <w:bottom w:val="nil"/>
              <w:right w:val="nil"/>
            </w:tcBorders>
          </w:tcPr>
          <w:p w14:paraId="75475B75" w14:textId="7A27D8BB" w:rsidR="00D319E3" w:rsidRPr="00ED2D27" w:rsidRDefault="00D319E3" w:rsidP="000358B2">
            <w:pPr>
              <w:pStyle w:val="Normal6a"/>
            </w:pPr>
            <w:r w:rsidRPr="00ED2D27">
              <w:t>1.</w:t>
            </w:r>
            <w:r w:rsidRPr="00ED2D27">
              <w:tab/>
              <w:t>vyzývá členské státy, aby přijaly nezbytná opatření</w:t>
            </w:r>
            <w:r w:rsidR="00D727F5">
              <w:t xml:space="preserve"> k </w:t>
            </w:r>
            <w:r w:rsidRPr="00ED2D27">
              <w:t>zajištění nezávislosti soudnictví</w:t>
            </w:r>
            <w:r w:rsidR="00D727F5">
              <w:t xml:space="preserve"> a </w:t>
            </w:r>
            <w:r w:rsidRPr="00ED2D27">
              <w:t>přístupu</w:t>
            </w:r>
            <w:r w:rsidR="00D727F5">
              <w:t xml:space="preserve"> k </w:t>
            </w:r>
            <w:r w:rsidRPr="00ED2D27">
              <w:t>bezplatné právní pomoci,</w:t>
            </w:r>
            <w:r w:rsidR="00D727F5">
              <w:t xml:space="preserve"> a </w:t>
            </w:r>
            <w:r w:rsidRPr="00ED2D27">
              <w:t>zaručily tak rovný přístup ke spravedlnosti pro všechny</w:t>
            </w:r>
            <w:r w:rsidRPr="00ED2D27">
              <w:rPr>
                <w:b/>
                <w:i/>
              </w:rPr>
              <w:t>,</w:t>
            </w:r>
            <w:r w:rsidR="00D727F5">
              <w:rPr>
                <w:b/>
                <w:i/>
              </w:rPr>
              <w:t xml:space="preserve"> a </w:t>
            </w:r>
            <w:r w:rsidRPr="00ED2D27">
              <w:rPr>
                <w:b/>
                <w:i/>
              </w:rPr>
              <w:t>zároveň připomíná, že je třeba přijmout konkrétní opatření, která přístup ke spravedlnosti zlepší, zejména pro marginalizované</w:t>
            </w:r>
            <w:r w:rsidR="00D727F5">
              <w:rPr>
                <w:b/>
                <w:i/>
              </w:rPr>
              <w:t xml:space="preserve"> a </w:t>
            </w:r>
            <w:r w:rsidRPr="00ED2D27">
              <w:rPr>
                <w:b/>
                <w:i/>
              </w:rPr>
              <w:t>zranitelné skupiny</w:t>
            </w:r>
            <w:r w:rsidRPr="00ED2D27">
              <w:t>;</w:t>
            </w:r>
          </w:p>
        </w:tc>
        <w:tc>
          <w:tcPr>
            <w:tcW w:w="4876" w:type="dxa"/>
            <w:tcBorders>
              <w:top w:val="nil"/>
              <w:left w:val="nil"/>
              <w:bottom w:val="nil"/>
              <w:right w:val="nil"/>
            </w:tcBorders>
          </w:tcPr>
          <w:p w14:paraId="4D8C837A" w14:textId="78C3F248" w:rsidR="00D319E3" w:rsidRPr="00ED2D27" w:rsidRDefault="00D319E3" w:rsidP="000358B2">
            <w:pPr>
              <w:pStyle w:val="Normal6a"/>
            </w:pPr>
            <w:r w:rsidRPr="00ED2D27">
              <w:t>1.</w:t>
            </w:r>
            <w:r w:rsidRPr="00ED2D27">
              <w:tab/>
              <w:t>vyzývá členské státy, aby přijaly nezbytná opatření</w:t>
            </w:r>
            <w:r w:rsidR="00D727F5">
              <w:t xml:space="preserve"> k </w:t>
            </w:r>
            <w:r w:rsidRPr="00ED2D27">
              <w:t>zajištění nezávislosti soudnictví</w:t>
            </w:r>
            <w:r w:rsidR="00D727F5">
              <w:t xml:space="preserve"> a </w:t>
            </w:r>
            <w:r w:rsidRPr="00ED2D27">
              <w:t>přístupu</w:t>
            </w:r>
            <w:r w:rsidR="00D727F5">
              <w:t xml:space="preserve"> k </w:t>
            </w:r>
            <w:r w:rsidRPr="00ED2D27">
              <w:t>bezplatné právní pomoci,</w:t>
            </w:r>
            <w:r w:rsidR="00D727F5">
              <w:t xml:space="preserve"> a </w:t>
            </w:r>
            <w:r w:rsidRPr="00ED2D27">
              <w:t>zaručily tak rovný přístup ke spravedlnosti pro všechny;</w:t>
            </w:r>
          </w:p>
        </w:tc>
      </w:tr>
    </w:tbl>
    <w:p w14:paraId="70027C6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6767952" w14:textId="2A6A6D48" w:rsidR="00D2182C" w:rsidRPr="00ED2D27" w:rsidRDefault="00D319E3" w:rsidP="00D319E3">
      <w:r w:rsidRPr="00ED2D27">
        <w:rPr>
          <w:rStyle w:val="HideTWBExt"/>
        </w:rPr>
        <w:t>&lt;/Amend&gt;</w:t>
      </w:r>
    </w:p>
    <w:p w14:paraId="7C99A8F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202</w:t>
      </w:r>
      <w:r w:rsidRPr="00ED2D27">
        <w:rPr>
          <w:rStyle w:val="HideTWBExt"/>
          <w:b w:val="0"/>
        </w:rPr>
        <w:t>&lt;/NumAm&gt;</w:t>
      </w:r>
    </w:p>
    <w:p w14:paraId="2DF33D48"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6782C640" w14:textId="77777777" w:rsidR="00D319E3" w:rsidRPr="00ED2D27" w:rsidRDefault="00D319E3" w:rsidP="00D319E3">
      <w:pPr>
        <w:pStyle w:val="NormalBold"/>
      </w:pPr>
      <w:r w:rsidRPr="00ED2D27">
        <w:rPr>
          <w:rStyle w:val="HideTWBExt"/>
          <w:b w:val="0"/>
        </w:rPr>
        <w:t>&lt;/RepeatBlock-By&gt;</w:t>
      </w:r>
    </w:p>
    <w:p w14:paraId="1EFC6FF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55F89EE" w14:textId="77777777" w:rsidR="00D319E3" w:rsidRPr="00ED2D27" w:rsidRDefault="00D319E3" w:rsidP="00D319E3">
      <w:pPr>
        <w:pStyle w:val="NormalBold"/>
      </w:pPr>
      <w:r w:rsidRPr="00ED2D27">
        <w:rPr>
          <w:rStyle w:val="HideTWBExt"/>
          <w:b w:val="0"/>
        </w:rPr>
        <w:t>&lt;Article&gt;</w:t>
      </w:r>
      <w:r w:rsidRPr="00ED2D27">
        <w:t>Bod 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56C8CAB" w14:textId="77777777" w:rsidTr="000358B2">
        <w:trPr>
          <w:trHeight w:hRule="exact" w:val="240"/>
          <w:jc w:val="center"/>
        </w:trPr>
        <w:tc>
          <w:tcPr>
            <w:tcW w:w="9752" w:type="dxa"/>
            <w:gridSpan w:val="2"/>
            <w:tcBorders>
              <w:top w:val="nil"/>
              <w:left w:val="nil"/>
              <w:bottom w:val="nil"/>
              <w:right w:val="nil"/>
            </w:tcBorders>
          </w:tcPr>
          <w:p w14:paraId="4D3B4255" w14:textId="77777777" w:rsidR="00D319E3" w:rsidRPr="00ED2D27" w:rsidRDefault="00D319E3" w:rsidP="000358B2"/>
        </w:tc>
      </w:tr>
      <w:tr w:rsidR="00D319E3" w:rsidRPr="00ED2D27" w14:paraId="27EAE43F" w14:textId="77777777" w:rsidTr="000358B2">
        <w:trPr>
          <w:trHeight w:val="240"/>
          <w:jc w:val="center"/>
        </w:trPr>
        <w:tc>
          <w:tcPr>
            <w:tcW w:w="4876" w:type="dxa"/>
            <w:tcBorders>
              <w:top w:val="nil"/>
              <w:left w:val="nil"/>
              <w:bottom w:val="nil"/>
              <w:right w:val="nil"/>
            </w:tcBorders>
          </w:tcPr>
          <w:p w14:paraId="605D7B7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D57AF3E" w14:textId="77777777" w:rsidR="00D319E3" w:rsidRPr="00ED2D27" w:rsidRDefault="00D319E3" w:rsidP="000358B2">
            <w:pPr>
              <w:pStyle w:val="AmColumnHeading"/>
            </w:pPr>
            <w:r w:rsidRPr="00ED2D27">
              <w:t>Pozměňovací návrh</w:t>
            </w:r>
          </w:p>
        </w:tc>
      </w:tr>
      <w:tr w:rsidR="00D319E3" w:rsidRPr="00ED2D27" w14:paraId="0EC6F5CF" w14:textId="77777777" w:rsidTr="000358B2">
        <w:trPr>
          <w:jc w:val="center"/>
        </w:trPr>
        <w:tc>
          <w:tcPr>
            <w:tcW w:w="4876" w:type="dxa"/>
            <w:tcBorders>
              <w:top w:val="nil"/>
              <w:left w:val="nil"/>
              <w:bottom w:val="nil"/>
              <w:right w:val="nil"/>
            </w:tcBorders>
          </w:tcPr>
          <w:p w14:paraId="79430F23" w14:textId="3DC7491F" w:rsidR="00D319E3" w:rsidRPr="00ED2D27" w:rsidRDefault="00D319E3" w:rsidP="000358B2">
            <w:pPr>
              <w:pStyle w:val="Normal6a"/>
            </w:pPr>
            <w:r w:rsidRPr="00ED2D27">
              <w:t>1.</w:t>
            </w:r>
            <w:r w:rsidRPr="00ED2D27">
              <w:tab/>
            </w:r>
            <w:r w:rsidRPr="00ED2D27">
              <w:rPr>
                <w:b/>
                <w:i/>
              </w:rPr>
              <w:t>vyzývá členské státy, aby přijaly nezbytná opatření</w:t>
            </w:r>
            <w:r w:rsidR="00D727F5">
              <w:rPr>
                <w:b/>
                <w:i/>
              </w:rPr>
              <w:t xml:space="preserve"> k </w:t>
            </w:r>
            <w:r w:rsidRPr="00ED2D27">
              <w:rPr>
                <w:b/>
                <w:i/>
              </w:rPr>
              <w:t>zajištění nezávislosti soudnictví</w:t>
            </w:r>
            <w:r w:rsidR="00D727F5">
              <w:rPr>
                <w:b/>
                <w:i/>
              </w:rPr>
              <w:t xml:space="preserve"> a </w:t>
            </w:r>
            <w:r w:rsidRPr="00ED2D27">
              <w:rPr>
                <w:b/>
                <w:i/>
              </w:rPr>
              <w:t>přístupu</w:t>
            </w:r>
            <w:r w:rsidR="00D727F5">
              <w:rPr>
                <w:b/>
                <w:i/>
              </w:rPr>
              <w:t xml:space="preserve"> k </w:t>
            </w:r>
            <w:r w:rsidRPr="00ED2D27">
              <w:rPr>
                <w:b/>
                <w:i/>
              </w:rPr>
              <w:t>bezplatné právní pomoci,</w:t>
            </w:r>
            <w:r w:rsidR="00D727F5">
              <w:rPr>
                <w:b/>
                <w:i/>
              </w:rPr>
              <w:t xml:space="preserve"> a </w:t>
            </w:r>
            <w:r w:rsidRPr="00ED2D27">
              <w:rPr>
                <w:b/>
                <w:i/>
              </w:rPr>
              <w:t>zaručily tak</w:t>
            </w:r>
            <w:r w:rsidRPr="00ED2D27">
              <w:t xml:space="preserve"> rovný přístup ke spravedlnosti pro všechny</w:t>
            </w:r>
            <w:r w:rsidRPr="00ED2D27">
              <w:rPr>
                <w:b/>
                <w:i/>
              </w:rPr>
              <w:t>,</w:t>
            </w:r>
            <w:r w:rsidR="00D727F5">
              <w:rPr>
                <w:b/>
                <w:i/>
              </w:rPr>
              <w:t xml:space="preserve"> a </w:t>
            </w:r>
            <w:r w:rsidRPr="00ED2D27">
              <w:rPr>
                <w:b/>
                <w:i/>
              </w:rPr>
              <w:t>zároveň připomíná, že je třeba přijmout konkrétní opatření, která přístup ke spravedlnosti zlepší, zejména pro marginalizované</w:t>
            </w:r>
            <w:r w:rsidR="00D727F5">
              <w:rPr>
                <w:b/>
                <w:i/>
              </w:rPr>
              <w:t xml:space="preserve"> a </w:t>
            </w:r>
            <w:r w:rsidRPr="00ED2D27">
              <w:rPr>
                <w:b/>
                <w:i/>
              </w:rPr>
              <w:t>zranitelné skupiny</w:t>
            </w:r>
            <w:r w:rsidRPr="00ED2D27">
              <w:t>;</w:t>
            </w:r>
          </w:p>
        </w:tc>
        <w:tc>
          <w:tcPr>
            <w:tcW w:w="4876" w:type="dxa"/>
            <w:tcBorders>
              <w:top w:val="nil"/>
              <w:left w:val="nil"/>
              <w:bottom w:val="nil"/>
              <w:right w:val="nil"/>
            </w:tcBorders>
          </w:tcPr>
          <w:p w14:paraId="1CA8B225" w14:textId="4850B496" w:rsidR="00D319E3" w:rsidRPr="00ED2D27" w:rsidRDefault="00D319E3" w:rsidP="000358B2">
            <w:pPr>
              <w:pStyle w:val="Normal6a"/>
            </w:pPr>
            <w:r w:rsidRPr="00ED2D27">
              <w:t>1.</w:t>
            </w:r>
            <w:r w:rsidRPr="00ED2D27">
              <w:tab/>
            </w:r>
            <w:r w:rsidRPr="00ED2D27">
              <w:rPr>
                <w:b/>
                <w:i/>
              </w:rPr>
              <w:t>zdůrazňuje, že spravedlivá</w:t>
            </w:r>
            <w:r w:rsidR="00D727F5">
              <w:rPr>
                <w:b/>
                <w:i/>
              </w:rPr>
              <w:t xml:space="preserve"> a </w:t>
            </w:r>
            <w:r w:rsidRPr="00ED2D27">
              <w:rPr>
                <w:b/>
                <w:i/>
              </w:rPr>
              <w:t>přístupná justice představuje základní zásadu právního státu, která vyžaduje nezávislé soudnictví; připomíná, že</w:t>
            </w:r>
            <w:r w:rsidRPr="00ED2D27">
              <w:t xml:space="preserve"> rovný přístup ke spravedlnosti </w:t>
            </w:r>
            <w:r w:rsidRPr="00ED2D27">
              <w:rPr>
                <w:b/>
                <w:i/>
              </w:rPr>
              <w:t>je</w:t>
            </w:r>
            <w:r w:rsidRPr="00ED2D27">
              <w:t xml:space="preserve"> pro všechny </w:t>
            </w:r>
            <w:r w:rsidRPr="00ED2D27">
              <w:rPr>
                <w:b/>
                <w:i/>
              </w:rPr>
              <w:t>občany zásadní</w:t>
            </w:r>
            <w:r w:rsidRPr="00ED2D27">
              <w:t>;</w:t>
            </w:r>
          </w:p>
        </w:tc>
      </w:tr>
    </w:tbl>
    <w:p w14:paraId="01D0BAC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859ECB0" w14:textId="3F9B1194" w:rsidR="00D2182C" w:rsidRPr="00ED2D27" w:rsidRDefault="00D319E3" w:rsidP="00D319E3">
      <w:r w:rsidRPr="00ED2D27">
        <w:rPr>
          <w:rStyle w:val="HideTWBExt"/>
        </w:rPr>
        <w:t>&lt;/Amend&gt;</w:t>
      </w:r>
    </w:p>
    <w:p w14:paraId="7F6D66F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203</w:t>
      </w:r>
      <w:r w:rsidRPr="00ED2D27">
        <w:rPr>
          <w:rStyle w:val="HideTWBExt"/>
          <w:b w:val="0"/>
        </w:rPr>
        <w:t>&lt;/NumAm&gt;</w:t>
      </w:r>
    </w:p>
    <w:p w14:paraId="2313DCD0"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4C0ACB56" w14:textId="77777777" w:rsidR="00D319E3" w:rsidRPr="00ED2D27" w:rsidRDefault="00D319E3" w:rsidP="00D319E3">
      <w:pPr>
        <w:pStyle w:val="NormalBold"/>
      </w:pPr>
      <w:r w:rsidRPr="00ED2D27">
        <w:rPr>
          <w:rStyle w:val="HideTWBExt"/>
          <w:b w:val="0"/>
        </w:rPr>
        <w:t>&lt;/RepeatBlock-By&gt;</w:t>
      </w:r>
    </w:p>
    <w:p w14:paraId="55278FC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9C40149" w14:textId="77777777" w:rsidR="00D319E3" w:rsidRPr="00ED2D27" w:rsidRDefault="00D319E3" w:rsidP="00D319E3">
      <w:pPr>
        <w:pStyle w:val="NormalBold"/>
      </w:pPr>
      <w:r w:rsidRPr="00ED2D27">
        <w:rPr>
          <w:rStyle w:val="HideTWBExt"/>
          <w:b w:val="0"/>
        </w:rPr>
        <w:t>&lt;Article&gt;</w:t>
      </w:r>
      <w:r w:rsidRPr="00ED2D27">
        <w:t>Bod 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D987556" w14:textId="77777777" w:rsidTr="000358B2">
        <w:trPr>
          <w:trHeight w:hRule="exact" w:val="240"/>
          <w:jc w:val="center"/>
        </w:trPr>
        <w:tc>
          <w:tcPr>
            <w:tcW w:w="9752" w:type="dxa"/>
            <w:gridSpan w:val="2"/>
            <w:tcBorders>
              <w:top w:val="nil"/>
              <w:left w:val="nil"/>
              <w:bottom w:val="nil"/>
              <w:right w:val="nil"/>
            </w:tcBorders>
          </w:tcPr>
          <w:p w14:paraId="1F72439C" w14:textId="77777777" w:rsidR="00D319E3" w:rsidRPr="00ED2D27" w:rsidRDefault="00D319E3" w:rsidP="000358B2"/>
        </w:tc>
      </w:tr>
      <w:tr w:rsidR="00D319E3" w:rsidRPr="00ED2D27" w14:paraId="36BF5EA9" w14:textId="77777777" w:rsidTr="000358B2">
        <w:trPr>
          <w:trHeight w:val="240"/>
          <w:jc w:val="center"/>
        </w:trPr>
        <w:tc>
          <w:tcPr>
            <w:tcW w:w="4876" w:type="dxa"/>
            <w:tcBorders>
              <w:top w:val="nil"/>
              <w:left w:val="nil"/>
              <w:bottom w:val="nil"/>
              <w:right w:val="nil"/>
            </w:tcBorders>
          </w:tcPr>
          <w:p w14:paraId="5CDA50E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E5DFCFE" w14:textId="77777777" w:rsidR="00D319E3" w:rsidRPr="00ED2D27" w:rsidRDefault="00D319E3" w:rsidP="000358B2">
            <w:pPr>
              <w:pStyle w:val="AmColumnHeading"/>
            </w:pPr>
            <w:r w:rsidRPr="00ED2D27">
              <w:t>Pozměňovací návrh</w:t>
            </w:r>
          </w:p>
        </w:tc>
      </w:tr>
      <w:tr w:rsidR="00D319E3" w:rsidRPr="00ED2D27" w14:paraId="29CA22B4" w14:textId="77777777" w:rsidTr="000358B2">
        <w:trPr>
          <w:jc w:val="center"/>
        </w:trPr>
        <w:tc>
          <w:tcPr>
            <w:tcW w:w="4876" w:type="dxa"/>
            <w:tcBorders>
              <w:top w:val="nil"/>
              <w:left w:val="nil"/>
              <w:bottom w:val="nil"/>
              <w:right w:val="nil"/>
            </w:tcBorders>
          </w:tcPr>
          <w:p w14:paraId="669F50AF" w14:textId="0BEB64F6" w:rsidR="00D319E3" w:rsidRPr="00ED2D27" w:rsidRDefault="00D319E3" w:rsidP="000358B2">
            <w:pPr>
              <w:pStyle w:val="Normal6a"/>
            </w:pPr>
            <w:r w:rsidRPr="00ED2D27">
              <w:t>1.</w:t>
            </w:r>
            <w:r w:rsidRPr="00ED2D27">
              <w:tab/>
              <w:t>vyzývá členské státy, aby přijaly nezbytná opatření</w:t>
            </w:r>
            <w:r w:rsidR="00D727F5">
              <w:t xml:space="preserve"> k </w:t>
            </w:r>
            <w:r w:rsidRPr="00ED2D27">
              <w:t>zajištění nezávislosti soudnictví</w:t>
            </w:r>
            <w:r w:rsidR="00D727F5">
              <w:t xml:space="preserve"> a </w:t>
            </w:r>
            <w:r w:rsidRPr="00ED2D27">
              <w:t>přístupu</w:t>
            </w:r>
            <w:r w:rsidR="00D727F5">
              <w:t xml:space="preserve"> k </w:t>
            </w:r>
            <w:r w:rsidRPr="00ED2D27">
              <w:t>bezplatné právní pomoci,</w:t>
            </w:r>
            <w:r w:rsidR="00D727F5">
              <w:t xml:space="preserve"> a </w:t>
            </w:r>
            <w:r w:rsidRPr="00ED2D27">
              <w:t>zaručily tak rovný přístup ke spravedlnosti pro všechny</w:t>
            </w:r>
            <w:r w:rsidRPr="00ED2D27">
              <w:rPr>
                <w:b/>
                <w:i/>
              </w:rPr>
              <w:t>,</w:t>
            </w:r>
            <w:r w:rsidR="00D727F5">
              <w:rPr>
                <w:b/>
                <w:i/>
              </w:rPr>
              <w:t xml:space="preserve"> a </w:t>
            </w:r>
            <w:r w:rsidRPr="00ED2D27">
              <w:rPr>
                <w:b/>
                <w:i/>
              </w:rPr>
              <w:t>zároveň připomíná, že je třeba přijmout konkrétní opatření, která přístup ke spravedlnosti zlepší, zejména pro marginalizované</w:t>
            </w:r>
            <w:r w:rsidR="00D727F5">
              <w:rPr>
                <w:b/>
                <w:i/>
              </w:rPr>
              <w:t xml:space="preserve"> a </w:t>
            </w:r>
            <w:r w:rsidRPr="00ED2D27">
              <w:rPr>
                <w:b/>
                <w:i/>
              </w:rPr>
              <w:t>zranitelné skupiny</w:t>
            </w:r>
            <w:r w:rsidRPr="00ED2D27">
              <w:t>;</w:t>
            </w:r>
          </w:p>
        </w:tc>
        <w:tc>
          <w:tcPr>
            <w:tcW w:w="4876" w:type="dxa"/>
            <w:tcBorders>
              <w:top w:val="nil"/>
              <w:left w:val="nil"/>
              <w:bottom w:val="nil"/>
              <w:right w:val="nil"/>
            </w:tcBorders>
          </w:tcPr>
          <w:p w14:paraId="08E73ADF" w14:textId="4E9D4784" w:rsidR="00D319E3" w:rsidRPr="00ED2D27" w:rsidRDefault="00D319E3" w:rsidP="000358B2">
            <w:pPr>
              <w:pStyle w:val="Normal6a"/>
            </w:pPr>
            <w:r w:rsidRPr="00ED2D27">
              <w:t>1.</w:t>
            </w:r>
            <w:r w:rsidRPr="00ED2D27">
              <w:tab/>
              <w:t>vyzývá členské státy, aby přijaly nezbytná opatření</w:t>
            </w:r>
            <w:r w:rsidR="00D727F5">
              <w:t xml:space="preserve"> k </w:t>
            </w:r>
            <w:r w:rsidRPr="00ED2D27">
              <w:t>zajištění nezávislosti soudnictví</w:t>
            </w:r>
            <w:r w:rsidR="00D727F5">
              <w:t xml:space="preserve"> a </w:t>
            </w:r>
            <w:r w:rsidRPr="00ED2D27">
              <w:t>přístupu</w:t>
            </w:r>
            <w:r w:rsidR="00D727F5">
              <w:t xml:space="preserve"> k </w:t>
            </w:r>
            <w:r w:rsidRPr="00ED2D27">
              <w:t>bezplatné právní pomoci</w:t>
            </w:r>
            <w:r w:rsidR="00D727F5">
              <w:t xml:space="preserve"> v </w:t>
            </w:r>
            <w:r w:rsidRPr="00ED2D27">
              <w:rPr>
                <w:b/>
                <w:i/>
              </w:rPr>
              <w:t>souladu</w:t>
            </w:r>
            <w:r w:rsidR="00D727F5">
              <w:rPr>
                <w:b/>
                <w:i/>
              </w:rPr>
              <w:t xml:space="preserve"> s </w:t>
            </w:r>
            <w:r w:rsidRPr="00ED2D27">
              <w:rPr>
                <w:b/>
                <w:i/>
              </w:rPr>
              <w:t>vnitrostátními právními předpisy</w:t>
            </w:r>
            <w:r w:rsidRPr="00ED2D27">
              <w:t>,</w:t>
            </w:r>
            <w:r w:rsidR="00D727F5">
              <w:t xml:space="preserve"> a </w:t>
            </w:r>
            <w:r w:rsidRPr="00ED2D27">
              <w:t>zaručily tak rovný přístup ke spravedlnosti pro všechny;</w:t>
            </w:r>
          </w:p>
        </w:tc>
      </w:tr>
    </w:tbl>
    <w:p w14:paraId="4AA214E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FAD80DC" w14:textId="4707CC23" w:rsidR="00D2182C" w:rsidRPr="00ED2D27" w:rsidRDefault="00D319E3" w:rsidP="00D319E3">
      <w:r w:rsidRPr="00ED2D27">
        <w:rPr>
          <w:rStyle w:val="HideTWBExt"/>
        </w:rPr>
        <w:t>&lt;/Amend&gt;</w:t>
      </w:r>
    </w:p>
    <w:p w14:paraId="51F51A1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204</w:t>
      </w:r>
      <w:r w:rsidRPr="00ED2D27">
        <w:rPr>
          <w:rStyle w:val="HideTWBExt"/>
          <w:b w:val="0"/>
        </w:rPr>
        <w:t>&lt;/NumAm&gt;</w:t>
      </w:r>
    </w:p>
    <w:p w14:paraId="42F797DC"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Guillaume Peltier, Jadwiga Wiśniewska, Laurence Trochu, Jacek Ozdoba, Stephen Nikola Bartulica</w:t>
      </w:r>
      <w:r w:rsidRPr="00ED2D27">
        <w:rPr>
          <w:rStyle w:val="HideTWBExt"/>
          <w:b w:val="0"/>
        </w:rPr>
        <w:t>&lt;/Members&gt;</w:t>
      </w:r>
    </w:p>
    <w:p w14:paraId="2F89BE25" w14:textId="77777777" w:rsidR="00D319E3" w:rsidRPr="00ED2D27" w:rsidRDefault="00D319E3" w:rsidP="00D319E3">
      <w:pPr>
        <w:pStyle w:val="NormalBold"/>
      </w:pPr>
      <w:r w:rsidRPr="00ED2D27">
        <w:rPr>
          <w:rStyle w:val="HideTWBExt"/>
          <w:b w:val="0"/>
        </w:rPr>
        <w:t>&lt;/RepeatBlock-By&gt;</w:t>
      </w:r>
    </w:p>
    <w:p w14:paraId="5250688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1C61F9C" w14:textId="7FC49A72" w:rsidR="00D319E3" w:rsidRPr="00ED2D27" w:rsidRDefault="00D319E3" w:rsidP="00D319E3">
      <w:pPr>
        <w:pStyle w:val="NormalBold"/>
      </w:pPr>
      <w:r w:rsidRPr="00ED2D27">
        <w:rPr>
          <w:rStyle w:val="HideTWBExt"/>
          <w:b w:val="0"/>
        </w:rPr>
        <w:t>&lt;Article&gt;</w:t>
      </w:r>
      <w:r w:rsidRPr="00ED2D27">
        <w:t>Bod 1</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7DFFC82" w14:textId="77777777" w:rsidTr="000358B2">
        <w:trPr>
          <w:trHeight w:hRule="exact" w:val="240"/>
          <w:jc w:val="center"/>
        </w:trPr>
        <w:tc>
          <w:tcPr>
            <w:tcW w:w="9752" w:type="dxa"/>
            <w:gridSpan w:val="2"/>
            <w:tcBorders>
              <w:top w:val="nil"/>
              <w:left w:val="nil"/>
              <w:bottom w:val="nil"/>
              <w:right w:val="nil"/>
            </w:tcBorders>
          </w:tcPr>
          <w:p w14:paraId="58B7A273" w14:textId="77777777" w:rsidR="00D319E3" w:rsidRPr="00ED2D27" w:rsidRDefault="00D319E3" w:rsidP="000358B2"/>
        </w:tc>
      </w:tr>
      <w:tr w:rsidR="00D319E3" w:rsidRPr="00ED2D27" w14:paraId="5F403C8F" w14:textId="77777777" w:rsidTr="000358B2">
        <w:trPr>
          <w:trHeight w:val="240"/>
          <w:jc w:val="center"/>
        </w:trPr>
        <w:tc>
          <w:tcPr>
            <w:tcW w:w="4876" w:type="dxa"/>
            <w:tcBorders>
              <w:top w:val="nil"/>
              <w:left w:val="nil"/>
              <w:bottom w:val="nil"/>
              <w:right w:val="nil"/>
            </w:tcBorders>
          </w:tcPr>
          <w:p w14:paraId="06E6BBD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CC07B1F" w14:textId="77777777" w:rsidR="00D319E3" w:rsidRPr="00ED2D27" w:rsidRDefault="00D319E3" w:rsidP="000358B2">
            <w:pPr>
              <w:pStyle w:val="AmColumnHeading"/>
            </w:pPr>
            <w:r w:rsidRPr="00ED2D27">
              <w:t>Pozměňovací návrh</w:t>
            </w:r>
          </w:p>
        </w:tc>
      </w:tr>
      <w:tr w:rsidR="00D319E3" w:rsidRPr="00ED2D27" w14:paraId="0A68E93F" w14:textId="77777777" w:rsidTr="000358B2">
        <w:trPr>
          <w:jc w:val="center"/>
        </w:trPr>
        <w:tc>
          <w:tcPr>
            <w:tcW w:w="4876" w:type="dxa"/>
            <w:tcBorders>
              <w:top w:val="nil"/>
              <w:left w:val="nil"/>
              <w:bottom w:val="nil"/>
              <w:right w:val="nil"/>
            </w:tcBorders>
          </w:tcPr>
          <w:p w14:paraId="3E603428" w14:textId="77777777" w:rsidR="00D319E3" w:rsidRPr="00ED2D27" w:rsidRDefault="00D319E3" w:rsidP="000358B2">
            <w:pPr>
              <w:pStyle w:val="Normal6a"/>
            </w:pPr>
          </w:p>
        </w:tc>
        <w:tc>
          <w:tcPr>
            <w:tcW w:w="4876" w:type="dxa"/>
            <w:tcBorders>
              <w:top w:val="nil"/>
              <w:left w:val="nil"/>
              <w:bottom w:val="nil"/>
              <w:right w:val="nil"/>
            </w:tcBorders>
          </w:tcPr>
          <w:p w14:paraId="0BBDC630" w14:textId="15C79403" w:rsidR="00D319E3" w:rsidRPr="00ED2D27" w:rsidRDefault="00D319E3" w:rsidP="000358B2">
            <w:pPr>
              <w:pStyle w:val="Normal6a"/>
            </w:pPr>
            <w:r w:rsidRPr="00ED2D27">
              <w:rPr>
                <w:b/>
                <w:i/>
              </w:rPr>
              <w:t>1a.</w:t>
            </w:r>
            <w:r w:rsidRPr="00ED2D27">
              <w:tab/>
            </w:r>
            <w:r w:rsidRPr="00ED2D27">
              <w:rPr>
                <w:b/>
                <w:i/>
              </w:rPr>
              <w:t>připomíná, že právní stát je pojem, který má být všezahrnující, ale vychází</w:t>
            </w:r>
            <w:r w:rsidR="00D727F5">
              <w:rPr>
                <w:b/>
                <w:i/>
              </w:rPr>
              <w:t xml:space="preserve"> z </w:t>
            </w:r>
            <w:r w:rsidRPr="00ED2D27">
              <w:rPr>
                <w:b/>
                <w:i/>
              </w:rPr>
              <w:t>anglosaského pojetí práva, které je někdy</w:t>
            </w:r>
            <w:r w:rsidR="00D727F5">
              <w:rPr>
                <w:b/>
                <w:i/>
              </w:rPr>
              <w:t xml:space="preserve"> v </w:t>
            </w:r>
            <w:r w:rsidRPr="00ED2D27">
              <w:rPr>
                <w:b/>
                <w:i/>
              </w:rPr>
              <w:t>rozporu</w:t>
            </w:r>
            <w:r w:rsidR="00D727F5">
              <w:rPr>
                <w:b/>
                <w:i/>
              </w:rPr>
              <w:t xml:space="preserve"> s </w:t>
            </w:r>
            <w:r w:rsidRPr="00ED2D27">
              <w:rPr>
                <w:b/>
                <w:i/>
              </w:rPr>
              <w:t>historickými národními právními</w:t>
            </w:r>
            <w:r w:rsidR="00D727F5">
              <w:rPr>
                <w:b/>
                <w:i/>
              </w:rPr>
              <w:t xml:space="preserve"> a </w:t>
            </w:r>
            <w:r w:rsidRPr="00ED2D27">
              <w:rPr>
                <w:b/>
                <w:i/>
              </w:rPr>
              <w:t>ústavními tradicemi, jako je francouzský právní stát, jehož koncept „ústavní identity Francie“ potvrdila francouzská Ústavní rada, německý Rechtsstaat, polské panstwo prawa</w:t>
            </w:r>
            <w:r w:rsidR="00D727F5">
              <w:rPr>
                <w:b/>
                <w:i/>
              </w:rPr>
              <w:t xml:space="preserve"> a </w:t>
            </w:r>
            <w:r w:rsidRPr="00ED2D27">
              <w:rPr>
                <w:b/>
                <w:i/>
              </w:rPr>
              <w:t>mnoho dalších; domnívá se, že</w:t>
            </w:r>
            <w:r w:rsidR="00D727F5">
              <w:rPr>
                <w:b/>
                <w:i/>
              </w:rPr>
              <w:t xml:space="preserve"> v </w:t>
            </w:r>
            <w:r w:rsidRPr="00ED2D27">
              <w:rPr>
                <w:b/>
                <w:i/>
              </w:rPr>
              <w:t>případě právního konfliktu musí mít přednost svrchovanost lidu;</w:t>
            </w:r>
          </w:p>
        </w:tc>
      </w:tr>
    </w:tbl>
    <w:p w14:paraId="75C8C62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CDEAE15" w14:textId="32662C05" w:rsidR="00D2182C" w:rsidRPr="00ED2D27" w:rsidRDefault="00D319E3" w:rsidP="00D319E3">
      <w:r w:rsidRPr="00ED2D27">
        <w:rPr>
          <w:rStyle w:val="HideTWBExt"/>
        </w:rPr>
        <w:t>&lt;/Amend&gt;</w:t>
      </w:r>
    </w:p>
    <w:p w14:paraId="0004EBA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205</w:t>
      </w:r>
      <w:r w:rsidRPr="00ED2D27">
        <w:rPr>
          <w:rStyle w:val="HideTWBExt"/>
          <w:b w:val="0"/>
        </w:rPr>
        <w:t>&lt;/NumAm&gt;</w:t>
      </w:r>
    </w:p>
    <w:p w14:paraId="57D05A13" w14:textId="4FC3F3F3"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Pina Picierno, Katarina Barley, Kristian Vigenin, Sophie Wilmès, Diana Riba</w:t>
      </w:r>
      <w:r w:rsidR="00D727F5">
        <w:t xml:space="preserve"> i </w:t>
      </w:r>
      <w:r w:rsidRPr="00ED2D27">
        <w:t>Giner</w:t>
      </w:r>
      <w:r w:rsidRPr="00ED2D27">
        <w:rPr>
          <w:rStyle w:val="HideTWBExt"/>
          <w:b w:val="0"/>
        </w:rPr>
        <w:t>&lt;/Members&gt;</w:t>
      </w:r>
    </w:p>
    <w:p w14:paraId="6F1C7BE5" w14:textId="77777777" w:rsidR="00D319E3" w:rsidRPr="00ED2D27" w:rsidRDefault="00D319E3" w:rsidP="00D319E3">
      <w:pPr>
        <w:pStyle w:val="NormalBold"/>
      </w:pPr>
      <w:r w:rsidRPr="00ED2D27">
        <w:rPr>
          <w:rStyle w:val="HideTWBExt"/>
          <w:b w:val="0"/>
        </w:rPr>
        <w:t>&lt;/RepeatBlock-By&gt;</w:t>
      </w:r>
    </w:p>
    <w:p w14:paraId="32C9E49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6538459" w14:textId="052424EC" w:rsidR="00D319E3" w:rsidRPr="00ED2D27" w:rsidRDefault="00D319E3" w:rsidP="00D319E3">
      <w:pPr>
        <w:pStyle w:val="NormalBold"/>
      </w:pPr>
      <w:r w:rsidRPr="00ED2D27">
        <w:rPr>
          <w:rStyle w:val="HideTWBExt"/>
          <w:b w:val="0"/>
        </w:rPr>
        <w:t>&lt;Article&gt;</w:t>
      </w:r>
      <w:r w:rsidRPr="00ED2D27">
        <w:t>Bod 1</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C14EA58" w14:textId="77777777" w:rsidTr="000358B2">
        <w:trPr>
          <w:trHeight w:hRule="exact" w:val="240"/>
          <w:jc w:val="center"/>
        </w:trPr>
        <w:tc>
          <w:tcPr>
            <w:tcW w:w="9752" w:type="dxa"/>
            <w:gridSpan w:val="2"/>
            <w:tcBorders>
              <w:top w:val="nil"/>
              <w:left w:val="nil"/>
              <w:bottom w:val="nil"/>
              <w:right w:val="nil"/>
            </w:tcBorders>
          </w:tcPr>
          <w:p w14:paraId="4D08F7BD" w14:textId="77777777" w:rsidR="00D319E3" w:rsidRPr="00ED2D27" w:rsidRDefault="00D319E3" w:rsidP="000358B2"/>
        </w:tc>
      </w:tr>
      <w:tr w:rsidR="00D319E3" w:rsidRPr="00ED2D27" w14:paraId="1345A8E2" w14:textId="77777777" w:rsidTr="000358B2">
        <w:trPr>
          <w:trHeight w:val="240"/>
          <w:jc w:val="center"/>
        </w:trPr>
        <w:tc>
          <w:tcPr>
            <w:tcW w:w="4876" w:type="dxa"/>
            <w:tcBorders>
              <w:top w:val="nil"/>
              <w:left w:val="nil"/>
              <w:bottom w:val="nil"/>
              <w:right w:val="nil"/>
            </w:tcBorders>
          </w:tcPr>
          <w:p w14:paraId="796F264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81B8838" w14:textId="77777777" w:rsidR="00D319E3" w:rsidRPr="00ED2D27" w:rsidRDefault="00D319E3" w:rsidP="000358B2">
            <w:pPr>
              <w:pStyle w:val="AmColumnHeading"/>
            </w:pPr>
            <w:r w:rsidRPr="00ED2D27">
              <w:t>Pozměňovací návrh</w:t>
            </w:r>
          </w:p>
        </w:tc>
      </w:tr>
      <w:tr w:rsidR="00D319E3" w:rsidRPr="00ED2D27" w14:paraId="43D679E5" w14:textId="77777777" w:rsidTr="000358B2">
        <w:trPr>
          <w:jc w:val="center"/>
        </w:trPr>
        <w:tc>
          <w:tcPr>
            <w:tcW w:w="4876" w:type="dxa"/>
            <w:tcBorders>
              <w:top w:val="nil"/>
              <w:left w:val="nil"/>
              <w:bottom w:val="nil"/>
              <w:right w:val="nil"/>
            </w:tcBorders>
          </w:tcPr>
          <w:p w14:paraId="726CA616" w14:textId="77777777" w:rsidR="00D319E3" w:rsidRPr="00ED2D27" w:rsidRDefault="00D319E3" w:rsidP="000358B2">
            <w:pPr>
              <w:pStyle w:val="Normal6a"/>
            </w:pPr>
          </w:p>
        </w:tc>
        <w:tc>
          <w:tcPr>
            <w:tcW w:w="4876" w:type="dxa"/>
            <w:tcBorders>
              <w:top w:val="nil"/>
              <w:left w:val="nil"/>
              <w:bottom w:val="nil"/>
              <w:right w:val="nil"/>
            </w:tcBorders>
          </w:tcPr>
          <w:p w14:paraId="4D2C9ED7" w14:textId="49193DD3" w:rsidR="00D319E3" w:rsidRPr="00ED2D27" w:rsidRDefault="00D319E3" w:rsidP="000358B2">
            <w:pPr>
              <w:pStyle w:val="Normal6a"/>
            </w:pPr>
            <w:r w:rsidRPr="00ED2D27">
              <w:rPr>
                <w:b/>
                <w:i/>
              </w:rPr>
              <w:t>1a.</w:t>
            </w:r>
            <w:r w:rsidRPr="00ED2D27">
              <w:tab/>
            </w:r>
            <w:r w:rsidRPr="00ED2D27">
              <w:rPr>
                <w:b/>
                <w:i/>
              </w:rPr>
              <w:t>konstatuje, že ve státech, kde existují, slouží soudcovské rady jako nárazník mezi soudní mocí</w:t>
            </w:r>
            <w:r w:rsidR="00D727F5">
              <w:rPr>
                <w:b/>
                <w:i/>
              </w:rPr>
              <w:t xml:space="preserve"> a </w:t>
            </w:r>
            <w:r w:rsidRPr="00ED2D27">
              <w:rPr>
                <w:b/>
                <w:i/>
              </w:rPr>
              <w:t>ostatními složkami moci, mimo jiné</w:t>
            </w:r>
            <w:r w:rsidR="00D727F5">
              <w:rPr>
                <w:b/>
                <w:i/>
              </w:rPr>
              <w:t xml:space="preserve"> v </w:t>
            </w:r>
            <w:r w:rsidRPr="00ED2D27">
              <w:rPr>
                <w:b/>
                <w:i/>
              </w:rPr>
              <w:t>oblastech, jako je jmenování, služební postup</w:t>
            </w:r>
            <w:r w:rsidR="00D727F5">
              <w:rPr>
                <w:b/>
                <w:i/>
              </w:rPr>
              <w:t xml:space="preserve"> a </w:t>
            </w:r>
            <w:r w:rsidRPr="00ED2D27">
              <w:rPr>
                <w:b/>
                <w:i/>
              </w:rPr>
              <w:t>řízení systému soudnictví; vítá hodnocení Evropské komise</w:t>
            </w:r>
            <w:r w:rsidR="00D727F5">
              <w:rPr>
                <w:b/>
                <w:i/>
              </w:rPr>
              <w:t xml:space="preserve"> v </w:t>
            </w:r>
            <w:r w:rsidRPr="00ED2D27">
              <w:rPr>
                <w:b/>
                <w:i/>
              </w:rPr>
              <w:t>její zprávě</w:t>
            </w:r>
            <w:r w:rsidR="00D727F5">
              <w:rPr>
                <w:b/>
                <w:i/>
              </w:rPr>
              <w:t xml:space="preserve"> o </w:t>
            </w:r>
            <w:r w:rsidRPr="00ED2D27">
              <w:rPr>
                <w:b/>
                <w:i/>
              </w:rPr>
              <w:t>provedených reformách</w:t>
            </w:r>
            <w:r w:rsidR="00D727F5">
              <w:rPr>
                <w:b/>
                <w:i/>
              </w:rPr>
              <w:t xml:space="preserve"> a </w:t>
            </w:r>
            <w:r w:rsidRPr="00ED2D27">
              <w:rPr>
                <w:b/>
                <w:i/>
              </w:rPr>
              <w:t>konstatuje, že některé členské státy dosáhly pokroku</w:t>
            </w:r>
            <w:r w:rsidR="00D727F5">
              <w:rPr>
                <w:b/>
                <w:i/>
              </w:rPr>
              <w:t xml:space="preserve"> a </w:t>
            </w:r>
            <w:r w:rsidRPr="00ED2D27">
              <w:rPr>
                <w:b/>
                <w:i/>
              </w:rPr>
              <w:t>přijímají legislativní iniciativy</w:t>
            </w:r>
            <w:r w:rsidR="00D727F5">
              <w:rPr>
                <w:b/>
                <w:i/>
              </w:rPr>
              <w:t xml:space="preserve"> k </w:t>
            </w:r>
            <w:r w:rsidRPr="00ED2D27">
              <w:rPr>
                <w:b/>
                <w:i/>
              </w:rPr>
              <w:t>posílení nezávislosti</w:t>
            </w:r>
            <w:r w:rsidR="00D727F5">
              <w:rPr>
                <w:b/>
                <w:i/>
              </w:rPr>
              <w:t xml:space="preserve"> a </w:t>
            </w:r>
            <w:r w:rsidRPr="00ED2D27">
              <w:rPr>
                <w:b/>
                <w:i/>
              </w:rPr>
              <w:t>účinnosti soudních rad, pokud existují;</w:t>
            </w:r>
          </w:p>
        </w:tc>
      </w:tr>
    </w:tbl>
    <w:p w14:paraId="160F0D3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B05321A" w14:textId="5A7B250A" w:rsidR="00D2182C" w:rsidRPr="00ED2D27" w:rsidRDefault="00D319E3" w:rsidP="00D319E3">
      <w:r w:rsidRPr="00ED2D27">
        <w:rPr>
          <w:rStyle w:val="HideTWBExt"/>
        </w:rPr>
        <w:t>&lt;/Amend&gt;</w:t>
      </w:r>
    </w:p>
    <w:p w14:paraId="0BB911A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206</w:t>
      </w:r>
      <w:r w:rsidRPr="00ED2D27">
        <w:rPr>
          <w:rStyle w:val="HideTWBExt"/>
          <w:b w:val="0"/>
        </w:rPr>
        <w:t>&lt;/NumAm&gt;</w:t>
      </w:r>
    </w:p>
    <w:p w14:paraId="55E73AC3"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22C637CA" w14:textId="77777777" w:rsidR="00D319E3" w:rsidRPr="00ED2D27" w:rsidRDefault="00D319E3" w:rsidP="00D319E3">
      <w:pPr>
        <w:pStyle w:val="NormalBold"/>
      </w:pPr>
      <w:r w:rsidRPr="00ED2D27">
        <w:rPr>
          <w:rStyle w:val="HideTWBExt"/>
          <w:b w:val="0"/>
        </w:rPr>
        <w:t>&lt;/RepeatBlock-By&gt;</w:t>
      </w:r>
    </w:p>
    <w:p w14:paraId="2956F7E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871499D" w14:textId="515CD1F8" w:rsidR="00D319E3" w:rsidRPr="00ED2D27" w:rsidRDefault="00D319E3" w:rsidP="00D319E3">
      <w:pPr>
        <w:pStyle w:val="NormalBold"/>
      </w:pPr>
      <w:r w:rsidRPr="00ED2D27">
        <w:rPr>
          <w:rStyle w:val="HideTWBExt"/>
          <w:b w:val="0"/>
        </w:rPr>
        <w:t>&lt;Article&gt;</w:t>
      </w:r>
      <w:r w:rsidRPr="00ED2D27">
        <w:t>Bod 1</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3D0C9D9" w14:textId="77777777" w:rsidTr="000358B2">
        <w:trPr>
          <w:trHeight w:hRule="exact" w:val="240"/>
          <w:jc w:val="center"/>
        </w:trPr>
        <w:tc>
          <w:tcPr>
            <w:tcW w:w="9752" w:type="dxa"/>
            <w:gridSpan w:val="2"/>
            <w:tcBorders>
              <w:top w:val="nil"/>
              <w:left w:val="nil"/>
              <w:bottom w:val="nil"/>
              <w:right w:val="nil"/>
            </w:tcBorders>
          </w:tcPr>
          <w:p w14:paraId="7D21C6B3" w14:textId="77777777" w:rsidR="00D319E3" w:rsidRPr="00ED2D27" w:rsidRDefault="00D319E3" w:rsidP="000358B2"/>
        </w:tc>
      </w:tr>
      <w:tr w:rsidR="00D319E3" w:rsidRPr="00ED2D27" w14:paraId="2FACF4DA" w14:textId="77777777" w:rsidTr="000358B2">
        <w:trPr>
          <w:trHeight w:val="240"/>
          <w:jc w:val="center"/>
        </w:trPr>
        <w:tc>
          <w:tcPr>
            <w:tcW w:w="4876" w:type="dxa"/>
            <w:tcBorders>
              <w:top w:val="nil"/>
              <w:left w:val="nil"/>
              <w:bottom w:val="nil"/>
              <w:right w:val="nil"/>
            </w:tcBorders>
          </w:tcPr>
          <w:p w14:paraId="4BDC576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F11245D" w14:textId="77777777" w:rsidR="00D319E3" w:rsidRPr="00ED2D27" w:rsidRDefault="00D319E3" w:rsidP="000358B2">
            <w:pPr>
              <w:pStyle w:val="AmColumnHeading"/>
            </w:pPr>
            <w:r w:rsidRPr="00ED2D27">
              <w:t>Pozměňovací návrh</w:t>
            </w:r>
          </w:p>
        </w:tc>
      </w:tr>
      <w:tr w:rsidR="00D319E3" w:rsidRPr="00ED2D27" w14:paraId="7AFBAE94" w14:textId="77777777" w:rsidTr="000358B2">
        <w:trPr>
          <w:jc w:val="center"/>
        </w:trPr>
        <w:tc>
          <w:tcPr>
            <w:tcW w:w="4876" w:type="dxa"/>
            <w:tcBorders>
              <w:top w:val="nil"/>
              <w:left w:val="nil"/>
              <w:bottom w:val="nil"/>
              <w:right w:val="nil"/>
            </w:tcBorders>
          </w:tcPr>
          <w:p w14:paraId="193A2CB5" w14:textId="77777777" w:rsidR="00D319E3" w:rsidRPr="00ED2D27" w:rsidRDefault="00D319E3" w:rsidP="000358B2">
            <w:pPr>
              <w:pStyle w:val="Normal6a"/>
            </w:pPr>
          </w:p>
        </w:tc>
        <w:tc>
          <w:tcPr>
            <w:tcW w:w="4876" w:type="dxa"/>
            <w:tcBorders>
              <w:top w:val="nil"/>
              <w:left w:val="nil"/>
              <w:bottom w:val="nil"/>
              <w:right w:val="nil"/>
            </w:tcBorders>
          </w:tcPr>
          <w:p w14:paraId="67D1E99A" w14:textId="0818076F" w:rsidR="00D319E3" w:rsidRPr="00ED2D27" w:rsidRDefault="00D319E3" w:rsidP="000358B2">
            <w:pPr>
              <w:pStyle w:val="Normal6a"/>
            </w:pPr>
            <w:r w:rsidRPr="00ED2D27">
              <w:rPr>
                <w:b/>
                <w:i/>
              </w:rPr>
              <w:t>1a.</w:t>
            </w:r>
            <w:r w:rsidRPr="00ED2D27">
              <w:tab/>
            </w:r>
            <w:r w:rsidRPr="00ED2D27">
              <w:rPr>
                <w:b/>
                <w:i/>
              </w:rPr>
              <w:t>lituje, že EU sice podporuje kandidátské země, jako je Moldavsko,</w:t>
            </w:r>
            <w:r w:rsidR="00D727F5">
              <w:rPr>
                <w:b/>
                <w:i/>
              </w:rPr>
              <w:t xml:space="preserve"> v </w:t>
            </w:r>
            <w:r w:rsidRPr="00ED2D27">
              <w:rPr>
                <w:b/>
                <w:i/>
              </w:rPr>
              <w:t>provádění rozsáhlých reforem soudnictví, ale zároveň upevňuje neúčinné</w:t>
            </w:r>
            <w:r w:rsidR="00D727F5">
              <w:rPr>
                <w:b/>
                <w:i/>
              </w:rPr>
              <w:t xml:space="preserve"> a </w:t>
            </w:r>
            <w:r w:rsidRPr="00ED2D27">
              <w:rPr>
                <w:b/>
                <w:i/>
              </w:rPr>
              <w:t>škodlivé mechanismy, které se vracejí do období komunistického područí</w:t>
            </w:r>
            <w:r w:rsidR="00D727F5">
              <w:rPr>
                <w:b/>
                <w:i/>
              </w:rPr>
              <w:t xml:space="preserve"> v </w:t>
            </w:r>
            <w:r w:rsidRPr="00ED2D27">
              <w:rPr>
                <w:b/>
                <w:i/>
              </w:rPr>
              <w:t>členských státech, upřednostňuje politické intriky</w:t>
            </w:r>
            <w:r w:rsidR="00D727F5">
              <w:rPr>
                <w:b/>
                <w:i/>
              </w:rPr>
              <w:t xml:space="preserve"> a </w:t>
            </w:r>
            <w:r w:rsidRPr="00ED2D27">
              <w:rPr>
                <w:b/>
                <w:i/>
              </w:rPr>
              <w:t>vliv před zájmy občanů</w:t>
            </w:r>
            <w:r w:rsidR="00D727F5">
              <w:rPr>
                <w:b/>
                <w:i/>
              </w:rPr>
              <w:t xml:space="preserve"> a </w:t>
            </w:r>
            <w:r w:rsidRPr="00ED2D27">
              <w:rPr>
                <w:b/>
                <w:i/>
              </w:rPr>
              <w:t>podkopává úsilí</w:t>
            </w:r>
            <w:r w:rsidR="00D727F5">
              <w:rPr>
                <w:b/>
                <w:i/>
              </w:rPr>
              <w:t xml:space="preserve"> o </w:t>
            </w:r>
            <w:r w:rsidRPr="00ED2D27">
              <w:rPr>
                <w:b/>
                <w:i/>
              </w:rPr>
              <w:t>zajištění právního státu</w:t>
            </w:r>
            <w:r w:rsidR="00D727F5">
              <w:rPr>
                <w:b/>
                <w:i/>
              </w:rPr>
              <w:t xml:space="preserve"> v </w:t>
            </w:r>
            <w:r w:rsidRPr="00ED2D27">
              <w:rPr>
                <w:b/>
                <w:i/>
              </w:rPr>
              <w:t>praxi;</w:t>
            </w:r>
          </w:p>
        </w:tc>
      </w:tr>
    </w:tbl>
    <w:p w14:paraId="24656AB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3F51866E" w14:textId="61BBA733" w:rsidR="00D2182C" w:rsidRPr="00ED2D27" w:rsidRDefault="00D319E3" w:rsidP="00D319E3">
      <w:r w:rsidRPr="00ED2D27">
        <w:rPr>
          <w:rStyle w:val="HideTWBExt"/>
        </w:rPr>
        <w:t>&lt;/Amend&gt;</w:t>
      </w:r>
    </w:p>
    <w:p w14:paraId="545FE63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207</w:t>
      </w:r>
      <w:r w:rsidRPr="00ED2D27">
        <w:rPr>
          <w:rStyle w:val="HideTWBExt"/>
          <w:b w:val="0"/>
        </w:rPr>
        <w:t>&lt;/NumAm&gt;</w:t>
      </w:r>
    </w:p>
    <w:p w14:paraId="7E106CC0" w14:textId="77777777" w:rsidR="00D319E3" w:rsidRPr="00ED2D27" w:rsidRDefault="00D319E3" w:rsidP="00D319E3">
      <w:pPr>
        <w:pStyle w:val="NormalBold"/>
      </w:pPr>
      <w:r w:rsidRPr="00ED2D27">
        <w:rPr>
          <w:rStyle w:val="HideTWBExt"/>
          <w:b w:val="0"/>
        </w:rPr>
        <w:t>&lt;RepeatBlock-By&gt;&lt;Members&gt;</w:t>
      </w:r>
      <w:r w:rsidRPr="00ED2D27">
        <w:t>Fredis Beleris, Tomáš Zdechovský, Emil Radev</w:t>
      </w:r>
      <w:r w:rsidRPr="00ED2D27">
        <w:rPr>
          <w:rStyle w:val="HideTWBExt"/>
          <w:b w:val="0"/>
        </w:rPr>
        <w:t>&lt;/Members&gt;</w:t>
      </w:r>
    </w:p>
    <w:p w14:paraId="5729039A" w14:textId="77777777" w:rsidR="00D319E3" w:rsidRPr="00ED2D27" w:rsidRDefault="00D319E3" w:rsidP="00D319E3">
      <w:pPr>
        <w:pStyle w:val="NormalBold"/>
      </w:pPr>
      <w:r w:rsidRPr="00ED2D27">
        <w:rPr>
          <w:rStyle w:val="HideTWBExt"/>
          <w:b w:val="0"/>
        </w:rPr>
        <w:t>&lt;/RepeatBlock-By&gt;</w:t>
      </w:r>
    </w:p>
    <w:p w14:paraId="5B7BFC8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E9432EB" w14:textId="4DA84421" w:rsidR="00D319E3" w:rsidRPr="00ED2D27" w:rsidRDefault="00D319E3" w:rsidP="00D319E3">
      <w:pPr>
        <w:pStyle w:val="NormalBold"/>
      </w:pPr>
      <w:r w:rsidRPr="00ED2D27">
        <w:rPr>
          <w:rStyle w:val="HideTWBExt"/>
          <w:b w:val="0"/>
        </w:rPr>
        <w:t>&lt;Article&gt;</w:t>
      </w:r>
      <w:r w:rsidRPr="00ED2D27">
        <w:t>Bod 1</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636E538" w14:textId="77777777" w:rsidTr="000358B2">
        <w:trPr>
          <w:trHeight w:hRule="exact" w:val="240"/>
          <w:jc w:val="center"/>
        </w:trPr>
        <w:tc>
          <w:tcPr>
            <w:tcW w:w="9752" w:type="dxa"/>
            <w:gridSpan w:val="2"/>
            <w:tcBorders>
              <w:top w:val="nil"/>
              <w:left w:val="nil"/>
              <w:bottom w:val="nil"/>
              <w:right w:val="nil"/>
            </w:tcBorders>
          </w:tcPr>
          <w:p w14:paraId="567233B7" w14:textId="77777777" w:rsidR="00D319E3" w:rsidRPr="00ED2D27" w:rsidRDefault="00D319E3" w:rsidP="000358B2"/>
        </w:tc>
      </w:tr>
      <w:tr w:rsidR="00D319E3" w:rsidRPr="00ED2D27" w14:paraId="24581EC2" w14:textId="77777777" w:rsidTr="000358B2">
        <w:trPr>
          <w:trHeight w:val="240"/>
          <w:jc w:val="center"/>
        </w:trPr>
        <w:tc>
          <w:tcPr>
            <w:tcW w:w="4876" w:type="dxa"/>
            <w:tcBorders>
              <w:top w:val="nil"/>
              <w:left w:val="nil"/>
              <w:bottom w:val="nil"/>
              <w:right w:val="nil"/>
            </w:tcBorders>
          </w:tcPr>
          <w:p w14:paraId="33048B3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05D3F74" w14:textId="77777777" w:rsidR="00D319E3" w:rsidRPr="00ED2D27" w:rsidRDefault="00D319E3" w:rsidP="000358B2">
            <w:pPr>
              <w:pStyle w:val="AmColumnHeading"/>
            </w:pPr>
            <w:r w:rsidRPr="00ED2D27">
              <w:t>Pozměňovací návrh</w:t>
            </w:r>
          </w:p>
        </w:tc>
      </w:tr>
      <w:tr w:rsidR="00D319E3" w:rsidRPr="00ED2D27" w14:paraId="2715FDE5" w14:textId="77777777" w:rsidTr="000358B2">
        <w:trPr>
          <w:jc w:val="center"/>
        </w:trPr>
        <w:tc>
          <w:tcPr>
            <w:tcW w:w="4876" w:type="dxa"/>
            <w:tcBorders>
              <w:top w:val="nil"/>
              <w:left w:val="nil"/>
              <w:bottom w:val="nil"/>
              <w:right w:val="nil"/>
            </w:tcBorders>
          </w:tcPr>
          <w:p w14:paraId="63A0B53E" w14:textId="77777777" w:rsidR="00D319E3" w:rsidRPr="00ED2D27" w:rsidRDefault="00D319E3" w:rsidP="000358B2">
            <w:pPr>
              <w:pStyle w:val="Normal6a"/>
            </w:pPr>
          </w:p>
        </w:tc>
        <w:tc>
          <w:tcPr>
            <w:tcW w:w="4876" w:type="dxa"/>
            <w:tcBorders>
              <w:top w:val="nil"/>
              <w:left w:val="nil"/>
              <w:bottom w:val="nil"/>
              <w:right w:val="nil"/>
            </w:tcBorders>
          </w:tcPr>
          <w:p w14:paraId="2755F147" w14:textId="74DAFCC5" w:rsidR="00D319E3" w:rsidRPr="00ED2D27" w:rsidRDefault="00D319E3" w:rsidP="000358B2">
            <w:pPr>
              <w:pStyle w:val="Normal6a"/>
            </w:pPr>
            <w:r w:rsidRPr="00ED2D27">
              <w:rPr>
                <w:b/>
                <w:i/>
              </w:rPr>
              <w:t>1a.</w:t>
            </w:r>
            <w:r w:rsidRPr="00ED2D27">
              <w:tab/>
            </w:r>
            <w:r w:rsidRPr="00ED2D27">
              <w:rPr>
                <w:b/>
                <w:i/>
              </w:rPr>
              <w:t>vítá vnitrostátní reformy provedené</w:t>
            </w:r>
            <w:r w:rsidR="00D727F5">
              <w:rPr>
                <w:b/>
                <w:i/>
              </w:rPr>
              <w:t xml:space="preserve"> v </w:t>
            </w:r>
            <w:r w:rsidRPr="00ED2D27">
              <w:rPr>
                <w:b/>
                <w:i/>
              </w:rPr>
              <w:t>některých členských státech</w:t>
            </w:r>
            <w:r w:rsidR="00D727F5">
              <w:rPr>
                <w:b/>
                <w:i/>
              </w:rPr>
              <w:t xml:space="preserve"> s </w:t>
            </w:r>
            <w:r w:rsidRPr="00ED2D27">
              <w:rPr>
                <w:b/>
                <w:i/>
              </w:rPr>
              <w:t>cílem posílit nezávislost soudů</w:t>
            </w:r>
            <w:r w:rsidR="00D727F5">
              <w:rPr>
                <w:b/>
                <w:i/>
              </w:rPr>
              <w:t xml:space="preserve"> a </w:t>
            </w:r>
            <w:r w:rsidRPr="00ED2D27">
              <w:rPr>
                <w:b/>
                <w:i/>
              </w:rPr>
              <w:t>vyzývá členské státy</w:t>
            </w:r>
            <w:r w:rsidR="00D727F5">
              <w:rPr>
                <w:b/>
                <w:i/>
              </w:rPr>
              <w:t xml:space="preserve"> a </w:t>
            </w:r>
            <w:r w:rsidRPr="00ED2D27">
              <w:rPr>
                <w:b/>
                <w:i/>
              </w:rPr>
              <w:t>kandidátské země, aby pokračovaly</w:t>
            </w:r>
            <w:r w:rsidR="00D727F5">
              <w:rPr>
                <w:b/>
                <w:i/>
              </w:rPr>
              <w:t xml:space="preserve"> v </w:t>
            </w:r>
            <w:r w:rsidRPr="00ED2D27">
              <w:rPr>
                <w:b/>
                <w:i/>
              </w:rPr>
              <w:t>přijímání nezbytných opatření</w:t>
            </w:r>
            <w:r w:rsidR="00D727F5">
              <w:rPr>
                <w:b/>
                <w:i/>
              </w:rPr>
              <w:t xml:space="preserve"> k </w:t>
            </w:r>
            <w:r w:rsidRPr="00ED2D27">
              <w:rPr>
                <w:b/>
                <w:i/>
              </w:rPr>
              <w:t>zajištění nezávislosti soudnictví</w:t>
            </w:r>
            <w:r w:rsidR="00D727F5">
              <w:rPr>
                <w:b/>
                <w:i/>
              </w:rPr>
              <w:t xml:space="preserve"> a </w:t>
            </w:r>
            <w:r w:rsidRPr="00ED2D27">
              <w:rPr>
                <w:b/>
                <w:i/>
              </w:rPr>
              <w:t>přístupu</w:t>
            </w:r>
            <w:r w:rsidR="00D727F5">
              <w:rPr>
                <w:b/>
                <w:i/>
              </w:rPr>
              <w:t xml:space="preserve"> k </w:t>
            </w:r>
            <w:r w:rsidRPr="00ED2D27">
              <w:rPr>
                <w:b/>
                <w:i/>
              </w:rPr>
              <w:t>bezplatné právní pomoci,</w:t>
            </w:r>
            <w:r w:rsidR="00D727F5">
              <w:rPr>
                <w:b/>
                <w:i/>
              </w:rPr>
              <w:t xml:space="preserve"> a </w:t>
            </w:r>
            <w:r w:rsidRPr="00ED2D27">
              <w:rPr>
                <w:b/>
                <w:i/>
              </w:rPr>
              <w:t>zaručily tak rovný přístup ke spravedlnosti pro všechny;</w:t>
            </w:r>
          </w:p>
        </w:tc>
      </w:tr>
    </w:tbl>
    <w:p w14:paraId="11BA108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1F5BD97" w14:textId="2A182EA8" w:rsidR="00D2182C" w:rsidRPr="00ED2D27" w:rsidRDefault="00D319E3" w:rsidP="00D319E3">
      <w:r w:rsidRPr="00ED2D27">
        <w:rPr>
          <w:rStyle w:val="HideTWBExt"/>
        </w:rPr>
        <w:t>&lt;/Amend&gt;</w:t>
      </w:r>
    </w:p>
    <w:p w14:paraId="2BBAB73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208</w:t>
      </w:r>
      <w:r w:rsidRPr="00ED2D27">
        <w:rPr>
          <w:rStyle w:val="HideTWBExt"/>
          <w:b w:val="0"/>
        </w:rPr>
        <w:t>&lt;/NumAm&gt;</w:t>
      </w:r>
    </w:p>
    <w:p w14:paraId="3512A9CB"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2808A62B" w14:textId="77777777" w:rsidR="00D319E3" w:rsidRPr="00ED2D27" w:rsidRDefault="00D319E3" w:rsidP="00D319E3">
      <w:pPr>
        <w:pStyle w:val="NormalBold"/>
      </w:pPr>
      <w:r w:rsidRPr="00ED2D27">
        <w:rPr>
          <w:rStyle w:val="HideTWBExt"/>
          <w:b w:val="0"/>
        </w:rPr>
        <w:t>&lt;/RepeatBlock-By&gt;</w:t>
      </w:r>
    </w:p>
    <w:p w14:paraId="6EDB75C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442D318" w14:textId="2882DEC2" w:rsidR="00D319E3" w:rsidRPr="00ED2D27" w:rsidRDefault="00D319E3" w:rsidP="00D319E3">
      <w:pPr>
        <w:pStyle w:val="NormalBold"/>
      </w:pPr>
      <w:r w:rsidRPr="00ED2D27">
        <w:rPr>
          <w:rStyle w:val="HideTWBExt"/>
          <w:b w:val="0"/>
        </w:rPr>
        <w:t>&lt;Article&gt;</w:t>
      </w:r>
      <w:r w:rsidRPr="00ED2D27">
        <w:t>Bod 1</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2BE0A34" w14:textId="77777777" w:rsidTr="000358B2">
        <w:trPr>
          <w:trHeight w:hRule="exact" w:val="240"/>
          <w:jc w:val="center"/>
        </w:trPr>
        <w:tc>
          <w:tcPr>
            <w:tcW w:w="9752" w:type="dxa"/>
            <w:gridSpan w:val="2"/>
            <w:tcBorders>
              <w:top w:val="nil"/>
              <w:left w:val="nil"/>
              <w:bottom w:val="nil"/>
              <w:right w:val="nil"/>
            </w:tcBorders>
          </w:tcPr>
          <w:p w14:paraId="42A944B7" w14:textId="77777777" w:rsidR="00D319E3" w:rsidRPr="00ED2D27" w:rsidRDefault="00D319E3" w:rsidP="000358B2"/>
        </w:tc>
      </w:tr>
      <w:tr w:rsidR="00D319E3" w:rsidRPr="00ED2D27" w14:paraId="64415A01" w14:textId="77777777" w:rsidTr="000358B2">
        <w:trPr>
          <w:trHeight w:val="240"/>
          <w:jc w:val="center"/>
        </w:trPr>
        <w:tc>
          <w:tcPr>
            <w:tcW w:w="4876" w:type="dxa"/>
            <w:tcBorders>
              <w:top w:val="nil"/>
              <w:left w:val="nil"/>
              <w:bottom w:val="nil"/>
              <w:right w:val="nil"/>
            </w:tcBorders>
          </w:tcPr>
          <w:p w14:paraId="7F9A520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E4A523A" w14:textId="77777777" w:rsidR="00D319E3" w:rsidRPr="00ED2D27" w:rsidRDefault="00D319E3" w:rsidP="000358B2">
            <w:pPr>
              <w:pStyle w:val="AmColumnHeading"/>
            </w:pPr>
            <w:r w:rsidRPr="00ED2D27">
              <w:t>Pozměňovací návrh</w:t>
            </w:r>
          </w:p>
        </w:tc>
      </w:tr>
      <w:tr w:rsidR="00D319E3" w:rsidRPr="00ED2D27" w14:paraId="1E1A39F1" w14:textId="77777777" w:rsidTr="000358B2">
        <w:trPr>
          <w:jc w:val="center"/>
        </w:trPr>
        <w:tc>
          <w:tcPr>
            <w:tcW w:w="4876" w:type="dxa"/>
            <w:tcBorders>
              <w:top w:val="nil"/>
              <w:left w:val="nil"/>
              <w:bottom w:val="nil"/>
              <w:right w:val="nil"/>
            </w:tcBorders>
          </w:tcPr>
          <w:p w14:paraId="3A26B786" w14:textId="77777777" w:rsidR="00D319E3" w:rsidRPr="00ED2D27" w:rsidRDefault="00D319E3" w:rsidP="000358B2">
            <w:pPr>
              <w:pStyle w:val="Normal6a"/>
            </w:pPr>
          </w:p>
        </w:tc>
        <w:tc>
          <w:tcPr>
            <w:tcW w:w="4876" w:type="dxa"/>
            <w:tcBorders>
              <w:top w:val="nil"/>
              <w:left w:val="nil"/>
              <w:bottom w:val="nil"/>
              <w:right w:val="nil"/>
            </w:tcBorders>
          </w:tcPr>
          <w:p w14:paraId="7A5B5D61" w14:textId="04F4BDB7" w:rsidR="00D319E3" w:rsidRPr="00ED2D27" w:rsidRDefault="00D319E3" w:rsidP="000358B2">
            <w:pPr>
              <w:pStyle w:val="Normal6a"/>
            </w:pPr>
            <w:r w:rsidRPr="00ED2D27">
              <w:rPr>
                <w:b/>
                <w:i/>
              </w:rPr>
              <w:t>1a.</w:t>
            </w:r>
            <w:r w:rsidRPr="00ED2D27">
              <w:tab/>
            </w:r>
            <w:r w:rsidRPr="00ED2D27">
              <w:rPr>
                <w:b/>
                <w:i/>
              </w:rPr>
              <w:t>vyzývá členské státy, aby využily příležitostí, které nabízí digitalizace, pokud jde</w:t>
            </w:r>
            <w:r w:rsidR="00D727F5">
              <w:rPr>
                <w:b/>
                <w:i/>
              </w:rPr>
              <w:t xml:space="preserve"> o </w:t>
            </w:r>
            <w:r w:rsidRPr="00ED2D27">
              <w:rPr>
                <w:b/>
                <w:i/>
              </w:rPr>
              <w:t>zjednodušení, zlepšení účinnosti</w:t>
            </w:r>
            <w:r w:rsidR="00D727F5">
              <w:rPr>
                <w:b/>
                <w:i/>
              </w:rPr>
              <w:t xml:space="preserve"> a </w:t>
            </w:r>
            <w:r w:rsidRPr="00ED2D27">
              <w:rPr>
                <w:b/>
                <w:i/>
              </w:rPr>
              <w:t>dostupnosti, úsporu času</w:t>
            </w:r>
            <w:r w:rsidR="00D727F5">
              <w:rPr>
                <w:b/>
                <w:i/>
              </w:rPr>
              <w:t xml:space="preserve"> a </w:t>
            </w:r>
            <w:r w:rsidRPr="00ED2D27">
              <w:rPr>
                <w:b/>
                <w:i/>
              </w:rPr>
              <w:t>snížení nákladů na skladování;</w:t>
            </w:r>
          </w:p>
        </w:tc>
      </w:tr>
    </w:tbl>
    <w:p w14:paraId="6F2D950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E439BEB" w14:textId="42BA725A" w:rsidR="00D2182C" w:rsidRPr="00ED2D27" w:rsidRDefault="00D319E3" w:rsidP="00D319E3">
      <w:r w:rsidRPr="00ED2D27">
        <w:rPr>
          <w:rStyle w:val="HideTWBExt"/>
        </w:rPr>
        <w:t>&lt;/Amend&gt;</w:t>
      </w:r>
    </w:p>
    <w:p w14:paraId="0F7139C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209</w:t>
      </w:r>
      <w:r w:rsidRPr="00ED2D27">
        <w:rPr>
          <w:rStyle w:val="HideTWBExt"/>
          <w:b w:val="0"/>
        </w:rPr>
        <w:t>&lt;/NumAm&gt;</w:t>
      </w:r>
    </w:p>
    <w:p w14:paraId="05C2E7B5" w14:textId="66947572"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Pina Picierno, Katarina Barley, Kristian Vigenin, Sophie Wilmès, Diana Riba</w:t>
      </w:r>
      <w:r w:rsidR="00D727F5">
        <w:t xml:space="preserve"> i </w:t>
      </w:r>
      <w:r w:rsidRPr="00ED2D27">
        <w:t>Giner</w:t>
      </w:r>
      <w:r w:rsidRPr="00ED2D27">
        <w:rPr>
          <w:rStyle w:val="HideTWBExt"/>
          <w:b w:val="0"/>
        </w:rPr>
        <w:t>&lt;/Members&gt;</w:t>
      </w:r>
    </w:p>
    <w:p w14:paraId="213FBEC2" w14:textId="77777777" w:rsidR="00D319E3" w:rsidRPr="00ED2D27" w:rsidRDefault="00D319E3" w:rsidP="00D319E3">
      <w:pPr>
        <w:pStyle w:val="NormalBold"/>
      </w:pPr>
      <w:r w:rsidRPr="00ED2D27">
        <w:rPr>
          <w:rStyle w:val="HideTWBExt"/>
          <w:b w:val="0"/>
        </w:rPr>
        <w:t>&lt;/RepeatBlock-By&gt;</w:t>
      </w:r>
    </w:p>
    <w:p w14:paraId="2585CE3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9445D6F" w14:textId="77777777" w:rsidR="00D319E3" w:rsidRPr="00ED2D27" w:rsidRDefault="00D319E3" w:rsidP="00D319E3">
      <w:pPr>
        <w:pStyle w:val="NormalBold"/>
      </w:pPr>
      <w:r w:rsidRPr="00ED2D27">
        <w:rPr>
          <w:rStyle w:val="HideTWBExt"/>
          <w:b w:val="0"/>
        </w:rPr>
        <w:t>&lt;Article&gt;</w:t>
      </w:r>
      <w:r w:rsidRPr="00ED2D27">
        <w:t>Bod 1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62E3D74" w14:textId="77777777" w:rsidTr="000358B2">
        <w:trPr>
          <w:trHeight w:hRule="exact" w:val="240"/>
          <w:jc w:val="center"/>
        </w:trPr>
        <w:tc>
          <w:tcPr>
            <w:tcW w:w="9752" w:type="dxa"/>
            <w:gridSpan w:val="2"/>
            <w:tcBorders>
              <w:top w:val="nil"/>
              <w:left w:val="nil"/>
              <w:bottom w:val="nil"/>
              <w:right w:val="nil"/>
            </w:tcBorders>
          </w:tcPr>
          <w:p w14:paraId="6EC13C2B" w14:textId="77777777" w:rsidR="00D319E3" w:rsidRPr="00ED2D27" w:rsidRDefault="00D319E3" w:rsidP="000358B2"/>
        </w:tc>
      </w:tr>
      <w:tr w:rsidR="00D319E3" w:rsidRPr="00ED2D27" w14:paraId="3A598B7D" w14:textId="77777777" w:rsidTr="000358B2">
        <w:trPr>
          <w:trHeight w:val="240"/>
          <w:jc w:val="center"/>
        </w:trPr>
        <w:tc>
          <w:tcPr>
            <w:tcW w:w="4876" w:type="dxa"/>
            <w:tcBorders>
              <w:top w:val="nil"/>
              <w:left w:val="nil"/>
              <w:bottom w:val="nil"/>
              <w:right w:val="nil"/>
            </w:tcBorders>
          </w:tcPr>
          <w:p w14:paraId="36F83A1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BDA8CD4" w14:textId="77777777" w:rsidR="00D319E3" w:rsidRPr="00ED2D27" w:rsidRDefault="00D319E3" w:rsidP="000358B2">
            <w:pPr>
              <w:pStyle w:val="AmColumnHeading"/>
            </w:pPr>
            <w:r w:rsidRPr="00ED2D27">
              <w:t>Pozměňovací návrh</w:t>
            </w:r>
          </w:p>
        </w:tc>
      </w:tr>
      <w:tr w:rsidR="00D319E3" w:rsidRPr="00ED2D27" w14:paraId="32DCB0C9" w14:textId="77777777" w:rsidTr="000358B2">
        <w:trPr>
          <w:jc w:val="center"/>
        </w:trPr>
        <w:tc>
          <w:tcPr>
            <w:tcW w:w="4876" w:type="dxa"/>
            <w:tcBorders>
              <w:top w:val="nil"/>
              <w:left w:val="nil"/>
              <w:bottom w:val="nil"/>
              <w:right w:val="nil"/>
            </w:tcBorders>
          </w:tcPr>
          <w:p w14:paraId="18491899" w14:textId="77777777" w:rsidR="00D319E3" w:rsidRPr="00ED2D27" w:rsidRDefault="00D319E3" w:rsidP="000358B2">
            <w:pPr>
              <w:pStyle w:val="Normal6a"/>
            </w:pPr>
          </w:p>
        </w:tc>
        <w:tc>
          <w:tcPr>
            <w:tcW w:w="4876" w:type="dxa"/>
            <w:tcBorders>
              <w:top w:val="nil"/>
              <w:left w:val="nil"/>
              <w:bottom w:val="nil"/>
              <w:right w:val="nil"/>
            </w:tcBorders>
          </w:tcPr>
          <w:p w14:paraId="4741656C" w14:textId="43B7C97D" w:rsidR="00D319E3" w:rsidRPr="00ED2D27" w:rsidRDefault="00D319E3" w:rsidP="000358B2">
            <w:pPr>
              <w:pStyle w:val="Normal6a"/>
            </w:pPr>
            <w:r w:rsidRPr="00ED2D27">
              <w:rPr>
                <w:b/>
                <w:i/>
              </w:rPr>
              <w:t>1b.</w:t>
            </w:r>
            <w:r w:rsidRPr="00ED2D27">
              <w:tab/>
            </w:r>
            <w:r w:rsidRPr="00ED2D27">
              <w:rPr>
                <w:b/>
                <w:i/>
              </w:rPr>
              <w:t>vyzývá členské státy, aby dále posílily záruky nestrannosti státních zástupců</w:t>
            </w:r>
            <w:r w:rsidR="00D727F5">
              <w:rPr>
                <w:b/>
                <w:i/>
              </w:rPr>
              <w:t xml:space="preserve"> s </w:t>
            </w:r>
            <w:r w:rsidRPr="00ED2D27">
              <w:rPr>
                <w:b/>
                <w:i/>
              </w:rPr>
              <w:t>ohledem na rozdílné struktury vnitrostátních státních zastupitelství; naléhavě je vyzývá, aby prosazovaly reformy</w:t>
            </w:r>
            <w:r w:rsidR="00D727F5">
              <w:rPr>
                <w:b/>
                <w:i/>
              </w:rPr>
              <w:t xml:space="preserve"> v </w:t>
            </w:r>
            <w:r w:rsidRPr="00ED2D27">
              <w:rPr>
                <w:b/>
                <w:i/>
              </w:rPr>
              <w:t>souladu</w:t>
            </w:r>
            <w:r w:rsidR="00D727F5">
              <w:rPr>
                <w:b/>
                <w:i/>
              </w:rPr>
              <w:t xml:space="preserve"> s </w:t>
            </w:r>
            <w:r w:rsidRPr="00ED2D27">
              <w:rPr>
                <w:b/>
                <w:i/>
              </w:rPr>
              <w:t>doporučeními</w:t>
            </w:r>
            <w:r w:rsidR="00D727F5">
              <w:rPr>
                <w:b/>
                <w:i/>
              </w:rPr>
              <w:t xml:space="preserve"> z </w:t>
            </w:r>
            <w:r w:rsidRPr="00ED2D27">
              <w:rPr>
                <w:b/>
                <w:i/>
              </w:rPr>
              <w:t>roku 2025, včetně posílení ochrany nezávislosti soudů</w:t>
            </w:r>
            <w:r w:rsidR="00D727F5">
              <w:rPr>
                <w:b/>
                <w:i/>
              </w:rPr>
              <w:t xml:space="preserve"> a </w:t>
            </w:r>
            <w:r w:rsidRPr="00ED2D27">
              <w:rPr>
                <w:b/>
                <w:i/>
              </w:rPr>
              <w:t>autonomie státních zástupců</w:t>
            </w:r>
            <w:r w:rsidR="00D727F5">
              <w:rPr>
                <w:b/>
                <w:i/>
              </w:rPr>
              <w:t xml:space="preserve"> v </w:t>
            </w:r>
            <w:r w:rsidRPr="00ED2D27">
              <w:rPr>
                <w:b/>
                <w:i/>
              </w:rPr>
              <w:t>souvislosti</w:t>
            </w:r>
            <w:r w:rsidR="00D727F5">
              <w:rPr>
                <w:b/>
                <w:i/>
              </w:rPr>
              <w:t xml:space="preserve"> s </w:t>
            </w:r>
            <w:r w:rsidRPr="00ED2D27">
              <w:rPr>
                <w:b/>
                <w:i/>
              </w:rPr>
              <w:t>parlamentními vyšetřováními, jakož</w:t>
            </w:r>
            <w:r w:rsidR="00D727F5">
              <w:rPr>
                <w:b/>
                <w:i/>
              </w:rPr>
              <w:t xml:space="preserve"> i </w:t>
            </w:r>
            <w:r w:rsidRPr="00ED2D27">
              <w:rPr>
                <w:b/>
                <w:i/>
              </w:rPr>
              <w:t>opatření, jako je oddělení funkčního období nejvyššího státního zástupce od funkčního období vlády; vyzývá Komisi, aby přezkoumala reformy provedené</w:t>
            </w:r>
            <w:r w:rsidR="00D727F5">
              <w:rPr>
                <w:b/>
                <w:i/>
              </w:rPr>
              <w:t xml:space="preserve"> v </w:t>
            </w:r>
            <w:r w:rsidRPr="00ED2D27">
              <w:rPr>
                <w:b/>
                <w:i/>
              </w:rPr>
              <w:t>tomto ohledu</w:t>
            </w:r>
            <w:r w:rsidR="00D727F5">
              <w:rPr>
                <w:b/>
                <w:i/>
              </w:rPr>
              <w:t xml:space="preserve"> a </w:t>
            </w:r>
            <w:r w:rsidRPr="00ED2D27">
              <w:rPr>
                <w:b/>
                <w:i/>
              </w:rPr>
              <w:t>sledovala jejich účinnost;</w:t>
            </w:r>
          </w:p>
        </w:tc>
      </w:tr>
    </w:tbl>
    <w:p w14:paraId="5776CC9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F8950A1" w14:textId="0394625B" w:rsidR="00D2182C" w:rsidRPr="00ED2D27" w:rsidRDefault="00D319E3" w:rsidP="00D319E3">
      <w:r w:rsidRPr="00ED2D27">
        <w:rPr>
          <w:rStyle w:val="HideTWBExt"/>
        </w:rPr>
        <w:t>&lt;/Amend&gt;</w:t>
      </w:r>
    </w:p>
    <w:p w14:paraId="2679377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210</w:t>
      </w:r>
      <w:r w:rsidRPr="00ED2D27">
        <w:rPr>
          <w:rStyle w:val="HideTWBExt"/>
          <w:b w:val="0"/>
        </w:rPr>
        <w:t>&lt;/NumAm&gt;</w:t>
      </w:r>
    </w:p>
    <w:p w14:paraId="1350C6AA"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1CE22EB8" w14:textId="77777777" w:rsidR="00D319E3" w:rsidRPr="00ED2D27" w:rsidRDefault="00D319E3" w:rsidP="00D319E3">
      <w:pPr>
        <w:pStyle w:val="NormalBold"/>
      </w:pPr>
      <w:r w:rsidRPr="00ED2D27">
        <w:rPr>
          <w:rStyle w:val="HideTWBExt"/>
          <w:b w:val="0"/>
        </w:rPr>
        <w:t>&lt;/RepeatBlock-By&gt;</w:t>
      </w:r>
    </w:p>
    <w:p w14:paraId="2C26FCD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EBEC68E" w14:textId="77777777" w:rsidR="00D319E3" w:rsidRPr="00ED2D27" w:rsidRDefault="00D319E3" w:rsidP="00D319E3">
      <w:pPr>
        <w:pStyle w:val="NormalBold"/>
      </w:pPr>
      <w:r w:rsidRPr="00ED2D27">
        <w:rPr>
          <w:rStyle w:val="HideTWBExt"/>
          <w:b w:val="0"/>
        </w:rPr>
        <w:t>&lt;Article&gt;</w:t>
      </w:r>
      <w:r w:rsidRPr="00ED2D27">
        <w:t>Bod 1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EBC6AA0" w14:textId="77777777" w:rsidTr="000358B2">
        <w:trPr>
          <w:trHeight w:hRule="exact" w:val="240"/>
          <w:jc w:val="center"/>
        </w:trPr>
        <w:tc>
          <w:tcPr>
            <w:tcW w:w="9752" w:type="dxa"/>
            <w:gridSpan w:val="2"/>
            <w:tcBorders>
              <w:top w:val="nil"/>
              <w:left w:val="nil"/>
              <w:bottom w:val="nil"/>
              <w:right w:val="nil"/>
            </w:tcBorders>
          </w:tcPr>
          <w:p w14:paraId="27D4187E" w14:textId="77777777" w:rsidR="00D319E3" w:rsidRPr="00ED2D27" w:rsidRDefault="00D319E3" w:rsidP="000358B2"/>
        </w:tc>
      </w:tr>
      <w:tr w:rsidR="00D319E3" w:rsidRPr="00ED2D27" w14:paraId="74CF8D68" w14:textId="77777777" w:rsidTr="000358B2">
        <w:trPr>
          <w:trHeight w:val="240"/>
          <w:jc w:val="center"/>
        </w:trPr>
        <w:tc>
          <w:tcPr>
            <w:tcW w:w="4876" w:type="dxa"/>
            <w:tcBorders>
              <w:top w:val="nil"/>
              <w:left w:val="nil"/>
              <w:bottom w:val="nil"/>
              <w:right w:val="nil"/>
            </w:tcBorders>
          </w:tcPr>
          <w:p w14:paraId="6D532F3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B479944" w14:textId="77777777" w:rsidR="00D319E3" w:rsidRPr="00ED2D27" w:rsidRDefault="00D319E3" w:rsidP="000358B2">
            <w:pPr>
              <w:pStyle w:val="AmColumnHeading"/>
            </w:pPr>
            <w:r w:rsidRPr="00ED2D27">
              <w:t>Pozměňovací návrh</w:t>
            </w:r>
          </w:p>
        </w:tc>
      </w:tr>
      <w:tr w:rsidR="00D319E3" w:rsidRPr="00ED2D27" w14:paraId="384D203F" w14:textId="77777777" w:rsidTr="000358B2">
        <w:trPr>
          <w:jc w:val="center"/>
        </w:trPr>
        <w:tc>
          <w:tcPr>
            <w:tcW w:w="4876" w:type="dxa"/>
            <w:tcBorders>
              <w:top w:val="nil"/>
              <w:left w:val="nil"/>
              <w:bottom w:val="nil"/>
              <w:right w:val="nil"/>
            </w:tcBorders>
          </w:tcPr>
          <w:p w14:paraId="5970C877" w14:textId="77777777" w:rsidR="00D319E3" w:rsidRPr="00ED2D27" w:rsidRDefault="00D319E3" w:rsidP="000358B2">
            <w:pPr>
              <w:pStyle w:val="Normal6a"/>
            </w:pPr>
          </w:p>
        </w:tc>
        <w:tc>
          <w:tcPr>
            <w:tcW w:w="4876" w:type="dxa"/>
            <w:tcBorders>
              <w:top w:val="nil"/>
              <w:left w:val="nil"/>
              <w:bottom w:val="nil"/>
              <w:right w:val="nil"/>
            </w:tcBorders>
          </w:tcPr>
          <w:p w14:paraId="56C75678" w14:textId="0E8540C6" w:rsidR="00D319E3" w:rsidRPr="00ED2D27" w:rsidRDefault="00D319E3" w:rsidP="000358B2">
            <w:pPr>
              <w:pStyle w:val="Normal6a"/>
            </w:pPr>
            <w:r w:rsidRPr="00ED2D27">
              <w:rPr>
                <w:b/>
                <w:i/>
              </w:rPr>
              <w:t>1b.</w:t>
            </w:r>
            <w:r w:rsidRPr="00ED2D27">
              <w:tab/>
            </w:r>
            <w:r w:rsidRPr="00ED2D27">
              <w:rPr>
                <w:b/>
                <w:i/>
              </w:rPr>
              <w:t>znovu potvrzuje, že právní stát je založen na závaznosti práva pro všechny orgány veřejné moci</w:t>
            </w:r>
            <w:r w:rsidR="00D727F5">
              <w:rPr>
                <w:b/>
                <w:i/>
              </w:rPr>
              <w:t xml:space="preserve"> a </w:t>
            </w:r>
            <w:r w:rsidRPr="00ED2D27">
              <w:rPr>
                <w:b/>
                <w:i/>
              </w:rPr>
              <w:t>na účinném právu každého jednotlivce na přístup</w:t>
            </w:r>
            <w:r w:rsidR="00D727F5">
              <w:rPr>
                <w:b/>
                <w:i/>
              </w:rPr>
              <w:t xml:space="preserve"> k </w:t>
            </w:r>
            <w:r w:rsidRPr="00ED2D27">
              <w:rPr>
                <w:b/>
                <w:i/>
              </w:rPr>
              <w:t>nezávislému</w:t>
            </w:r>
            <w:r w:rsidR="00D727F5">
              <w:rPr>
                <w:b/>
                <w:i/>
              </w:rPr>
              <w:t xml:space="preserve"> a </w:t>
            </w:r>
            <w:r w:rsidRPr="00ED2D27">
              <w:rPr>
                <w:b/>
                <w:i/>
              </w:rPr>
              <w:t>nestrannému soudu</w:t>
            </w:r>
            <w:r w:rsidR="00D727F5">
              <w:rPr>
                <w:b/>
                <w:i/>
              </w:rPr>
              <w:t xml:space="preserve"> a </w:t>
            </w:r>
            <w:r w:rsidRPr="00ED2D27">
              <w:rPr>
                <w:b/>
                <w:i/>
              </w:rPr>
              <w:t>že tyto dva rozměry jsou neoddělitelné</w:t>
            </w:r>
            <w:r w:rsidR="00D727F5">
              <w:rPr>
                <w:b/>
                <w:i/>
              </w:rPr>
              <w:t xml:space="preserve"> a </w:t>
            </w:r>
            <w:r w:rsidRPr="00ED2D27">
              <w:rPr>
                <w:b/>
                <w:i/>
              </w:rPr>
              <w:t>vzájemně se posilují;</w:t>
            </w:r>
          </w:p>
        </w:tc>
      </w:tr>
    </w:tbl>
    <w:p w14:paraId="01DAE4E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5FBD9FF" w14:textId="458B7D54" w:rsidR="00D2182C" w:rsidRPr="00ED2D27" w:rsidRDefault="00D319E3" w:rsidP="00D319E3">
      <w:r w:rsidRPr="00ED2D27">
        <w:rPr>
          <w:rStyle w:val="HideTWBExt"/>
        </w:rPr>
        <w:t>&lt;/Amend&gt;</w:t>
      </w:r>
    </w:p>
    <w:p w14:paraId="05F848C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211</w:t>
      </w:r>
      <w:r w:rsidRPr="00ED2D27">
        <w:rPr>
          <w:rStyle w:val="HideTWBExt"/>
          <w:b w:val="0"/>
        </w:rPr>
        <w:t>&lt;/NumAm&gt;</w:t>
      </w:r>
    </w:p>
    <w:p w14:paraId="210BDB4C"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5EE8BB83" w14:textId="77777777" w:rsidR="00D319E3" w:rsidRPr="00ED2D27" w:rsidRDefault="00D319E3" w:rsidP="00D319E3">
      <w:pPr>
        <w:pStyle w:val="NormalBold"/>
      </w:pPr>
      <w:r w:rsidRPr="00ED2D27">
        <w:rPr>
          <w:rStyle w:val="HideTWBExt"/>
          <w:b w:val="0"/>
        </w:rPr>
        <w:t>&lt;/RepeatBlock-By&gt;</w:t>
      </w:r>
    </w:p>
    <w:p w14:paraId="216E86A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8317EE1" w14:textId="77777777" w:rsidR="00D319E3" w:rsidRPr="00ED2D27" w:rsidRDefault="00D319E3" w:rsidP="00D319E3">
      <w:pPr>
        <w:pStyle w:val="NormalBold"/>
      </w:pPr>
      <w:r w:rsidRPr="00ED2D27">
        <w:rPr>
          <w:rStyle w:val="HideTWBExt"/>
          <w:b w:val="0"/>
        </w:rPr>
        <w:t>&lt;Article&gt;</w:t>
      </w:r>
      <w:r w:rsidRPr="00ED2D27">
        <w:t>Bod 1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C875C30" w14:textId="77777777" w:rsidTr="000358B2">
        <w:trPr>
          <w:trHeight w:hRule="exact" w:val="240"/>
          <w:jc w:val="center"/>
        </w:trPr>
        <w:tc>
          <w:tcPr>
            <w:tcW w:w="9752" w:type="dxa"/>
            <w:gridSpan w:val="2"/>
            <w:tcBorders>
              <w:top w:val="nil"/>
              <w:left w:val="nil"/>
              <w:bottom w:val="nil"/>
              <w:right w:val="nil"/>
            </w:tcBorders>
          </w:tcPr>
          <w:p w14:paraId="0DDD4406" w14:textId="77777777" w:rsidR="00D319E3" w:rsidRPr="00ED2D27" w:rsidRDefault="00D319E3" w:rsidP="000358B2"/>
        </w:tc>
      </w:tr>
      <w:tr w:rsidR="00D319E3" w:rsidRPr="00ED2D27" w14:paraId="5AC9C74B" w14:textId="77777777" w:rsidTr="000358B2">
        <w:trPr>
          <w:trHeight w:val="240"/>
          <w:jc w:val="center"/>
        </w:trPr>
        <w:tc>
          <w:tcPr>
            <w:tcW w:w="4876" w:type="dxa"/>
            <w:tcBorders>
              <w:top w:val="nil"/>
              <w:left w:val="nil"/>
              <w:bottom w:val="nil"/>
              <w:right w:val="nil"/>
            </w:tcBorders>
          </w:tcPr>
          <w:p w14:paraId="6FE89E9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A19CC92" w14:textId="77777777" w:rsidR="00D319E3" w:rsidRPr="00ED2D27" w:rsidRDefault="00D319E3" w:rsidP="000358B2">
            <w:pPr>
              <w:pStyle w:val="AmColumnHeading"/>
            </w:pPr>
            <w:r w:rsidRPr="00ED2D27">
              <w:t>Pozměňovací návrh</w:t>
            </w:r>
          </w:p>
        </w:tc>
      </w:tr>
      <w:tr w:rsidR="00D319E3" w:rsidRPr="00ED2D27" w14:paraId="45700BD2" w14:textId="77777777" w:rsidTr="000358B2">
        <w:trPr>
          <w:jc w:val="center"/>
        </w:trPr>
        <w:tc>
          <w:tcPr>
            <w:tcW w:w="4876" w:type="dxa"/>
            <w:tcBorders>
              <w:top w:val="nil"/>
              <w:left w:val="nil"/>
              <w:bottom w:val="nil"/>
              <w:right w:val="nil"/>
            </w:tcBorders>
          </w:tcPr>
          <w:p w14:paraId="09EF6250" w14:textId="77777777" w:rsidR="00D319E3" w:rsidRPr="00ED2D27" w:rsidRDefault="00D319E3" w:rsidP="000358B2">
            <w:pPr>
              <w:pStyle w:val="Normal6a"/>
            </w:pPr>
          </w:p>
        </w:tc>
        <w:tc>
          <w:tcPr>
            <w:tcW w:w="4876" w:type="dxa"/>
            <w:tcBorders>
              <w:top w:val="nil"/>
              <w:left w:val="nil"/>
              <w:bottom w:val="nil"/>
              <w:right w:val="nil"/>
            </w:tcBorders>
          </w:tcPr>
          <w:p w14:paraId="3F9B5747" w14:textId="79846238" w:rsidR="00D319E3" w:rsidRPr="00ED2D27" w:rsidRDefault="00D319E3" w:rsidP="000358B2">
            <w:pPr>
              <w:pStyle w:val="Normal6a"/>
            </w:pPr>
            <w:r w:rsidRPr="00ED2D27">
              <w:rPr>
                <w:b/>
                <w:i/>
              </w:rPr>
              <w:t>1c.</w:t>
            </w:r>
            <w:r w:rsidRPr="00ED2D27">
              <w:tab/>
            </w:r>
            <w:r w:rsidRPr="00ED2D27">
              <w:rPr>
                <w:b/>
                <w:i/>
              </w:rPr>
              <w:t>zdůrazňuje, že jakékoli omezení základních práv</w:t>
            </w:r>
            <w:r w:rsidR="00D727F5">
              <w:rPr>
                <w:b/>
                <w:i/>
              </w:rPr>
              <w:t xml:space="preserve"> a </w:t>
            </w:r>
            <w:r w:rsidRPr="00ED2D27">
              <w:rPr>
                <w:b/>
                <w:i/>
              </w:rPr>
              <w:t>svobod musí vycházet</w:t>
            </w:r>
            <w:r w:rsidR="00D727F5">
              <w:rPr>
                <w:b/>
                <w:i/>
              </w:rPr>
              <w:t xml:space="preserve"> z </w:t>
            </w:r>
            <w:r w:rsidRPr="00ED2D27">
              <w:rPr>
                <w:b/>
                <w:i/>
              </w:rPr>
              <w:t>jasných, dostupných</w:t>
            </w:r>
            <w:r w:rsidR="00D727F5">
              <w:rPr>
                <w:b/>
                <w:i/>
              </w:rPr>
              <w:t xml:space="preserve"> a </w:t>
            </w:r>
            <w:r w:rsidRPr="00ED2D27">
              <w:rPr>
                <w:b/>
                <w:i/>
              </w:rPr>
              <w:t>předvídatelných právních norem,</w:t>
            </w:r>
            <w:r w:rsidR="00D727F5">
              <w:rPr>
                <w:b/>
                <w:i/>
              </w:rPr>
              <w:t xml:space="preserve"> a </w:t>
            </w:r>
            <w:r w:rsidRPr="00ED2D27">
              <w:rPr>
                <w:b/>
                <w:i/>
              </w:rPr>
              <w:t>odsuzuje legislativní postupy, které vedou</w:t>
            </w:r>
            <w:r w:rsidR="00D727F5">
              <w:rPr>
                <w:b/>
                <w:i/>
              </w:rPr>
              <w:t xml:space="preserve"> k </w:t>
            </w:r>
            <w:r w:rsidRPr="00ED2D27">
              <w:rPr>
                <w:b/>
                <w:i/>
              </w:rPr>
              <w:t>nadměrné složitosti, právní nejistotě nebo nesrozumitelnosti pro občany;</w:t>
            </w:r>
          </w:p>
        </w:tc>
      </w:tr>
    </w:tbl>
    <w:p w14:paraId="768246A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7E9AE92" w14:textId="7EDCC2C3" w:rsidR="00D2182C" w:rsidRPr="00ED2D27" w:rsidRDefault="00D319E3" w:rsidP="00D319E3">
      <w:r w:rsidRPr="00ED2D27">
        <w:rPr>
          <w:rStyle w:val="HideTWBExt"/>
        </w:rPr>
        <w:t>&lt;/Amend&gt;</w:t>
      </w:r>
    </w:p>
    <w:p w14:paraId="053B6FE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212</w:t>
      </w:r>
      <w:r w:rsidRPr="00ED2D27">
        <w:rPr>
          <w:rStyle w:val="HideTWBExt"/>
          <w:b w:val="0"/>
        </w:rPr>
        <w:t>&lt;/NumAm&gt;</w:t>
      </w:r>
    </w:p>
    <w:p w14:paraId="543FBC44" w14:textId="01A592E2"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w:t>
      </w:r>
      <w:r w:rsidR="00D727F5">
        <w:t xml:space="preserve"> i </w:t>
      </w:r>
      <w:r w:rsidRPr="00ED2D27">
        <w:t>Giner</w:t>
      </w:r>
      <w:r w:rsidRPr="00ED2D27">
        <w:rPr>
          <w:rStyle w:val="HideTWBExt"/>
          <w:b w:val="0"/>
        </w:rPr>
        <w:t>&lt;/Members&gt;</w:t>
      </w:r>
    </w:p>
    <w:p w14:paraId="2C265904" w14:textId="77777777" w:rsidR="00D319E3" w:rsidRPr="00ED2D27" w:rsidRDefault="00D319E3" w:rsidP="00D319E3">
      <w:pPr>
        <w:pStyle w:val="NormalBold"/>
      </w:pPr>
      <w:r w:rsidRPr="00ED2D27">
        <w:rPr>
          <w:rStyle w:val="HideTWBExt"/>
          <w:b w:val="0"/>
        </w:rPr>
        <w:t>&lt;/RepeatBlock-By&gt;</w:t>
      </w:r>
    </w:p>
    <w:p w14:paraId="5631BFE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D9BC567" w14:textId="77777777" w:rsidR="00D319E3" w:rsidRPr="00ED2D27" w:rsidRDefault="00D319E3" w:rsidP="00D319E3">
      <w:pPr>
        <w:pStyle w:val="NormalBold"/>
      </w:pPr>
      <w:r w:rsidRPr="00ED2D27">
        <w:rPr>
          <w:rStyle w:val="HideTWBExt"/>
          <w:b w:val="0"/>
        </w:rPr>
        <w:t>&lt;Article&gt;</w:t>
      </w:r>
      <w:r w:rsidRPr="00ED2D27">
        <w:t>Bod 1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20EA65C" w14:textId="77777777" w:rsidTr="000358B2">
        <w:trPr>
          <w:trHeight w:hRule="exact" w:val="240"/>
          <w:jc w:val="center"/>
        </w:trPr>
        <w:tc>
          <w:tcPr>
            <w:tcW w:w="9752" w:type="dxa"/>
            <w:gridSpan w:val="2"/>
            <w:tcBorders>
              <w:top w:val="nil"/>
              <w:left w:val="nil"/>
              <w:bottom w:val="nil"/>
              <w:right w:val="nil"/>
            </w:tcBorders>
          </w:tcPr>
          <w:p w14:paraId="6BF0DB01" w14:textId="77777777" w:rsidR="00D319E3" w:rsidRPr="00ED2D27" w:rsidRDefault="00D319E3" w:rsidP="000358B2"/>
        </w:tc>
      </w:tr>
      <w:tr w:rsidR="00D319E3" w:rsidRPr="00ED2D27" w14:paraId="034F7646" w14:textId="77777777" w:rsidTr="000358B2">
        <w:trPr>
          <w:trHeight w:val="240"/>
          <w:jc w:val="center"/>
        </w:trPr>
        <w:tc>
          <w:tcPr>
            <w:tcW w:w="4876" w:type="dxa"/>
            <w:tcBorders>
              <w:top w:val="nil"/>
              <w:left w:val="nil"/>
              <w:bottom w:val="nil"/>
              <w:right w:val="nil"/>
            </w:tcBorders>
          </w:tcPr>
          <w:p w14:paraId="5710C79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9C630EB" w14:textId="77777777" w:rsidR="00D319E3" w:rsidRPr="00ED2D27" w:rsidRDefault="00D319E3" w:rsidP="000358B2">
            <w:pPr>
              <w:pStyle w:val="AmColumnHeading"/>
            </w:pPr>
            <w:r w:rsidRPr="00ED2D27">
              <w:t>Pozměňovací návrh</w:t>
            </w:r>
          </w:p>
        </w:tc>
      </w:tr>
      <w:tr w:rsidR="00D319E3" w:rsidRPr="00ED2D27" w14:paraId="29A94B0E" w14:textId="77777777" w:rsidTr="000358B2">
        <w:trPr>
          <w:jc w:val="center"/>
        </w:trPr>
        <w:tc>
          <w:tcPr>
            <w:tcW w:w="4876" w:type="dxa"/>
            <w:tcBorders>
              <w:top w:val="nil"/>
              <w:left w:val="nil"/>
              <w:bottom w:val="nil"/>
              <w:right w:val="nil"/>
            </w:tcBorders>
          </w:tcPr>
          <w:p w14:paraId="1A79192C" w14:textId="77777777" w:rsidR="00D319E3" w:rsidRPr="00ED2D27" w:rsidRDefault="00D319E3" w:rsidP="000358B2">
            <w:pPr>
              <w:pStyle w:val="Normal6a"/>
            </w:pPr>
          </w:p>
        </w:tc>
        <w:tc>
          <w:tcPr>
            <w:tcW w:w="4876" w:type="dxa"/>
            <w:tcBorders>
              <w:top w:val="nil"/>
              <w:left w:val="nil"/>
              <w:bottom w:val="nil"/>
              <w:right w:val="nil"/>
            </w:tcBorders>
          </w:tcPr>
          <w:p w14:paraId="32C77A3D" w14:textId="038ECD6B" w:rsidR="00D319E3" w:rsidRPr="00ED2D27" w:rsidRDefault="00D319E3" w:rsidP="000358B2">
            <w:pPr>
              <w:pStyle w:val="Normal6a"/>
            </w:pPr>
            <w:r w:rsidRPr="00ED2D27">
              <w:rPr>
                <w:b/>
                <w:i/>
              </w:rPr>
              <w:t>1c.</w:t>
            </w:r>
            <w:r w:rsidRPr="00ED2D27">
              <w:tab/>
            </w:r>
            <w:r w:rsidRPr="00ED2D27">
              <w:rPr>
                <w:b/>
                <w:i/>
              </w:rPr>
              <w:t>vyzývá Komisi, aby se zabývala politickými útoky na soudce</w:t>
            </w:r>
            <w:r w:rsidR="00D727F5">
              <w:rPr>
                <w:b/>
                <w:i/>
              </w:rPr>
              <w:t xml:space="preserve"> a </w:t>
            </w:r>
            <w:r w:rsidRPr="00ED2D27">
              <w:rPr>
                <w:b/>
                <w:i/>
              </w:rPr>
              <w:t>zastrašováním soudců</w:t>
            </w:r>
            <w:r w:rsidR="00D727F5">
              <w:rPr>
                <w:b/>
                <w:i/>
              </w:rPr>
              <w:t xml:space="preserve"> a </w:t>
            </w:r>
            <w:r w:rsidRPr="00ED2D27">
              <w:rPr>
                <w:b/>
                <w:i/>
              </w:rPr>
              <w:t>zajistila nezávislé soudní systémy, včetně ochrany před politickými zásahy;</w:t>
            </w:r>
          </w:p>
        </w:tc>
      </w:tr>
    </w:tbl>
    <w:p w14:paraId="5EB12A3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F74D8BE" w14:textId="4DAD1017" w:rsidR="00D2182C" w:rsidRPr="00ED2D27" w:rsidRDefault="00D319E3" w:rsidP="00D319E3">
      <w:r w:rsidRPr="00ED2D27">
        <w:rPr>
          <w:rStyle w:val="HideTWBExt"/>
        </w:rPr>
        <w:t>&lt;/Amend&gt;</w:t>
      </w:r>
    </w:p>
    <w:p w14:paraId="7C75C74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213</w:t>
      </w:r>
      <w:r w:rsidRPr="00ED2D27">
        <w:rPr>
          <w:rStyle w:val="HideTWBExt"/>
          <w:b w:val="0"/>
        </w:rPr>
        <w:t>&lt;/NumAm&gt;</w:t>
      </w:r>
    </w:p>
    <w:p w14:paraId="4D6B7FFB"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3019A437" w14:textId="77777777" w:rsidR="00D319E3" w:rsidRPr="00ED2D27" w:rsidRDefault="00D319E3" w:rsidP="00D319E3">
      <w:pPr>
        <w:pStyle w:val="NormalBold"/>
      </w:pPr>
      <w:r w:rsidRPr="00ED2D27">
        <w:rPr>
          <w:rStyle w:val="HideTWBExt"/>
          <w:b w:val="0"/>
        </w:rPr>
        <w:t>&lt;/RepeatBlock-By&gt;</w:t>
      </w:r>
    </w:p>
    <w:p w14:paraId="62BD984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E872AB8" w14:textId="77777777" w:rsidR="00D319E3" w:rsidRPr="00ED2D27" w:rsidRDefault="00D319E3" w:rsidP="00D319E3">
      <w:pPr>
        <w:pStyle w:val="NormalBold"/>
      </w:pPr>
      <w:r w:rsidRPr="00ED2D27">
        <w:rPr>
          <w:rStyle w:val="HideTWBExt"/>
          <w:b w:val="0"/>
        </w:rPr>
        <w:t>&lt;Article&gt;</w:t>
      </w:r>
      <w:r w:rsidRPr="00ED2D27">
        <w:t>Bod 1 d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B65E1C8" w14:textId="77777777" w:rsidTr="000358B2">
        <w:trPr>
          <w:trHeight w:hRule="exact" w:val="240"/>
          <w:jc w:val="center"/>
        </w:trPr>
        <w:tc>
          <w:tcPr>
            <w:tcW w:w="9752" w:type="dxa"/>
            <w:gridSpan w:val="2"/>
            <w:tcBorders>
              <w:top w:val="nil"/>
              <w:left w:val="nil"/>
              <w:bottom w:val="nil"/>
              <w:right w:val="nil"/>
            </w:tcBorders>
          </w:tcPr>
          <w:p w14:paraId="427E894B" w14:textId="77777777" w:rsidR="00D319E3" w:rsidRPr="00ED2D27" w:rsidRDefault="00D319E3" w:rsidP="000358B2"/>
        </w:tc>
      </w:tr>
      <w:tr w:rsidR="00D319E3" w:rsidRPr="00ED2D27" w14:paraId="0BE58772" w14:textId="77777777" w:rsidTr="000358B2">
        <w:trPr>
          <w:trHeight w:val="240"/>
          <w:jc w:val="center"/>
        </w:trPr>
        <w:tc>
          <w:tcPr>
            <w:tcW w:w="4876" w:type="dxa"/>
            <w:tcBorders>
              <w:top w:val="nil"/>
              <w:left w:val="nil"/>
              <w:bottom w:val="nil"/>
              <w:right w:val="nil"/>
            </w:tcBorders>
          </w:tcPr>
          <w:p w14:paraId="5E937FD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B9C07D6" w14:textId="77777777" w:rsidR="00D319E3" w:rsidRPr="00ED2D27" w:rsidRDefault="00D319E3" w:rsidP="000358B2">
            <w:pPr>
              <w:pStyle w:val="AmColumnHeading"/>
            </w:pPr>
            <w:r w:rsidRPr="00ED2D27">
              <w:t>Pozměňovací návrh</w:t>
            </w:r>
          </w:p>
        </w:tc>
      </w:tr>
      <w:tr w:rsidR="00D319E3" w:rsidRPr="00ED2D27" w14:paraId="752E7248" w14:textId="77777777" w:rsidTr="000358B2">
        <w:trPr>
          <w:jc w:val="center"/>
        </w:trPr>
        <w:tc>
          <w:tcPr>
            <w:tcW w:w="4876" w:type="dxa"/>
            <w:tcBorders>
              <w:top w:val="nil"/>
              <w:left w:val="nil"/>
              <w:bottom w:val="nil"/>
              <w:right w:val="nil"/>
            </w:tcBorders>
          </w:tcPr>
          <w:p w14:paraId="7F89C6B3" w14:textId="77777777" w:rsidR="00D319E3" w:rsidRPr="00ED2D27" w:rsidRDefault="00D319E3" w:rsidP="000358B2">
            <w:pPr>
              <w:pStyle w:val="Normal6a"/>
            </w:pPr>
          </w:p>
        </w:tc>
        <w:tc>
          <w:tcPr>
            <w:tcW w:w="4876" w:type="dxa"/>
            <w:tcBorders>
              <w:top w:val="nil"/>
              <w:left w:val="nil"/>
              <w:bottom w:val="nil"/>
              <w:right w:val="nil"/>
            </w:tcBorders>
          </w:tcPr>
          <w:p w14:paraId="6398BA42" w14:textId="252252EB" w:rsidR="00D319E3" w:rsidRPr="00ED2D27" w:rsidRDefault="00D319E3" w:rsidP="000358B2">
            <w:pPr>
              <w:pStyle w:val="Normal6a"/>
            </w:pPr>
            <w:r w:rsidRPr="00ED2D27">
              <w:rPr>
                <w:b/>
                <w:i/>
              </w:rPr>
              <w:t>1d.</w:t>
            </w:r>
            <w:r w:rsidRPr="00ED2D27">
              <w:tab/>
            </w:r>
            <w:r w:rsidRPr="00ED2D27">
              <w:rPr>
                <w:b/>
                <w:i/>
              </w:rPr>
              <w:t>vyjadřuje vážné znepokojení nad sílícím trendem strukturálně zpochybňovat úlohu</w:t>
            </w:r>
            <w:r w:rsidR="00D727F5">
              <w:rPr>
                <w:b/>
                <w:i/>
              </w:rPr>
              <w:t xml:space="preserve"> a </w:t>
            </w:r>
            <w:r w:rsidRPr="00ED2D27">
              <w:rPr>
                <w:b/>
                <w:i/>
              </w:rPr>
              <w:t>legitimitu nezávislého soudnictví,</w:t>
            </w:r>
            <w:r w:rsidR="00D727F5">
              <w:rPr>
                <w:b/>
                <w:i/>
              </w:rPr>
              <w:t xml:space="preserve"> a </w:t>
            </w:r>
            <w:r w:rsidRPr="00ED2D27">
              <w:rPr>
                <w:b/>
                <w:i/>
              </w:rPr>
              <w:t>tím zpochybňovat řádné fungování soudního systému jako takového,</w:t>
            </w:r>
            <w:r w:rsidR="00D727F5">
              <w:rPr>
                <w:b/>
                <w:i/>
              </w:rPr>
              <w:t xml:space="preserve"> a </w:t>
            </w:r>
            <w:r w:rsidRPr="00ED2D27">
              <w:rPr>
                <w:b/>
                <w:i/>
              </w:rPr>
              <w:t>zdůrazňuje, že nezávislost soudů je předpokladem legitimity soudní moci, vymahatelnosti soudních rozhodnutí</w:t>
            </w:r>
            <w:r w:rsidR="00D727F5">
              <w:rPr>
                <w:b/>
                <w:i/>
              </w:rPr>
              <w:t xml:space="preserve"> a </w:t>
            </w:r>
            <w:r w:rsidRPr="00ED2D27">
              <w:rPr>
                <w:b/>
                <w:i/>
              </w:rPr>
              <w:t>důvěry veřejnosti ve spravedlnost; připomíná, že ze zásady rovnováhy moci vyplývá, že žádný orgán veřejné moci nesmí uniknout soudní kontrole</w:t>
            </w:r>
            <w:r w:rsidR="00D727F5">
              <w:rPr>
                <w:b/>
                <w:i/>
              </w:rPr>
              <w:t xml:space="preserve"> a </w:t>
            </w:r>
            <w:r w:rsidRPr="00ED2D27">
              <w:rPr>
                <w:b/>
                <w:i/>
              </w:rPr>
              <w:t>že kritika soudců je nepřijatelná, pokud má za cíl znemožnit nebo zdiskreditovat výkon jejich ústavního poslání dohledu; odsuzuje jakýkoli přímý či nepřímý pokus ovlivňovat nebo zastrašovat soudce nebo jim bránit ve výkonu jejich povinností, včetně disciplinárního nátlaku nebo veřejných útoků podkopávajících jejich autoritu; jasně rozlišuje mezi legitimní kritikou soudních rozhodnutí</w:t>
            </w:r>
            <w:r w:rsidR="00D727F5">
              <w:rPr>
                <w:b/>
                <w:i/>
              </w:rPr>
              <w:t xml:space="preserve"> a </w:t>
            </w:r>
            <w:r w:rsidRPr="00ED2D27">
              <w:rPr>
                <w:b/>
                <w:i/>
              </w:rPr>
              <w:t>útoky na legitimitu vnitrostátních</w:t>
            </w:r>
            <w:r w:rsidR="00D727F5">
              <w:rPr>
                <w:b/>
                <w:i/>
              </w:rPr>
              <w:t xml:space="preserve"> a </w:t>
            </w:r>
            <w:r w:rsidRPr="00ED2D27">
              <w:rPr>
                <w:b/>
                <w:i/>
              </w:rPr>
              <w:t>mezinárodních soudů jako institucí</w:t>
            </w:r>
            <w:r w:rsidR="00D727F5">
              <w:rPr>
                <w:b/>
                <w:i/>
              </w:rPr>
              <w:t xml:space="preserve"> a </w:t>
            </w:r>
            <w:r w:rsidRPr="00ED2D27">
              <w:rPr>
                <w:b/>
                <w:i/>
              </w:rPr>
              <w:t>odsuzuje narativy, které se snaží delegitimizovat soudní dohled jako takový; znovu potvrzuje, že mezinárodní soudy odvozují svou legitimitu od svrchované vůle států, které je zřídily,</w:t>
            </w:r>
            <w:r w:rsidR="00D727F5">
              <w:rPr>
                <w:b/>
                <w:i/>
              </w:rPr>
              <w:t xml:space="preserve"> a </w:t>
            </w:r>
            <w:r w:rsidRPr="00ED2D27">
              <w:rPr>
                <w:b/>
                <w:i/>
              </w:rPr>
              <w:t>od demokratických postupů, jimiž se řídí volba jejich soudců,</w:t>
            </w:r>
            <w:r w:rsidR="00D727F5">
              <w:rPr>
                <w:b/>
                <w:i/>
              </w:rPr>
              <w:t xml:space="preserve"> a </w:t>
            </w:r>
            <w:r w:rsidRPr="00ED2D27">
              <w:rPr>
                <w:b/>
                <w:i/>
              </w:rPr>
              <w:t>že jejich úloha je nezbytná pro účinnou ochranu základních práv;</w:t>
            </w:r>
          </w:p>
        </w:tc>
      </w:tr>
    </w:tbl>
    <w:p w14:paraId="11E31B1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1D49491" w14:textId="5093CAD3" w:rsidR="00D2182C" w:rsidRPr="00ED2D27" w:rsidRDefault="00D319E3" w:rsidP="00D319E3">
      <w:r w:rsidRPr="00ED2D27">
        <w:rPr>
          <w:rStyle w:val="HideTWBExt"/>
        </w:rPr>
        <w:t>&lt;/Amend&gt;</w:t>
      </w:r>
    </w:p>
    <w:p w14:paraId="790CA17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214</w:t>
      </w:r>
      <w:r w:rsidRPr="00ED2D27">
        <w:rPr>
          <w:rStyle w:val="HideTWBExt"/>
          <w:b w:val="0"/>
        </w:rPr>
        <w:t>&lt;/NumAm&gt;</w:t>
      </w:r>
    </w:p>
    <w:p w14:paraId="749C12FF"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2291B1B5" w14:textId="77777777" w:rsidR="00D319E3" w:rsidRPr="00ED2D27" w:rsidRDefault="00D319E3" w:rsidP="00D319E3">
      <w:pPr>
        <w:pStyle w:val="NormalBold"/>
      </w:pPr>
      <w:r w:rsidRPr="00ED2D27">
        <w:rPr>
          <w:rStyle w:val="HideTWBExt"/>
          <w:b w:val="0"/>
        </w:rPr>
        <w:t>&lt;/RepeatBlock-By&gt;</w:t>
      </w:r>
    </w:p>
    <w:p w14:paraId="4A5B23F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58002A4" w14:textId="77777777" w:rsidR="00D319E3" w:rsidRPr="00ED2D27" w:rsidRDefault="00D319E3" w:rsidP="00D319E3">
      <w:pPr>
        <w:pStyle w:val="NormalBold"/>
      </w:pPr>
      <w:r w:rsidRPr="00ED2D27">
        <w:rPr>
          <w:rStyle w:val="HideTWBExt"/>
          <w:b w:val="0"/>
        </w:rPr>
        <w:t>&lt;Article&gt;</w:t>
      </w:r>
      <w:r w:rsidRPr="00ED2D27">
        <w:t>Bod 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4AB9EE3" w14:textId="77777777" w:rsidTr="000358B2">
        <w:trPr>
          <w:trHeight w:hRule="exact" w:val="240"/>
          <w:jc w:val="center"/>
        </w:trPr>
        <w:tc>
          <w:tcPr>
            <w:tcW w:w="9752" w:type="dxa"/>
            <w:gridSpan w:val="2"/>
            <w:tcBorders>
              <w:top w:val="nil"/>
              <w:left w:val="nil"/>
              <w:bottom w:val="nil"/>
              <w:right w:val="nil"/>
            </w:tcBorders>
          </w:tcPr>
          <w:p w14:paraId="3AF218BB" w14:textId="77777777" w:rsidR="00D319E3" w:rsidRPr="00ED2D27" w:rsidRDefault="00D319E3" w:rsidP="000358B2"/>
        </w:tc>
      </w:tr>
      <w:tr w:rsidR="00D319E3" w:rsidRPr="00ED2D27" w14:paraId="45A085AD" w14:textId="77777777" w:rsidTr="000358B2">
        <w:trPr>
          <w:trHeight w:val="240"/>
          <w:jc w:val="center"/>
        </w:trPr>
        <w:tc>
          <w:tcPr>
            <w:tcW w:w="4876" w:type="dxa"/>
            <w:tcBorders>
              <w:top w:val="nil"/>
              <w:left w:val="nil"/>
              <w:bottom w:val="nil"/>
              <w:right w:val="nil"/>
            </w:tcBorders>
          </w:tcPr>
          <w:p w14:paraId="76FB6C5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6773106" w14:textId="77777777" w:rsidR="00D319E3" w:rsidRPr="00ED2D27" w:rsidRDefault="00D319E3" w:rsidP="000358B2">
            <w:pPr>
              <w:pStyle w:val="AmColumnHeading"/>
            </w:pPr>
            <w:r w:rsidRPr="00ED2D27">
              <w:t>Pozměňovací návrh</w:t>
            </w:r>
          </w:p>
        </w:tc>
      </w:tr>
      <w:tr w:rsidR="00D319E3" w:rsidRPr="00ED2D27" w14:paraId="546430D3" w14:textId="77777777" w:rsidTr="000358B2">
        <w:trPr>
          <w:jc w:val="center"/>
        </w:trPr>
        <w:tc>
          <w:tcPr>
            <w:tcW w:w="4876" w:type="dxa"/>
            <w:tcBorders>
              <w:top w:val="nil"/>
              <w:left w:val="nil"/>
              <w:bottom w:val="nil"/>
              <w:right w:val="nil"/>
            </w:tcBorders>
          </w:tcPr>
          <w:p w14:paraId="3A35172A" w14:textId="0E19FEF3" w:rsidR="00D319E3" w:rsidRPr="00ED2D27" w:rsidRDefault="00D319E3" w:rsidP="000358B2">
            <w:pPr>
              <w:pStyle w:val="Normal6a"/>
            </w:pPr>
            <w:r w:rsidRPr="00ED2D27">
              <w:rPr>
                <w:b/>
                <w:i/>
              </w:rPr>
              <w:t>2.</w:t>
            </w:r>
            <w:r w:rsidRPr="00ED2D27">
              <w:tab/>
            </w:r>
            <w:r w:rsidRPr="00ED2D27">
              <w:rPr>
                <w:b/>
                <w:i/>
              </w:rPr>
              <w:t>vyzývá členské státy, aby urychleně provedly dosud nevykonané rozsudky Soudního dvora</w:t>
            </w:r>
            <w:r w:rsidR="00D727F5">
              <w:rPr>
                <w:b/>
                <w:i/>
              </w:rPr>
              <w:t xml:space="preserve"> a </w:t>
            </w:r>
            <w:r w:rsidRPr="00ED2D27">
              <w:rPr>
                <w:b/>
                <w:i/>
              </w:rPr>
              <w:t>ESLP,</w:t>
            </w:r>
            <w:r w:rsidR="00D727F5">
              <w:rPr>
                <w:b/>
                <w:i/>
              </w:rPr>
              <w:t xml:space="preserve"> a </w:t>
            </w:r>
            <w:r w:rsidRPr="00ED2D27">
              <w:rPr>
                <w:b/>
                <w:i/>
              </w:rPr>
              <w:t>navrhuje zřízení monitorovací jednotky, která by monitorovala výkon rozsudků Soudního dvora</w:t>
            </w:r>
            <w:r w:rsidR="00D727F5">
              <w:rPr>
                <w:b/>
                <w:i/>
              </w:rPr>
              <w:t xml:space="preserve"> a </w:t>
            </w:r>
            <w:r w:rsidRPr="00ED2D27">
              <w:rPr>
                <w:b/>
                <w:i/>
              </w:rPr>
              <w:t>ESLP týkajících se demokracie, právního státu</w:t>
            </w:r>
            <w:r w:rsidR="00D727F5">
              <w:rPr>
                <w:b/>
                <w:i/>
              </w:rPr>
              <w:t xml:space="preserve"> a </w:t>
            </w:r>
            <w:r w:rsidRPr="00ED2D27">
              <w:rPr>
                <w:b/>
                <w:i/>
              </w:rPr>
              <w:t>základních práv</w:t>
            </w:r>
            <w:r w:rsidR="00D727F5">
              <w:rPr>
                <w:b/>
                <w:i/>
              </w:rPr>
              <w:t xml:space="preserve"> v </w:t>
            </w:r>
            <w:r w:rsidRPr="00ED2D27">
              <w:rPr>
                <w:b/>
                <w:i/>
              </w:rPr>
              <w:t>zemích EU,</w:t>
            </w:r>
            <w:r w:rsidR="00D727F5">
              <w:rPr>
                <w:b/>
                <w:i/>
              </w:rPr>
              <w:t xml:space="preserve"> a </w:t>
            </w:r>
            <w:r w:rsidRPr="00ED2D27">
              <w:rPr>
                <w:b/>
                <w:i/>
              </w:rPr>
              <w:t>dále navrhuje, aby zjištění této jednotky byla plně začleněna do výroční zprávy</w:t>
            </w:r>
            <w:r w:rsidR="00D727F5">
              <w:rPr>
                <w:b/>
                <w:i/>
              </w:rPr>
              <w:t xml:space="preserve"> o </w:t>
            </w:r>
            <w:r w:rsidRPr="00ED2D27">
              <w:rPr>
                <w:b/>
                <w:i/>
              </w:rPr>
              <w:t>právním státu;</w:t>
            </w:r>
          </w:p>
        </w:tc>
        <w:tc>
          <w:tcPr>
            <w:tcW w:w="4876" w:type="dxa"/>
            <w:tcBorders>
              <w:top w:val="nil"/>
              <w:left w:val="nil"/>
              <w:bottom w:val="nil"/>
              <w:right w:val="nil"/>
            </w:tcBorders>
          </w:tcPr>
          <w:p w14:paraId="21C66D84" w14:textId="77777777" w:rsidR="00D319E3" w:rsidRPr="00ED2D27" w:rsidRDefault="00D319E3" w:rsidP="000358B2">
            <w:pPr>
              <w:pStyle w:val="Normal6a"/>
            </w:pPr>
            <w:r w:rsidRPr="00ED2D27">
              <w:rPr>
                <w:b/>
                <w:i/>
              </w:rPr>
              <w:t>vypouští se</w:t>
            </w:r>
          </w:p>
        </w:tc>
      </w:tr>
    </w:tbl>
    <w:p w14:paraId="22B2009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0E1B4825" w14:textId="21CE91CE" w:rsidR="00D2182C" w:rsidRPr="00ED2D27" w:rsidRDefault="00D319E3" w:rsidP="00D319E3">
      <w:r w:rsidRPr="00ED2D27">
        <w:rPr>
          <w:rStyle w:val="HideTWBExt"/>
        </w:rPr>
        <w:t>&lt;/Amend&gt;</w:t>
      </w:r>
    </w:p>
    <w:p w14:paraId="0D2C279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215</w:t>
      </w:r>
      <w:r w:rsidRPr="00ED2D27">
        <w:rPr>
          <w:rStyle w:val="HideTWBExt"/>
          <w:b w:val="0"/>
        </w:rPr>
        <w:t>&lt;/NumAm&gt;</w:t>
      </w:r>
    </w:p>
    <w:p w14:paraId="71F69DB8"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Laurence Trochu, Jacek Ozdoba, Stephen Nikola Bartulica</w:t>
      </w:r>
      <w:r w:rsidRPr="00ED2D27">
        <w:rPr>
          <w:rStyle w:val="HideTWBExt"/>
          <w:b w:val="0"/>
        </w:rPr>
        <w:t>&lt;/Members&gt;</w:t>
      </w:r>
    </w:p>
    <w:p w14:paraId="1D0D96F4" w14:textId="77777777" w:rsidR="00D319E3" w:rsidRPr="00ED2D27" w:rsidRDefault="00D319E3" w:rsidP="00D319E3">
      <w:pPr>
        <w:pStyle w:val="NormalBold"/>
      </w:pPr>
      <w:r w:rsidRPr="00ED2D27">
        <w:rPr>
          <w:rStyle w:val="HideTWBExt"/>
          <w:b w:val="0"/>
        </w:rPr>
        <w:t>&lt;/RepeatBlock-By&gt;</w:t>
      </w:r>
    </w:p>
    <w:p w14:paraId="2D64D2E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FFBAD9B" w14:textId="77777777" w:rsidR="00D319E3" w:rsidRPr="00ED2D27" w:rsidRDefault="00D319E3" w:rsidP="00D319E3">
      <w:pPr>
        <w:pStyle w:val="NormalBold"/>
      </w:pPr>
      <w:r w:rsidRPr="00ED2D27">
        <w:rPr>
          <w:rStyle w:val="HideTWBExt"/>
          <w:b w:val="0"/>
        </w:rPr>
        <w:t>&lt;Article&gt;</w:t>
      </w:r>
      <w:r w:rsidRPr="00ED2D27">
        <w:t>Bod 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A4CA39B" w14:textId="77777777" w:rsidTr="000358B2">
        <w:trPr>
          <w:trHeight w:hRule="exact" w:val="240"/>
          <w:jc w:val="center"/>
        </w:trPr>
        <w:tc>
          <w:tcPr>
            <w:tcW w:w="9752" w:type="dxa"/>
            <w:gridSpan w:val="2"/>
            <w:tcBorders>
              <w:top w:val="nil"/>
              <w:left w:val="nil"/>
              <w:bottom w:val="nil"/>
              <w:right w:val="nil"/>
            </w:tcBorders>
          </w:tcPr>
          <w:p w14:paraId="453FC3F0" w14:textId="77777777" w:rsidR="00D319E3" w:rsidRPr="00ED2D27" w:rsidRDefault="00D319E3" w:rsidP="000358B2"/>
        </w:tc>
      </w:tr>
      <w:tr w:rsidR="00D319E3" w:rsidRPr="00ED2D27" w14:paraId="6C207FC5" w14:textId="77777777" w:rsidTr="000358B2">
        <w:trPr>
          <w:trHeight w:val="240"/>
          <w:jc w:val="center"/>
        </w:trPr>
        <w:tc>
          <w:tcPr>
            <w:tcW w:w="4876" w:type="dxa"/>
            <w:tcBorders>
              <w:top w:val="nil"/>
              <w:left w:val="nil"/>
              <w:bottom w:val="nil"/>
              <w:right w:val="nil"/>
            </w:tcBorders>
          </w:tcPr>
          <w:p w14:paraId="292D4DD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A103DD2" w14:textId="77777777" w:rsidR="00D319E3" w:rsidRPr="00ED2D27" w:rsidRDefault="00D319E3" w:rsidP="000358B2">
            <w:pPr>
              <w:pStyle w:val="AmColumnHeading"/>
            </w:pPr>
            <w:r w:rsidRPr="00ED2D27">
              <w:t>Pozměňovací návrh</w:t>
            </w:r>
          </w:p>
        </w:tc>
      </w:tr>
      <w:tr w:rsidR="00D319E3" w:rsidRPr="00ED2D27" w14:paraId="27AFD7D1" w14:textId="77777777" w:rsidTr="000358B2">
        <w:trPr>
          <w:jc w:val="center"/>
        </w:trPr>
        <w:tc>
          <w:tcPr>
            <w:tcW w:w="4876" w:type="dxa"/>
            <w:tcBorders>
              <w:top w:val="nil"/>
              <w:left w:val="nil"/>
              <w:bottom w:val="nil"/>
              <w:right w:val="nil"/>
            </w:tcBorders>
          </w:tcPr>
          <w:p w14:paraId="35D2AAA5" w14:textId="0D3A7DE6" w:rsidR="00D319E3" w:rsidRPr="00ED2D27" w:rsidRDefault="00D319E3" w:rsidP="000358B2">
            <w:pPr>
              <w:pStyle w:val="Normal6a"/>
            </w:pPr>
            <w:r w:rsidRPr="00ED2D27">
              <w:rPr>
                <w:b/>
                <w:i/>
              </w:rPr>
              <w:t>2.</w:t>
            </w:r>
            <w:r w:rsidRPr="00ED2D27">
              <w:tab/>
            </w:r>
            <w:r w:rsidRPr="00ED2D27">
              <w:rPr>
                <w:b/>
                <w:i/>
              </w:rPr>
              <w:t>vyzývá členské státy, aby urychleně provedly dosud nevykonané rozsudky Soudního dvora</w:t>
            </w:r>
            <w:r w:rsidR="00D727F5">
              <w:rPr>
                <w:b/>
                <w:i/>
              </w:rPr>
              <w:t xml:space="preserve"> a </w:t>
            </w:r>
            <w:r w:rsidRPr="00ED2D27">
              <w:rPr>
                <w:b/>
                <w:i/>
              </w:rPr>
              <w:t>ESLP,</w:t>
            </w:r>
            <w:r w:rsidR="00D727F5">
              <w:rPr>
                <w:b/>
                <w:i/>
              </w:rPr>
              <w:t xml:space="preserve"> a </w:t>
            </w:r>
            <w:r w:rsidRPr="00ED2D27">
              <w:rPr>
                <w:b/>
                <w:i/>
              </w:rPr>
              <w:t>navrhuje zřízení monitorovací jednotky, která by monitorovala výkon rozsudků Soudního dvora</w:t>
            </w:r>
            <w:r w:rsidR="00D727F5">
              <w:rPr>
                <w:b/>
                <w:i/>
              </w:rPr>
              <w:t xml:space="preserve"> a </w:t>
            </w:r>
            <w:r w:rsidRPr="00ED2D27">
              <w:rPr>
                <w:b/>
                <w:i/>
              </w:rPr>
              <w:t>ESLP týkajících se demokracie, právního státu</w:t>
            </w:r>
            <w:r w:rsidR="00D727F5">
              <w:rPr>
                <w:b/>
                <w:i/>
              </w:rPr>
              <w:t xml:space="preserve"> a </w:t>
            </w:r>
            <w:r w:rsidRPr="00ED2D27">
              <w:rPr>
                <w:b/>
                <w:i/>
              </w:rPr>
              <w:t>základních práv</w:t>
            </w:r>
            <w:r w:rsidR="00D727F5">
              <w:rPr>
                <w:b/>
                <w:i/>
              </w:rPr>
              <w:t xml:space="preserve"> v </w:t>
            </w:r>
            <w:r w:rsidRPr="00ED2D27">
              <w:rPr>
                <w:b/>
                <w:i/>
              </w:rPr>
              <w:t>zemích EU,</w:t>
            </w:r>
            <w:r w:rsidR="00D727F5">
              <w:rPr>
                <w:b/>
                <w:i/>
              </w:rPr>
              <w:t xml:space="preserve"> a </w:t>
            </w:r>
            <w:r w:rsidRPr="00ED2D27">
              <w:rPr>
                <w:b/>
                <w:i/>
              </w:rPr>
              <w:t>dále navrhuje, aby zjištění této jednotky byla plně začleněna do výroční zprávy</w:t>
            </w:r>
            <w:r w:rsidR="00D727F5">
              <w:rPr>
                <w:b/>
                <w:i/>
              </w:rPr>
              <w:t xml:space="preserve"> o </w:t>
            </w:r>
            <w:r w:rsidRPr="00ED2D27">
              <w:rPr>
                <w:b/>
                <w:i/>
              </w:rPr>
              <w:t>právním státu;</w:t>
            </w:r>
          </w:p>
        </w:tc>
        <w:tc>
          <w:tcPr>
            <w:tcW w:w="4876" w:type="dxa"/>
            <w:tcBorders>
              <w:top w:val="nil"/>
              <w:left w:val="nil"/>
              <w:bottom w:val="nil"/>
              <w:right w:val="nil"/>
            </w:tcBorders>
          </w:tcPr>
          <w:p w14:paraId="6DE93C01" w14:textId="77777777" w:rsidR="00D319E3" w:rsidRPr="00ED2D27" w:rsidRDefault="00D319E3" w:rsidP="000358B2">
            <w:pPr>
              <w:pStyle w:val="Normal6a"/>
            </w:pPr>
            <w:r w:rsidRPr="00ED2D27">
              <w:rPr>
                <w:b/>
                <w:i/>
              </w:rPr>
              <w:t>vypouští se</w:t>
            </w:r>
          </w:p>
        </w:tc>
      </w:tr>
    </w:tbl>
    <w:p w14:paraId="1FF744A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98F25AC" w14:textId="6C12227E" w:rsidR="00D2182C" w:rsidRPr="00ED2D27" w:rsidRDefault="00D319E3" w:rsidP="00D319E3">
      <w:r w:rsidRPr="00ED2D27">
        <w:rPr>
          <w:rStyle w:val="HideTWBExt"/>
        </w:rPr>
        <w:t>&lt;/Amend&gt;</w:t>
      </w:r>
    </w:p>
    <w:p w14:paraId="210F5AC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216</w:t>
      </w:r>
      <w:r w:rsidRPr="00ED2D27">
        <w:rPr>
          <w:rStyle w:val="HideTWBExt"/>
          <w:b w:val="0"/>
        </w:rPr>
        <w:t>&lt;/NumAm&gt;</w:t>
      </w:r>
    </w:p>
    <w:p w14:paraId="65194779"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 Juan Fernando López Aguilar</w:t>
      </w:r>
      <w:r w:rsidRPr="00ED2D27">
        <w:rPr>
          <w:rStyle w:val="HideTWBExt"/>
          <w:b w:val="0"/>
        </w:rPr>
        <w:t>&lt;/Members&gt;</w:t>
      </w:r>
    </w:p>
    <w:p w14:paraId="15D7D0FD" w14:textId="77777777" w:rsidR="00D319E3" w:rsidRPr="00ED2D27" w:rsidRDefault="00D319E3" w:rsidP="00D319E3">
      <w:pPr>
        <w:pStyle w:val="NormalBold"/>
      </w:pPr>
      <w:r w:rsidRPr="00ED2D27">
        <w:rPr>
          <w:rStyle w:val="HideTWBExt"/>
          <w:b w:val="0"/>
        </w:rPr>
        <w:t>&lt;/RepeatBlock-By&gt;</w:t>
      </w:r>
    </w:p>
    <w:p w14:paraId="1379403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DA0802D" w14:textId="77777777" w:rsidR="00D319E3" w:rsidRPr="00ED2D27" w:rsidRDefault="00D319E3" w:rsidP="00D319E3">
      <w:pPr>
        <w:pStyle w:val="NormalBold"/>
      </w:pPr>
      <w:r w:rsidRPr="00ED2D27">
        <w:rPr>
          <w:rStyle w:val="HideTWBExt"/>
          <w:b w:val="0"/>
        </w:rPr>
        <w:t>&lt;Article&gt;</w:t>
      </w:r>
      <w:r w:rsidRPr="00ED2D27">
        <w:t>Bod 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B6C196E" w14:textId="77777777" w:rsidTr="000358B2">
        <w:trPr>
          <w:trHeight w:hRule="exact" w:val="240"/>
          <w:jc w:val="center"/>
        </w:trPr>
        <w:tc>
          <w:tcPr>
            <w:tcW w:w="9752" w:type="dxa"/>
            <w:gridSpan w:val="2"/>
            <w:tcBorders>
              <w:top w:val="nil"/>
              <w:left w:val="nil"/>
              <w:bottom w:val="nil"/>
              <w:right w:val="nil"/>
            </w:tcBorders>
          </w:tcPr>
          <w:p w14:paraId="0162192A" w14:textId="77777777" w:rsidR="00D319E3" w:rsidRPr="00ED2D27" w:rsidRDefault="00D319E3" w:rsidP="000358B2"/>
        </w:tc>
      </w:tr>
      <w:tr w:rsidR="00D319E3" w:rsidRPr="00ED2D27" w14:paraId="2F0989F2" w14:textId="77777777" w:rsidTr="000358B2">
        <w:trPr>
          <w:trHeight w:val="240"/>
          <w:jc w:val="center"/>
        </w:trPr>
        <w:tc>
          <w:tcPr>
            <w:tcW w:w="4876" w:type="dxa"/>
            <w:tcBorders>
              <w:top w:val="nil"/>
              <w:left w:val="nil"/>
              <w:bottom w:val="nil"/>
              <w:right w:val="nil"/>
            </w:tcBorders>
          </w:tcPr>
          <w:p w14:paraId="6D185B2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A6D52AC" w14:textId="77777777" w:rsidR="00D319E3" w:rsidRPr="00ED2D27" w:rsidRDefault="00D319E3" w:rsidP="000358B2">
            <w:pPr>
              <w:pStyle w:val="AmColumnHeading"/>
            </w:pPr>
            <w:r w:rsidRPr="00ED2D27">
              <w:t>Pozměňovací návrh</w:t>
            </w:r>
          </w:p>
        </w:tc>
      </w:tr>
      <w:tr w:rsidR="00D319E3" w:rsidRPr="00ED2D27" w14:paraId="12A25CCB" w14:textId="77777777" w:rsidTr="000358B2">
        <w:trPr>
          <w:jc w:val="center"/>
        </w:trPr>
        <w:tc>
          <w:tcPr>
            <w:tcW w:w="4876" w:type="dxa"/>
            <w:tcBorders>
              <w:top w:val="nil"/>
              <w:left w:val="nil"/>
              <w:bottom w:val="nil"/>
              <w:right w:val="nil"/>
            </w:tcBorders>
          </w:tcPr>
          <w:p w14:paraId="1BFDCD40" w14:textId="4FA26A42" w:rsidR="00D319E3" w:rsidRPr="00ED2D27" w:rsidRDefault="00D319E3" w:rsidP="000358B2">
            <w:pPr>
              <w:pStyle w:val="Normal6a"/>
            </w:pPr>
            <w:r w:rsidRPr="00ED2D27">
              <w:t>2.</w:t>
            </w:r>
            <w:r w:rsidRPr="00ED2D27">
              <w:tab/>
              <w:t>vyzývá členské státy, aby urychleně provedly dosud nevykonané rozsudky Soudního dvora</w:t>
            </w:r>
            <w:r w:rsidR="00D727F5">
              <w:t xml:space="preserve"> a </w:t>
            </w:r>
            <w:r w:rsidRPr="00ED2D27">
              <w:t>ESLP,</w:t>
            </w:r>
            <w:r w:rsidR="00D727F5">
              <w:t xml:space="preserve"> a </w:t>
            </w:r>
            <w:r w:rsidRPr="00ED2D27">
              <w:t>navrhuje zřízení monitorovací jednotky, která by monitorovala výkon rozsudků Soudního dvora</w:t>
            </w:r>
            <w:r w:rsidR="00D727F5">
              <w:t xml:space="preserve"> a </w:t>
            </w:r>
            <w:r w:rsidRPr="00ED2D27">
              <w:t>ESLP týkajících se demokracie, právního státu</w:t>
            </w:r>
            <w:r w:rsidR="00D727F5">
              <w:t xml:space="preserve"> a </w:t>
            </w:r>
            <w:r w:rsidRPr="00ED2D27">
              <w:t>základních práv</w:t>
            </w:r>
            <w:r w:rsidR="00D727F5">
              <w:t xml:space="preserve"> v </w:t>
            </w:r>
            <w:r w:rsidRPr="00ED2D27">
              <w:t>zemích EU,</w:t>
            </w:r>
            <w:r w:rsidR="00D727F5">
              <w:t xml:space="preserve"> a </w:t>
            </w:r>
            <w:r w:rsidRPr="00ED2D27">
              <w:t>dále navrhuje, aby zjištění této jednotky byla plně začleněna do výroční zprávy</w:t>
            </w:r>
            <w:r w:rsidR="00D727F5">
              <w:t xml:space="preserve"> o </w:t>
            </w:r>
            <w:r w:rsidRPr="00ED2D27">
              <w:t>právním státu;</w:t>
            </w:r>
          </w:p>
        </w:tc>
        <w:tc>
          <w:tcPr>
            <w:tcW w:w="4876" w:type="dxa"/>
            <w:tcBorders>
              <w:top w:val="nil"/>
              <w:left w:val="nil"/>
              <w:bottom w:val="nil"/>
              <w:right w:val="nil"/>
            </w:tcBorders>
          </w:tcPr>
          <w:p w14:paraId="72B7DCE6" w14:textId="1AD57E9D" w:rsidR="00D319E3" w:rsidRPr="00ED2D27" w:rsidRDefault="00D319E3" w:rsidP="000358B2">
            <w:pPr>
              <w:pStyle w:val="Normal6a"/>
            </w:pPr>
            <w:r w:rsidRPr="00ED2D27">
              <w:t>2.</w:t>
            </w:r>
            <w:r w:rsidRPr="00ED2D27">
              <w:tab/>
            </w:r>
            <w:r w:rsidRPr="00ED2D27">
              <w:rPr>
                <w:b/>
                <w:i/>
              </w:rPr>
              <w:t>s vážným znepokojením konstatuje, že narůstá počet nevyřízených případů</w:t>
            </w:r>
            <w:r w:rsidR="00D727F5">
              <w:rPr>
                <w:b/>
                <w:i/>
              </w:rPr>
              <w:t xml:space="preserve"> a </w:t>
            </w:r>
            <w:r w:rsidRPr="00ED2D27">
              <w:rPr>
                <w:b/>
                <w:i/>
              </w:rPr>
              <w:t>zpomaluje se pokrok při provádění hlavních rozsudků Evropského soudu pro lidská práva</w:t>
            </w:r>
            <w:r w:rsidR="00D727F5">
              <w:rPr>
                <w:b/>
                <w:i/>
              </w:rPr>
              <w:t xml:space="preserve"> v </w:t>
            </w:r>
            <w:r w:rsidRPr="00ED2D27">
              <w:rPr>
                <w:b/>
                <w:i/>
              </w:rPr>
              <w:t>celé EU,</w:t>
            </w:r>
            <w:r w:rsidR="00D727F5">
              <w:rPr>
                <w:b/>
                <w:i/>
              </w:rPr>
              <w:t xml:space="preserve"> o </w:t>
            </w:r>
            <w:r w:rsidRPr="00ED2D27">
              <w:rPr>
                <w:b/>
                <w:i/>
              </w:rPr>
              <w:t>čemž svědčí skutečnost, že</w:t>
            </w:r>
            <w:r w:rsidR="00D727F5">
              <w:rPr>
                <w:b/>
                <w:i/>
              </w:rPr>
              <w:t xml:space="preserve"> k </w:t>
            </w:r>
            <w:r w:rsidRPr="00ED2D27">
              <w:rPr>
                <w:b/>
                <w:i/>
              </w:rPr>
              <w:t>1. lednu 2025 zůstalo</w:t>
            </w:r>
            <w:r w:rsidR="00D727F5">
              <w:rPr>
                <w:b/>
                <w:i/>
              </w:rPr>
              <w:t xml:space="preserve"> v </w:t>
            </w:r>
            <w:r w:rsidRPr="00ED2D27">
              <w:rPr>
                <w:b/>
                <w:i/>
              </w:rPr>
              <w:t>členských státech EU 650 hlavních rozsudků ESLP, které nebyly plně provedeny, zatímco</w:t>
            </w:r>
            <w:r w:rsidR="00D727F5">
              <w:rPr>
                <w:b/>
                <w:i/>
              </w:rPr>
              <w:t xml:space="preserve"> v </w:t>
            </w:r>
            <w:r w:rsidRPr="00ED2D27">
              <w:rPr>
                <w:b/>
                <w:i/>
              </w:rPr>
              <w:t>lednu 2024 jich bylo 624</w:t>
            </w:r>
            <w:r w:rsidR="00D727F5">
              <w:rPr>
                <w:b/>
                <w:i/>
              </w:rPr>
              <w:t xml:space="preserve"> a v </w:t>
            </w:r>
            <w:r w:rsidRPr="00ED2D27">
              <w:rPr>
                <w:b/>
                <w:i/>
              </w:rPr>
              <w:t>předchozím roce 616; dále konstatuje, že 45,7 % hlavních rozsudků vydaných</w:t>
            </w:r>
            <w:r w:rsidR="00D727F5">
              <w:rPr>
                <w:b/>
                <w:i/>
              </w:rPr>
              <w:t xml:space="preserve"> v </w:t>
            </w:r>
            <w:r w:rsidRPr="00ED2D27">
              <w:rPr>
                <w:b/>
                <w:i/>
              </w:rPr>
              <w:t>členských státech EU za posledních deset let stále čeká na provedení, zatímco na konci roku 2023 to bude 44 %</w:t>
            </w:r>
            <w:r w:rsidR="00D727F5">
              <w:rPr>
                <w:b/>
                <w:i/>
              </w:rPr>
              <w:t xml:space="preserve"> a </w:t>
            </w:r>
            <w:r w:rsidRPr="00ED2D27">
              <w:rPr>
                <w:b/>
                <w:i/>
              </w:rPr>
              <w:t>na konci roku 2022 40 %; dále konstatuje, že do konce roku 2024 dosáhla průměrná doba provádění hlavních rozsudků ESLP týkajících se členských států EU 5 let</w:t>
            </w:r>
            <w:r w:rsidR="00D727F5">
              <w:rPr>
                <w:b/>
                <w:i/>
              </w:rPr>
              <w:t xml:space="preserve"> a </w:t>
            </w:r>
            <w:r w:rsidRPr="00ED2D27">
              <w:rPr>
                <w:b/>
                <w:i/>
              </w:rPr>
              <w:t>4 měsíců ve srovnání</w:t>
            </w:r>
            <w:r w:rsidR="00D727F5">
              <w:rPr>
                <w:b/>
                <w:i/>
              </w:rPr>
              <w:t xml:space="preserve"> s </w:t>
            </w:r>
            <w:r w:rsidRPr="00ED2D27">
              <w:rPr>
                <w:b/>
                <w:i/>
              </w:rPr>
              <w:t>5 lety</w:t>
            </w:r>
            <w:r w:rsidR="00D727F5">
              <w:rPr>
                <w:b/>
                <w:i/>
              </w:rPr>
              <w:t xml:space="preserve"> a </w:t>
            </w:r>
            <w:r w:rsidRPr="00ED2D27">
              <w:rPr>
                <w:b/>
                <w:i/>
              </w:rPr>
              <w:t>2 měsíci</w:t>
            </w:r>
            <w:r w:rsidR="00D727F5">
              <w:rPr>
                <w:b/>
                <w:i/>
              </w:rPr>
              <w:t xml:space="preserve"> v </w:t>
            </w:r>
            <w:r w:rsidRPr="00ED2D27">
              <w:rPr>
                <w:b/>
                <w:i/>
              </w:rPr>
              <w:t>roce 2023</w:t>
            </w:r>
            <w:r w:rsidR="00D727F5">
              <w:rPr>
                <w:b/>
                <w:i/>
              </w:rPr>
              <w:t xml:space="preserve"> a </w:t>
            </w:r>
            <w:r w:rsidRPr="00ED2D27">
              <w:rPr>
                <w:b/>
                <w:i/>
              </w:rPr>
              <w:t>5 lety</w:t>
            </w:r>
            <w:r w:rsidR="00D727F5">
              <w:rPr>
                <w:b/>
                <w:i/>
              </w:rPr>
              <w:t xml:space="preserve"> a </w:t>
            </w:r>
            <w:r w:rsidRPr="00ED2D27">
              <w:rPr>
                <w:b/>
                <w:i/>
              </w:rPr>
              <w:t>1 měsícem</w:t>
            </w:r>
            <w:r w:rsidR="00D727F5">
              <w:rPr>
                <w:b/>
                <w:i/>
              </w:rPr>
              <w:t xml:space="preserve"> v </w:t>
            </w:r>
            <w:r w:rsidRPr="00ED2D27">
              <w:rPr>
                <w:b/>
                <w:i/>
              </w:rPr>
              <w:t>roce 2022, což poukazuje na strukturální</w:t>
            </w:r>
            <w:r w:rsidR="00D727F5">
              <w:rPr>
                <w:b/>
                <w:i/>
              </w:rPr>
              <w:t xml:space="preserve"> a </w:t>
            </w:r>
            <w:r w:rsidRPr="00ED2D27">
              <w:rPr>
                <w:b/>
                <w:i/>
              </w:rPr>
              <w:t>zhoršující se nedostatek dodržování předpisů</w:t>
            </w:r>
            <w:r w:rsidRPr="00ED2D27">
              <w:rPr>
                <w:b/>
                <w:i/>
                <w:vertAlign w:val="superscript"/>
              </w:rPr>
              <w:t>2a</w:t>
            </w:r>
            <w:r w:rsidRPr="00ED2D27">
              <w:rPr>
                <w:b/>
                <w:i/>
              </w:rPr>
              <w:t>;</w:t>
            </w:r>
            <w:r w:rsidRPr="00ED2D27">
              <w:t xml:space="preserve"> vyzývá členské státy, aby urychleně provedly dosud nevykonané rozsudky Soudního dvora</w:t>
            </w:r>
            <w:r w:rsidR="00D727F5">
              <w:t xml:space="preserve"> a </w:t>
            </w:r>
            <w:r w:rsidRPr="00ED2D27">
              <w:t>ESLP,</w:t>
            </w:r>
            <w:r w:rsidR="00D727F5">
              <w:t xml:space="preserve"> a </w:t>
            </w:r>
            <w:r w:rsidRPr="00ED2D27">
              <w:t>navrhuje zřízení monitorovací jednotky, která by monitorovala výkon rozsudků Soudního dvora</w:t>
            </w:r>
            <w:r w:rsidR="00D727F5">
              <w:t xml:space="preserve"> a </w:t>
            </w:r>
            <w:r w:rsidRPr="00ED2D27">
              <w:t>ESLP týkajících se demokracie, právního státu</w:t>
            </w:r>
            <w:r w:rsidR="00D727F5">
              <w:t xml:space="preserve"> a </w:t>
            </w:r>
            <w:r w:rsidRPr="00ED2D27">
              <w:t>základních práv</w:t>
            </w:r>
            <w:r w:rsidR="00D727F5">
              <w:t xml:space="preserve"> v </w:t>
            </w:r>
            <w:r w:rsidRPr="00ED2D27">
              <w:t>zemích EU,</w:t>
            </w:r>
            <w:r w:rsidR="00D727F5">
              <w:t xml:space="preserve"> a </w:t>
            </w:r>
            <w:r w:rsidRPr="00ED2D27">
              <w:t>dále navrhuje, aby zjištění této jednotky byla plně začleněna do výroční zprávy</w:t>
            </w:r>
            <w:r w:rsidR="00D727F5">
              <w:t xml:space="preserve"> o </w:t>
            </w:r>
            <w:r w:rsidRPr="00ED2D27">
              <w:t xml:space="preserve">právním státu; </w:t>
            </w:r>
            <w:r w:rsidRPr="00ED2D27">
              <w:rPr>
                <w:b/>
                <w:i/>
              </w:rPr>
              <w:t>vyzývá Komisi, aby vytvořila veřejnou srovnávací tabulku nebo rovnocenný nástroj, který by sledoval vnitrostátní kroky</w:t>
            </w:r>
            <w:r w:rsidR="00D727F5">
              <w:rPr>
                <w:b/>
                <w:i/>
              </w:rPr>
              <w:t xml:space="preserve"> v </w:t>
            </w:r>
            <w:r w:rsidRPr="00ED2D27">
              <w:rPr>
                <w:b/>
                <w:i/>
              </w:rPr>
              <w:t>návaznosti na judikaturu ESLP</w:t>
            </w:r>
            <w:r w:rsidR="00D727F5">
              <w:rPr>
                <w:b/>
                <w:i/>
              </w:rPr>
              <w:t xml:space="preserve"> a </w:t>
            </w:r>
            <w:r w:rsidRPr="00ED2D27">
              <w:rPr>
                <w:b/>
                <w:i/>
              </w:rPr>
              <w:t>Soudního dvora; vyzývá Komisi, aby systematicky vydávala individuální doporučení pro jednotlivé země na základě záznamů ESLP / Soudního dvora</w:t>
            </w:r>
            <w:r w:rsidR="00D727F5">
              <w:rPr>
                <w:b/>
                <w:i/>
              </w:rPr>
              <w:t xml:space="preserve"> o </w:t>
            </w:r>
            <w:r w:rsidRPr="00ED2D27">
              <w:rPr>
                <w:b/>
                <w:i/>
              </w:rPr>
              <w:t>provádění, se zvláštním zaměřením na země, které chronicky zaostávají; vyzývá Komisi, aby</w:t>
            </w:r>
            <w:r w:rsidR="00D727F5">
              <w:rPr>
                <w:b/>
                <w:i/>
              </w:rPr>
              <w:t xml:space="preserve"> v </w:t>
            </w:r>
            <w:r w:rsidRPr="00ED2D27">
              <w:rPr>
                <w:b/>
                <w:i/>
              </w:rPr>
              <w:t>případech přetrvávajícího nedodržování předpisů rozhodněji využívala donucovací nástroje; vyzývá</w:t>
            </w:r>
            <w:r w:rsidR="00D727F5">
              <w:rPr>
                <w:b/>
                <w:i/>
              </w:rPr>
              <w:t xml:space="preserve"> k </w:t>
            </w:r>
            <w:r w:rsidRPr="00ED2D27">
              <w:rPr>
                <w:b/>
                <w:i/>
              </w:rPr>
              <w:t>tomu, aby se vážné nedostatky</w:t>
            </w:r>
            <w:r w:rsidR="00D727F5">
              <w:rPr>
                <w:b/>
                <w:i/>
              </w:rPr>
              <w:t xml:space="preserve"> v </w:t>
            </w:r>
            <w:r w:rsidRPr="00ED2D27">
              <w:rPr>
                <w:b/>
                <w:i/>
              </w:rPr>
              <w:t>provádění považovaly za prioritní téma politického dialogu</w:t>
            </w:r>
            <w:r w:rsidR="00D727F5">
              <w:rPr>
                <w:b/>
                <w:i/>
              </w:rPr>
              <w:t xml:space="preserve"> s </w:t>
            </w:r>
            <w:r w:rsidRPr="00ED2D27">
              <w:rPr>
                <w:b/>
                <w:i/>
              </w:rPr>
              <w:t>vládami</w:t>
            </w:r>
            <w:r w:rsidR="00D727F5">
              <w:rPr>
                <w:b/>
                <w:i/>
              </w:rPr>
              <w:t xml:space="preserve"> a </w:t>
            </w:r>
            <w:r w:rsidRPr="00ED2D27">
              <w:rPr>
                <w:b/>
                <w:i/>
              </w:rPr>
              <w:t>parlamenty jednotlivých států; zdůrazňuje, že toto sledování musí rovněž identifikovat strukturální vzorce nevykonávání práva, včetně oblastí, jako je nezávislost soudů,</w:t>
            </w:r>
            <w:r w:rsidR="00D727F5">
              <w:rPr>
                <w:b/>
                <w:i/>
              </w:rPr>
              <w:t xml:space="preserve"> a </w:t>
            </w:r>
            <w:r w:rsidRPr="00ED2D27">
              <w:rPr>
                <w:b/>
                <w:i/>
              </w:rPr>
              <w:t>mělo by vést</w:t>
            </w:r>
            <w:r w:rsidR="00D727F5">
              <w:rPr>
                <w:b/>
                <w:i/>
              </w:rPr>
              <w:t xml:space="preserve"> k </w:t>
            </w:r>
            <w:r w:rsidRPr="00ED2D27">
              <w:rPr>
                <w:b/>
                <w:i/>
              </w:rPr>
              <w:t>postupnému sledování</w:t>
            </w:r>
            <w:r w:rsidR="00D727F5">
              <w:rPr>
                <w:b/>
                <w:i/>
              </w:rPr>
              <w:t xml:space="preserve"> s </w:t>
            </w:r>
            <w:r w:rsidRPr="00ED2D27">
              <w:rPr>
                <w:b/>
                <w:i/>
              </w:rPr>
              <w:t>využitím všech dostupných nástrojů, včetně žalob pro porušení</w:t>
            </w:r>
            <w:r w:rsidR="00D727F5">
              <w:rPr>
                <w:b/>
                <w:i/>
              </w:rPr>
              <w:t xml:space="preserve"> a </w:t>
            </w:r>
            <w:r w:rsidRPr="00ED2D27">
              <w:rPr>
                <w:b/>
                <w:i/>
              </w:rPr>
              <w:t>případně rozpočtové podmíněnosti;</w:t>
            </w:r>
          </w:p>
        </w:tc>
      </w:tr>
      <w:tr w:rsidR="00D319E3" w:rsidRPr="00ED2D27" w14:paraId="0C026F77" w14:textId="77777777" w:rsidTr="000358B2">
        <w:trPr>
          <w:jc w:val="center"/>
        </w:trPr>
        <w:tc>
          <w:tcPr>
            <w:tcW w:w="4876" w:type="dxa"/>
            <w:tcBorders>
              <w:top w:val="nil"/>
              <w:left w:val="nil"/>
              <w:bottom w:val="nil"/>
              <w:right w:val="nil"/>
            </w:tcBorders>
          </w:tcPr>
          <w:p w14:paraId="79CE8753" w14:textId="77777777" w:rsidR="00D319E3" w:rsidRPr="00ED2D27" w:rsidRDefault="00D319E3" w:rsidP="000358B2"/>
        </w:tc>
        <w:tc>
          <w:tcPr>
            <w:tcW w:w="4876" w:type="dxa"/>
            <w:tcBorders>
              <w:top w:val="nil"/>
              <w:left w:val="nil"/>
              <w:bottom w:val="nil"/>
              <w:right w:val="nil"/>
            </w:tcBorders>
          </w:tcPr>
          <w:p w14:paraId="032A621C" w14:textId="77777777" w:rsidR="00D319E3" w:rsidRPr="00ED2D27" w:rsidRDefault="00D319E3" w:rsidP="000358B2">
            <w:pPr>
              <w:pStyle w:val="Normal6a"/>
            </w:pPr>
            <w:r w:rsidRPr="00ED2D27">
              <w:rPr>
                <w:b/>
                <w:i/>
              </w:rPr>
              <w:t>_________________</w:t>
            </w:r>
          </w:p>
        </w:tc>
      </w:tr>
      <w:tr w:rsidR="00D319E3" w:rsidRPr="00ED2D27" w14:paraId="3ED3DA55" w14:textId="77777777" w:rsidTr="000358B2">
        <w:trPr>
          <w:jc w:val="center"/>
        </w:trPr>
        <w:tc>
          <w:tcPr>
            <w:tcW w:w="4876" w:type="dxa"/>
            <w:tcBorders>
              <w:top w:val="nil"/>
              <w:left w:val="nil"/>
              <w:bottom w:val="nil"/>
              <w:right w:val="nil"/>
            </w:tcBorders>
          </w:tcPr>
          <w:p w14:paraId="547AF0EA" w14:textId="77777777" w:rsidR="00D319E3" w:rsidRPr="00ED2D27" w:rsidRDefault="00D319E3" w:rsidP="000358B2"/>
        </w:tc>
        <w:tc>
          <w:tcPr>
            <w:tcW w:w="4876" w:type="dxa"/>
            <w:tcBorders>
              <w:top w:val="nil"/>
              <w:left w:val="nil"/>
              <w:bottom w:val="nil"/>
              <w:right w:val="nil"/>
            </w:tcBorders>
          </w:tcPr>
          <w:p w14:paraId="0B7912D3" w14:textId="77777777" w:rsidR="00D319E3" w:rsidRPr="00ED2D27" w:rsidRDefault="00D319E3" w:rsidP="000358B2">
            <w:pPr>
              <w:pStyle w:val="Normal6a"/>
            </w:pPr>
            <w:r w:rsidRPr="00ED2D27">
              <w:rPr>
                <w:b/>
                <w:i/>
                <w:vertAlign w:val="superscript"/>
              </w:rPr>
              <w:t>2a</w:t>
            </w:r>
            <w:r w:rsidRPr="00ED2D27">
              <w:t xml:space="preserve"> </w:t>
            </w:r>
            <w:r w:rsidRPr="00ED2D27">
              <w:rPr>
                <w:b/>
                <w:i/>
              </w:rPr>
              <w:t>European Implementation Network, zpráva za rok 2025</w:t>
            </w:r>
          </w:p>
        </w:tc>
      </w:tr>
    </w:tbl>
    <w:p w14:paraId="606BB2C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DC923BD" w14:textId="1EB5D269" w:rsidR="00D2182C" w:rsidRPr="00ED2D27" w:rsidRDefault="00D319E3" w:rsidP="00D319E3">
      <w:r w:rsidRPr="00ED2D27">
        <w:rPr>
          <w:rStyle w:val="HideTWBExt"/>
        </w:rPr>
        <w:t>&lt;/Amend&gt;</w:t>
      </w:r>
    </w:p>
    <w:p w14:paraId="4F0BB39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217</w:t>
      </w:r>
      <w:r w:rsidRPr="00ED2D27">
        <w:rPr>
          <w:rStyle w:val="HideTWBExt"/>
          <w:b w:val="0"/>
        </w:rPr>
        <w:t>&lt;/NumAm&gt;</w:t>
      </w:r>
    </w:p>
    <w:p w14:paraId="0EF613CF" w14:textId="5AA24B55" w:rsidR="00D319E3" w:rsidRPr="00ED2D27" w:rsidRDefault="00D319E3" w:rsidP="00D319E3">
      <w:pPr>
        <w:pStyle w:val="NormalBold"/>
      </w:pPr>
      <w:r w:rsidRPr="00ED2D27">
        <w:rPr>
          <w:rStyle w:val="HideTWBExt"/>
          <w:b w:val="0"/>
        </w:rPr>
        <w:t>&lt;RepeatBlock-By&gt;&lt;Members&gt;</w:t>
      </w:r>
      <w:r w:rsidRPr="00ED2D27">
        <w:t>Diana Riba</w:t>
      </w:r>
      <w:r w:rsidR="00D727F5">
        <w:t xml:space="preserve"> i </w:t>
      </w:r>
      <w:r w:rsidRPr="00ED2D27">
        <w:t>Giner</w:t>
      </w:r>
      <w:r w:rsidRPr="00ED2D27">
        <w:rPr>
          <w:rStyle w:val="HideTWBExt"/>
          <w:b w:val="0"/>
        </w:rPr>
        <w:t>&lt;/Members&gt;</w:t>
      </w:r>
    </w:p>
    <w:p w14:paraId="11629F27" w14:textId="77777777" w:rsidR="00D319E3" w:rsidRPr="00ED2D27" w:rsidRDefault="00D319E3" w:rsidP="00D319E3">
      <w:pPr>
        <w:pStyle w:val="NormalBold"/>
      </w:pPr>
      <w:r w:rsidRPr="00ED2D27">
        <w:rPr>
          <w:rStyle w:val="HideTWBExt"/>
          <w:b w:val="0"/>
        </w:rPr>
        <w:t>&lt;/RepeatBlock-By&gt;</w:t>
      </w:r>
    </w:p>
    <w:p w14:paraId="0F80626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B4CBF79" w14:textId="77777777" w:rsidR="00D319E3" w:rsidRPr="00ED2D27" w:rsidRDefault="00D319E3" w:rsidP="00D319E3">
      <w:pPr>
        <w:pStyle w:val="NormalBold"/>
      </w:pPr>
      <w:r w:rsidRPr="00ED2D27">
        <w:rPr>
          <w:rStyle w:val="HideTWBExt"/>
          <w:b w:val="0"/>
        </w:rPr>
        <w:t>&lt;Article&gt;</w:t>
      </w:r>
      <w:r w:rsidRPr="00ED2D27">
        <w:t>Bod 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5D1625A" w14:textId="77777777" w:rsidTr="000358B2">
        <w:trPr>
          <w:trHeight w:hRule="exact" w:val="240"/>
          <w:jc w:val="center"/>
        </w:trPr>
        <w:tc>
          <w:tcPr>
            <w:tcW w:w="9752" w:type="dxa"/>
            <w:gridSpan w:val="2"/>
            <w:tcBorders>
              <w:top w:val="nil"/>
              <w:left w:val="nil"/>
              <w:bottom w:val="nil"/>
              <w:right w:val="nil"/>
            </w:tcBorders>
          </w:tcPr>
          <w:p w14:paraId="5A5A508F" w14:textId="77777777" w:rsidR="00D319E3" w:rsidRPr="00ED2D27" w:rsidRDefault="00D319E3" w:rsidP="000358B2"/>
        </w:tc>
      </w:tr>
      <w:tr w:rsidR="00D319E3" w:rsidRPr="00ED2D27" w14:paraId="345FEF23" w14:textId="77777777" w:rsidTr="000358B2">
        <w:trPr>
          <w:trHeight w:val="240"/>
          <w:jc w:val="center"/>
        </w:trPr>
        <w:tc>
          <w:tcPr>
            <w:tcW w:w="4876" w:type="dxa"/>
            <w:tcBorders>
              <w:top w:val="nil"/>
              <w:left w:val="nil"/>
              <w:bottom w:val="nil"/>
              <w:right w:val="nil"/>
            </w:tcBorders>
          </w:tcPr>
          <w:p w14:paraId="5CB6FFD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380EF0E" w14:textId="77777777" w:rsidR="00D319E3" w:rsidRPr="00ED2D27" w:rsidRDefault="00D319E3" w:rsidP="000358B2">
            <w:pPr>
              <w:pStyle w:val="AmColumnHeading"/>
            </w:pPr>
            <w:r w:rsidRPr="00ED2D27">
              <w:t>Pozměňovací návrh</w:t>
            </w:r>
          </w:p>
        </w:tc>
      </w:tr>
      <w:tr w:rsidR="00D319E3" w:rsidRPr="00ED2D27" w14:paraId="713EFAA3" w14:textId="77777777" w:rsidTr="000358B2">
        <w:trPr>
          <w:jc w:val="center"/>
        </w:trPr>
        <w:tc>
          <w:tcPr>
            <w:tcW w:w="4876" w:type="dxa"/>
            <w:tcBorders>
              <w:top w:val="nil"/>
              <w:left w:val="nil"/>
              <w:bottom w:val="nil"/>
              <w:right w:val="nil"/>
            </w:tcBorders>
          </w:tcPr>
          <w:p w14:paraId="5F65DFB7" w14:textId="0D5CC74B" w:rsidR="00D319E3" w:rsidRPr="00ED2D27" w:rsidRDefault="00D319E3" w:rsidP="000358B2">
            <w:pPr>
              <w:pStyle w:val="Normal6a"/>
            </w:pPr>
            <w:r w:rsidRPr="00ED2D27">
              <w:t>2.</w:t>
            </w:r>
            <w:r w:rsidRPr="00ED2D27">
              <w:tab/>
              <w:t>vyzývá členské státy, aby urychleně provedly dosud nevykonané rozsudky Soudního dvora</w:t>
            </w:r>
            <w:r w:rsidR="00D727F5">
              <w:t xml:space="preserve"> a </w:t>
            </w:r>
            <w:r w:rsidRPr="00ED2D27">
              <w:t>ESLP,</w:t>
            </w:r>
            <w:r w:rsidR="00D727F5">
              <w:t xml:space="preserve"> a </w:t>
            </w:r>
            <w:r w:rsidRPr="00ED2D27">
              <w:t>navrhuje zřízení monitorovací jednotky, která by monitorovala výkon rozsudků Soudního dvora</w:t>
            </w:r>
            <w:r w:rsidR="00D727F5">
              <w:t xml:space="preserve"> a </w:t>
            </w:r>
            <w:r w:rsidRPr="00ED2D27">
              <w:t>ESLP týkajících se demokracie, právního státu</w:t>
            </w:r>
            <w:r w:rsidR="00D727F5">
              <w:t xml:space="preserve"> a </w:t>
            </w:r>
            <w:r w:rsidRPr="00ED2D27">
              <w:t>základních práv</w:t>
            </w:r>
            <w:r w:rsidR="00D727F5">
              <w:t xml:space="preserve"> v </w:t>
            </w:r>
            <w:r w:rsidRPr="00ED2D27">
              <w:t>zemích EU,</w:t>
            </w:r>
            <w:r w:rsidR="00D727F5">
              <w:t xml:space="preserve"> a </w:t>
            </w:r>
            <w:r w:rsidRPr="00ED2D27">
              <w:t>dále navrhuje, aby zjištění této jednotky byla plně začleněna do výroční zprávy</w:t>
            </w:r>
            <w:r w:rsidR="00D727F5">
              <w:t xml:space="preserve"> o </w:t>
            </w:r>
            <w:r w:rsidRPr="00ED2D27">
              <w:t>právním státu;</w:t>
            </w:r>
          </w:p>
        </w:tc>
        <w:tc>
          <w:tcPr>
            <w:tcW w:w="4876" w:type="dxa"/>
            <w:tcBorders>
              <w:top w:val="nil"/>
              <w:left w:val="nil"/>
              <w:bottom w:val="nil"/>
              <w:right w:val="nil"/>
            </w:tcBorders>
          </w:tcPr>
          <w:p w14:paraId="62444CB1" w14:textId="53F27E8C" w:rsidR="00D319E3" w:rsidRPr="00ED2D27" w:rsidRDefault="00D319E3" w:rsidP="000358B2">
            <w:pPr>
              <w:pStyle w:val="Normal6a"/>
            </w:pPr>
            <w:r w:rsidRPr="00ED2D27">
              <w:t>2.</w:t>
            </w:r>
            <w:r w:rsidRPr="00ED2D27">
              <w:tab/>
              <w:t>vyzývá členské státy, aby urychleně provedly dosud nevykonané rozsudky Soudního dvora</w:t>
            </w:r>
            <w:r w:rsidR="00D727F5">
              <w:t xml:space="preserve"> a </w:t>
            </w:r>
            <w:r w:rsidRPr="00ED2D27">
              <w:t>ESLP,</w:t>
            </w:r>
            <w:r w:rsidR="00D727F5">
              <w:t xml:space="preserve"> a </w:t>
            </w:r>
            <w:r w:rsidRPr="00ED2D27">
              <w:t>navrhuje zřízení monitorovací jednotky, která by monitorovala výkon rozsudků Soudního dvora</w:t>
            </w:r>
            <w:r w:rsidR="00D727F5">
              <w:t xml:space="preserve"> a </w:t>
            </w:r>
            <w:r w:rsidRPr="00ED2D27">
              <w:t>ESLP týkajících se demokracie, právního státu</w:t>
            </w:r>
            <w:r w:rsidR="00D727F5">
              <w:t xml:space="preserve"> a </w:t>
            </w:r>
            <w:r w:rsidRPr="00ED2D27">
              <w:t>základních práv</w:t>
            </w:r>
            <w:r w:rsidR="00D727F5">
              <w:t xml:space="preserve"> v </w:t>
            </w:r>
            <w:r w:rsidRPr="00ED2D27">
              <w:t>zemích EU,</w:t>
            </w:r>
            <w:r w:rsidR="00D727F5">
              <w:t xml:space="preserve"> a </w:t>
            </w:r>
            <w:r w:rsidRPr="00ED2D27">
              <w:t>dále navrhuje, aby zjištění této jednotky byla plně začleněna do výroční zprávy</w:t>
            </w:r>
            <w:r w:rsidR="00D727F5">
              <w:t xml:space="preserve"> o </w:t>
            </w:r>
            <w:r w:rsidRPr="00ED2D27">
              <w:t xml:space="preserve">právním státu; </w:t>
            </w:r>
            <w:r w:rsidRPr="00ED2D27">
              <w:rPr>
                <w:b/>
                <w:i/>
              </w:rPr>
              <w:t>doporučuje Komisi, aby zejména využívala opatření pro řešení neprovedení rozsudků Soudního dvora podle čl. 260 odst. 2 Smlouvy</w:t>
            </w:r>
            <w:r w:rsidR="00D727F5">
              <w:rPr>
                <w:b/>
                <w:i/>
              </w:rPr>
              <w:t xml:space="preserve"> o </w:t>
            </w:r>
            <w:r w:rsidRPr="00ED2D27">
              <w:rPr>
                <w:b/>
                <w:i/>
              </w:rPr>
              <w:t>fungování EU</w:t>
            </w:r>
            <w:r w:rsidR="00D727F5">
              <w:rPr>
                <w:b/>
                <w:i/>
              </w:rPr>
              <w:t xml:space="preserve"> a </w:t>
            </w:r>
            <w:r w:rsidRPr="00ED2D27">
              <w:rPr>
                <w:b/>
                <w:i/>
              </w:rPr>
              <w:t>aby</w:t>
            </w:r>
            <w:r w:rsidR="00D727F5">
              <w:rPr>
                <w:b/>
                <w:i/>
              </w:rPr>
              <w:t xml:space="preserve"> v </w:t>
            </w:r>
            <w:r w:rsidRPr="00ED2D27">
              <w:rPr>
                <w:b/>
                <w:i/>
              </w:rPr>
              <w:t>případech nesouladu</w:t>
            </w:r>
            <w:r w:rsidR="00D727F5">
              <w:rPr>
                <w:b/>
                <w:i/>
              </w:rPr>
              <w:t xml:space="preserve"> s </w:t>
            </w:r>
            <w:r w:rsidRPr="00ED2D27">
              <w:rPr>
                <w:b/>
                <w:i/>
              </w:rPr>
              <w:t>rozsudky Soudního dvora</w:t>
            </w:r>
            <w:r w:rsidR="00D727F5">
              <w:rPr>
                <w:b/>
                <w:i/>
              </w:rPr>
              <w:t xml:space="preserve"> a </w:t>
            </w:r>
            <w:r w:rsidRPr="00ED2D27">
              <w:rPr>
                <w:b/>
                <w:i/>
              </w:rPr>
              <w:t>ESLP použila nařízení</w:t>
            </w:r>
            <w:r w:rsidR="00D727F5">
              <w:rPr>
                <w:b/>
                <w:i/>
              </w:rPr>
              <w:t xml:space="preserve"> o </w:t>
            </w:r>
            <w:r w:rsidRPr="00ED2D27">
              <w:rPr>
                <w:b/>
                <w:i/>
              </w:rPr>
              <w:t>podmíněnosti dodržováním zásad právního státu, pokud zjištěné porušení ovlivňuje rozpočtové nebo finanční zájmy Unie nebo hrozí vážné riziko, že je ovlivní; zdůrazňuje, že systematické nedodržování právních předpisů EU musí vést ke konkrétním finančním sankcím, aby byl zajištěn skutečný odrazující účinek; vyzývá Komisi, aby posoudila, zda odkládání provedení takových rozhodnutí nebo jejich nerespektování je důvodem</w:t>
            </w:r>
            <w:r w:rsidR="00D727F5">
              <w:rPr>
                <w:b/>
                <w:i/>
              </w:rPr>
              <w:t xml:space="preserve"> k </w:t>
            </w:r>
            <w:r w:rsidRPr="00ED2D27">
              <w:rPr>
                <w:b/>
                <w:i/>
              </w:rPr>
              <w:t>zahájení řízení na základě žaloby pro nečinnost podle článku 258 Smlouvy</w:t>
            </w:r>
            <w:r w:rsidR="00D727F5">
              <w:rPr>
                <w:b/>
                <w:i/>
              </w:rPr>
              <w:t xml:space="preserve"> o </w:t>
            </w:r>
            <w:r w:rsidRPr="00ED2D27">
              <w:rPr>
                <w:b/>
                <w:i/>
              </w:rPr>
              <w:t>fungování EU; vyzývá Komisi, aby systematicky analyzovala údaje</w:t>
            </w:r>
            <w:r w:rsidR="00D727F5">
              <w:rPr>
                <w:b/>
                <w:i/>
              </w:rPr>
              <w:t xml:space="preserve"> o </w:t>
            </w:r>
            <w:r w:rsidRPr="00ED2D27">
              <w:rPr>
                <w:b/>
                <w:i/>
              </w:rPr>
              <w:t>nezohlednění stanovisek orgánů zřízených smlouvami OSN týkajících se jednotlivých zemí;</w:t>
            </w:r>
          </w:p>
        </w:tc>
      </w:tr>
    </w:tbl>
    <w:p w14:paraId="1822455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F407E4F" w14:textId="75CAD379" w:rsidR="00D2182C" w:rsidRPr="00ED2D27" w:rsidRDefault="00D319E3" w:rsidP="00D319E3">
      <w:r w:rsidRPr="00ED2D27">
        <w:rPr>
          <w:rStyle w:val="HideTWBExt"/>
        </w:rPr>
        <w:t>&lt;/Amend&gt;</w:t>
      </w:r>
    </w:p>
    <w:p w14:paraId="7E1218E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218</w:t>
      </w:r>
      <w:r w:rsidRPr="00ED2D27">
        <w:rPr>
          <w:rStyle w:val="HideTWBExt"/>
          <w:b w:val="0"/>
        </w:rPr>
        <w:t>&lt;/NumAm&gt;</w:t>
      </w:r>
    </w:p>
    <w:p w14:paraId="17531557" w14:textId="77777777" w:rsidR="00D319E3" w:rsidRPr="00ED2D27" w:rsidRDefault="00D319E3" w:rsidP="00D319E3">
      <w:pPr>
        <w:pStyle w:val="NormalBold"/>
      </w:pPr>
      <w:r w:rsidRPr="00ED2D27">
        <w:rPr>
          <w:rStyle w:val="HideTWBExt"/>
          <w:b w:val="0"/>
        </w:rPr>
        <w:t>&lt;RepeatBlock-By&gt;&lt;Members&gt;</w:t>
      </w:r>
      <w:r w:rsidRPr="00ED2D27">
        <w:t>Krzysztof Śmiszek, Matjaž Nemec, Sophie Wilmès, Klára Dobrev</w:t>
      </w:r>
      <w:r w:rsidRPr="00ED2D27">
        <w:rPr>
          <w:rStyle w:val="HideTWBExt"/>
          <w:b w:val="0"/>
        </w:rPr>
        <w:t>&lt;/Members&gt;</w:t>
      </w:r>
    </w:p>
    <w:p w14:paraId="69666AF7" w14:textId="77777777" w:rsidR="00D319E3" w:rsidRPr="00ED2D27" w:rsidRDefault="00D319E3" w:rsidP="00D319E3">
      <w:pPr>
        <w:pStyle w:val="NormalBold"/>
      </w:pPr>
      <w:r w:rsidRPr="00ED2D27">
        <w:rPr>
          <w:rStyle w:val="HideTWBExt"/>
          <w:b w:val="0"/>
        </w:rPr>
        <w:t>&lt;/RepeatBlock-By&gt;</w:t>
      </w:r>
    </w:p>
    <w:p w14:paraId="1922870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CA4118E" w14:textId="77777777" w:rsidR="00D319E3" w:rsidRPr="00ED2D27" w:rsidRDefault="00D319E3" w:rsidP="00D319E3">
      <w:pPr>
        <w:pStyle w:val="NormalBold"/>
      </w:pPr>
      <w:r w:rsidRPr="00ED2D27">
        <w:rPr>
          <w:rStyle w:val="HideTWBExt"/>
          <w:b w:val="0"/>
        </w:rPr>
        <w:t>&lt;Article&gt;</w:t>
      </w:r>
      <w:r w:rsidRPr="00ED2D27">
        <w:t>Bod 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5F24450" w14:textId="77777777" w:rsidTr="000358B2">
        <w:trPr>
          <w:trHeight w:hRule="exact" w:val="240"/>
          <w:jc w:val="center"/>
        </w:trPr>
        <w:tc>
          <w:tcPr>
            <w:tcW w:w="9752" w:type="dxa"/>
            <w:gridSpan w:val="2"/>
            <w:tcBorders>
              <w:top w:val="nil"/>
              <w:left w:val="nil"/>
              <w:bottom w:val="nil"/>
              <w:right w:val="nil"/>
            </w:tcBorders>
          </w:tcPr>
          <w:p w14:paraId="1D425CE3" w14:textId="77777777" w:rsidR="00D319E3" w:rsidRPr="00ED2D27" w:rsidRDefault="00D319E3" w:rsidP="000358B2"/>
        </w:tc>
      </w:tr>
      <w:tr w:rsidR="00D319E3" w:rsidRPr="00ED2D27" w14:paraId="6C668EE6" w14:textId="77777777" w:rsidTr="000358B2">
        <w:trPr>
          <w:trHeight w:val="240"/>
          <w:jc w:val="center"/>
        </w:trPr>
        <w:tc>
          <w:tcPr>
            <w:tcW w:w="4876" w:type="dxa"/>
            <w:tcBorders>
              <w:top w:val="nil"/>
              <w:left w:val="nil"/>
              <w:bottom w:val="nil"/>
              <w:right w:val="nil"/>
            </w:tcBorders>
          </w:tcPr>
          <w:p w14:paraId="0A336E5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21D62DC" w14:textId="77777777" w:rsidR="00D319E3" w:rsidRPr="00ED2D27" w:rsidRDefault="00D319E3" w:rsidP="000358B2">
            <w:pPr>
              <w:pStyle w:val="AmColumnHeading"/>
            </w:pPr>
            <w:r w:rsidRPr="00ED2D27">
              <w:t>Pozměňovací návrh</w:t>
            </w:r>
          </w:p>
        </w:tc>
      </w:tr>
      <w:tr w:rsidR="00D319E3" w:rsidRPr="00ED2D27" w14:paraId="78E87D60" w14:textId="77777777" w:rsidTr="000358B2">
        <w:trPr>
          <w:jc w:val="center"/>
        </w:trPr>
        <w:tc>
          <w:tcPr>
            <w:tcW w:w="4876" w:type="dxa"/>
            <w:tcBorders>
              <w:top w:val="nil"/>
              <w:left w:val="nil"/>
              <w:bottom w:val="nil"/>
              <w:right w:val="nil"/>
            </w:tcBorders>
          </w:tcPr>
          <w:p w14:paraId="35850CDC" w14:textId="6E23B8E5" w:rsidR="00D319E3" w:rsidRPr="00ED2D27" w:rsidRDefault="00D319E3" w:rsidP="000358B2">
            <w:pPr>
              <w:pStyle w:val="Normal6a"/>
            </w:pPr>
            <w:r w:rsidRPr="00ED2D27">
              <w:t>2.</w:t>
            </w:r>
            <w:r w:rsidRPr="00ED2D27">
              <w:tab/>
              <w:t>vyzývá členské státy, aby urychleně provedly dosud nevykonané rozsudky Soudního dvora</w:t>
            </w:r>
            <w:r w:rsidR="00D727F5">
              <w:t xml:space="preserve"> a </w:t>
            </w:r>
            <w:r w:rsidRPr="00ED2D27">
              <w:t>ESLP,</w:t>
            </w:r>
            <w:r w:rsidR="00D727F5">
              <w:t xml:space="preserve"> a </w:t>
            </w:r>
            <w:r w:rsidRPr="00ED2D27">
              <w:t>navrhuje zřízení monitorovací jednotky, která by monitorovala výkon rozsudků Soudního dvora</w:t>
            </w:r>
            <w:r w:rsidR="00D727F5">
              <w:t xml:space="preserve"> a </w:t>
            </w:r>
            <w:r w:rsidRPr="00ED2D27">
              <w:t>ESLP týkajících se demokracie, právního státu</w:t>
            </w:r>
            <w:r w:rsidR="00D727F5">
              <w:t xml:space="preserve"> a </w:t>
            </w:r>
            <w:r w:rsidRPr="00ED2D27">
              <w:t>základních práv</w:t>
            </w:r>
            <w:r w:rsidR="00D727F5">
              <w:t xml:space="preserve"> v </w:t>
            </w:r>
            <w:r w:rsidRPr="00ED2D27">
              <w:t>zemích EU,</w:t>
            </w:r>
            <w:r w:rsidR="00D727F5">
              <w:t xml:space="preserve"> a </w:t>
            </w:r>
            <w:r w:rsidRPr="00ED2D27">
              <w:t>dále navrhuje, aby zjištění této jednotky byla plně začleněna do výroční zprávy</w:t>
            </w:r>
            <w:r w:rsidR="00D727F5">
              <w:t xml:space="preserve"> o </w:t>
            </w:r>
            <w:r w:rsidRPr="00ED2D27">
              <w:t>právním státu;</w:t>
            </w:r>
          </w:p>
        </w:tc>
        <w:tc>
          <w:tcPr>
            <w:tcW w:w="4876" w:type="dxa"/>
            <w:tcBorders>
              <w:top w:val="nil"/>
              <w:left w:val="nil"/>
              <w:bottom w:val="nil"/>
              <w:right w:val="nil"/>
            </w:tcBorders>
          </w:tcPr>
          <w:p w14:paraId="4C4B1EC6" w14:textId="43ECEF99" w:rsidR="00D319E3" w:rsidRPr="00ED2D27" w:rsidRDefault="00D319E3" w:rsidP="000358B2">
            <w:pPr>
              <w:pStyle w:val="Normal6a"/>
            </w:pPr>
            <w:r w:rsidRPr="00ED2D27">
              <w:t>2.</w:t>
            </w:r>
            <w:r w:rsidRPr="00ED2D27">
              <w:tab/>
              <w:t>vyzývá členské státy, aby urychleně provedly dosud nevykonané rozsudky Soudního dvora</w:t>
            </w:r>
            <w:r w:rsidR="00D727F5">
              <w:t xml:space="preserve"> a </w:t>
            </w:r>
            <w:r w:rsidRPr="00ED2D27">
              <w:t>ESLP,</w:t>
            </w:r>
            <w:r w:rsidR="00D727F5">
              <w:t xml:space="preserve"> a </w:t>
            </w:r>
            <w:r w:rsidRPr="00ED2D27">
              <w:t>navrhuje zřízení monitorovací jednotky, která by monitorovala výkon rozsudků Soudního dvora</w:t>
            </w:r>
            <w:r w:rsidR="00D727F5">
              <w:t xml:space="preserve"> a </w:t>
            </w:r>
            <w:r w:rsidRPr="00ED2D27">
              <w:t>ESLP týkajících se demokracie, právního státu</w:t>
            </w:r>
            <w:r w:rsidR="00D727F5">
              <w:t xml:space="preserve"> a </w:t>
            </w:r>
            <w:r w:rsidRPr="00ED2D27">
              <w:t>základních práv</w:t>
            </w:r>
            <w:r w:rsidR="00D727F5">
              <w:t xml:space="preserve"> v </w:t>
            </w:r>
            <w:r w:rsidRPr="00ED2D27">
              <w:t>zemích EU,</w:t>
            </w:r>
            <w:r w:rsidR="00D727F5">
              <w:t xml:space="preserve"> a </w:t>
            </w:r>
            <w:r w:rsidRPr="00ED2D27">
              <w:t>dále navrhuje, aby zjištění této jednotky byla plně začleněna do výroční zprávy</w:t>
            </w:r>
            <w:r w:rsidR="00D727F5">
              <w:t xml:space="preserve"> o </w:t>
            </w:r>
            <w:r w:rsidRPr="00ED2D27">
              <w:t xml:space="preserve">právním státu; </w:t>
            </w:r>
            <w:r w:rsidRPr="00ED2D27">
              <w:rPr>
                <w:b/>
                <w:i/>
              </w:rPr>
              <w:t>zdůrazňuje, že neprovádění vnitrostátních</w:t>
            </w:r>
            <w:r w:rsidR="00D727F5">
              <w:rPr>
                <w:b/>
                <w:i/>
              </w:rPr>
              <w:t xml:space="preserve"> a </w:t>
            </w:r>
            <w:r w:rsidRPr="00ED2D27">
              <w:rPr>
                <w:b/>
                <w:i/>
              </w:rPr>
              <w:t>mezinárodních rozsudků zůstává</w:t>
            </w:r>
            <w:r w:rsidR="00D727F5">
              <w:rPr>
                <w:b/>
                <w:i/>
              </w:rPr>
              <w:t xml:space="preserve"> v </w:t>
            </w:r>
            <w:r w:rsidRPr="00ED2D27">
              <w:rPr>
                <w:b/>
                <w:i/>
              </w:rPr>
              <w:t>některých členských státech systémovým problémem, jak zdůrazňují nedávná zjištění agentury FRA</w:t>
            </w:r>
            <w:r w:rsidR="00D727F5">
              <w:rPr>
                <w:b/>
                <w:i/>
              </w:rPr>
              <w:t xml:space="preserve"> a </w:t>
            </w:r>
            <w:r w:rsidRPr="00ED2D27">
              <w:rPr>
                <w:b/>
                <w:i/>
              </w:rPr>
              <w:t>podání zúčastněných stran; vyzývá Komisi, aby přísně sledovala, zda orgány členských států dodržují rozsudky Soudního dvora,</w:t>
            </w:r>
            <w:r w:rsidR="00D727F5">
              <w:rPr>
                <w:b/>
                <w:i/>
              </w:rPr>
              <w:t xml:space="preserve"> a v </w:t>
            </w:r>
            <w:r w:rsidRPr="00ED2D27">
              <w:rPr>
                <w:b/>
                <w:i/>
              </w:rPr>
              <w:t>případě jejich nedodržení zahájila řízení</w:t>
            </w:r>
            <w:r w:rsidR="00D727F5">
              <w:rPr>
                <w:b/>
                <w:i/>
              </w:rPr>
              <w:t xml:space="preserve"> o </w:t>
            </w:r>
            <w:r w:rsidRPr="00ED2D27">
              <w:rPr>
                <w:b/>
                <w:i/>
              </w:rPr>
              <w:t>nesplnění povinnosti;</w:t>
            </w:r>
          </w:p>
        </w:tc>
      </w:tr>
    </w:tbl>
    <w:p w14:paraId="0A1EB7D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F486428" w14:textId="577FCFEE" w:rsidR="00D2182C" w:rsidRPr="00ED2D27" w:rsidRDefault="00D319E3" w:rsidP="00D319E3">
      <w:r w:rsidRPr="00ED2D27">
        <w:rPr>
          <w:rStyle w:val="HideTWBExt"/>
        </w:rPr>
        <w:t>&lt;/Amend&gt;</w:t>
      </w:r>
    </w:p>
    <w:p w14:paraId="3A3CDF4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219</w:t>
      </w:r>
      <w:r w:rsidRPr="00ED2D27">
        <w:rPr>
          <w:rStyle w:val="HideTWBExt"/>
          <w:b w:val="0"/>
        </w:rPr>
        <w:t>&lt;/NumAm&gt;</w:t>
      </w:r>
    </w:p>
    <w:p w14:paraId="4C4E6ECC" w14:textId="33973692"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Pina Picierno, Katarina Barley, Sophie Wilmès, Cecilia Strada, Diana Riba</w:t>
      </w:r>
      <w:r w:rsidR="00D727F5">
        <w:t xml:space="preserve"> i </w:t>
      </w:r>
      <w:r w:rsidRPr="00ED2D27">
        <w:t>Giner</w:t>
      </w:r>
      <w:r w:rsidRPr="00ED2D27">
        <w:rPr>
          <w:rStyle w:val="HideTWBExt"/>
          <w:b w:val="0"/>
        </w:rPr>
        <w:t>&lt;/Members&gt;</w:t>
      </w:r>
    </w:p>
    <w:p w14:paraId="77FD774D" w14:textId="77777777" w:rsidR="00D319E3" w:rsidRPr="00ED2D27" w:rsidRDefault="00D319E3" w:rsidP="00D319E3">
      <w:pPr>
        <w:pStyle w:val="NormalBold"/>
      </w:pPr>
      <w:r w:rsidRPr="00ED2D27">
        <w:rPr>
          <w:rStyle w:val="HideTWBExt"/>
          <w:b w:val="0"/>
        </w:rPr>
        <w:t>&lt;/RepeatBlock-By&gt;</w:t>
      </w:r>
    </w:p>
    <w:p w14:paraId="51D6B41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4C7BE95" w14:textId="77777777" w:rsidR="00D319E3" w:rsidRPr="00ED2D27" w:rsidRDefault="00D319E3" w:rsidP="00D319E3">
      <w:pPr>
        <w:pStyle w:val="NormalBold"/>
      </w:pPr>
      <w:r w:rsidRPr="00ED2D27">
        <w:rPr>
          <w:rStyle w:val="HideTWBExt"/>
          <w:b w:val="0"/>
        </w:rPr>
        <w:t>&lt;Article&gt;</w:t>
      </w:r>
      <w:r w:rsidRPr="00ED2D27">
        <w:t>Bod 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7D03923" w14:textId="77777777" w:rsidTr="000358B2">
        <w:trPr>
          <w:trHeight w:hRule="exact" w:val="240"/>
          <w:jc w:val="center"/>
        </w:trPr>
        <w:tc>
          <w:tcPr>
            <w:tcW w:w="9752" w:type="dxa"/>
            <w:gridSpan w:val="2"/>
            <w:tcBorders>
              <w:top w:val="nil"/>
              <w:left w:val="nil"/>
              <w:bottom w:val="nil"/>
              <w:right w:val="nil"/>
            </w:tcBorders>
          </w:tcPr>
          <w:p w14:paraId="6DE72701" w14:textId="77777777" w:rsidR="00D319E3" w:rsidRPr="00ED2D27" w:rsidRDefault="00D319E3" w:rsidP="000358B2"/>
        </w:tc>
      </w:tr>
      <w:tr w:rsidR="00D319E3" w:rsidRPr="00ED2D27" w14:paraId="0E936339" w14:textId="77777777" w:rsidTr="000358B2">
        <w:trPr>
          <w:trHeight w:val="240"/>
          <w:jc w:val="center"/>
        </w:trPr>
        <w:tc>
          <w:tcPr>
            <w:tcW w:w="4876" w:type="dxa"/>
            <w:tcBorders>
              <w:top w:val="nil"/>
              <w:left w:val="nil"/>
              <w:bottom w:val="nil"/>
              <w:right w:val="nil"/>
            </w:tcBorders>
          </w:tcPr>
          <w:p w14:paraId="6A2CE39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723AC3C" w14:textId="77777777" w:rsidR="00D319E3" w:rsidRPr="00ED2D27" w:rsidRDefault="00D319E3" w:rsidP="000358B2">
            <w:pPr>
              <w:pStyle w:val="AmColumnHeading"/>
            </w:pPr>
            <w:r w:rsidRPr="00ED2D27">
              <w:t>Pozměňovací návrh</w:t>
            </w:r>
          </w:p>
        </w:tc>
      </w:tr>
      <w:tr w:rsidR="00D319E3" w:rsidRPr="00ED2D27" w14:paraId="79BF5FF5" w14:textId="77777777" w:rsidTr="000358B2">
        <w:trPr>
          <w:jc w:val="center"/>
        </w:trPr>
        <w:tc>
          <w:tcPr>
            <w:tcW w:w="4876" w:type="dxa"/>
            <w:tcBorders>
              <w:top w:val="nil"/>
              <w:left w:val="nil"/>
              <w:bottom w:val="nil"/>
              <w:right w:val="nil"/>
            </w:tcBorders>
          </w:tcPr>
          <w:p w14:paraId="47524AFD" w14:textId="5BBBD4E7" w:rsidR="00D319E3" w:rsidRPr="00ED2D27" w:rsidRDefault="00D319E3" w:rsidP="000358B2">
            <w:pPr>
              <w:pStyle w:val="Normal6a"/>
            </w:pPr>
            <w:r w:rsidRPr="00ED2D27">
              <w:t>2.</w:t>
            </w:r>
            <w:r w:rsidRPr="00ED2D27">
              <w:tab/>
              <w:t xml:space="preserve">vyzývá členské státy, aby </w:t>
            </w:r>
            <w:r w:rsidRPr="00ED2D27">
              <w:rPr>
                <w:b/>
                <w:i/>
              </w:rPr>
              <w:t>urychleně provedly dosud nevykonané rozsudky</w:t>
            </w:r>
            <w:r w:rsidRPr="00ED2D27">
              <w:t xml:space="preserve"> Soudního dvora</w:t>
            </w:r>
            <w:r w:rsidR="00D727F5">
              <w:t xml:space="preserve"> a </w:t>
            </w:r>
            <w:r w:rsidRPr="00ED2D27">
              <w:t>ESLP,</w:t>
            </w:r>
            <w:r w:rsidR="00D727F5">
              <w:t xml:space="preserve"> a </w:t>
            </w:r>
            <w:r w:rsidRPr="00ED2D27">
              <w:t>navrhuje zřízení monitorovací jednotky, která by monitorovala výkon rozsudků Soudního dvora</w:t>
            </w:r>
            <w:r w:rsidR="00D727F5">
              <w:t xml:space="preserve"> a </w:t>
            </w:r>
            <w:r w:rsidRPr="00ED2D27">
              <w:t>ESLP týkajících se demokracie, právního státu</w:t>
            </w:r>
            <w:r w:rsidR="00D727F5">
              <w:t xml:space="preserve"> a </w:t>
            </w:r>
            <w:r w:rsidRPr="00ED2D27">
              <w:t>základních práv</w:t>
            </w:r>
            <w:r w:rsidR="00D727F5">
              <w:t xml:space="preserve"> v </w:t>
            </w:r>
            <w:r w:rsidRPr="00ED2D27">
              <w:t>zemích EU,</w:t>
            </w:r>
            <w:r w:rsidR="00D727F5">
              <w:t xml:space="preserve"> a </w:t>
            </w:r>
            <w:r w:rsidRPr="00ED2D27">
              <w:t>dále navrhuje, aby zjištění této jednotky byla plně začleněna do výroční zprávy</w:t>
            </w:r>
            <w:r w:rsidR="00D727F5">
              <w:t xml:space="preserve"> o </w:t>
            </w:r>
            <w:r w:rsidRPr="00ED2D27">
              <w:t>právním státu;</w:t>
            </w:r>
          </w:p>
        </w:tc>
        <w:tc>
          <w:tcPr>
            <w:tcW w:w="4876" w:type="dxa"/>
            <w:tcBorders>
              <w:top w:val="nil"/>
              <w:left w:val="nil"/>
              <w:bottom w:val="nil"/>
              <w:right w:val="nil"/>
            </w:tcBorders>
          </w:tcPr>
          <w:p w14:paraId="3B13981D" w14:textId="2DEF7DB1" w:rsidR="00D319E3" w:rsidRPr="00ED2D27" w:rsidRDefault="00D319E3" w:rsidP="000358B2">
            <w:pPr>
              <w:pStyle w:val="Normal6a"/>
            </w:pPr>
            <w:r w:rsidRPr="00ED2D27">
              <w:t>2.</w:t>
            </w:r>
            <w:r w:rsidRPr="00ED2D27">
              <w:tab/>
              <w:t xml:space="preserve">vyzývá členské státy, aby </w:t>
            </w:r>
            <w:r w:rsidRPr="00ED2D27">
              <w:rPr>
                <w:b/>
                <w:i/>
              </w:rPr>
              <w:t>upřednostňovaly včasné</w:t>
            </w:r>
            <w:r w:rsidR="00D727F5">
              <w:rPr>
                <w:b/>
                <w:i/>
              </w:rPr>
              <w:t xml:space="preserve"> a </w:t>
            </w:r>
            <w:r w:rsidRPr="00ED2D27">
              <w:rPr>
                <w:b/>
                <w:i/>
              </w:rPr>
              <w:t>účinné provádění rozsudků</w:t>
            </w:r>
            <w:r w:rsidRPr="00ED2D27">
              <w:t xml:space="preserve"> Soudního dvora</w:t>
            </w:r>
            <w:r w:rsidR="00D727F5">
              <w:t xml:space="preserve"> a </w:t>
            </w:r>
            <w:r w:rsidRPr="00ED2D27">
              <w:t>ESLP,</w:t>
            </w:r>
            <w:r w:rsidR="00D727F5">
              <w:t xml:space="preserve"> a </w:t>
            </w:r>
            <w:r w:rsidRPr="00ED2D27">
              <w:t>navrhuje zřízení monitorovací jednotky, která by monitorovala výkon rozsudků Soudního dvora</w:t>
            </w:r>
            <w:r w:rsidR="00D727F5">
              <w:t xml:space="preserve"> a </w:t>
            </w:r>
            <w:r w:rsidRPr="00ED2D27">
              <w:t>ESLP týkajících se demokracie, právního státu</w:t>
            </w:r>
            <w:r w:rsidR="00D727F5">
              <w:t xml:space="preserve"> a </w:t>
            </w:r>
            <w:r w:rsidRPr="00ED2D27">
              <w:t>základních práv</w:t>
            </w:r>
            <w:r w:rsidR="00D727F5">
              <w:t xml:space="preserve"> v </w:t>
            </w:r>
            <w:r w:rsidRPr="00ED2D27">
              <w:t>zemích EU,</w:t>
            </w:r>
            <w:r w:rsidR="00D727F5">
              <w:t xml:space="preserve"> a </w:t>
            </w:r>
            <w:r w:rsidRPr="00ED2D27">
              <w:t>dále navrhuje, aby zjištění této jednotky byla plně začleněna do výroční zprávy</w:t>
            </w:r>
            <w:r w:rsidR="00D727F5">
              <w:t xml:space="preserve"> o </w:t>
            </w:r>
            <w:r w:rsidRPr="00ED2D27">
              <w:t xml:space="preserve">právním státu; </w:t>
            </w:r>
            <w:r w:rsidRPr="00ED2D27">
              <w:rPr>
                <w:b/>
                <w:i/>
              </w:rPr>
              <w:t>opakuje, že účinné provádění rozsudků má zásadní význam pro zajištění ochrany základních práv zakotvených</w:t>
            </w:r>
            <w:r w:rsidR="00D727F5">
              <w:rPr>
                <w:b/>
                <w:i/>
              </w:rPr>
              <w:t xml:space="preserve"> v </w:t>
            </w:r>
            <w:r w:rsidRPr="00ED2D27">
              <w:rPr>
                <w:b/>
                <w:i/>
              </w:rPr>
              <w:t>SEU, SFEU, Listině</w:t>
            </w:r>
            <w:r w:rsidR="00D727F5">
              <w:rPr>
                <w:b/>
                <w:i/>
              </w:rPr>
              <w:t xml:space="preserve"> a </w:t>
            </w:r>
            <w:r w:rsidRPr="00ED2D27">
              <w:rPr>
                <w:b/>
                <w:i/>
              </w:rPr>
              <w:t>EÚLP;</w:t>
            </w:r>
          </w:p>
        </w:tc>
      </w:tr>
    </w:tbl>
    <w:p w14:paraId="3DD1288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86D6EE0" w14:textId="1C0C7386" w:rsidR="00D2182C" w:rsidRPr="00ED2D27" w:rsidRDefault="00D319E3" w:rsidP="00D319E3">
      <w:r w:rsidRPr="00ED2D27">
        <w:rPr>
          <w:rStyle w:val="HideTWBExt"/>
        </w:rPr>
        <w:t>&lt;/Amend&gt;</w:t>
      </w:r>
    </w:p>
    <w:p w14:paraId="5D5ADF2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220</w:t>
      </w:r>
      <w:r w:rsidRPr="00ED2D27">
        <w:rPr>
          <w:rStyle w:val="HideTWBExt"/>
          <w:b w:val="0"/>
        </w:rPr>
        <w:t>&lt;/NumAm&gt;</w:t>
      </w:r>
    </w:p>
    <w:p w14:paraId="02308683"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1AA4F5CE" w14:textId="77777777" w:rsidR="00D319E3" w:rsidRPr="00ED2D27" w:rsidRDefault="00D319E3" w:rsidP="00D319E3">
      <w:pPr>
        <w:pStyle w:val="NormalBold"/>
      </w:pPr>
      <w:r w:rsidRPr="00ED2D27">
        <w:rPr>
          <w:rStyle w:val="HideTWBExt"/>
          <w:b w:val="0"/>
        </w:rPr>
        <w:t>&lt;/RepeatBlock-By&gt;</w:t>
      </w:r>
    </w:p>
    <w:p w14:paraId="4576ABB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4A76293" w14:textId="77777777" w:rsidR="00D319E3" w:rsidRPr="00ED2D27" w:rsidRDefault="00D319E3" w:rsidP="00D319E3">
      <w:pPr>
        <w:pStyle w:val="NormalBold"/>
      </w:pPr>
      <w:r w:rsidRPr="00ED2D27">
        <w:rPr>
          <w:rStyle w:val="HideTWBExt"/>
          <w:b w:val="0"/>
        </w:rPr>
        <w:t>&lt;Article&gt;</w:t>
      </w:r>
      <w:r w:rsidRPr="00ED2D27">
        <w:t>Bod 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123BAD8" w14:textId="77777777" w:rsidTr="000358B2">
        <w:trPr>
          <w:trHeight w:hRule="exact" w:val="240"/>
          <w:jc w:val="center"/>
        </w:trPr>
        <w:tc>
          <w:tcPr>
            <w:tcW w:w="9752" w:type="dxa"/>
            <w:gridSpan w:val="2"/>
            <w:tcBorders>
              <w:top w:val="nil"/>
              <w:left w:val="nil"/>
              <w:bottom w:val="nil"/>
              <w:right w:val="nil"/>
            </w:tcBorders>
          </w:tcPr>
          <w:p w14:paraId="547D9757" w14:textId="77777777" w:rsidR="00D319E3" w:rsidRPr="00ED2D27" w:rsidRDefault="00D319E3" w:rsidP="000358B2"/>
        </w:tc>
      </w:tr>
      <w:tr w:rsidR="00D319E3" w:rsidRPr="00ED2D27" w14:paraId="2A55B9D7" w14:textId="77777777" w:rsidTr="000358B2">
        <w:trPr>
          <w:trHeight w:val="240"/>
          <w:jc w:val="center"/>
        </w:trPr>
        <w:tc>
          <w:tcPr>
            <w:tcW w:w="4876" w:type="dxa"/>
            <w:tcBorders>
              <w:top w:val="nil"/>
              <w:left w:val="nil"/>
              <w:bottom w:val="nil"/>
              <w:right w:val="nil"/>
            </w:tcBorders>
          </w:tcPr>
          <w:p w14:paraId="02C3F34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25963C8" w14:textId="77777777" w:rsidR="00D319E3" w:rsidRPr="00ED2D27" w:rsidRDefault="00D319E3" w:rsidP="000358B2">
            <w:pPr>
              <w:pStyle w:val="AmColumnHeading"/>
            </w:pPr>
            <w:r w:rsidRPr="00ED2D27">
              <w:t>Pozměňovací návrh</w:t>
            </w:r>
          </w:p>
        </w:tc>
      </w:tr>
      <w:tr w:rsidR="00D319E3" w:rsidRPr="00ED2D27" w14:paraId="4415E523" w14:textId="77777777" w:rsidTr="000358B2">
        <w:trPr>
          <w:jc w:val="center"/>
        </w:trPr>
        <w:tc>
          <w:tcPr>
            <w:tcW w:w="4876" w:type="dxa"/>
            <w:tcBorders>
              <w:top w:val="nil"/>
              <w:left w:val="nil"/>
              <w:bottom w:val="nil"/>
              <w:right w:val="nil"/>
            </w:tcBorders>
          </w:tcPr>
          <w:p w14:paraId="35C730D7" w14:textId="7015683C" w:rsidR="00D319E3" w:rsidRPr="00ED2D27" w:rsidRDefault="00D319E3" w:rsidP="000358B2">
            <w:pPr>
              <w:pStyle w:val="Normal6a"/>
            </w:pPr>
            <w:r w:rsidRPr="00ED2D27">
              <w:t>2.</w:t>
            </w:r>
            <w:r w:rsidRPr="00ED2D27">
              <w:tab/>
              <w:t xml:space="preserve">vyzývá členské státy, aby </w:t>
            </w:r>
            <w:r w:rsidRPr="00ED2D27">
              <w:rPr>
                <w:b/>
                <w:i/>
              </w:rPr>
              <w:t>urychleně</w:t>
            </w:r>
            <w:r w:rsidRPr="00ED2D27">
              <w:t xml:space="preserve"> provedly dosud nevykonané rozsudky Soudního dvora</w:t>
            </w:r>
            <w:r w:rsidR="00D727F5">
              <w:rPr>
                <w:b/>
                <w:i/>
              </w:rPr>
              <w:t xml:space="preserve"> a </w:t>
            </w:r>
            <w:r w:rsidRPr="00ED2D27">
              <w:rPr>
                <w:b/>
                <w:i/>
              </w:rPr>
              <w:t>ESLP,</w:t>
            </w:r>
            <w:r w:rsidR="00D727F5">
              <w:rPr>
                <w:b/>
                <w:i/>
              </w:rPr>
              <w:t xml:space="preserve"> a </w:t>
            </w:r>
            <w:r w:rsidRPr="00ED2D27">
              <w:rPr>
                <w:b/>
                <w:i/>
              </w:rPr>
              <w:t>navrhuje zřízení monitorovací jednotky, která by monitorovala výkon rozsudků Soudního dvora</w:t>
            </w:r>
            <w:r w:rsidR="00D727F5">
              <w:rPr>
                <w:b/>
                <w:i/>
              </w:rPr>
              <w:t xml:space="preserve"> a </w:t>
            </w:r>
            <w:r w:rsidRPr="00ED2D27">
              <w:rPr>
                <w:b/>
                <w:i/>
              </w:rPr>
              <w:t>ESLP týkajících se demokracie, právního státu</w:t>
            </w:r>
            <w:r w:rsidR="00D727F5">
              <w:rPr>
                <w:b/>
                <w:i/>
              </w:rPr>
              <w:t xml:space="preserve"> a </w:t>
            </w:r>
            <w:r w:rsidRPr="00ED2D27">
              <w:rPr>
                <w:b/>
                <w:i/>
              </w:rPr>
              <w:t>základních práv</w:t>
            </w:r>
            <w:r w:rsidR="00D727F5">
              <w:rPr>
                <w:b/>
                <w:i/>
              </w:rPr>
              <w:t xml:space="preserve"> v </w:t>
            </w:r>
            <w:r w:rsidRPr="00ED2D27">
              <w:rPr>
                <w:b/>
                <w:i/>
              </w:rPr>
              <w:t>zemích EU,</w:t>
            </w:r>
            <w:r w:rsidR="00D727F5">
              <w:rPr>
                <w:b/>
                <w:i/>
              </w:rPr>
              <w:t xml:space="preserve"> a </w:t>
            </w:r>
            <w:r w:rsidRPr="00ED2D27">
              <w:rPr>
                <w:b/>
                <w:i/>
              </w:rPr>
              <w:t>dále navrhuje, aby zjištění této jednotky byla plně začleněna do výroční zprávy</w:t>
            </w:r>
            <w:r w:rsidR="00D727F5">
              <w:rPr>
                <w:b/>
                <w:i/>
              </w:rPr>
              <w:t xml:space="preserve"> o </w:t>
            </w:r>
            <w:r w:rsidRPr="00ED2D27">
              <w:rPr>
                <w:b/>
                <w:i/>
              </w:rPr>
              <w:t>právním státu</w:t>
            </w:r>
            <w:r w:rsidRPr="00ED2D27">
              <w:t>;</w:t>
            </w:r>
          </w:p>
        </w:tc>
        <w:tc>
          <w:tcPr>
            <w:tcW w:w="4876" w:type="dxa"/>
            <w:tcBorders>
              <w:top w:val="nil"/>
              <w:left w:val="nil"/>
              <w:bottom w:val="nil"/>
              <w:right w:val="nil"/>
            </w:tcBorders>
          </w:tcPr>
          <w:p w14:paraId="35A989BD" w14:textId="77777777" w:rsidR="00D319E3" w:rsidRPr="00ED2D27" w:rsidRDefault="00D319E3" w:rsidP="000358B2">
            <w:pPr>
              <w:pStyle w:val="Normal6a"/>
            </w:pPr>
            <w:r w:rsidRPr="00ED2D27">
              <w:t>2.</w:t>
            </w:r>
            <w:r w:rsidRPr="00ED2D27">
              <w:tab/>
              <w:t xml:space="preserve">vyzývá členské státy, aby </w:t>
            </w:r>
            <w:r w:rsidRPr="00ED2D27">
              <w:rPr>
                <w:b/>
                <w:i/>
              </w:rPr>
              <w:t>neprodleně</w:t>
            </w:r>
            <w:r w:rsidRPr="00ED2D27">
              <w:t xml:space="preserve"> provedly dosud nevykonané rozsudky Soudního dvora</w:t>
            </w:r>
          </w:p>
        </w:tc>
      </w:tr>
    </w:tbl>
    <w:p w14:paraId="1704428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0A0F8409" w14:textId="19786A6B" w:rsidR="00D2182C" w:rsidRPr="00ED2D27" w:rsidRDefault="00D319E3" w:rsidP="00D319E3">
      <w:r w:rsidRPr="00ED2D27">
        <w:rPr>
          <w:rStyle w:val="HideTWBExt"/>
        </w:rPr>
        <w:t>&lt;/Amend&gt;</w:t>
      </w:r>
    </w:p>
    <w:p w14:paraId="7663307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221</w:t>
      </w:r>
      <w:r w:rsidRPr="00ED2D27">
        <w:rPr>
          <w:rStyle w:val="HideTWBExt"/>
          <w:b w:val="0"/>
        </w:rPr>
        <w:t>&lt;/NumAm&gt;</w:t>
      </w:r>
    </w:p>
    <w:p w14:paraId="5646B7E4"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72099971" w14:textId="77777777" w:rsidR="00D319E3" w:rsidRPr="00ED2D27" w:rsidRDefault="00D319E3" w:rsidP="00D319E3">
      <w:pPr>
        <w:pStyle w:val="NormalBold"/>
      </w:pPr>
      <w:r w:rsidRPr="00ED2D27">
        <w:rPr>
          <w:rStyle w:val="HideTWBExt"/>
          <w:b w:val="0"/>
        </w:rPr>
        <w:t>&lt;/RepeatBlock-By&gt;</w:t>
      </w:r>
    </w:p>
    <w:p w14:paraId="7550684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8BE53AD" w14:textId="77777777" w:rsidR="00D319E3" w:rsidRPr="00ED2D27" w:rsidRDefault="00D319E3" w:rsidP="00D319E3">
      <w:pPr>
        <w:pStyle w:val="NormalBold"/>
      </w:pPr>
      <w:r w:rsidRPr="00ED2D27">
        <w:rPr>
          <w:rStyle w:val="HideTWBExt"/>
          <w:b w:val="0"/>
        </w:rPr>
        <w:t>&lt;Article&gt;</w:t>
      </w:r>
      <w:r w:rsidRPr="00ED2D27">
        <w:t>Bod 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40470E4" w14:textId="77777777" w:rsidTr="000358B2">
        <w:trPr>
          <w:trHeight w:hRule="exact" w:val="240"/>
          <w:jc w:val="center"/>
        </w:trPr>
        <w:tc>
          <w:tcPr>
            <w:tcW w:w="9752" w:type="dxa"/>
            <w:gridSpan w:val="2"/>
            <w:tcBorders>
              <w:top w:val="nil"/>
              <w:left w:val="nil"/>
              <w:bottom w:val="nil"/>
              <w:right w:val="nil"/>
            </w:tcBorders>
          </w:tcPr>
          <w:p w14:paraId="289CD782" w14:textId="77777777" w:rsidR="00D319E3" w:rsidRPr="00ED2D27" w:rsidRDefault="00D319E3" w:rsidP="000358B2"/>
        </w:tc>
      </w:tr>
      <w:tr w:rsidR="00D319E3" w:rsidRPr="00ED2D27" w14:paraId="501B2629" w14:textId="77777777" w:rsidTr="000358B2">
        <w:trPr>
          <w:trHeight w:val="240"/>
          <w:jc w:val="center"/>
        </w:trPr>
        <w:tc>
          <w:tcPr>
            <w:tcW w:w="4876" w:type="dxa"/>
            <w:tcBorders>
              <w:top w:val="nil"/>
              <w:left w:val="nil"/>
              <w:bottom w:val="nil"/>
              <w:right w:val="nil"/>
            </w:tcBorders>
          </w:tcPr>
          <w:p w14:paraId="596BAC6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2C2A406" w14:textId="77777777" w:rsidR="00D319E3" w:rsidRPr="00ED2D27" w:rsidRDefault="00D319E3" w:rsidP="000358B2">
            <w:pPr>
              <w:pStyle w:val="AmColumnHeading"/>
            </w:pPr>
            <w:r w:rsidRPr="00ED2D27">
              <w:t>Pozměňovací návrh</w:t>
            </w:r>
          </w:p>
        </w:tc>
      </w:tr>
      <w:tr w:rsidR="00D319E3" w:rsidRPr="00ED2D27" w14:paraId="5A090B9A" w14:textId="77777777" w:rsidTr="000358B2">
        <w:trPr>
          <w:jc w:val="center"/>
        </w:trPr>
        <w:tc>
          <w:tcPr>
            <w:tcW w:w="4876" w:type="dxa"/>
            <w:tcBorders>
              <w:top w:val="nil"/>
              <w:left w:val="nil"/>
              <w:bottom w:val="nil"/>
              <w:right w:val="nil"/>
            </w:tcBorders>
          </w:tcPr>
          <w:p w14:paraId="3C93E4A3" w14:textId="1BFE83A1" w:rsidR="00D319E3" w:rsidRPr="00ED2D27" w:rsidRDefault="00D319E3" w:rsidP="000358B2">
            <w:pPr>
              <w:pStyle w:val="Normal6a"/>
            </w:pPr>
            <w:r w:rsidRPr="00ED2D27">
              <w:t>2.</w:t>
            </w:r>
            <w:r w:rsidRPr="00ED2D27">
              <w:tab/>
              <w:t xml:space="preserve">vyzývá členské státy, aby </w:t>
            </w:r>
            <w:r w:rsidRPr="00ED2D27">
              <w:rPr>
                <w:b/>
                <w:i/>
              </w:rPr>
              <w:t>urychleně</w:t>
            </w:r>
            <w:r w:rsidRPr="00ED2D27">
              <w:t xml:space="preserve"> provedly dosud nevykonané rozsudky Soudního dvora</w:t>
            </w:r>
            <w:r w:rsidR="00D727F5">
              <w:t xml:space="preserve"> a </w:t>
            </w:r>
            <w:r w:rsidRPr="00ED2D27">
              <w:t>ESLP</w:t>
            </w:r>
            <w:r w:rsidRPr="00ED2D27">
              <w:rPr>
                <w:b/>
                <w:i/>
              </w:rPr>
              <w:t>,</w:t>
            </w:r>
            <w:r w:rsidR="00D727F5">
              <w:rPr>
                <w:b/>
                <w:i/>
              </w:rPr>
              <w:t xml:space="preserve"> a </w:t>
            </w:r>
            <w:r w:rsidRPr="00ED2D27">
              <w:rPr>
                <w:b/>
                <w:i/>
              </w:rPr>
              <w:t>navrhuje zřízení monitorovací jednotky, která by monitorovala výkon rozsudků Soudního dvora</w:t>
            </w:r>
            <w:r w:rsidR="00D727F5">
              <w:rPr>
                <w:b/>
                <w:i/>
              </w:rPr>
              <w:t xml:space="preserve"> a </w:t>
            </w:r>
            <w:r w:rsidRPr="00ED2D27">
              <w:rPr>
                <w:b/>
                <w:i/>
              </w:rPr>
              <w:t>ESLP týkajících se demokracie, právního státu</w:t>
            </w:r>
            <w:r w:rsidR="00D727F5">
              <w:rPr>
                <w:b/>
                <w:i/>
              </w:rPr>
              <w:t xml:space="preserve"> a </w:t>
            </w:r>
            <w:r w:rsidRPr="00ED2D27">
              <w:rPr>
                <w:b/>
                <w:i/>
              </w:rPr>
              <w:t>základních práv</w:t>
            </w:r>
            <w:r w:rsidR="00D727F5">
              <w:rPr>
                <w:b/>
                <w:i/>
              </w:rPr>
              <w:t xml:space="preserve"> v </w:t>
            </w:r>
            <w:r w:rsidRPr="00ED2D27">
              <w:rPr>
                <w:b/>
                <w:i/>
              </w:rPr>
              <w:t>zemích EU,</w:t>
            </w:r>
            <w:r w:rsidR="00D727F5">
              <w:rPr>
                <w:b/>
                <w:i/>
              </w:rPr>
              <w:t xml:space="preserve"> a </w:t>
            </w:r>
            <w:r w:rsidRPr="00ED2D27">
              <w:rPr>
                <w:b/>
                <w:i/>
              </w:rPr>
              <w:t>dále navrhuje, aby zjištění této jednotky byla plně začleněna do výroční zprávy</w:t>
            </w:r>
            <w:r w:rsidR="00D727F5">
              <w:rPr>
                <w:b/>
                <w:i/>
              </w:rPr>
              <w:t xml:space="preserve"> o </w:t>
            </w:r>
            <w:r w:rsidRPr="00ED2D27">
              <w:rPr>
                <w:b/>
                <w:i/>
              </w:rPr>
              <w:t>právním státu</w:t>
            </w:r>
            <w:r w:rsidRPr="00ED2D27">
              <w:t>;</w:t>
            </w:r>
          </w:p>
        </w:tc>
        <w:tc>
          <w:tcPr>
            <w:tcW w:w="4876" w:type="dxa"/>
            <w:tcBorders>
              <w:top w:val="nil"/>
              <w:left w:val="nil"/>
              <w:bottom w:val="nil"/>
              <w:right w:val="nil"/>
            </w:tcBorders>
          </w:tcPr>
          <w:p w14:paraId="10B710B8" w14:textId="419194DF" w:rsidR="00D319E3" w:rsidRPr="00ED2D27" w:rsidRDefault="00D319E3" w:rsidP="000358B2">
            <w:pPr>
              <w:pStyle w:val="Normal6a"/>
            </w:pPr>
            <w:r w:rsidRPr="00ED2D27">
              <w:t>2.</w:t>
            </w:r>
            <w:r w:rsidRPr="00ED2D27">
              <w:tab/>
              <w:t>vyzývá členské státy, aby provedly dosud nevykonané rozsudky Soudního dvora</w:t>
            </w:r>
            <w:r w:rsidR="00D727F5">
              <w:t xml:space="preserve"> a </w:t>
            </w:r>
            <w:r w:rsidRPr="00ED2D27">
              <w:t>ESLP;</w:t>
            </w:r>
          </w:p>
        </w:tc>
      </w:tr>
    </w:tbl>
    <w:p w14:paraId="280F0BF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4674529" w14:textId="644A76E4" w:rsidR="00D2182C" w:rsidRPr="00ED2D27" w:rsidRDefault="00D319E3" w:rsidP="00D319E3">
      <w:r w:rsidRPr="00ED2D27">
        <w:rPr>
          <w:rStyle w:val="HideTWBExt"/>
        </w:rPr>
        <w:t>&lt;/Amend&gt;</w:t>
      </w:r>
    </w:p>
    <w:p w14:paraId="336AB35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222</w:t>
      </w:r>
      <w:r w:rsidRPr="00ED2D27">
        <w:rPr>
          <w:rStyle w:val="HideTWBExt"/>
          <w:b w:val="0"/>
        </w:rPr>
        <w:t>&lt;/NumAm&gt;</w:t>
      </w:r>
    </w:p>
    <w:p w14:paraId="1F6FF99D"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25C7B50F" w14:textId="77777777" w:rsidR="00D319E3" w:rsidRPr="00ED2D27" w:rsidRDefault="00D319E3" w:rsidP="00D319E3">
      <w:pPr>
        <w:pStyle w:val="NormalBold"/>
      </w:pPr>
      <w:r w:rsidRPr="00ED2D27">
        <w:rPr>
          <w:rStyle w:val="HideTWBExt"/>
          <w:b w:val="0"/>
        </w:rPr>
        <w:t>&lt;/RepeatBlock-By&gt;</w:t>
      </w:r>
    </w:p>
    <w:p w14:paraId="7979BCB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E48ADA3" w14:textId="77777777" w:rsidR="00D319E3" w:rsidRPr="00ED2D27" w:rsidRDefault="00D319E3" w:rsidP="00D319E3">
      <w:pPr>
        <w:pStyle w:val="NormalBold"/>
      </w:pPr>
      <w:r w:rsidRPr="00ED2D27">
        <w:rPr>
          <w:rStyle w:val="HideTWBExt"/>
          <w:b w:val="0"/>
        </w:rPr>
        <w:t>&lt;Article&gt;</w:t>
      </w:r>
      <w:r w:rsidRPr="00ED2D27">
        <w:t>Bod 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4596ED3" w14:textId="77777777" w:rsidTr="000358B2">
        <w:trPr>
          <w:trHeight w:hRule="exact" w:val="240"/>
          <w:jc w:val="center"/>
        </w:trPr>
        <w:tc>
          <w:tcPr>
            <w:tcW w:w="9752" w:type="dxa"/>
            <w:gridSpan w:val="2"/>
            <w:tcBorders>
              <w:top w:val="nil"/>
              <w:left w:val="nil"/>
              <w:bottom w:val="nil"/>
              <w:right w:val="nil"/>
            </w:tcBorders>
          </w:tcPr>
          <w:p w14:paraId="553A303D" w14:textId="77777777" w:rsidR="00D319E3" w:rsidRPr="00ED2D27" w:rsidRDefault="00D319E3" w:rsidP="000358B2"/>
        </w:tc>
      </w:tr>
      <w:tr w:rsidR="00D319E3" w:rsidRPr="00ED2D27" w14:paraId="0823D3D6" w14:textId="77777777" w:rsidTr="000358B2">
        <w:trPr>
          <w:trHeight w:val="240"/>
          <w:jc w:val="center"/>
        </w:trPr>
        <w:tc>
          <w:tcPr>
            <w:tcW w:w="4876" w:type="dxa"/>
            <w:tcBorders>
              <w:top w:val="nil"/>
              <w:left w:val="nil"/>
              <w:bottom w:val="nil"/>
              <w:right w:val="nil"/>
            </w:tcBorders>
          </w:tcPr>
          <w:p w14:paraId="65FD663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54877AC" w14:textId="77777777" w:rsidR="00D319E3" w:rsidRPr="00ED2D27" w:rsidRDefault="00D319E3" w:rsidP="000358B2">
            <w:pPr>
              <w:pStyle w:val="AmColumnHeading"/>
            </w:pPr>
            <w:r w:rsidRPr="00ED2D27">
              <w:t>Pozměňovací návrh</w:t>
            </w:r>
          </w:p>
        </w:tc>
      </w:tr>
      <w:tr w:rsidR="00D319E3" w:rsidRPr="00ED2D27" w14:paraId="61D307F1" w14:textId="77777777" w:rsidTr="000358B2">
        <w:trPr>
          <w:jc w:val="center"/>
        </w:trPr>
        <w:tc>
          <w:tcPr>
            <w:tcW w:w="4876" w:type="dxa"/>
            <w:tcBorders>
              <w:top w:val="nil"/>
              <w:left w:val="nil"/>
              <w:bottom w:val="nil"/>
              <w:right w:val="nil"/>
            </w:tcBorders>
          </w:tcPr>
          <w:p w14:paraId="61825DC1" w14:textId="0FB22BCC" w:rsidR="00D319E3" w:rsidRPr="00ED2D27" w:rsidRDefault="00D319E3" w:rsidP="000358B2">
            <w:pPr>
              <w:pStyle w:val="Normal6a"/>
            </w:pPr>
            <w:r w:rsidRPr="00ED2D27">
              <w:t>2.</w:t>
            </w:r>
            <w:r w:rsidRPr="00ED2D27">
              <w:tab/>
            </w:r>
            <w:r w:rsidRPr="00ED2D27">
              <w:rPr>
                <w:b/>
                <w:i/>
              </w:rPr>
              <w:t>vyzývá členské státy, aby urychleně provedly dosud nevykonané</w:t>
            </w:r>
            <w:r w:rsidRPr="00ED2D27">
              <w:t xml:space="preserve"> rozsudky Soudního dvora</w:t>
            </w:r>
            <w:r w:rsidR="00D727F5">
              <w:t xml:space="preserve"> a </w:t>
            </w:r>
            <w:r w:rsidRPr="00ED2D27">
              <w:t>ESLP</w:t>
            </w:r>
            <w:r w:rsidRPr="00ED2D27">
              <w:rPr>
                <w:b/>
                <w:i/>
              </w:rPr>
              <w:t>,</w:t>
            </w:r>
            <w:r w:rsidR="00D727F5">
              <w:rPr>
                <w:b/>
                <w:i/>
              </w:rPr>
              <w:t xml:space="preserve"> a </w:t>
            </w:r>
            <w:r w:rsidRPr="00ED2D27">
              <w:rPr>
                <w:b/>
                <w:i/>
              </w:rPr>
              <w:t>navrhuje zřízení monitorovací jednotky, která by monitorovala výkon rozsudků Soudního dvora</w:t>
            </w:r>
            <w:r w:rsidR="00D727F5">
              <w:rPr>
                <w:b/>
                <w:i/>
              </w:rPr>
              <w:t xml:space="preserve"> a </w:t>
            </w:r>
            <w:r w:rsidRPr="00ED2D27">
              <w:rPr>
                <w:b/>
                <w:i/>
              </w:rPr>
              <w:t>ESLP týkajících se demokracie, právního státu</w:t>
            </w:r>
            <w:r w:rsidR="00D727F5">
              <w:rPr>
                <w:b/>
                <w:i/>
              </w:rPr>
              <w:t xml:space="preserve"> a </w:t>
            </w:r>
            <w:r w:rsidRPr="00ED2D27">
              <w:rPr>
                <w:b/>
                <w:i/>
              </w:rPr>
              <w:t>základních práv</w:t>
            </w:r>
            <w:r w:rsidR="00D727F5">
              <w:rPr>
                <w:b/>
                <w:i/>
              </w:rPr>
              <w:t xml:space="preserve"> v </w:t>
            </w:r>
            <w:r w:rsidRPr="00ED2D27">
              <w:rPr>
                <w:b/>
                <w:i/>
              </w:rPr>
              <w:t>zemích EU,</w:t>
            </w:r>
            <w:r w:rsidR="00D727F5">
              <w:rPr>
                <w:b/>
                <w:i/>
              </w:rPr>
              <w:t xml:space="preserve"> a </w:t>
            </w:r>
            <w:r w:rsidRPr="00ED2D27">
              <w:rPr>
                <w:b/>
                <w:i/>
              </w:rPr>
              <w:t>dále navrhuje, aby zjištění této jednotky byla plně začleněna do výroční zprávy</w:t>
            </w:r>
            <w:r w:rsidR="00D727F5">
              <w:rPr>
                <w:b/>
                <w:i/>
              </w:rPr>
              <w:t xml:space="preserve"> o </w:t>
            </w:r>
            <w:r w:rsidRPr="00ED2D27">
              <w:rPr>
                <w:b/>
                <w:i/>
              </w:rPr>
              <w:t>právním státu</w:t>
            </w:r>
            <w:r w:rsidRPr="00ED2D27">
              <w:t>;</w:t>
            </w:r>
          </w:p>
        </w:tc>
        <w:tc>
          <w:tcPr>
            <w:tcW w:w="4876" w:type="dxa"/>
            <w:tcBorders>
              <w:top w:val="nil"/>
              <w:left w:val="nil"/>
              <w:bottom w:val="nil"/>
              <w:right w:val="nil"/>
            </w:tcBorders>
          </w:tcPr>
          <w:p w14:paraId="6153AAF9" w14:textId="39366EB7" w:rsidR="00D319E3" w:rsidRPr="00ED2D27" w:rsidRDefault="00D319E3" w:rsidP="000358B2">
            <w:pPr>
              <w:pStyle w:val="Normal6a"/>
            </w:pPr>
            <w:r w:rsidRPr="00ED2D27">
              <w:t>2.</w:t>
            </w:r>
            <w:r w:rsidRPr="00ED2D27">
              <w:tab/>
            </w:r>
            <w:r w:rsidRPr="00ED2D27">
              <w:rPr>
                <w:b/>
                <w:i/>
              </w:rPr>
              <w:t>připomíná, že Smlouvy nesvěřují Unii pravomoc dohlížet na způsob, jakým vnitrostátní soudy nebo Soudní dvůr, natož ESLP, který je součástí zcela samostatného právního řádu Rady Evropy, vykonávají rozsudky; </w:t>
            </w:r>
            <w:r w:rsidRPr="00ED2D27">
              <w:t xml:space="preserve"> </w:t>
            </w:r>
            <w:r w:rsidRPr="00ED2D27">
              <w:rPr>
                <w:b/>
                <w:i/>
              </w:rPr>
              <w:t>zdůrazňuje, že některé</w:t>
            </w:r>
            <w:r w:rsidRPr="00ED2D27">
              <w:t xml:space="preserve"> rozsudky Soudního dvora</w:t>
            </w:r>
            <w:r w:rsidR="00D727F5">
              <w:t xml:space="preserve"> a </w:t>
            </w:r>
            <w:r w:rsidRPr="00ED2D27">
              <w:t xml:space="preserve">ESLP </w:t>
            </w:r>
            <w:r w:rsidRPr="00ED2D27">
              <w:rPr>
                <w:b/>
                <w:i/>
              </w:rPr>
              <w:t>jsou ultra vires</w:t>
            </w:r>
            <w:r w:rsidR="00D727F5">
              <w:rPr>
                <w:b/>
                <w:i/>
              </w:rPr>
              <w:t xml:space="preserve"> a </w:t>
            </w:r>
            <w:r w:rsidRPr="00ED2D27">
              <w:rPr>
                <w:b/>
                <w:i/>
              </w:rPr>
              <w:t>zasahují do pravomocí členských států;</w:t>
            </w:r>
            <w:r w:rsidRPr="00ED2D27">
              <w:t xml:space="preserve"> </w:t>
            </w:r>
            <w:r w:rsidRPr="00ED2D27">
              <w:rPr>
                <w:b/>
                <w:i/>
              </w:rPr>
              <w:t>vyzývá orgány EU, aby respektovaly ústavní úpravu přijatou</w:t>
            </w:r>
            <w:r w:rsidR="00D727F5">
              <w:rPr>
                <w:b/>
                <w:i/>
              </w:rPr>
              <w:t xml:space="preserve"> v </w:t>
            </w:r>
            <w:r w:rsidRPr="00ED2D27">
              <w:rPr>
                <w:b/>
                <w:i/>
              </w:rPr>
              <w:t>členských státech</w:t>
            </w:r>
            <w:r w:rsidR="00D727F5">
              <w:rPr>
                <w:b/>
                <w:i/>
              </w:rPr>
              <w:t xml:space="preserve"> a v </w:t>
            </w:r>
            <w:r w:rsidRPr="00ED2D27">
              <w:rPr>
                <w:b/>
                <w:i/>
              </w:rPr>
              <w:t>judikatuře vnitrostátních ústavních soudů</w:t>
            </w:r>
            <w:r w:rsidRPr="00ED2D27">
              <w:t>;</w:t>
            </w:r>
          </w:p>
        </w:tc>
      </w:tr>
    </w:tbl>
    <w:p w14:paraId="77E4A18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413493DF" w14:textId="1916D234" w:rsidR="00D2182C" w:rsidRPr="00ED2D27" w:rsidRDefault="00D319E3" w:rsidP="00D319E3">
      <w:r w:rsidRPr="00ED2D27">
        <w:rPr>
          <w:rStyle w:val="HideTWBExt"/>
        </w:rPr>
        <w:t>&lt;/Amend&gt;</w:t>
      </w:r>
    </w:p>
    <w:p w14:paraId="718880D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223</w:t>
      </w:r>
      <w:r w:rsidRPr="00ED2D27">
        <w:rPr>
          <w:rStyle w:val="HideTWBExt"/>
          <w:b w:val="0"/>
        </w:rPr>
        <w:t>&lt;/NumAm&gt;</w:t>
      </w:r>
    </w:p>
    <w:p w14:paraId="1CC4F196"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4A74C3A9" w14:textId="77777777" w:rsidR="00D319E3" w:rsidRPr="00ED2D27" w:rsidRDefault="00D319E3" w:rsidP="00D319E3">
      <w:pPr>
        <w:pStyle w:val="NormalBold"/>
      </w:pPr>
      <w:r w:rsidRPr="00ED2D27">
        <w:rPr>
          <w:rStyle w:val="HideTWBExt"/>
          <w:b w:val="0"/>
        </w:rPr>
        <w:t>&lt;/RepeatBlock-By&gt;</w:t>
      </w:r>
    </w:p>
    <w:p w14:paraId="7C82FEC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8746CE9" w14:textId="77777777" w:rsidR="00D319E3" w:rsidRPr="00ED2D27" w:rsidRDefault="00D319E3" w:rsidP="00D319E3">
      <w:pPr>
        <w:pStyle w:val="NormalBold"/>
      </w:pPr>
      <w:r w:rsidRPr="00ED2D27">
        <w:rPr>
          <w:rStyle w:val="HideTWBExt"/>
          <w:b w:val="0"/>
        </w:rPr>
        <w:t>&lt;Article&gt;</w:t>
      </w:r>
      <w:r w:rsidRPr="00ED2D27">
        <w:t>Bod 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CBF31D6" w14:textId="77777777" w:rsidTr="000358B2">
        <w:trPr>
          <w:trHeight w:hRule="exact" w:val="240"/>
          <w:jc w:val="center"/>
        </w:trPr>
        <w:tc>
          <w:tcPr>
            <w:tcW w:w="9752" w:type="dxa"/>
            <w:gridSpan w:val="2"/>
            <w:tcBorders>
              <w:top w:val="nil"/>
              <w:left w:val="nil"/>
              <w:bottom w:val="nil"/>
              <w:right w:val="nil"/>
            </w:tcBorders>
          </w:tcPr>
          <w:p w14:paraId="3582FA0A" w14:textId="77777777" w:rsidR="00D319E3" w:rsidRPr="00ED2D27" w:rsidRDefault="00D319E3" w:rsidP="000358B2"/>
        </w:tc>
      </w:tr>
      <w:tr w:rsidR="00D319E3" w:rsidRPr="00ED2D27" w14:paraId="38F41E12" w14:textId="77777777" w:rsidTr="000358B2">
        <w:trPr>
          <w:trHeight w:val="240"/>
          <w:jc w:val="center"/>
        </w:trPr>
        <w:tc>
          <w:tcPr>
            <w:tcW w:w="4876" w:type="dxa"/>
            <w:tcBorders>
              <w:top w:val="nil"/>
              <w:left w:val="nil"/>
              <w:bottom w:val="nil"/>
              <w:right w:val="nil"/>
            </w:tcBorders>
          </w:tcPr>
          <w:p w14:paraId="4DE7E7A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4AE2CA8" w14:textId="77777777" w:rsidR="00D319E3" w:rsidRPr="00ED2D27" w:rsidRDefault="00D319E3" w:rsidP="000358B2">
            <w:pPr>
              <w:pStyle w:val="AmColumnHeading"/>
            </w:pPr>
            <w:r w:rsidRPr="00ED2D27">
              <w:t>Pozměňovací návrh</w:t>
            </w:r>
          </w:p>
        </w:tc>
      </w:tr>
      <w:tr w:rsidR="00D319E3" w:rsidRPr="00ED2D27" w14:paraId="14323B90" w14:textId="77777777" w:rsidTr="000358B2">
        <w:trPr>
          <w:jc w:val="center"/>
        </w:trPr>
        <w:tc>
          <w:tcPr>
            <w:tcW w:w="4876" w:type="dxa"/>
            <w:tcBorders>
              <w:top w:val="nil"/>
              <w:left w:val="nil"/>
              <w:bottom w:val="nil"/>
              <w:right w:val="nil"/>
            </w:tcBorders>
          </w:tcPr>
          <w:p w14:paraId="083267BE" w14:textId="1F560FDF" w:rsidR="00D319E3" w:rsidRPr="00ED2D27" w:rsidRDefault="00D319E3" w:rsidP="000358B2">
            <w:pPr>
              <w:pStyle w:val="Normal6a"/>
            </w:pPr>
            <w:r w:rsidRPr="00ED2D27">
              <w:t>2.</w:t>
            </w:r>
            <w:r w:rsidRPr="00ED2D27">
              <w:tab/>
              <w:t>vyzývá členské státy, aby urychleně provedly dosud nevykonané rozsudky Soudního dvora</w:t>
            </w:r>
            <w:r w:rsidR="00D727F5">
              <w:t xml:space="preserve"> a </w:t>
            </w:r>
            <w:r w:rsidRPr="00ED2D27">
              <w:t>ESLP,</w:t>
            </w:r>
            <w:r w:rsidR="00D727F5">
              <w:t xml:space="preserve"> a </w:t>
            </w:r>
            <w:r w:rsidRPr="00ED2D27">
              <w:t>navrhuje zřízení monitorovací jednotky, která by monitorovala výkon rozsudků Soudního dvora</w:t>
            </w:r>
            <w:r w:rsidR="00D727F5">
              <w:t xml:space="preserve"> a </w:t>
            </w:r>
            <w:r w:rsidRPr="00ED2D27">
              <w:t>ESLP týkajících se demokracie, právního státu</w:t>
            </w:r>
            <w:r w:rsidR="00D727F5">
              <w:t xml:space="preserve"> a </w:t>
            </w:r>
            <w:r w:rsidRPr="00ED2D27">
              <w:t>základních práv</w:t>
            </w:r>
            <w:r w:rsidR="00D727F5">
              <w:t xml:space="preserve"> v </w:t>
            </w:r>
            <w:r w:rsidRPr="00ED2D27">
              <w:t>zemích EU,</w:t>
            </w:r>
            <w:r w:rsidR="00D727F5">
              <w:t xml:space="preserve"> a </w:t>
            </w:r>
            <w:r w:rsidRPr="00ED2D27">
              <w:t>dále navrhuje, aby zjištění této jednotky byla plně začleněna do výroční zprávy</w:t>
            </w:r>
            <w:r w:rsidR="00D727F5">
              <w:t xml:space="preserve"> o </w:t>
            </w:r>
            <w:r w:rsidRPr="00ED2D27">
              <w:t>právním státu;</w:t>
            </w:r>
          </w:p>
        </w:tc>
        <w:tc>
          <w:tcPr>
            <w:tcW w:w="4876" w:type="dxa"/>
            <w:tcBorders>
              <w:top w:val="nil"/>
              <w:left w:val="nil"/>
              <w:bottom w:val="nil"/>
              <w:right w:val="nil"/>
            </w:tcBorders>
          </w:tcPr>
          <w:p w14:paraId="10C29747" w14:textId="27D0FBE5" w:rsidR="00D319E3" w:rsidRPr="00ED2D27" w:rsidRDefault="00D319E3" w:rsidP="000358B2">
            <w:pPr>
              <w:pStyle w:val="Normal6a"/>
            </w:pPr>
            <w:r w:rsidRPr="00ED2D27">
              <w:t>2.</w:t>
            </w:r>
            <w:r w:rsidRPr="00ED2D27">
              <w:tab/>
              <w:t>vyzývá členské státy, aby urychleně provedly dosud nevykonané rozsudky Soudního dvora</w:t>
            </w:r>
            <w:r w:rsidR="00D727F5">
              <w:t xml:space="preserve"> a </w:t>
            </w:r>
            <w:r w:rsidRPr="00ED2D27">
              <w:t>ESLP,</w:t>
            </w:r>
            <w:r w:rsidR="00D727F5">
              <w:t xml:space="preserve"> a </w:t>
            </w:r>
            <w:r w:rsidRPr="00ED2D27">
              <w:t xml:space="preserve">navrhuje </w:t>
            </w:r>
            <w:r w:rsidRPr="00ED2D27">
              <w:rPr>
                <w:b/>
                <w:i/>
              </w:rPr>
              <w:t>orgánům EU</w:t>
            </w:r>
            <w:r w:rsidRPr="00ED2D27">
              <w:t xml:space="preserve"> zřízení monitorovací jednotky, která by monitorovala výkon rozsudků Soudního dvora</w:t>
            </w:r>
            <w:r w:rsidR="00D727F5">
              <w:t xml:space="preserve"> a </w:t>
            </w:r>
            <w:r w:rsidRPr="00ED2D27">
              <w:t>ESLP týkajících se demokracie, právního státu</w:t>
            </w:r>
            <w:r w:rsidR="00D727F5">
              <w:t xml:space="preserve"> a </w:t>
            </w:r>
            <w:r w:rsidRPr="00ED2D27">
              <w:t>základních práv</w:t>
            </w:r>
            <w:r w:rsidR="00D727F5">
              <w:t xml:space="preserve"> v </w:t>
            </w:r>
            <w:r w:rsidRPr="00ED2D27">
              <w:t>zemích EU,</w:t>
            </w:r>
            <w:r w:rsidR="00D727F5">
              <w:t xml:space="preserve"> a </w:t>
            </w:r>
            <w:r w:rsidRPr="00ED2D27">
              <w:t>dále navrhuje, aby zjištění této jednotky byla plně začleněna do výroční zprávy</w:t>
            </w:r>
            <w:r w:rsidR="00D727F5">
              <w:t xml:space="preserve"> o </w:t>
            </w:r>
            <w:r w:rsidRPr="00ED2D27">
              <w:t xml:space="preserve">právním státu </w:t>
            </w:r>
            <w:r w:rsidRPr="00ED2D27">
              <w:rPr>
                <w:b/>
                <w:i/>
              </w:rPr>
              <w:t>se systematickým využíváním údajů</w:t>
            </w:r>
            <w:r w:rsidR="00D727F5">
              <w:rPr>
                <w:b/>
                <w:i/>
              </w:rPr>
              <w:t xml:space="preserve"> o </w:t>
            </w:r>
            <w:r w:rsidRPr="00ED2D27">
              <w:rPr>
                <w:b/>
                <w:i/>
              </w:rPr>
              <w:t>provádění jasnými srovnáními mezi jednotlivými zeměmi</w:t>
            </w:r>
            <w:r w:rsidRPr="00ED2D27">
              <w:t>;</w:t>
            </w:r>
          </w:p>
        </w:tc>
      </w:tr>
    </w:tbl>
    <w:p w14:paraId="6623C2B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427071C" w14:textId="04F1407F" w:rsidR="00D2182C" w:rsidRPr="00ED2D27" w:rsidRDefault="00D319E3" w:rsidP="00D319E3">
      <w:r w:rsidRPr="00ED2D27">
        <w:rPr>
          <w:rStyle w:val="HideTWBExt"/>
        </w:rPr>
        <w:t>&lt;/Amend&gt;</w:t>
      </w:r>
    </w:p>
    <w:p w14:paraId="22947AD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224</w:t>
      </w:r>
      <w:r w:rsidRPr="00ED2D27">
        <w:rPr>
          <w:rStyle w:val="HideTWBExt"/>
          <w:b w:val="0"/>
        </w:rPr>
        <w:t>&lt;/NumAm&gt;</w:t>
      </w:r>
    </w:p>
    <w:p w14:paraId="353A3BAA" w14:textId="77777777" w:rsidR="00D319E3" w:rsidRPr="00ED2D27" w:rsidRDefault="00D319E3" w:rsidP="00D319E3">
      <w:pPr>
        <w:pStyle w:val="NormalBold"/>
      </w:pPr>
      <w:r w:rsidRPr="00ED2D27">
        <w:rPr>
          <w:rStyle w:val="HideTWBExt"/>
          <w:b w:val="0"/>
        </w:rPr>
        <w:t>&lt;RepeatBlock-By&gt;&lt;Members&gt;</w:t>
      </w:r>
      <w:r w:rsidRPr="00ED2D27">
        <w:t>Fredis Beleris, Tomáš Zdechovský, Emil Radev</w:t>
      </w:r>
      <w:r w:rsidRPr="00ED2D27">
        <w:rPr>
          <w:rStyle w:val="HideTWBExt"/>
          <w:b w:val="0"/>
        </w:rPr>
        <w:t>&lt;/Members&gt;</w:t>
      </w:r>
    </w:p>
    <w:p w14:paraId="160FB842" w14:textId="77777777" w:rsidR="00D319E3" w:rsidRPr="00ED2D27" w:rsidRDefault="00D319E3" w:rsidP="00D319E3">
      <w:pPr>
        <w:pStyle w:val="NormalBold"/>
      </w:pPr>
      <w:r w:rsidRPr="00ED2D27">
        <w:rPr>
          <w:rStyle w:val="HideTWBExt"/>
          <w:b w:val="0"/>
        </w:rPr>
        <w:t>&lt;/RepeatBlock-By&gt;</w:t>
      </w:r>
    </w:p>
    <w:p w14:paraId="741C8B1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6113718" w14:textId="77777777" w:rsidR="00D319E3" w:rsidRPr="00ED2D27" w:rsidRDefault="00D319E3" w:rsidP="00D319E3">
      <w:pPr>
        <w:pStyle w:val="NormalBold"/>
      </w:pPr>
      <w:r w:rsidRPr="00ED2D27">
        <w:rPr>
          <w:rStyle w:val="HideTWBExt"/>
          <w:b w:val="0"/>
        </w:rPr>
        <w:t>&lt;Article&gt;</w:t>
      </w:r>
      <w:r w:rsidRPr="00ED2D27">
        <w:t>Bod 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F6C838E" w14:textId="77777777" w:rsidTr="000358B2">
        <w:trPr>
          <w:trHeight w:hRule="exact" w:val="240"/>
          <w:jc w:val="center"/>
        </w:trPr>
        <w:tc>
          <w:tcPr>
            <w:tcW w:w="9752" w:type="dxa"/>
            <w:gridSpan w:val="2"/>
            <w:tcBorders>
              <w:top w:val="nil"/>
              <w:left w:val="nil"/>
              <w:bottom w:val="nil"/>
              <w:right w:val="nil"/>
            </w:tcBorders>
          </w:tcPr>
          <w:p w14:paraId="5D7B54AE" w14:textId="77777777" w:rsidR="00D319E3" w:rsidRPr="00ED2D27" w:rsidRDefault="00D319E3" w:rsidP="000358B2"/>
        </w:tc>
      </w:tr>
      <w:tr w:rsidR="00D319E3" w:rsidRPr="00ED2D27" w14:paraId="63F5FAEF" w14:textId="77777777" w:rsidTr="000358B2">
        <w:trPr>
          <w:trHeight w:val="240"/>
          <w:jc w:val="center"/>
        </w:trPr>
        <w:tc>
          <w:tcPr>
            <w:tcW w:w="4876" w:type="dxa"/>
            <w:tcBorders>
              <w:top w:val="nil"/>
              <w:left w:val="nil"/>
              <w:bottom w:val="nil"/>
              <w:right w:val="nil"/>
            </w:tcBorders>
          </w:tcPr>
          <w:p w14:paraId="60FFD17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1131413" w14:textId="77777777" w:rsidR="00D319E3" w:rsidRPr="00ED2D27" w:rsidRDefault="00D319E3" w:rsidP="000358B2">
            <w:pPr>
              <w:pStyle w:val="AmColumnHeading"/>
            </w:pPr>
            <w:r w:rsidRPr="00ED2D27">
              <w:t>Pozměňovací návrh</w:t>
            </w:r>
          </w:p>
        </w:tc>
      </w:tr>
      <w:tr w:rsidR="00D319E3" w:rsidRPr="00ED2D27" w14:paraId="720B08BD" w14:textId="77777777" w:rsidTr="000358B2">
        <w:trPr>
          <w:jc w:val="center"/>
        </w:trPr>
        <w:tc>
          <w:tcPr>
            <w:tcW w:w="4876" w:type="dxa"/>
            <w:tcBorders>
              <w:top w:val="nil"/>
              <w:left w:val="nil"/>
              <w:bottom w:val="nil"/>
              <w:right w:val="nil"/>
            </w:tcBorders>
          </w:tcPr>
          <w:p w14:paraId="6EA8A173" w14:textId="4A0B5834" w:rsidR="00D319E3" w:rsidRPr="00ED2D27" w:rsidRDefault="00D319E3" w:rsidP="000358B2">
            <w:pPr>
              <w:pStyle w:val="Normal6a"/>
            </w:pPr>
            <w:r w:rsidRPr="00ED2D27">
              <w:t>2.</w:t>
            </w:r>
            <w:r w:rsidRPr="00ED2D27">
              <w:tab/>
            </w:r>
            <w:r w:rsidRPr="00ED2D27">
              <w:rPr>
                <w:b/>
                <w:i/>
              </w:rPr>
              <w:t>vyzývá členské státy, aby urychleně provedly dosud nevykonané rozsudky</w:t>
            </w:r>
            <w:r w:rsidRPr="00ED2D27">
              <w:t xml:space="preserve"> Soudního dvora</w:t>
            </w:r>
            <w:r w:rsidR="00D727F5">
              <w:t xml:space="preserve"> a </w:t>
            </w:r>
            <w:r w:rsidRPr="00ED2D27">
              <w:rPr>
                <w:b/>
                <w:i/>
              </w:rPr>
              <w:t>ESLP,</w:t>
            </w:r>
            <w:r w:rsidR="00D727F5">
              <w:rPr>
                <w:b/>
                <w:i/>
              </w:rPr>
              <w:t xml:space="preserve"> a </w:t>
            </w:r>
            <w:r w:rsidRPr="00ED2D27">
              <w:rPr>
                <w:b/>
                <w:i/>
              </w:rPr>
              <w:t>navrhuje zřízení monitorovací jednotky, která by monitorovala výkon rozsudků Soudního dvora</w:t>
            </w:r>
            <w:r w:rsidR="00D727F5">
              <w:rPr>
                <w:b/>
                <w:i/>
              </w:rPr>
              <w:t xml:space="preserve"> a </w:t>
            </w:r>
            <w:r w:rsidRPr="00ED2D27">
              <w:rPr>
                <w:b/>
                <w:i/>
              </w:rPr>
              <w:t>ESLP týkajících se demokracie,</w:t>
            </w:r>
            <w:r w:rsidRPr="00ED2D27">
              <w:t xml:space="preserve"> právního státu</w:t>
            </w:r>
            <w:r w:rsidR="00D727F5">
              <w:t xml:space="preserve"> a </w:t>
            </w:r>
            <w:r w:rsidRPr="00ED2D27">
              <w:t>základních práv</w:t>
            </w:r>
            <w:r w:rsidR="00D727F5">
              <w:t xml:space="preserve"> v </w:t>
            </w:r>
            <w:r w:rsidRPr="00ED2D27">
              <w:t>zemích EU</w:t>
            </w:r>
            <w:r w:rsidRPr="00ED2D27">
              <w:rPr>
                <w:b/>
                <w:i/>
              </w:rPr>
              <w:t>,</w:t>
            </w:r>
            <w:r w:rsidR="00D727F5">
              <w:rPr>
                <w:b/>
                <w:i/>
              </w:rPr>
              <w:t xml:space="preserve"> a </w:t>
            </w:r>
            <w:r w:rsidRPr="00ED2D27">
              <w:rPr>
                <w:b/>
                <w:i/>
              </w:rPr>
              <w:t>dále navrhuje, aby zjištění této jednotky byla plně začleněna do výroční zprávy</w:t>
            </w:r>
            <w:r w:rsidR="00D727F5">
              <w:rPr>
                <w:b/>
                <w:i/>
              </w:rPr>
              <w:t xml:space="preserve"> o </w:t>
            </w:r>
            <w:r w:rsidRPr="00ED2D27">
              <w:rPr>
                <w:b/>
                <w:i/>
              </w:rPr>
              <w:t>právním státu</w:t>
            </w:r>
            <w:r w:rsidRPr="00ED2D27">
              <w:t>;</w:t>
            </w:r>
          </w:p>
        </w:tc>
        <w:tc>
          <w:tcPr>
            <w:tcW w:w="4876" w:type="dxa"/>
            <w:tcBorders>
              <w:top w:val="nil"/>
              <w:left w:val="nil"/>
              <w:bottom w:val="nil"/>
              <w:right w:val="nil"/>
            </w:tcBorders>
          </w:tcPr>
          <w:p w14:paraId="5646B7EE" w14:textId="018D3ABE" w:rsidR="00D319E3" w:rsidRPr="00ED2D27" w:rsidRDefault="00D319E3" w:rsidP="000358B2">
            <w:pPr>
              <w:pStyle w:val="Normal6a"/>
            </w:pPr>
            <w:r w:rsidRPr="00ED2D27">
              <w:t>2.</w:t>
            </w:r>
            <w:r w:rsidRPr="00ED2D27">
              <w:tab/>
            </w:r>
            <w:r w:rsidRPr="00ED2D27">
              <w:rPr>
                <w:b/>
                <w:i/>
              </w:rPr>
              <w:t>znovu potvrzuje ústřední úlohu</w:t>
            </w:r>
            <w:r w:rsidRPr="00ED2D27">
              <w:t xml:space="preserve"> Soudního dvora </w:t>
            </w:r>
            <w:r w:rsidRPr="00ED2D27">
              <w:rPr>
                <w:b/>
                <w:i/>
              </w:rPr>
              <w:t>při prosazování zásad právního státu</w:t>
            </w:r>
            <w:r w:rsidR="00D727F5">
              <w:rPr>
                <w:b/>
                <w:i/>
              </w:rPr>
              <w:t xml:space="preserve"> v </w:t>
            </w:r>
            <w:r w:rsidRPr="00ED2D27">
              <w:rPr>
                <w:b/>
                <w:i/>
              </w:rPr>
              <w:t>celé EU</w:t>
            </w:r>
            <w:r w:rsidR="00D727F5">
              <w:rPr>
                <w:b/>
                <w:i/>
              </w:rPr>
              <w:t xml:space="preserve"> a </w:t>
            </w:r>
            <w:r w:rsidRPr="00ED2D27">
              <w:rPr>
                <w:b/>
                <w:i/>
              </w:rPr>
              <w:t>zajišťování fungování vnitřního trhu; vyzývá ke zlepšení monitorování</w:t>
            </w:r>
            <w:r w:rsidRPr="00ED2D27">
              <w:t xml:space="preserve"> právního státu</w:t>
            </w:r>
            <w:r w:rsidR="00D727F5">
              <w:t xml:space="preserve"> a </w:t>
            </w:r>
            <w:r w:rsidRPr="00ED2D27">
              <w:t>základních práv</w:t>
            </w:r>
            <w:r w:rsidR="00D727F5">
              <w:t xml:space="preserve"> v </w:t>
            </w:r>
            <w:r w:rsidRPr="00ED2D27">
              <w:t>zemích EU</w:t>
            </w:r>
            <w:r w:rsidR="00D727F5">
              <w:t xml:space="preserve"> a </w:t>
            </w:r>
            <w:r w:rsidRPr="00ED2D27">
              <w:rPr>
                <w:b/>
                <w:i/>
              </w:rPr>
              <w:t>kandidátských zemích</w:t>
            </w:r>
            <w:r w:rsidRPr="00ED2D27">
              <w:t>;</w:t>
            </w:r>
          </w:p>
        </w:tc>
      </w:tr>
    </w:tbl>
    <w:p w14:paraId="2C5B2E5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2769D9D" w14:textId="410DF78E" w:rsidR="00D2182C" w:rsidRPr="00ED2D27" w:rsidRDefault="00D319E3" w:rsidP="00D319E3">
      <w:r w:rsidRPr="00ED2D27">
        <w:rPr>
          <w:rStyle w:val="HideTWBExt"/>
        </w:rPr>
        <w:t>&lt;/Amend&gt;</w:t>
      </w:r>
    </w:p>
    <w:p w14:paraId="398A57B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225</w:t>
      </w:r>
      <w:r w:rsidRPr="00ED2D27">
        <w:rPr>
          <w:rStyle w:val="HideTWBExt"/>
          <w:b w:val="0"/>
        </w:rPr>
        <w:t>&lt;/NumAm&gt;</w:t>
      </w:r>
    </w:p>
    <w:p w14:paraId="0B54808C" w14:textId="77777777" w:rsidR="00D319E3" w:rsidRPr="00ED2D27" w:rsidRDefault="00D319E3" w:rsidP="00D319E3">
      <w:pPr>
        <w:pStyle w:val="NormalBold"/>
      </w:pPr>
      <w:r w:rsidRPr="00ED2D27">
        <w:rPr>
          <w:rStyle w:val="HideTWBExt"/>
          <w:b w:val="0"/>
        </w:rPr>
        <w:t>&lt;RepeatBlock-By&gt;&lt;Members&gt;</w:t>
      </w:r>
      <w:r w:rsidRPr="00ED2D27">
        <w:t>Alessandro Zan, Sandro Ruotolo, Pina Picierno, Marco Tarquinio, Juan Fernando López Aguilar</w:t>
      </w:r>
      <w:r w:rsidRPr="00ED2D27">
        <w:rPr>
          <w:rStyle w:val="HideTWBExt"/>
          <w:b w:val="0"/>
        </w:rPr>
        <w:t>&lt;/Members&gt;</w:t>
      </w:r>
    </w:p>
    <w:p w14:paraId="43D425A5" w14:textId="77777777" w:rsidR="00D319E3" w:rsidRPr="00ED2D27" w:rsidRDefault="00D319E3" w:rsidP="00D319E3">
      <w:pPr>
        <w:pStyle w:val="NormalBold"/>
      </w:pPr>
      <w:r w:rsidRPr="00ED2D27">
        <w:rPr>
          <w:rStyle w:val="HideTWBExt"/>
          <w:b w:val="0"/>
        </w:rPr>
        <w:t>&lt;/RepeatBlock-By&gt;</w:t>
      </w:r>
    </w:p>
    <w:p w14:paraId="3CB4F9E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5E47116" w14:textId="22606149" w:rsidR="00D319E3" w:rsidRPr="00ED2D27" w:rsidRDefault="00D319E3" w:rsidP="00D319E3">
      <w:pPr>
        <w:pStyle w:val="NormalBold"/>
      </w:pPr>
      <w:r w:rsidRPr="00ED2D27">
        <w:rPr>
          <w:rStyle w:val="HideTWBExt"/>
          <w:b w:val="0"/>
        </w:rPr>
        <w:t>&lt;Article&gt;</w:t>
      </w:r>
      <w:r w:rsidRPr="00ED2D27">
        <w:t>Bod 2</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411261A" w14:textId="77777777" w:rsidTr="000358B2">
        <w:trPr>
          <w:trHeight w:hRule="exact" w:val="240"/>
          <w:jc w:val="center"/>
        </w:trPr>
        <w:tc>
          <w:tcPr>
            <w:tcW w:w="9752" w:type="dxa"/>
            <w:gridSpan w:val="2"/>
            <w:tcBorders>
              <w:top w:val="nil"/>
              <w:left w:val="nil"/>
              <w:bottom w:val="nil"/>
              <w:right w:val="nil"/>
            </w:tcBorders>
          </w:tcPr>
          <w:p w14:paraId="27D2FBC3" w14:textId="77777777" w:rsidR="00D319E3" w:rsidRPr="00ED2D27" w:rsidRDefault="00D319E3" w:rsidP="000358B2"/>
        </w:tc>
      </w:tr>
      <w:tr w:rsidR="00D319E3" w:rsidRPr="00ED2D27" w14:paraId="528A2962" w14:textId="77777777" w:rsidTr="000358B2">
        <w:trPr>
          <w:trHeight w:val="240"/>
          <w:jc w:val="center"/>
        </w:trPr>
        <w:tc>
          <w:tcPr>
            <w:tcW w:w="4876" w:type="dxa"/>
            <w:tcBorders>
              <w:top w:val="nil"/>
              <w:left w:val="nil"/>
              <w:bottom w:val="nil"/>
              <w:right w:val="nil"/>
            </w:tcBorders>
          </w:tcPr>
          <w:p w14:paraId="00EFB17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6785CBB" w14:textId="77777777" w:rsidR="00D319E3" w:rsidRPr="00ED2D27" w:rsidRDefault="00D319E3" w:rsidP="000358B2">
            <w:pPr>
              <w:pStyle w:val="AmColumnHeading"/>
            </w:pPr>
            <w:r w:rsidRPr="00ED2D27">
              <w:t>Pozměňovací návrh</w:t>
            </w:r>
          </w:p>
        </w:tc>
      </w:tr>
      <w:tr w:rsidR="00D319E3" w:rsidRPr="00ED2D27" w14:paraId="68C696F4" w14:textId="77777777" w:rsidTr="000358B2">
        <w:trPr>
          <w:jc w:val="center"/>
        </w:trPr>
        <w:tc>
          <w:tcPr>
            <w:tcW w:w="4876" w:type="dxa"/>
            <w:tcBorders>
              <w:top w:val="nil"/>
              <w:left w:val="nil"/>
              <w:bottom w:val="nil"/>
              <w:right w:val="nil"/>
            </w:tcBorders>
          </w:tcPr>
          <w:p w14:paraId="19626376" w14:textId="77777777" w:rsidR="00D319E3" w:rsidRPr="00ED2D27" w:rsidRDefault="00D319E3" w:rsidP="000358B2">
            <w:pPr>
              <w:pStyle w:val="Normal6a"/>
            </w:pPr>
          </w:p>
        </w:tc>
        <w:tc>
          <w:tcPr>
            <w:tcW w:w="4876" w:type="dxa"/>
            <w:tcBorders>
              <w:top w:val="nil"/>
              <w:left w:val="nil"/>
              <w:bottom w:val="nil"/>
              <w:right w:val="nil"/>
            </w:tcBorders>
          </w:tcPr>
          <w:p w14:paraId="6E8E6BB3" w14:textId="5460680E" w:rsidR="00D319E3" w:rsidRPr="00ED2D27" w:rsidRDefault="00D319E3" w:rsidP="000358B2">
            <w:pPr>
              <w:pStyle w:val="Normal6a"/>
            </w:pPr>
            <w:r w:rsidRPr="00ED2D27">
              <w:rPr>
                <w:b/>
                <w:i/>
              </w:rPr>
              <w:t>2a.</w:t>
            </w:r>
            <w:r w:rsidRPr="00ED2D27">
              <w:tab/>
            </w:r>
            <w:r w:rsidRPr="00ED2D27">
              <w:rPr>
                <w:b/>
                <w:i/>
              </w:rPr>
              <w:t>v rámci dodržování zásad, svobod</w:t>
            </w:r>
            <w:r w:rsidR="00D727F5">
              <w:rPr>
                <w:b/>
                <w:i/>
              </w:rPr>
              <w:t xml:space="preserve"> a </w:t>
            </w:r>
            <w:r w:rsidRPr="00ED2D27">
              <w:rPr>
                <w:b/>
                <w:i/>
              </w:rPr>
              <w:t>povinností vyplývajících ze Smluv</w:t>
            </w:r>
            <w:r w:rsidR="00D727F5">
              <w:rPr>
                <w:b/>
                <w:i/>
              </w:rPr>
              <w:t xml:space="preserve"> a </w:t>
            </w:r>
            <w:r w:rsidRPr="00ED2D27">
              <w:rPr>
                <w:b/>
                <w:i/>
              </w:rPr>
              <w:t>Listiny základních práv zdůrazňuje ústřední postavení právního státu, který je podle článku 2 Smlouvy</w:t>
            </w:r>
            <w:r w:rsidR="00D727F5">
              <w:rPr>
                <w:b/>
                <w:i/>
              </w:rPr>
              <w:t xml:space="preserve"> o </w:t>
            </w:r>
            <w:r w:rsidRPr="00ED2D27">
              <w:rPr>
                <w:b/>
                <w:i/>
              </w:rPr>
              <w:t>EU uznáván jako jeden ze základů Unie</w:t>
            </w:r>
            <w:r w:rsidR="00D727F5">
              <w:rPr>
                <w:b/>
                <w:i/>
              </w:rPr>
              <w:t xml:space="preserve"> a </w:t>
            </w:r>
            <w:r w:rsidRPr="00ED2D27">
              <w:rPr>
                <w:b/>
                <w:i/>
              </w:rPr>
              <w:t>jako základní pilíř demokratické společnosti, zaručující dodržování zásad zákonnosti, právní jistoty</w:t>
            </w:r>
            <w:r w:rsidR="00D727F5">
              <w:rPr>
                <w:b/>
                <w:i/>
              </w:rPr>
              <w:t xml:space="preserve"> a </w:t>
            </w:r>
            <w:r w:rsidRPr="00ED2D27">
              <w:rPr>
                <w:b/>
                <w:i/>
              </w:rPr>
              <w:t>zákazu svévolné výkonné moci, účinnou soudní ochranu – včetně přístupu ke spravedlnosti – ze strany nezávislých</w:t>
            </w:r>
            <w:r w:rsidR="00D727F5">
              <w:rPr>
                <w:b/>
                <w:i/>
              </w:rPr>
              <w:t xml:space="preserve"> a </w:t>
            </w:r>
            <w:r w:rsidRPr="00ED2D27">
              <w:rPr>
                <w:b/>
                <w:i/>
              </w:rPr>
              <w:t>nestranných soudů,</w:t>
            </w:r>
            <w:r w:rsidR="00D727F5">
              <w:rPr>
                <w:b/>
                <w:i/>
              </w:rPr>
              <w:t xml:space="preserve"> a </w:t>
            </w:r>
            <w:r w:rsidRPr="00ED2D27">
              <w:rPr>
                <w:b/>
                <w:i/>
              </w:rPr>
              <w:t>to</w:t>
            </w:r>
            <w:r w:rsidR="00D727F5">
              <w:rPr>
                <w:b/>
                <w:i/>
              </w:rPr>
              <w:t xml:space="preserve"> i s </w:t>
            </w:r>
            <w:r w:rsidRPr="00ED2D27">
              <w:rPr>
                <w:b/>
                <w:i/>
              </w:rPr>
              <w:t>ohledem na základní práva, jakož</w:t>
            </w:r>
            <w:r w:rsidR="00D727F5">
              <w:rPr>
                <w:b/>
                <w:i/>
              </w:rPr>
              <w:t xml:space="preserve"> i </w:t>
            </w:r>
            <w:r w:rsidRPr="00ED2D27">
              <w:rPr>
                <w:b/>
                <w:i/>
              </w:rPr>
              <w:t>oddělení moci, nediskriminaci</w:t>
            </w:r>
            <w:r w:rsidR="00D727F5">
              <w:rPr>
                <w:b/>
                <w:i/>
              </w:rPr>
              <w:t xml:space="preserve"> a </w:t>
            </w:r>
            <w:r w:rsidRPr="00ED2D27">
              <w:rPr>
                <w:b/>
                <w:i/>
              </w:rPr>
              <w:t>rovnost před zákonem, jak je vymezeno</w:t>
            </w:r>
            <w:r w:rsidR="00D727F5">
              <w:rPr>
                <w:b/>
                <w:i/>
              </w:rPr>
              <w:t xml:space="preserve"> v </w:t>
            </w:r>
            <w:r w:rsidRPr="00ED2D27">
              <w:rPr>
                <w:b/>
                <w:i/>
              </w:rPr>
              <w:t>nařízení Evropského parlamentu</w:t>
            </w:r>
            <w:r w:rsidR="00D727F5">
              <w:rPr>
                <w:b/>
                <w:i/>
              </w:rPr>
              <w:t xml:space="preserve"> a </w:t>
            </w:r>
            <w:r w:rsidRPr="00ED2D27">
              <w:rPr>
                <w:b/>
                <w:i/>
              </w:rPr>
              <w:t>Rady 2020/2092 ze dne 16. prosince 2020, kterým se zavádí obecný systém podmíněnosti pro ochranu rozpočtu Unie;</w:t>
            </w:r>
          </w:p>
        </w:tc>
      </w:tr>
    </w:tbl>
    <w:p w14:paraId="259A024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{IT}</w:t>
      </w:r>
      <w:r w:rsidRPr="00ED2D27">
        <w:t>it</w:t>
      </w:r>
      <w:r w:rsidRPr="00ED2D27">
        <w:rPr>
          <w:rStyle w:val="HideTWBExt"/>
        </w:rPr>
        <w:t>&lt;/Original&gt;</w:t>
      </w:r>
    </w:p>
    <w:p w14:paraId="32FB1E28" w14:textId="20555BDF" w:rsidR="00D2182C" w:rsidRPr="00ED2D27" w:rsidRDefault="00D319E3" w:rsidP="00D319E3">
      <w:r w:rsidRPr="00ED2D27">
        <w:rPr>
          <w:rStyle w:val="HideTWBExt"/>
        </w:rPr>
        <w:t>&lt;/Amend&gt;</w:t>
      </w:r>
    </w:p>
    <w:p w14:paraId="07E55F6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226</w:t>
      </w:r>
      <w:r w:rsidRPr="00ED2D27">
        <w:rPr>
          <w:rStyle w:val="HideTWBExt"/>
          <w:b w:val="0"/>
        </w:rPr>
        <w:t>&lt;/NumAm&gt;</w:t>
      </w:r>
    </w:p>
    <w:p w14:paraId="058A1C6F" w14:textId="3E229075" w:rsidR="00D319E3" w:rsidRPr="00ED2D27" w:rsidRDefault="00D319E3" w:rsidP="00D319E3">
      <w:pPr>
        <w:pStyle w:val="NormalBold"/>
      </w:pPr>
      <w:r w:rsidRPr="00ED2D27">
        <w:rPr>
          <w:rStyle w:val="HideTWBExt"/>
          <w:b w:val="0"/>
        </w:rPr>
        <w:t>&lt;RepeatBlock-By&gt;&lt;Members&gt;</w:t>
      </w:r>
      <w:r w:rsidRPr="00ED2D27">
        <w:t>Diana Riba</w:t>
      </w:r>
      <w:r w:rsidR="00D727F5">
        <w:t xml:space="preserve"> i </w:t>
      </w:r>
      <w:r w:rsidRPr="00ED2D27">
        <w:t>Giner, Juan Fernando López Aguilar</w:t>
      </w:r>
      <w:r w:rsidRPr="00ED2D27">
        <w:rPr>
          <w:rStyle w:val="HideTWBExt"/>
          <w:b w:val="0"/>
        </w:rPr>
        <w:t>&lt;/Members&gt;</w:t>
      </w:r>
    </w:p>
    <w:p w14:paraId="1E718746" w14:textId="77777777" w:rsidR="00D319E3" w:rsidRPr="00ED2D27" w:rsidRDefault="00D319E3" w:rsidP="00D319E3">
      <w:pPr>
        <w:pStyle w:val="NormalBold"/>
      </w:pPr>
      <w:r w:rsidRPr="00ED2D27">
        <w:rPr>
          <w:rStyle w:val="HideTWBExt"/>
          <w:b w:val="0"/>
        </w:rPr>
        <w:t>&lt;/RepeatBlock-By&gt;</w:t>
      </w:r>
    </w:p>
    <w:p w14:paraId="045F3DB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4CF01D9" w14:textId="2E7C1501" w:rsidR="00D319E3" w:rsidRPr="00ED2D27" w:rsidRDefault="00D319E3" w:rsidP="00D319E3">
      <w:pPr>
        <w:pStyle w:val="NormalBold"/>
      </w:pPr>
      <w:r w:rsidRPr="00ED2D27">
        <w:rPr>
          <w:rStyle w:val="HideTWBExt"/>
          <w:b w:val="0"/>
        </w:rPr>
        <w:t>&lt;Article&gt;</w:t>
      </w:r>
      <w:r w:rsidRPr="00ED2D27">
        <w:t>Bod 2</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2362BFF" w14:textId="77777777" w:rsidTr="000358B2">
        <w:trPr>
          <w:trHeight w:hRule="exact" w:val="240"/>
          <w:jc w:val="center"/>
        </w:trPr>
        <w:tc>
          <w:tcPr>
            <w:tcW w:w="9752" w:type="dxa"/>
            <w:gridSpan w:val="2"/>
            <w:tcBorders>
              <w:top w:val="nil"/>
              <w:left w:val="nil"/>
              <w:bottom w:val="nil"/>
              <w:right w:val="nil"/>
            </w:tcBorders>
          </w:tcPr>
          <w:p w14:paraId="2486CB68" w14:textId="77777777" w:rsidR="00D319E3" w:rsidRPr="00ED2D27" w:rsidRDefault="00D319E3" w:rsidP="000358B2"/>
        </w:tc>
      </w:tr>
      <w:tr w:rsidR="00D319E3" w:rsidRPr="00ED2D27" w14:paraId="0346659D" w14:textId="77777777" w:rsidTr="000358B2">
        <w:trPr>
          <w:trHeight w:val="240"/>
          <w:jc w:val="center"/>
        </w:trPr>
        <w:tc>
          <w:tcPr>
            <w:tcW w:w="4876" w:type="dxa"/>
            <w:tcBorders>
              <w:top w:val="nil"/>
              <w:left w:val="nil"/>
              <w:bottom w:val="nil"/>
              <w:right w:val="nil"/>
            </w:tcBorders>
          </w:tcPr>
          <w:p w14:paraId="5342BFF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2CB108A" w14:textId="77777777" w:rsidR="00D319E3" w:rsidRPr="00ED2D27" w:rsidRDefault="00D319E3" w:rsidP="000358B2">
            <w:pPr>
              <w:pStyle w:val="AmColumnHeading"/>
            </w:pPr>
            <w:r w:rsidRPr="00ED2D27">
              <w:t>Pozměňovací návrh</w:t>
            </w:r>
          </w:p>
        </w:tc>
      </w:tr>
      <w:tr w:rsidR="00D319E3" w:rsidRPr="00ED2D27" w14:paraId="61C3975E" w14:textId="77777777" w:rsidTr="000358B2">
        <w:trPr>
          <w:jc w:val="center"/>
        </w:trPr>
        <w:tc>
          <w:tcPr>
            <w:tcW w:w="4876" w:type="dxa"/>
            <w:tcBorders>
              <w:top w:val="nil"/>
              <w:left w:val="nil"/>
              <w:bottom w:val="nil"/>
              <w:right w:val="nil"/>
            </w:tcBorders>
          </w:tcPr>
          <w:p w14:paraId="3EB4E598" w14:textId="77777777" w:rsidR="00D319E3" w:rsidRPr="00ED2D27" w:rsidRDefault="00D319E3" w:rsidP="000358B2">
            <w:pPr>
              <w:pStyle w:val="Normal6a"/>
            </w:pPr>
          </w:p>
        </w:tc>
        <w:tc>
          <w:tcPr>
            <w:tcW w:w="4876" w:type="dxa"/>
            <w:tcBorders>
              <w:top w:val="nil"/>
              <w:left w:val="nil"/>
              <w:bottom w:val="nil"/>
              <w:right w:val="nil"/>
            </w:tcBorders>
          </w:tcPr>
          <w:p w14:paraId="3CD8BC7B" w14:textId="506B44D7" w:rsidR="00D319E3" w:rsidRPr="00ED2D27" w:rsidRDefault="00D319E3" w:rsidP="000358B2">
            <w:pPr>
              <w:pStyle w:val="Normal6a"/>
            </w:pPr>
            <w:r w:rsidRPr="00ED2D27">
              <w:rPr>
                <w:b/>
                <w:i/>
              </w:rPr>
              <w:t>2a.</w:t>
            </w:r>
            <w:r w:rsidRPr="00ED2D27">
              <w:tab/>
            </w:r>
            <w:r w:rsidRPr="00ED2D27">
              <w:rPr>
                <w:b/>
                <w:i/>
              </w:rPr>
              <w:t>zdůrazňuje, že demokratické státy musí zajišťovat mechanismy politického</w:t>
            </w:r>
            <w:r w:rsidR="00D727F5">
              <w:rPr>
                <w:b/>
                <w:i/>
              </w:rPr>
              <w:t xml:space="preserve"> a </w:t>
            </w:r>
            <w:r w:rsidRPr="00ED2D27">
              <w:rPr>
                <w:b/>
                <w:i/>
              </w:rPr>
              <w:t>sociálního usmíření, mimo jiné prostřednictvím institutů amnestie, které podporují soužití, zabraňují nadměrné judicializaci politických konfliktů</w:t>
            </w:r>
            <w:r w:rsidR="00D727F5">
              <w:rPr>
                <w:b/>
                <w:i/>
              </w:rPr>
              <w:t xml:space="preserve"> a </w:t>
            </w:r>
            <w:r w:rsidRPr="00ED2D27">
              <w:rPr>
                <w:b/>
                <w:i/>
              </w:rPr>
              <w:t>posilují demokratický dialog; připomíná, že právní stát je oslabován, pokud demokraticky přijaté zákony čelí institucionálním překážkám nebo odporu ze strany určitých soudních nebo správních oblastí, což brání jejich řádnému provádění;</w:t>
            </w:r>
          </w:p>
        </w:tc>
      </w:tr>
    </w:tbl>
    <w:p w14:paraId="2792E57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CF5101A" w14:textId="4978CFEE" w:rsidR="00D2182C" w:rsidRPr="00ED2D27" w:rsidRDefault="00D319E3" w:rsidP="00D319E3">
      <w:r w:rsidRPr="00ED2D27">
        <w:rPr>
          <w:rStyle w:val="HideTWBExt"/>
        </w:rPr>
        <w:t>&lt;/Amend&gt;</w:t>
      </w:r>
    </w:p>
    <w:p w14:paraId="0E78827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227</w:t>
      </w:r>
      <w:r w:rsidRPr="00ED2D27">
        <w:rPr>
          <w:rStyle w:val="HideTWBExt"/>
          <w:b w:val="0"/>
        </w:rPr>
        <w:t>&lt;/NumAm&gt;</w:t>
      </w:r>
    </w:p>
    <w:p w14:paraId="40313026" w14:textId="77777777" w:rsidR="00D319E3" w:rsidRPr="00ED2D27" w:rsidRDefault="00D319E3" w:rsidP="00D319E3">
      <w:pPr>
        <w:pStyle w:val="NormalBold"/>
      </w:pPr>
      <w:r w:rsidRPr="00ED2D27">
        <w:rPr>
          <w:rStyle w:val="HideTWBExt"/>
          <w:b w:val="0"/>
        </w:rPr>
        <w:t>&lt;RepeatBlock-By&gt;&lt;Members&gt;</w:t>
      </w:r>
      <w:r w:rsidRPr="00ED2D27">
        <w:t>Emma Rafowicz, Juan Fernando López Aguilar, Krzysztof Śmiszek, Murielle Laurent, Hannes Heide, Chloé Ridel</w:t>
      </w:r>
      <w:r w:rsidRPr="00ED2D27">
        <w:rPr>
          <w:rStyle w:val="HideTWBExt"/>
          <w:b w:val="0"/>
        </w:rPr>
        <w:t>&lt;/Members&gt;</w:t>
      </w:r>
    </w:p>
    <w:p w14:paraId="3A10E863" w14:textId="77777777" w:rsidR="00D319E3" w:rsidRPr="00ED2D27" w:rsidRDefault="00D319E3" w:rsidP="00D319E3">
      <w:pPr>
        <w:pStyle w:val="NormalBold"/>
      </w:pPr>
      <w:r w:rsidRPr="00ED2D27">
        <w:rPr>
          <w:rStyle w:val="HideTWBExt"/>
          <w:b w:val="0"/>
        </w:rPr>
        <w:t>&lt;/RepeatBlock-By&gt;</w:t>
      </w:r>
    </w:p>
    <w:p w14:paraId="35AFFBD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B5DA486" w14:textId="3EE6EB0A" w:rsidR="00D319E3" w:rsidRPr="00ED2D27" w:rsidRDefault="00D319E3" w:rsidP="00D319E3">
      <w:pPr>
        <w:pStyle w:val="NormalBold"/>
      </w:pPr>
      <w:r w:rsidRPr="00ED2D27">
        <w:rPr>
          <w:rStyle w:val="HideTWBExt"/>
          <w:b w:val="0"/>
        </w:rPr>
        <w:t>&lt;Article&gt;</w:t>
      </w:r>
      <w:r w:rsidRPr="00ED2D27">
        <w:t>Bod 2</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518ED92" w14:textId="77777777" w:rsidTr="000358B2">
        <w:trPr>
          <w:trHeight w:hRule="exact" w:val="240"/>
          <w:jc w:val="center"/>
        </w:trPr>
        <w:tc>
          <w:tcPr>
            <w:tcW w:w="9752" w:type="dxa"/>
            <w:gridSpan w:val="2"/>
            <w:tcBorders>
              <w:top w:val="nil"/>
              <w:left w:val="nil"/>
              <w:bottom w:val="nil"/>
              <w:right w:val="nil"/>
            </w:tcBorders>
          </w:tcPr>
          <w:p w14:paraId="127D89B7" w14:textId="77777777" w:rsidR="00D319E3" w:rsidRPr="00ED2D27" w:rsidRDefault="00D319E3" w:rsidP="000358B2"/>
        </w:tc>
      </w:tr>
      <w:tr w:rsidR="00D319E3" w:rsidRPr="00ED2D27" w14:paraId="3FC30393" w14:textId="77777777" w:rsidTr="000358B2">
        <w:trPr>
          <w:trHeight w:val="240"/>
          <w:jc w:val="center"/>
        </w:trPr>
        <w:tc>
          <w:tcPr>
            <w:tcW w:w="4876" w:type="dxa"/>
            <w:tcBorders>
              <w:top w:val="nil"/>
              <w:left w:val="nil"/>
              <w:bottom w:val="nil"/>
              <w:right w:val="nil"/>
            </w:tcBorders>
          </w:tcPr>
          <w:p w14:paraId="585EEDC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CD5C3BD" w14:textId="77777777" w:rsidR="00D319E3" w:rsidRPr="00ED2D27" w:rsidRDefault="00D319E3" w:rsidP="000358B2">
            <w:pPr>
              <w:pStyle w:val="AmColumnHeading"/>
            </w:pPr>
            <w:r w:rsidRPr="00ED2D27">
              <w:t>Pozměňovací návrh</w:t>
            </w:r>
          </w:p>
        </w:tc>
      </w:tr>
      <w:tr w:rsidR="00D319E3" w:rsidRPr="00ED2D27" w14:paraId="55849D4D" w14:textId="77777777" w:rsidTr="000358B2">
        <w:trPr>
          <w:jc w:val="center"/>
        </w:trPr>
        <w:tc>
          <w:tcPr>
            <w:tcW w:w="4876" w:type="dxa"/>
            <w:tcBorders>
              <w:top w:val="nil"/>
              <w:left w:val="nil"/>
              <w:bottom w:val="nil"/>
              <w:right w:val="nil"/>
            </w:tcBorders>
          </w:tcPr>
          <w:p w14:paraId="376CF70B" w14:textId="77777777" w:rsidR="00D319E3" w:rsidRPr="00ED2D27" w:rsidRDefault="00D319E3" w:rsidP="000358B2">
            <w:pPr>
              <w:pStyle w:val="Normal6a"/>
            </w:pPr>
          </w:p>
        </w:tc>
        <w:tc>
          <w:tcPr>
            <w:tcW w:w="4876" w:type="dxa"/>
            <w:tcBorders>
              <w:top w:val="nil"/>
              <w:left w:val="nil"/>
              <w:bottom w:val="nil"/>
              <w:right w:val="nil"/>
            </w:tcBorders>
          </w:tcPr>
          <w:p w14:paraId="6A4E3643" w14:textId="2E809B2A" w:rsidR="00D319E3" w:rsidRPr="00ED2D27" w:rsidRDefault="00D319E3" w:rsidP="000358B2">
            <w:pPr>
              <w:pStyle w:val="Normal6a"/>
            </w:pPr>
            <w:r w:rsidRPr="00ED2D27">
              <w:rPr>
                <w:b/>
                <w:i/>
              </w:rPr>
              <w:t>2a.</w:t>
            </w:r>
            <w:r w:rsidRPr="00ED2D27">
              <w:tab/>
            </w:r>
            <w:r w:rsidRPr="00ED2D27">
              <w:rPr>
                <w:b/>
                <w:i/>
              </w:rPr>
              <w:t>zdůrazňuje, že značný počet hrozeb</w:t>
            </w:r>
            <w:r w:rsidR="00D727F5">
              <w:rPr>
                <w:b/>
                <w:i/>
              </w:rPr>
              <w:t xml:space="preserve"> a </w:t>
            </w:r>
            <w:r w:rsidRPr="00ED2D27">
              <w:rPr>
                <w:b/>
                <w:i/>
              </w:rPr>
              <w:t>útoků, kterým jsou vystaveni pracovníci</w:t>
            </w:r>
            <w:r w:rsidR="00D727F5">
              <w:rPr>
                <w:b/>
                <w:i/>
              </w:rPr>
              <w:t xml:space="preserve"> v </w:t>
            </w:r>
            <w:r w:rsidRPr="00ED2D27">
              <w:rPr>
                <w:b/>
                <w:i/>
              </w:rPr>
              <w:t>oblasti justice,</w:t>
            </w:r>
            <w:r w:rsidR="00D727F5">
              <w:rPr>
                <w:b/>
                <w:i/>
              </w:rPr>
              <w:t xml:space="preserve"> a </w:t>
            </w:r>
            <w:r w:rsidRPr="00ED2D27">
              <w:rPr>
                <w:b/>
                <w:i/>
              </w:rPr>
              <w:t>zejména advokáti</w:t>
            </w:r>
            <w:r w:rsidRPr="00ED2D27">
              <w:rPr>
                <w:b/>
                <w:i/>
                <w:vertAlign w:val="superscript"/>
              </w:rPr>
              <w:t>1a</w:t>
            </w:r>
            <w:r w:rsidRPr="00ED2D27">
              <w:rPr>
                <w:b/>
                <w:i/>
              </w:rPr>
              <w:t>, představuje přímé ohrožení demokracie</w:t>
            </w:r>
            <w:r w:rsidR="00D727F5">
              <w:rPr>
                <w:b/>
                <w:i/>
              </w:rPr>
              <w:t xml:space="preserve"> a </w:t>
            </w:r>
            <w:r w:rsidRPr="00ED2D27">
              <w:rPr>
                <w:b/>
                <w:i/>
              </w:rPr>
              <w:t>právního státu; vyzývá členské státy, aby podepsaly</w:t>
            </w:r>
            <w:r w:rsidR="00D727F5">
              <w:rPr>
                <w:b/>
                <w:i/>
              </w:rPr>
              <w:t xml:space="preserve"> a </w:t>
            </w:r>
            <w:r w:rsidRPr="00ED2D27">
              <w:rPr>
                <w:b/>
                <w:i/>
              </w:rPr>
              <w:t>ratifikovaly Úmluvu Rady Evropy</w:t>
            </w:r>
            <w:r w:rsidR="00D727F5">
              <w:rPr>
                <w:b/>
                <w:i/>
              </w:rPr>
              <w:t xml:space="preserve"> o </w:t>
            </w:r>
            <w:r w:rsidRPr="00ED2D27">
              <w:rPr>
                <w:b/>
                <w:i/>
              </w:rPr>
              <w:t>ochraně advokátní profese (CETS č. 226)</w:t>
            </w:r>
            <w:r w:rsidR="00D727F5">
              <w:rPr>
                <w:b/>
                <w:i/>
              </w:rPr>
              <w:t xml:space="preserve"> a </w:t>
            </w:r>
            <w:r w:rsidRPr="00ED2D27">
              <w:rPr>
                <w:b/>
                <w:i/>
              </w:rPr>
              <w:t>využily všech vhodných prostředků</w:t>
            </w:r>
            <w:r w:rsidR="00D727F5">
              <w:rPr>
                <w:b/>
                <w:i/>
              </w:rPr>
              <w:t xml:space="preserve"> k </w:t>
            </w:r>
            <w:r w:rsidRPr="00ED2D27">
              <w:rPr>
                <w:b/>
                <w:i/>
              </w:rPr>
              <w:t>zajištění obhajoby</w:t>
            </w:r>
            <w:r w:rsidR="00D727F5">
              <w:rPr>
                <w:b/>
                <w:i/>
              </w:rPr>
              <w:t xml:space="preserve"> a </w:t>
            </w:r>
            <w:r w:rsidRPr="00ED2D27">
              <w:rPr>
                <w:b/>
                <w:i/>
              </w:rPr>
              <w:t>svobody projevu advokátů;</w:t>
            </w:r>
          </w:p>
        </w:tc>
      </w:tr>
      <w:tr w:rsidR="00D319E3" w:rsidRPr="00ED2D27" w14:paraId="254B1FE7" w14:textId="77777777" w:rsidTr="000358B2">
        <w:trPr>
          <w:jc w:val="center"/>
        </w:trPr>
        <w:tc>
          <w:tcPr>
            <w:tcW w:w="4876" w:type="dxa"/>
            <w:tcBorders>
              <w:top w:val="nil"/>
              <w:left w:val="nil"/>
              <w:bottom w:val="nil"/>
              <w:right w:val="nil"/>
            </w:tcBorders>
          </w:tcPr>
          <w:p w14:paraId="5B938191" w14:textId="77777777" w:rsidR="00D319E3" w:rsidRPr="00ED2D27" w:rsidRDefault="00D319E3" w:rsidP="000358B2"/>
        </w:tc>
        <w:tc>
          <w:tcPr>
            <w:tcW w:w="4876" w:type="dxa"/>
            <w:tcBorders>
              <w:top w:val="nil"/>
              <w:left w:val="nil"/>
              <w:bottom w:val="nil"/>
              <w:right w:val="nil"/>
            </w:tcBorders>
          </w:tcPr>
          <w:p w14:paraId="44DE7569" w14:textId="77777777" w:rsidR="00D319E3" w:rsidRPr="00ED2D27" w:rsidRDefault="00D319E3" w:rsidP="000358B2">
            <w:pPr>
              <w:pStyle w:val="Normal6a"/>
            </w:pPr>
            <w:r w:rsidRPr="00ED2D27">
              <w:rPr>
                <w:b/>
                <w:i/>
              </w:rPr>
              <w:t>_________________</w:t>
            </w:r>
          </w:p>
        </w:tc>
      </w:tr>
      <w:tr w:rsidR="00D319E3" w:rsidRPr="00ED2D27" w14:paraId="04C6D6A8" w14:textId="77777777" w:rsidTr="000358B2">
        <w:trPr>
          <w:jc w:val="center"/>
        </w:trPr>
        <w:tc>
          <w:tcPr>
            <w:tcW w:w="4876" w:type="dxa"/>
            <w:tcBorders>
              <w:top w:val="nil"/>
              <w:left w:val="nil"/>
              <w:bottom w:val="nil"/>
              <w:right w:val="nil"/>
            </w:tcBorders>
          </w:tcPr>
          <w:p w14:paraId="4E13A3D4" w14:textId="77777777" w:rsidR="00D319E3" w:rsidRPr="00ED2D27" w:rsidRDefault="00D319E3" w:rsidP="000358B2"/>
        </w:tc>
        <w:tc>
          <w:tcPr>
            <w:tcW w:w="4876" w:type="dxa"/>
            <w:tcBorders>
              <w:top w:val="nil"/>
              <w:left w:val="nil"/>
              <w:bottom w:val="nil"/>
              <w:right w:val="nil"/>
            </w:tcBorders>
          </w:tcPr>
          <w:p w14:paraId="6280DDB8" w14:textId="28192F74" w:rsidR="00D319E3" w:rsidRPr="00ED2D27" w:rsidRDefault="00D319E3" w:rsidP="000358B2">
            <w:pPr>
              <w:pStyle w:val="Normal6a"/>
            </w:pPr>
            <w:r w:rsidRPr="00ED2D27">
              <w:rPr>
                <w:b/>
                <w:i/>
                <w:vertAlign w:val="superscript"/>
              </w:rPr>
              <w:t>1a</w:t>
            </w:r>
            <w:r w:rsidRPr="00ED2D27">
              <w:t xml:space="preserve"> </w:t>
            </w:r>
            <w:r w:rsidRPr="00ED2D27">
              <w:rPr>
                <w:b/>
                <w:i/>
              </w:rPr>
              <w:t>Rada evropských advokátních komor (CCBE), Zpráva</w:t>
            </w:r>
            <w:r w:rsidR="00D727F5">
              <w:rPr>
                <w:b/>
                <w:i/>
              </w:rPr>
              <w:t xml:space="preserve"> o </w:t>
            </w:r>
            <w:r w:rsidRPr="00ED2D27">
              <w:rPr>
                <w:b/>
                <w:i/>
              </w:rPr>
              <w:t>ohrožujícím chování</w:t>
            </w:r>
            <w:r w:rsidR="00D727F5">
              <w:rPr>
                <w:b/>
                <w:i/>
              </w:rPr>
              <w:t xml:space="preserve"> a </w:t>
            </w:r>
            <w:r w:rsidRPr="00ED2D27">
              <w:rPr>
                <w:b/>
                <w:i/>
              </w:rPr>
              <w:t>agresi vůči advokátům, 2024. https://www.ccbe.eu/fileadmin/speciality_distribution/public/documents/HUMAN_RIGHTS/HR_Guides___recommendations/EN_2024_CCBE-report-on-threatening-behaviour-and-aggression-towards-lawyers.pdf</w:t>
            </w:r>
          </w:p>
        </w:tc>
      </w:tr>
    </w:tbl>
    <w:p w14:paraId="5B25935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C5D61D5" w14:textId="4B92662B" w:rsidR="00D2182C" w:rsidRPr="00ED2D27" w:rsidRDefault="00D319E3" w:rsidP="00D319E3">
      <w:r w:rsidRPr="00ED2D27">
        <w:rPr>
          <w:rStyle w:val="HideTWBExt"/>
        </w:rPr>
        <w:t>&lt;/Amend&gt;</w:t>
      </w:r>
    </w:p>
    <w:p w14:paraId="717A6F5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228</w:t>
      </w:r>
      <w:r w:rsidRPr="00ED2D27">
        <w:rPr>
          <w:rStyle w:val="HideTWBExt"/>
          <w:b w:val="0"/>
        </w:rPr>
        <w:t>&lt;/NumAm&gt;</w:t>
      </w:r>
    </w:p>
    <w:p w14:paraId="010D348C"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72A5824C" w14:textId="77777777" w:rsidR="00D319E3" w:rsidRPr="00ED2D27" w:rsidRDefault="00D319E3" w:rsidP="00D319E3">
      <w:pPr>
        <w:pStyle w:val="NormalBold"/>
      </w:pPr>
      <w:r w:rsidRPr="00ED2D27">
        <w:rPr>
          <w:rStyle w:val="HideTWBExt"/>
          <w:b w:val="0"/>
        </w:rPr>
        <w:t>&lt;/RepeatBlock-By&gt;</w:t>
      </w:r>
    </w:p>
    <w:p w14:paraId="52849A9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42B7756" w14:textId="1DDA7E18" w:rsidR="00D319E3" w:rsidRPr="00ED2D27" w:rsidRDefault="00D319E3" w:rsidP="00D319E3">
      <w:pPr>
        <w:pStyle w:val="NormalBold"/>
      </w:pPr>
      <w:r w:rsidRPr="00ED2D27">
        <w:rPr>
          <w:rStyle w:val="HideTWBExt"/>
          <w:b w:val="0"/>
        </w:rPr>
        <w:t>&lt;Article&gt;</w:t>
      </w:r>
      <w:r w:rsidRPr="00ED2D27">
        <w:t>Bod 2</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9090B1C" w14:textId="77777777" w:rsidTr="000358B2">
        <w:trPr>
          <w:trHeight w:hRule="exact" w:val="240"/>
          <w:jc w:val="center"/>
        </w:trPr>
        <w:tc>
          <w:tcPr>
            <w:tcW w:w="9752" w:type="dxa"/>
            <w:gridSpan w:val="2"/>
            <w:tcBorders>
              <w:top w:val="nil"/>
              <w:left w:val="nil"/>
              <w:bottom w:val="nil"/>
              <w:right w:val="nil"/>
            </w:tcBorders>
          </w:tcPr>
          <w:p w14:paraId="528DE7F9" w14:textId="77777777" w:rsidR="00D319E3" w:rsidRPr="00ED2D27" w:rsidRDefault="00D319E3" w:rsidP="000358B2"/>
        </w:tc>
      </w:tr>
      <w:tr w:rsidR="00D319E3" w:rsidRPr="00ED2D27" w14:paraId="19176A83" w14:textId="77777777" w:rsidTr="000358B2">
        <w:trPr>
          <w:trHeight w:val="240"/>
          <w:jc w:val="center"/>
        </w:trPr>
        <w:tc>
          <w:tcPr>
            <w:tcW w:w="4876" w:type="dxa"/>
            <w:tcBorders>
              <w:top w:val="nil"/>
              <w:left w:val="nil"/>
              <w:bottom w:val="nil"/>
              <w:right w:val="nil"/>
            </w:tcBorders>
          </w:tcPr>
          <w:p w14:paraId="5AFBE7D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CFB206B" w14:textId="77777777" w:rsidR="00D319E3" w:rsidRPr="00ED2D27" w:rsidRDefault="00D319E3" w:rsidP="000358B2">
            <w:pPr>
              <w:pStyle w:val="AmColumnHeading"/>
            </w:pPr>
            <w:r w:rsidRPr="00ED2D27">
              <w:t>Pozměňovací návrh</w:t>
            </w:r>
          </w:p>
        </w:tc>
      </w:tr>
      <w:tr w:rsidR="00D319E3" w:rsidRPr="00ED2D27" w14:paraId="4C79C7A9" w14:textId="77777777" w:rsidTr="000358B2">
        <w:trPr>
          <w:jc w:val="center"/>
        </w:trPr>
        <w:tc>
          <w:tcPr>
            <w:tcW w:w="4876" w:type="dxa"/>
            <w:tcBorders>
              <w:top w:val="nil"/>
              <w:left w:val="nil"/>
              <w:bottom w:val="nil"/>
              <w:right w:val="nil"/>
            </w:tcBorders>
          </w:tcPr>
          <w:p w14:paraId="325DDB90" w14:textId="77777777" w:rsidR="00D319E3" w:rsidRPr="00ED2D27" w:rsidRDefault="00D319E3" w:rsidP="000358B2">
            <w:pPr>
              <w:pStyle w:val="Normal6a"/>
            </w:pPr>
          </w:p>
        </w:tc>
        <w:tc>
          <w:tcPr>
            <w:tcW w:w="4876" w:type="dxa"/>
            <w:tcBorders>
              <w:top w:val="nil"/>
              <w:left w:val="nil"/>
              <w:bottom w:val="nil"/>
              <w:right w:val="nil"/>
            </w:tcBorders>
          </w:tcPr>
          <w:p w14:paraId="55BCF116" w14:textId="5ECFA416" w:rsidR="00D319E3" w:rsidRPr="00ED2D27" w:rsidRDefault="00D319E3" w:rsidP="000358B2">
            <w:pPr>
              <w:pStyle w:val="Normal6a"/>
            </w:pPr>
            <w:r w:rsidRPr="00ED2D27">
              <w:rPr>
                <w:b/>
                <w:i/>
              </w:rPr>
              <w:t>2a.</w:t>
            </w:r>
            <w:r w:rsidRPr="00ED2D27">
              <w:tab/>
            </w:r>
            <w:r w:rsidRPr="00ED2D27">
              <w:rPr>
                <w:b/>
                <w:i/>
              </w:rPr>
              <w:t>vyzývá Komisi, aby systematicky vydávala individuální doporučení pro jednotlivé země na základě záznamů ESLP / Soudního dvora</w:t>
            </w:r>
            <w:r w:rsidR="00D727F5">
              <w:rPr>
                <w:b/>
                <w:i/>
              </w:rPr>
              <w:t xml:space="preserve"> o </w:t>
            </w:r>
            <w:r w:rsidRPr="00ED2D27">
              <w:rPr>
                <w:b/>
                <w:i/>
              </w:rPr>
              <w:t>provádění,</w:t>
            </w:r>
            <w:r w:rsidR="00D727F5">
              <w:rPr>
                <w:b/>
                <w:i/>
              </w:rPr>
              <w:t xml:space="preserve"> a </w:t>
            </w:r>
            <w:r w:rsidRPr="00ED2D27">
              <w:rPr>
                <w:b/>
                <w:i/>
              </w:rPr>
              <w:t>to se zvláštním zaměřením na členské státy, které tak trvale nečiní; vyzývá Komisi, aby</w:t>
            </w:r>
            <w:r w:rsidR="00D727F5">
              <w:rPr>
                <w:b/>
                <w:i/>
              </w:rPr>
              <w:t xml:space="preserve"> v </w:t>
            </w:r>
            <w:r w:rsidRPr="00ED2D27">
              <w:rPr>
                <w:b/>
                <w:i/>
              </w:rPr>
              <w:t>případech přetrvávajícího nedodržování předpisů rozhodněji využívala donucovací nástroje, jako jsou řízení</w:t>
            </w:r>
            <w:r w:rsidR="00D727F5">
              <w:rPr>
                <w:b/>
                <w:i/>
              </w:rPr>
              <w:t xml:space="preserve"> o </w:t>
            </w:r>
            <w:r w:rsidRPr="00ED2D27">
              <w:rPr>
                <w:b/>
                <w:i/>
              </w:rPr>
              <w:t>nesplnění povinnosti, článek 260 SFEU</w:t>
            </w:r>
            <w:r w:rsidR="00D727F5">
              <w:rPr>
                <w:b/>
                <w:i/>
              </w:rPr>
              <w:t xml:space="preserve"> a </w:t>
            </w:r>
            <w:r w:rsidRPr="00ED2D27">
              <w:rPr>
                <w:b/>
                <w:i/>
              </w:rPr>
              <w:t>případně rozpočtová podmíněnost;</w:t>
            </w:r>
          </w:p>
        </w:tc>
      </w:tr>
    </w:tbl>
    <w:p w14:paraId="76ED831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C7F8596" w14:textId="10CB34B8" w:rsidR="00D2182C" w:rsidRPr="00ED2D27" w:rsidRDefault="00D319E3" w:rsidP="00D319E3">
      <w:r w:rsidRPr="00ED2D27">
        <w:rPr>
          <w:rStyle w:val="HideTWBExt"/>
        </w:rPr>
        <w:t>&lt;/Amend&gt;</w:t>
      </w:r>
    </w:p>
    <w:p w14:paraId="3299721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229</w:t>
      </w:r>
      <w:r w:rsidRPr="00ED2D27">
        <w:rPr>
          <w:rStyle w:val="HideTWBExt"/>
          <w:b w:val="0"/>
        </w:rPr>
        <w:t>&lt;/NumAm&gt;</w:t>
      </w:r>
    </w:p>
    <w:p w14:paraId="43B9B57E" w14:textId="77777777" w:rsidR="00D319E3" w:rsidRPr="00ED2D27" w:rsidRDefault="00D319E3" w:rsidP="00D319E3">
      <w:pPr>
        <w:pStyle w:val="NormalBold"/>
      </w:pPr>
      <w:r w:rsidRPr="00ED2D27">
        <w:rPr>
          <w:rStyle w:val="HideTWBExt"/>
          <w:b w:val="0"/>
        </w:rPr>
        <w:t>&lt;RepeatBlock-By&gt;&lt;Members&gt;</w:t>
      </w:r>
      <w:r w:rsidRPr="00ED2D27">
        <w:t>Geadis Geadi</w:t>
      </w:r>
      <w:r w:rsidRPr="00ED2D27">
        <w:rPr>
          <w:rStyle w:val="HideTWBExt"/>
          <w:b w:val="0"/>
        </w:rPr>
        <w:t>&lt;/Members&gt;</w:t>
      </w:r>
    </w:p>
    <w:p w14:paraId="467468E8" w14:textId="77777777" w:rsidR="00D319E3" w:rsidRPr="00ED2D27" w:rsidRDefault="00D319E3" w:rsidP="00D319E3">
      <w:pPr>
        <w:pStyle w:val="NormalBold"/>
      </w:pPr>
      <w:r w:rsidRPr="00ED2D27">
        <w:rPr>
          <w:rStyle w:val="HideTWBExt"/>
          <w:b w:val="0"/>
        </w:rPr>
        <w:t>&lt;/RepeatBlock-By&gt;</w:t>
      </w:r>
    </w:p>
    <w:p w14:paraId="7AE966B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71683E6" w14:textId="606621E4" w:rsidR="00D319E3" w:rsidRPr="00ED2D27" w:rsidRDefault="00D319E3" w:rsidP="00D319E3">
      <w:pPr>
        <w:pStyle w:val="NormalBold"/>
      </w:pPr>
      <w:r w:rsidRPr="00ED2D27">
        <w:rPr>
          <w:rStyle w:val="HideTWBExt"/>
          <w:b w:val="0"/>
        </w:rPr>
        <w:t>&lt;Article&gt;</w:t>
      </w:r>
      <w:r w:rsidRPr="00ED2D27">
        <w:t>Bod 2</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E79B392" w14:textId="77777777" w:rsidTr="000358B2">
        <w:trPr>
          <w:trHeight w:hRule="exact" w:val="240"/>
          <w:jc w:val="center"/>
        </w:trPr>
        <w:tc>
          <w:tcPr>
            <w:tcW w:w="9752" w:type="dxa"/>
            <w:gridSpan w:val="2"/>
            <w:tcBorders>
              <w:top w:val="nil"/>
              <w:left w:val="nil"/>
              <w:bottom w:val="nil"/>
              <w:right w:val="nil"/>
            </w:tcBorders>
          </w:tcPr>
          <w:p w14:paraId="65CEED7D" w14:textId="77777777" w:rsidR="00D319E3" w:rsidRPr="00ED2D27" w:rsidRDefault="00D319E3" w:rsidP="000358B2"/>
        </w:tc>
      </w:tr>
      <w:tr w:rsidR="00D319E3" w:rsidRPr="00ED2D27" w14:paraId="7799E13E" w14:textId="77777777" w:rsidTr="000358B2">
        <w:trPr>
          <w:trHeight w:val="240"/>
          <w:jc w:val="center"/>
        </w:trPr>
        <w:tc>
          <w:tcPr>
            <w:tcW w:w="4876" w:type="dxa"/>
            <w:tcBorders>
              <w:top w:val="nil"/>
              <w:left w:val="nil"/>
              <w:bottom w:val="nil"/>
              <w:right w:val="nil"/>
            </w:tcBorders>
          </w:tcPr>
          <w:p w14:paraId="2DEAB5B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04AFB5D" w14:textId="77777777" w:rsidR="00D319E3" w:rsidRPr="00ED2D27" w:rsidRDefault="00D319E3" w:rsidP="000358B2">
            <w:pPr>
              <w:pStyle w:val="AmColumnHeading"/>
            </w:pPr>
            <w:r w:rsidRPr="00ED2D27">
              <w:t>Pozměňovací návrh</w:t>
            </w:r>
          </w:p>
        </w:tc>
      </w:tr>
      <w:tr w:rsidR="00D319E3" w:rsidRPr="00ED2D27" w14:paraId="5D501734" w14:textId="77777777" w:rsidTr="000358B2">
        <w:trPr>
          <w:jc w:val="center"/>
        </w:trPr>
        <w:tc>
          <w:tcPr>
            <w:tcW w:w="4876" w:type="dxa"/>
            <w:tcBorders>
              <w:top w:val="nil"/>
              <w:left w:val="nil"/>
              <w:bottom w:val="nil"/>
              <w:right w:val="nil"/>
            </w:tcBorders>
          </w:tcPr>
          <w:p w14:paraId="65630C25" w14:textId="77777777" w:rsidR="00D319E3" w:rsidRPr="00ED2D27" w:rsidRDefault="00D319E3" w:rsidP="000358B2">
            <w:pPr>
              <w:pStyle w:val="Normal6a"/>
            </w:pPr>
          </w:p>
        </w:tc>
        <w:tc>
          <w:tcPr>
            <w:tcW w:w="4876" w:type="dxa"/>
            <w:tcBorders>
              <w:top w:val="nil"/>
              <w:left w:val="nil"/>
              <w:bottom w:val="nil"/>
              <w:right w:val="nil"/>
            </w:tcBorders>
          </w:tcPr>
          <w:p w14:paraId="23D5D4C4" w14:textId="2CE6BD35" w:rsidR="00D319E3" w:rsidRPr="00ED2D27" w:rsidRDefault="00D319E3" w:rsidP="000358B2">
            <w:pPr>
              <w:pStyle w:val="Normal6a"/>
            </w:pPr>
            <w:r w:rsidRPr="00ED2D27">
              <w:rPr>
                <w:b/>
                <w:i/>
              </w:rPr>
              <w:t>2a.</w:t>
            </w:r>
            <w:r w:rsidRPr="00ED2D27">
              <w:tab/>
            </w:r>
            <w:r w:rsidRPr="00ED2D27">
              <w:rPr>
                <w:b/>
                <w:i/>
              </w:rPr>
              <w:t>zdůrazňuje, že systémy pro vyvození trestní odpovědnosti členů vlády</w:t>
            </w:r>
            <w:r w:rsidR="00D727F5">
              <w:rPr>
                <w:b/>
                <w:i/>
              </w:rPr>
              <w:t xml:space="preserve"> a </w:t>
            </w:r>
            <w:r w:rsidRPr="00ED2D27">
              <w:rPr>
                <w:b/>
                <w:i/>
              </w:rPr>
              <w:t>vysokých veřejných činitelů musí stěžovatelům zajistit účinný přístup ke spravedlnosti;</w:t>
            </w:r>
            <w:r w:rsidRPr="00ED2D27">
              <w:t xml:space="preserve"> </w:t>
            </w:r>
            <w:r w:rsidRPr="00ED2D27">
              <w:rPr>
                <w:b/>
                <w:i/>
              </w:rPr>
              <w:t>zdůrazňuje, že zvláštní ústavní ustanovení nesmí bránit soudnímu vyšetřování případů, které vážně poškozují veřejný zájem;</w:t>
            </w:r>
          </w:p>
        </w:tc>
      </w:tr>
    </w:tbl>
    <w:p w14:paraId="649701F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{EL}</w:t>
      </w:r>
      <w:r w:rsidRPr="00ED2D27">
        <w:t>el</w:t>
      </w:r>
      <w:r w:rsidRPr="00ED2D27">
        <w:rPr>
          <w:rStyle w:val="HideTWBExt"/>
        </w:rPr>
        <w:t>&lt;/Original&gt;</w:t>
      </w:r>
    </w:p>
    <w:p w14:paraId="3BEB46A2" w14:textId="1033B6BB" w:rsidR="00D2182C" w:rsidRPr="00ED2D27" w:rsidRDefault="00D319E3" w:rsidP="00D319E3">
      <w:r w:rsidRPr="00ED2D27">
        <w:rPr>
          <w:rStyle w:val="HideTWBExt"/>
        </w:rPr>
        <w:t>&lt;/Amend&gt;</w:t>
      </w:r>
    </w:p>
    <w:p w14:paraId="3AFC0EF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230</w:t>
      </w:r>
      <w:r w:rsidRPr="00ED2D27">
        <w:rPr>
          <w:rStyle w:val="HideTWBExt"/>
          <w:b w:val="0"/>
        </w:rPr>
        <w:t>&lt;/NumAm&gt;</w:t>
      </w:r>
    </w:p>
    <w:p w14:paraId="72D7D5DA"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5D33F325" w14:textId="77777777" w:rsidR="00D319E3" w:rsidRPr="00ED2D27" w:rsidRDefault="00D319E3" w:rsidP="00D319E3">
      <w:pPr>
        <w:pStyle w:val="NormalBold"/>
      </w:pPr>
      <w:r w:rsidRPr="00ED2D27">
        <w:rPr>
          <w:rStyle w:val="HideTWBExt"/>
          <w:b w:val="0"/>
        </w:rPr>
        <w:t>&lt;/RepeatBlock-By&gt;</w:t>
      </w:r>
    </w:p>
    <w:p w14:paraId="2D03C27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447F18D" w14:textId="21E17785" w:rsidR="00D319E3" w:rsidRPr="00ED2D27" w:rsidRDefault="00D319E3" w:rsidP="00D319E3">
      <w:pPr>
        <w:pStyle w:val="NormalBold"/>
      </w:pPr>
      <w:r w:rsidRPr="00ED2D27">
        <w:rPr>
          <w:rStyle w:val="HideTWBExt"/>
          <w:b w:val="0"/>
        </w:rPr>
        <w:t>&lt;Article&gt;</w:t>
      </w:r>
      <w:r w:rsidRPr="00ED2D27">
        <w:t>Bod 2</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56C9506" w14:textId="77777777" w:rsidTr="000358B2">
        <w:trPr>
          <w:trHeight w:hRule="exact" w:val="240"/>
          <w:jc w:val="center"/>
        </w:trPr>
        <w:tc>
          <w:tcPr>
            <w:tcW w:w="9752" w:type="dxa"/>
            <w:gridSpan w:val="2"/>
            <w:tcBorders>
              <w:top w:val="nil"/>
              <w:left w:val="nil"/>
              <w:bottom w:val="nil"/>
              <w:right w:val="nil"/>
            </w:tcBorders>
          </w:tcPr>
          <w:p w14:paraId="570A690A" w14:textId="77777777" w:rsidR="00D319E3" w:rsidRPr="00ED2D27" w:rsidRDefault="00D319E3" w:rsidP="000358B2"/>
        </w:tc>
      </w:tr>
      <w:tr w:rsidR="00D319E3" w:rsidRPr="00ED2D27" w14:paraId="3E8F8925" w14:textId="77777777" w:rsidTr="000358B2">
        <w:trPr>
          <w:trHeight w:val="240"/>
          <w:jc w:val="center"/>
        </w:trPr>
        <w:tc>
          <w:tcPr>
            <w:tcW w:w="4876" w:type="dxa"/>
            <w:tcBorders>
              <w:top w:val="nil"/>
              <w:left w:val="nil"/>
              <w:bottom w:val="nil"/>
              <w:right w:val="nil"/>
            </w:tcBorders>
          </w:tcPr>
          <w:p w14:paraId="719DF2B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374AFF7" w14:textId="77777777" w:rsidR="00D319E3" w:rsidRPr="00ED2D27" w:rsidRDefault="00D319E3" w:rsidP="000358B2">
            <w:pPr>
              <w:pStyle w:val="AmColumnHeading"/>
            </w:pPr>
            <w:r w:rsidRPr="00ED2D27">
              <w:t>Pozměňovací návrh</w:t>
            </w:r>
          </w:p>
        </w:tc>
      </w:tr>
      <w:tr w:rsidR="00D319E3" w:rsidRPr="00ED2D27" w14:paraId="790940F5" w14:textId="77777777" w:rsidTr="000358B2">
        <w:trPr>
          <w:jc w:val="center"/>
        </w:trPr>
        <w:tc>
          <w:tcPr>
            <w:tcW w:w="4876" w:type="dxa"/>
            <w:tcBorders>
              <w:top w:val="nil"/>
              <w:left w:val="nil"/>
              <w:bottom w:val="nil"/>
              <w:right w:val="nil"/>
            </w:tcBorders>
          </w:tcPr>
          <w:p w14:paraId="238D384B" w14:textId="77777777" w:rsidR="00D319E3" w:rsidRPr="00ED2D27" w:rsidRDefault="00D319E3" w:rsidP="000358B2">
            <w:pPr>
              <w:pStyle w:val="Normal6a"/>
            </w:pPr>
          </w:p>
        </w:tc>
        <w:tc>
          <w:tcPr>
            <w:tcW w:w="4876" w:type="dxa"/>
            <w:tcBorders>
              <w:top w:val="nil"/>
              <w:left w:val="nil"/>
              <w:bottom w:val="nil"/>
              <w:right w:val="nil"/>
            </w:tcBorders>
          </w:tcPr>
          <w:p w14:paraId="7BB565A4" w14:textId="70645DE0" w:rsidR="00D319E3" w:rsidRPr="00ED2D27" w:rsidRDefault="00D319E3" w:rsidP="000358B2">
            <w:pPr>
              <w:pStyle w:val="Normal6a"/>
            </w:pPr>
            <w:r w:rsidRPr="00ED2D27">
              <w:rPr>
                <w:b/>
                <w:i/>
              </w:rPr>
              <w:t>2a.</w:t>
            </w:r>
            <w:r w:rsidRPr="00ED2D27">
              <w:tab/>
            </w:r>
            <w:r w:rsidRPr="00ED2D27">
              <w:rPr>
                <w:b/>
                <w:i/>
              </w:rPr>
              <w:t>vyjadřuje politování nad narušením dělby moci, kdy si soudy přisvojují pravomoci, které jim nepřísluší,</w:t>
            </w:r>
            <w:r w:rsidR="00D727F5">
              <w:rPr>
                <w:b/>
                <w:i/>
              </w:rPr>
              <w:t xml:space="preserve"> a </w:t>
            </w:r>
            <w:r w:rsidRPr="00ED2D27">
              <w:rPr>
                <w:b/>
                <w:i/>
              </w:rPr>
              <w:t>rozhodují ve věcech týkajících se právních předpisů členských států, často způsobem, který je</w:t>
            </w:r>
            <w:r w:rsidR="00D727F5">
              <w:rPr>
                <w:b/>
                <w:i/>
              </w:rPr>
              <w:t xml:space="preserve"> v </w:t>
            </w:r>
            <w:r w:rsidRPr="00ED2D27">
              <w:rPr>
                <w:b/>
                <w:i/>
              </w:rPr>
              <w:t>příkrém rozporu</w:t>
            </w:r>
            <w:r w:rsidR="00D727F5">
              <w:rPr>
                <w:b/>
                <w:i/>
              </w:rPr>
              <w:t xml:space="preserve"> s </w:t>
            </w:r>
            <w:r w:rsidRPr="00ED2D27">
              <w:rPr>
                <w:b/>
                <w:i/>
              </w:rPr>
              <w:t>těmito předpisy;</w:t>
            </w:r>
            <w:r w:rsidRPr="00ED2D27">
              <w:t xml:space="preserve"> </w:t>
            </w:r>
            <w:r w:rsidRPr="00ED2D27">
              <w:rPr>
                <w:b/>
                <w:i/>
              </w:rPr>
              <w:t>domnívá se, že nedemokratické precedenty podkopávají důvěru občanů,</w:t>
            </w:r>
            <w:r w:rsidR="00D727F5">
              <w:rPr>
                <w:b/>
                <w:i/>
              </w:rPr>
              <w:t xml:space="preserve"> a </w:t>
            </w:r>
            <w:r w:rsidRPr="00ED2D27">
              <w:rPr>
                <w:b/>
                <w:i/>
              </w:rPr>
              <w:t>vyzývá instituce, aby respektovaly pravomoci, které jim byly svěřeny;</w:t>
            </w:r>
          </w:p>
        </w:tc>
      </w:tr>
    </w:tbl>
    <w:p w14:paraId="730DE4E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668A53B4" w14:textId="77141D8E" w:rsidR="00D2182C" w:rsidRPr="00ED2D27" w:rsidRDefault="00D319E3" w:rsidP="00D319E3">
      <w:r w:rsidRPr="00ED2D27">
        <w:rPr>
          <w:rStyle w:val="HideTWBExt"/>
        </w:rPr>
        <w:t>&lt;/Amend&gt;</w:t>
      </w:r>
    </w:p>
    <w:p w14:paraId="56257B5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231</w:t>
      </w:r>
      <w:r w:rsidRPr="00ED2D27">
        <w:rPr>
          <w:rStyle w:val="HideTWBExt"/>
          <w:b w:val="0"/>
        </w:rPr>
        <w:t>&lt;/NumAm&gt;</w:t>
      </w:r>
    </w:p>
    <w:p w14:paraId="76FA58ED" w14:textId="77777777" w:rsidR="00D319E3" w:rsidRPr="00ED2D27" w:rsidRDefault="00D319E3" w:rsidP="00D319E3">
      <w:pPr>
        <w:pStyle w:val="NormalBold"/>
      </w:pPr>
      <w:r w:rsidRPr="00ED2D27">
        <w:rPr>
          <w:rStyle w:val="HideTWBExt"/>
          <w:b w:val="0"/>
        </w:rPr>
        <w:t>&lt;RepeatBlock-By&gt;&lt;Members&gt;</w:t>
      </w:r>
      <w:r w:rsidRPr="00ED2D27">
        <w:t>Krzysztof Śmiszek, Matjaž Nemec</w:t>
      </w:r>
      <w:r w:rsidRPr="00ED2D27">
        <w:rPr>
          <w:rStyle w:val="HideTWBExt"/>
          <w:b w:val="0"/>
        </w:rPr>
        <w:t>&lt;/Members&gt;</w:t>
      </w:r>
    </w:p>
    <w:p w14:paraId="7D327A80" w14:textId="77777777" w:rsidR="00D319E3" w:rsidRPr="00ED2D27" w:rsidRDefault="00D319E3" w:rsidP="00D319E3">
      <w:pPr>
        <w:pStyle w:val="NormalBold"/>
      </w:pPr>
      <w:r w:rsidRPr="00ED2D27">
        <w:rPr>
          <w:rStyle w:val="HideTWBExt"/>
          <w:b w:val="0"/>
        </w:rPr>
        <w:t>&lt;/RepeatBlock-By&gt;</w:t>
      </w:r>
    </w:p>
    <w:p w14:paraId="14926AD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018F0E6" w14:textId="456D4DE7" w:rsidR="00D319E3" w:rsidRPr="00ED2D27" w:rsidRDefault="00D319E3" w:rsidP="00D319E3">
      <w:pPr>
        <w:pStyle w:val="NormalBold"/>
      </w:pPr>
      <w:r w:rsidRPr="00ED2D27">
        <w:rPr>
          <w:rStyle w:val="HideTWBExt"/>
          <w:b w:val="0"/>
        </w:rPr>
        <w:t>&lt;Article&gt;</w:t>
      </w:r>
      <w:r w:rsidRPr="00ED2D27">
        <w:t>Bod 2</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12D4DCC" w14:textId="77777777" w:rsidTr="000358B2">
        <w:trPr>
          <w:trHeight w:hRule="exact" w:val="240"/>
          <w:jc w:val="center"/>
        </w:trPr>
        <w:tc>
          <w:tcPr>
            <w:tcW w:w="9752" w:type="dxa"/>
            <w:gridSpan w:val="2"/>
            <w:tcBorders>
              <w:top w:val="nil"/>
              <w:left w:val="nil"/>
              <w:bottom w:val="nil"/>
              <w:right w:val="nil"/>
            </w:tcBorders>
          </w:tcPr>
          <w:p w14:paraId="67DE95FF" w14:textId="77777777" w:rsidR="00D319E3" w:rsidRPr="00ED2D27" w:rsidRDefault="00D319E3" w:rsidP="000358B2"/>
        </w:tc>
      </w:tr>
      <w:tr w:rsidR="00D319E3" w:rsidRPr="00ED2D27" w14:paraId="68F2EFA0" w14:textId="77777777" w:rsidTr="000358B2">
        <w:trPr>
          <w:trHeight w:val="240"/>
          <w:jc w:val="center"/>
        </w:trPr>
        <w:tc>
          <w:tcPr>
            <w:tcW w:w="4876" w:type="dxa"/>
            <w:tcBorders>
              <w:top w:val="nil"/>
              <w:left w:val="nil"/>
              <w:bottom w:val="nil"/>
              <w:right w:val="nil"/>
            </w:tcBorders>
          </w:tcPr>
          <w:p w14:paraId="220E761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FD5D256" w14:textId="77777777" w:rsidR="00D319E3" w:rsidRPr="00ED2D27" w:rsidRDefault="00D319E3" w:rsidP="000358B2">
            <w:pPr>
              <w:pStyle w:val="AmColumnHeading"/>
            </w:pPr>
            <w:r w:rsidRPr="00ED2D27">
              <w:t>Pozměňovací návrh</w:t>
            </w:r>
          </w:p>
        </w:tc>
      </w:tr>
      <w:tr w:rsidR="00D319E3" w:rsidRPr="00ED2D27" w14:paraId="0A75B78C" w14:textId="77777777" w:rsidTr="000358B2">
        <w:trPr>
          <w:jc w:val="center"/>
        </w:trPr>
        <w:tc>
          <w:tcPr>
            <w:tcW w:w="4876" w:type="dxa"/>
            <w:tcBorders>
              <w:top w:val="nil"/>
              <w:left w:val="nil"/>
              <w:bottom w:val="nil"/>
              <w:right w:val="nil"/>
            </w:tcBorders>
          </w:tcPr>
          <w:p w14:paraId="4ADFCAC8" w14:textId="77777777" w:rsidR="00D319E3" w:rsidRPr="00ED2D27" w:rsidRDefault="00D319E3" w:rsidP="000358B2">
            <w:pPr>
              <w:pStyle w:val="Normal6a"/>
            </w:pPr>
          </w:p>
        </w:tc>
        <w:tc>
          <w:tcPr>
            <w:tcW w:w="4876" w:type="dxa"/>
            <w:tcBorders>
              <w:top w:val="nil"/>
              <w:left w:val="nil"/>
              <w:bottom w:val="nil"/>
              <w:right w:val="nil"/>
            </w:tcBorders>
          </w:tcPr>
          <w:p w14:paraId="06732597" w14:textId="1A9D2478" w:rsidR="00D319E3" w:rsidRPr="00ED2D27" w:rsidRDefault="00D319E3" w:rsidP="000358B2">
            <w:pPr>
              <w:pStyle w:val="Normal6a"/>
            </w:pPr>
            <w:r w:rsidRPr="00ED2D27">
              <w:rPr>
                <w:b/>
                <w:i/>
              </w:rPr>
              <w:t>2a.</w:t>
            </w:r>
            <w:r w:rsidRPr="00ED2D27">
              <w:tab/>
            </w:r>
            <w:r w:rsidRPr="00ED2D27">
              <w:rPr>
                <w:b/>
                <w:i/>
              </w:rPr>
              <w:t>konstatuje, že oslabování nezávislosti soudců</w:t>
            </w:r>
            <w:r w:rsidR="00D727F5">
              <w:rPr>
                <w:b/>
                <w:i/>
              </w:rPr>
              <w:t xml:space="preserve"> v </w:t>
            </w:r>
            <w:r w:rsidRPr="00ED2D27">
              <w:rPr>
                <w:b/>
                <w:i/>
              </w:rPr>
              <w:t>důsledku nejasných disciplinárních přestupků, omezených záruk proti svévolným sankcím</w:t>
            </w:r>
            <w:r w:rsidR="00D727F5">
              <w:rPr>
                <w:b/>
                <w:i/>
              </w:rPr>
              <w:t xml:space="preserve"> a </w:t>
            </w:r>
            <w:r w:rsidRPr="00ED2D27">
              <w:rPr>
                <w:b/>
                <w:i/>
              </w:rPr>
              <w:t>nedostatečné ochrany soudců před politickým tlakem nadále představuje vážné riziko pro jednotné uplatňování práva EU;</w:t>
            </w:r>
          </w:p>
        </w:tc>
      </w:tr>
    </w:tbl>
    <w:p w14:paraId="610F375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9939B67" w14:textId="1FCB21BB" w:rsidR="00D2182C" w:rsidRPr="00ED2D27" w:rsidRDefault="00D319E3" w:rsidP="00D319E3">
      <w:r w:rsidRPr="00ED2D27">
        <w:rPr>
          <w:rStyle w:val="HideTWBExt"/>
        </w:rPr>
        <w:t>&lt;/Amend&gt;</w:t>
      </w:r>
    </w:p>
    <w:p w14:paraId="268C773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232</w:t>
      </w:r>
      <w:r w:rsidRPr="00ED2D27">
        <w:rPr>
          <w:rStyle w:val="HideTWBExt"/>
          <w:b w:val="0"/>
        </w:rPr>
        <w:t>&lt;/NumAm&gt;</w:t>
      </w:r>
    </w:p>
    <w:p w14:paraId="75C6BE90" w14:textId="77777777" w:rsidR="00D319E3" w:rsidRPr="00ED2D27" w:rsidRDefault="00D319E3" w:rsidP="00D319E3">
      <w:pPr>
        <w:pStyle w:val="NormalBold"/>
      </w:pPr>
      <w:r w:rsidRPr="00ED2D27">
        <w:rPr>
          <w:rStyle w:val="HideTWBExt"/>
          <w:b w:val="0"/>
        </w:rPr>
        <w:t>&lt;RepeatBlock-By&gt;&lt;Members&gt;</w:t>
      </w:r>
      <w:r w:rsidRPr="00ED2D27">
        <w:t>Geadis Geadi</w:t>
      </w:r>
      <w:r w:rsidRPr="00ED2D27">
        <w:rPr>
          <w:rStyle w:val="HideTWBExt"/>
          <w:b w:val="0"/>
        </w:rPr>
        <w:t>&lt;/Members&gt;</w:t>
      </w:r>
    </w:p>
    <w:p w14:paraId="648999FD" w14:textId="77777777" w:rsidR="00D319E3" w:rsidRPr="00ED2D27" w:rsidRDefault="00D319E3" w:rsidP="00D319E3">
      <w:pPr>
        <w:pStyle w:val="NormalBold"/>
      </w:pPr>
      <w:r w:rsidRPr="00ED2D27">
        <w:rPr>
          <w:rStyle w:val="HideTWBExt"/>
          <w:b w:val="0"/>
        </w:rPr>
        <w:t>&lt;/RepeatBlock-By&gt;</w:t>
      </w:r>
    </w:p>
    <w:p w14:paraId="0DE56C8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5816D48" w14:textId="77777777" w:rsidR="00D319E3" w:rsidRPr="00ED2D27" w:rsidRDefault="00D319E3" w:rsidP="00D319E3">
      <w:pPr>
        <w:pStyle w:val="NormalBold"/>
      </w:pPr>
      <w:r w:rsidRPr="00ED2D27">
        <w:rPr>
          <w:rStyle w:val="HideTWBExt"/>
          <w:b w:val="0"/>
        </w:rPr>
        <w:t>&lt;Article&gt;</w:t>
      </w:r>
      <w:r w:rsidRPr="00ED2D27">
        <w:t>Bod 2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5F0ACE1" w14:textId="77777777" w:rsidTr="000358B2">
        <w:trPr>
          <w:trHeight w:hRule="exact" w:val="240"/>
          <w:jc w:val="center"/>
        </w:trPr>
        <w:tc>
          <w:tcPr>
            <w:tcW w:w="9752" w:type="dxa"/>
            <w:gridSpan w:val="2"/>
            <w:tcBorders>
              <w:top w:val="nil"/>
              <w:left w:val="nil"/>
              <w:bottom w:val="nil"/>
              <w:right w:val="nil"/>
            </w:tcBorders>
          </w:tcPr>
          <w:p w14:paraId="414A2EC2" w14:textId="77777777" w:rsidR="00D319E3" w:rsidRPr="00ED2D27" w:rsidRDefault="00D319E3" w:rsidP="000358B2"/>
        </w:tc>
      </w:tr>
      <w:tr w:rsidR="00D319E3" w:rsidRPr="00ED2D27" w14:paraId="687ADBC5" w14:textId="77777777" w:rsidTr="000358B2">
        <w:trPr>
          <w:trHeight w:val="240"/>
          <w:jc w:val="center"/>
        </w:trPr>
        <w:tc>
          <w:tcPr>
            <w:tcW w:w="4876" w:type="dxa"/>
            <w:tcBorders>
              <w:top w:val="nil"/>
              <w:left w:val="nil"/>
              <w:bottom w:val="nil"/>
              <w:right w:val="nil"/>
            </w:tcBorders>
          </w:tcPr>
          <w:p w14:paraId="0D251CD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3D11E0E" w14:textId="77777777" w:rsidR="00D319E3" w:rsidRPr="00ED2D27" w:rsidRDefault="00D319E3" w:rsidP="000358B2">
            <w:pPr>
              <w:pStyle w:val="AmColumnHeading"/>
            </w:pPr>
            <w:r w:rsidRPr="00ED2D27">
              <w:t>Pozměňovací návrh</w:t>
            </w:r>
          </w:p>
        </w:tc>
      </w:tr>
      <w:tr w:rsidR="00D319E3" w:rsidRPr="00ED2D27" w14:paraId="3EB787EF" w14:textId="77777777" w:rsidTr="000358B2">
        <w:trPr>
          <w:jc w:val="center"/>
        </w:trPr>
        <w:tc>
          <w:tcPr>
            <w:tcW w:w="4876" w:type="dxa"/>
            <w:tcBorders>
              <w:top w:val="nil"/>
              <w:left w:val="nil"/>
              <w:bottom w:val="nil"/>
              <w:right w:val="nil"/>
            </w:tcBorders>
          </w:tcPr>
          <w:p w14:paraId="4C4E08DB" w14:textId="77777777" w:rsidR="00D319E3" w:rsidRPr="00ED2D27" w:rsidRDefault="00D319E3" w:rsidP="000358B2">
            <w:pPr>
              <w:pStyle w:val="Normal6a"/>
            </w:pPr>
          </w:p>
        </w:tc>
        <w:tc>
          <w:tcPr>
            <w:tcW w:w="4876" w:type="dxa"/>
            <w:tcBorders>
              <w:top w:val="nil"/>
              <w:left w:val="nil"/>
              <w:bottom w:val="nil"/>
              <w:right w:val="nil"/>
            </w:tcBorders>
          </w:tcPr>
          <w:p w14:paraId="68B68FCD" w14:textId="4AFB9A7E" w:rsidR="00D319E3" w:rsidRPr="00ED2D27" w:rsidRDefault="00D319E3" w:rsidP="000358B2">
            <w:pPr>
              <w:pStyle w:val="Normal6a"/>
            </w:pPr>
            <w:r w:rsidRPr="00ED2D27">
              <w:rPr>
                <w:b/>
                <w:i/>
              </w:rPr>
              <w:t>2b.</w:t>
            </w:r>
            <w:r w:rsidRPr="00ED2D27">
              <w:tab/>
            </w:r>
            <w:r w:rsidRPr="00ED2D27">
              <w:rPr>
                <w:b/>
                <w:i/>
              </w:rPr>
              <w:t>vyzývá členské státy, aby upravily příslušné procesní rámce tak, aby bylo dosaženo rovnováhy mezi ochranou před zneužívajícím nebo politicky motivovaným stíháním</w:t>
            </w:r>
            <w:r w:rsidR="00D727F5">
              <w:rPr>
                <w:b/>
                <w:i/>
              </w:rPr>
              <w:t xml:space="preserve"> a </w:t>
            </w:r>
            <w:r w:rsidRPr="00ED2D27">
              <w:rPr>
                <w:b/>
                <w:i/>
              </w:rPr>
              <w:t>umožněním nerušeného vyšetřování případné trestní odpovědnosti;</w:t>
            </w:r>
            <w:r w:rsidRPr="00ED2D27">
              <w:t xml:space="preserve"> </w:t>
            </w:r>
            <w:r w:rsidRPr="00ED2D27">
              <w:rPr>
                <w:b/>
                <w:i/>
              </w:rPr>
              <w:t>vyzývá Komisi, aby do postupu monitorování právního státu zahrnula zvláštní hodnocení účinnosti mechanismů pro přístup ke spravedlnosti</w:t>
            </w:r>
            <w:r w:rsidR="00D727F5">
              <w:rPr>
                <w:b/>
                <w:i/>
              </w:rPr>
              <w:t xml:space="preserve"> v </w:t>
            </w:r>
            <w:r w:rsidRPr="00ED2D27">
              <w:rPr>
                <w:b/>
                <w:i/>
              </w:rPr>
              <w:t>případě jednání nebo přehlédnutí ze strany vysoce postavených orgánů veřejné správy;</w:t>
            </w:r>
          </w:p>
        </w:tc>
      </w:tr>
    </w:tbl>
    <w:p w14:paraId="21E6BB3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{EL}</w:t>
      </w:r>
      <w:r w:rsidRPr="00ED2D27">
        <w:t>el</w:t>
      </w:r>
      <w:r w:rsidRPr="00ED2D27">
        <w:rPr>
          <w:rStyle w:val="HideTWBExt"/>
        </w:rPr>
        <w:t>&lt;/Original&gt;</w:t>
      </w:r>
    </w:p>
    <w:p w14:paraId="745DC061" w14:textId="2BA8C2DC" w:rsidR="00D2182C" w:rsidRPr="00ED2D27" w:rsidRDefault="00D319E3" w:rsidP="00D319E3">
      <w:r w:rsidRPr="00ED2D27">
        <w:rPr>
          <w:rStyle w:val="HideTWBExt"/>
        </w:rPr>
        <w:t>&lt;/Amend&gt;</w:t>
      </w:r>
    </w:p>
    <w:p w14:paraId="0B141E3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233</w:t>
      </w:r>
      <w:r w:rsidRPr="00ED2D27">
        <w:rPr>
          <w:rStyle w:val="HideTWBExt"/>
          <w:b w:val="0"/>
        </w:rPr>
        <w:t>&lt;/NumAm&gt;</w:t>
      </w:r>
    </w:p>
    <w:p w14:paraId="1DD8618D" w14:textId="77777777" w:rsidR="00D319E3" w:rsidRPr="00ED2D27" w:rsidRDefault="00D319E3" w:rsidP="00D319E3">
      <w:pPr>
        <w:pStyle w:val="NormalBold"/>
      </w:pPr>
      <w:r w:rsidRPr="00ED2D27">
        <w:rPr>
          <w:rStyle w:val="HideTWBExt"/>
          <w:b w:val="0"/>
        </w:rPr>
        <w:t>&lt;RepeatBlock-By&gt;&lt;Members&gt;</w:t>
      </w:r>
      <w:r w:rsidRPr="00ED2D27">
        <w:t>Krzysztof Śmiszek, Matjaž Nemec, Sophie Wilmès</w:t>
      </w:r>
      <w:r w:rsidRPr="00ED2D27">
        <w:rPr>
          <w:rStyle w:val="HideTWBExt"/>
          <w:b w:val="0"/>
        </w:rPr>
        <w:t>&lt;/Members&gt;</w:t>
      </w:r>
    </w:p>
    <w:p w14:paraId="11233255" w14:textId="77777777" w:rsidR="00D319E3" w:rsidRPr="00ED2D27" w:rsidRDefault="00D319E3" w:rsidP="00D319E3">
      <w:pPr>
        <w:pStyle w:val="NormalBold"/>
      </w:pPr>
      <w:r w:rsidRPr="00ED2D27">
        <w:rPr>
          <w:rStyle w:val="HideTWBExt"/>
          <w:b w:val="0"/>
        </w:rPr>
        <w:t>&lt;/RepeatBlock-By&gt;</w:t>
      </w:r>
    </w:p>
    <w:p w14:paraId="0E4EA96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AC4BCCC" w14:textId="77777777" w:rsidR="00D319E3" w:rsidRPr="00ED2D27" w:rsidRDefault="00D319E3" w:rsidP="00D319E3">
      <w:pPr>
        <w:pStyle w:val="NormalBold"/>
      </w:pPr>
      <w:r w:rsidRPr="00ED2D27">
        <w:rPr>
          <w:rStyle w:val="HideTWBExt"/>
          <w:b w:val="0"/>
        </w:rPr>
        <w:t>&lt;Article&gt;</w:t>
      </w:r>
      <w:r w:rsidRPr="00ED2D27">
        <w:t>Bod 2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8932812" w14:textId="77777777" w:rsidTr="000358B2">
        <w:trPr>
          <w:trHeight w:hRule="exact" w:val="240"/>
          <w:jc w:val="center"/>
        </w:trPr>
        <w:tc>
          <w:tcPr>
            <w:tcW w:w="9752" w:type="dxa"/>
            <w:gridSpan w:val="2"/>
            <w:tcBorders>
              <w:top w:val="nil"/>
              <w:left w:val="nil"/>
              <w:bottom w:val="nil"/>
              <w:right w:val="nil"/>
            </w:tcBorders>
          </w:tcPr>
          <w:p w14:paraId="688BDC66" w14:textId="77777777" w:rsidR="00D319E3" w:rsidRPr="00ED2D27" w:rsidRDefault="00D319E3" w:rsidP="000358B2"/>
        </w:tc>
      </w:tr>
      <w:tr w:rsidR="00D319E3" w:rsidRPr="00ED2D27" w14:paraId="4B97B234" w14:textId="77777777" w:rsidTr="000358B2">
        <w:trPr>
          <w:trHeight w:val="240"/>
          <w:jc w:val="center"/>
        </w:trPr>
        <w:tc>
          <w:tcPr>
            <w:tcW w:w="4876" w:type="dxa"/>
            <w:tcBorders>
              <w:top w:val="nil"/>
              <w:left w:val="nil"/>
              <w:bottom w:val="nil"/>
              <w:right w:val="nil"/>
            </w:tcBorders>
          </w:tcPr>
          <w:p w14:paraId="20750D6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5904AF0" w14:textId="77777777" w:rsidR="00D319E3" w:rsidRPr="00ED2D27" w:rsidRDefault="00D319E3" w:rsidP="000358B2">
            <w:pPr>
              <w:pStyle w:val="AmColumnHeading"/>
            </w:pPr>
            <w:r w:rsidRPr="00ED2D27">
              <w:t>Pozměňovací návrh</w:t>
            </w:r>
          </w:p>
        </w:tc>
      </w:tr>
      <w:tr w:rsidR="00D319E3" w:rsidRPr="00ED2D27" w14:paraId="127EC082" w14:textId="77777777" w:rsidTr="000358B2">
        <w:trPr>
          <w:jc w:val="center"/>
        </w:trPr>
        <w:tc>
          <w:tcPr>
            <w:tcW w:w="4876" w:type="dxa"/>
            <w:tcBorders>
              <w:top w:val="nil"/>
              <w:left w:val="nil"/>
              <w:bottom w:val="nil"/>
              <w:right w:val="nil"/>
            </w:tcBorders>
          </w:tcPr>
          <w:p w14:paraId="159C46A4" w14:textId="77777777" w:rsidR="00D319E3" w:rsidRPr="00ED2D27" w:rsidRDefault="00D319E3" w:rsidP="000358B2">
            <w:pPr>
              <w:pStyle w:val="Normal6a"/>
            </w:pPr>
          </w:p>
        </w:tc>
        <w:tc>
          <w:tcPr>
            <w:tcW w:w="4876" w:type="dxa"/>
            <w:tcBorders>
              <w:top w:val="nil"/>
              <w:left w:val="nil"/>
              <w:bottom w:val="nil"/>
              <w:right w:val="nil"/>
            </w:tcBorders>
          </w:tcPr>
          <w:p w14:paraId="274EBB93" w14:textId="30945E41" w:rsidR="00D319E3" w:rsidRPr="00ED2D27" w:rsidRDefault="00D319E3" w:rsidP="000358B2">
            <w:pPr>
              <w:pStyle w:val="Normal6a"/>
            </w:pPr>
            <w:r w:rsidRPr="00ED2D27">
              <w:rPr>
                <w:b/>
                <w:i/>
              </w:rPr>
              <w:t>2b.</w:t>
            </w:r>
            <w:r w:rsidRPr="00ED2D27">
              <w:tab/>
            </w:r>
            <w:r w:rsidRPr="00ED2D27">
              <w:rPr>
                <w:b/>
                <w:i/>
              </w:rPr>
              <w:t>zdůrazňuje, že účinný</w:t>
            </w:r>
            <w:r w:rsidR="00D727F5">
              <w:rPr>
                <w:b/>
                <w:i/>
              </w:rPr>
              <w:t xml:space="preserve"> a </w:t>
            </w:r>
            <w:r w:rsidRPr="00ED2D27">
              <w:rPr>
                <w:b/>
                <w:i/>
              </w:rPr>
              <w:t>řádně fungující soudní systém</w:t>
            </w:r>
            <w:r w:rsidR="00D727F5">
              <w:rPr>
                <w:b/>
                <w:i/>
              </w:rPr>
              <w:t xml:space="preserve"> v </w:t>
            </w:r>
            <w:r w:rsidRPr="00ED2D27">
              <w:rPr>
                <w:b/>
                <w:i/>
              </w:rPr>
              <w:t>členských státech vyžaduje nezávislé advokátní komory</w:t>
            </w:r>
            <w:r w:rsidR="00D727F5">
              <w:rPr>
                <w:b/>
                <w:i/>
              </w:rPr>
              <w:t xml:space="preserve"> a </w:t>
            </w:r>
            <w:r w:rsidRPr="00ED2D27">
              <w:rPr>
                <w:b/>
                <w:i/>
              </w:rPr>
              <w:t>advokáty, kteří mohou vykonávat své povinnosti svobodně</w:t>
            </w:r>
            <w:r w:rsidR="00D727F5">
              <w:rPr>
                <w:b/>
                <w:i/>
              </w:rPr>
              <w:t xml:space="preserve"> a </w:t>
            </w:r>
            <w:r w:rsidRPr="00ED2D27">
              <w:rPr>
                <w:b/>
                <w:i/>
              </w:rPr>
              <w:t>bez zbytečného tlaku či zásahů, vzhledem</w:t>
            </w:r>
            <w:r w:rsidR="00D727F5">
              <w:rPr>
                <w:b/>
                <w:i/>
              </w:rPr>
              <w:t xml:space="preserve"> k </w:t>
            </w:r>
            <w:r w:rsidRPr="00ED2D27">
              <w:rPr>
                <w:b/>
                <w:i/>
              </w:rPr>
              <w:t>jejich zásadní úloze při ochraně právního státu</w:t>
            </w:r>
            <w:r w:rsidR="00D727F5">
              <w:rPr>
                <w:b/>
                <w:i/>
              </w:rPr>
              <w:t xml:space="preserve"> a </w:t>
            </w:r>
            <w:r w:rsidRPr="00ED2D27">
              <w:rPr>
                <w:b/>
                <w:i/>
              </w:rPr>
              <w:t>obraně základních práv</w:t>
            </w:r>
            <w:r w:rsidR="00D727F5">
              <w:rPr>
                <w:b/>
                <w:i/>
              </w:rPr>
              <w:t xml:space="preserve"> a </w:t>
            </w:r>
            <w:r w:rsidRPr="00ED2D27">
              <w:rPr>
                <w:b/>
                <w:i/>
              </w:rPr>
              <w:t>svobod; dále zdůrazňuje, že je nezbytné plně respektovat základní zásady právnické profese, včetně důvěrnosti mezi právníkem</w:t>
            </w:r>
            <w:r w:rsidR="00D727F5">
              <w:rPr>
                <w:b/>
                <w:i/>
              </w:rPr>
              <w:t xml:space="preserve"> a </w:t>
            </w:r>
            <w:r w:rsidRPr="00ED2D27">
              <w:rPr>
                <w:b/>
                <w:i/>
              </w:rPr>
              <w:t>klientem;</w:t>
            </w:r>
          </w:p>
        </w:tc>
      </w:tr>
    </w:tbl>
    <w:p w14:paraId="23AC075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F009769" w14:textId="19A2F684" w:rsidR="00D2182C" w:rsidRPr="00ED2D27" w:rsidRDefault="00D319E3" w:rsidP="00D319E3">
      <w:r w:rsidRPr="00ED2D27">
        <w:rPr>
          <w:rStyle w:val="HideTWBExt"/>
        </w:rPr>
        <w:t>&lt;/Amend&gt;</w:t>
      </w:r>
    </w:p>
    <w:p w14:paraId="79662D3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234</w:t>
      </w:r>
      <w:r w:rsidRPr="00ED2D27">
        <w:rPr>
          <w:rStyle w:val="HideTWBExt"/>
          <w:b w:val="0"/>
        </w:rPr>
        <w:t>&lt;/NumAm&gt;</w:t>
      </w:r>
    </w:p>
    <w:p w14:paraId="5FE0D6C4"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4F9C03EE" w14:textId="77777777" w:rsidR="00D319E3" w:rsidRPr="00ED2D27" w:rsidRDefault="00D319E3" w:rsidP="00D319E3">
      <w:pPr>
        <w:pStyle w:val="NormalBold"/>
      </w:pPr>
      <w:r w:rsidRPr="00ED2D27">
        <w:rPr>
          <w:rStyle w:val="HideTWBExt"/>
          <w:b w:val="0"/>
        </w:rPr>
        <w:t>&lt;/RepeatBlock-By&gt;</w:t>
      </w:r>
    </w:p>
    <w:p w14:paraId="2F4F9C6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C30C8B5" w14:textId="77777777" w:rsidR="00D319E3" w:rsidRPr="00ED2D27" w:rsidRDefault="00D319E3" w:rsidP="00D319E3">
      <w:pPr>
        <w:pStyle w:val="NormalBold"/>
      </w:pPr>
      <w:r w:rsidRPr="00ED2D27">
        <w:rPr>
          <w:rStyle w:val="HideTWBExt"/>
          <w:b w:val="0"/>
        </w:rPr>
        <w:t>&lt;Article&gt;</w:t>
      </w:r>
      <w:r w:rsidRPr="00ED2D27">
        <w:t>Bod 2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1FF1F25" w14:textId="77777777" w:rsidTr="000358B2">
        <w:trPr>
          <w:trHeight w:hRule="exact" w:val="240"/>
          <w:jc w:val="center"/>
        </w:trPr>
        <w:tc>
          <w:tcPr>
            <w:tcW w:w="9752" w:type="dxa"/>
            <w:gridSpan w:val="2"/>
            <w:tcBorders>
              <w:top w:val="nil"/>
              <w:left w:val="nil"/>
              <w:bottom w:val="nil"/>
              <w:right w:val="nil"/>
            </w:tcBorders>
          </w:tcPr>
          <w:p w14:paraId="169089B2" w14:textId="77777777" w:rsidR="00D319E3" w:rsidRPr="00ED2D27" w:rsidRDefault="00D319E3" w:rsidP="000358B2"/>
        </w:tc>
      </w:tr>
      <w:tr w:rsidR="00D319E3" w:rsidRPr="00ED2D27" w14:paraId="3A000528" w14:textId="77777777" w:rsidTr="000358B2">
        <w:trPr>
          <w:trHeight w:val="240"/>
          <w:jc w:val="center"/>
        </w:trPr>
        <w:tc>
          <w:tcPr>
            <w:tcW w:w="4876" w:type="dxa"/>
            <w:tcBorders>
              <w:top w:val="nil"/>
              <w:left w:val="nil"/>
              <w:bottom w:val="nil"/>
              <w:right w:val="nil"/>
            </w:tcBorders>
          </w:tcPr>
          <w:p w14:paraId="735AB21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96F32E2" w14:textId="77777777" w:rsidR="00D319E3" w:rsidRPr="00ED2D27" w:rsidRDefault="00D319E3" w:rsidP="000358B2">
            <w:pPr>
              <w:pStyle w:val="AmColumnHeading"/>
            </w:pPr>
            <w:r w:rsidRPr="00ED2D27">
              <w:t>Pozměňovací návrh</w:t>
            </w:r>
          </w:p>
        </w:tc>
      </w:tr>
      <w:tr w:rsidR="00D319E3" w:rsidRPr="00ED2D27" w14:paraId="62B5967F" w14:textId="77777777" w:rsidTr="000358B2">
        <w:trPr>
          <w:jc w:val="center"/>
        </w:trPr>
        <w:tc>
          <w:tcPr>
            <w:tcW w:w="4876" w:type="dxa"/>
            <w:tcBorders>
              <w:top w:val="nil"/>
              <w:left w:val="nil"/>
              <w:bottom w:val="nil"/>
              <w:right w:val="nil"/>
            </w:tcBorders>
          </w:tcPr>
          <w:p w14:paraId="2DD2AF84" w14:textId="77777777" w:rsidR="00D319E3" w:rsidRPr="00ED2D27" w:rsidRDefault="00D319E3" w:rsidP="000358B2">
            <w:pPr>
              <w:pStyle w:val="Normal6a"/>
            </w:pPr>
          </w:p>
        </w:tc>
        <w:tc>
          <w:tcPr>
            <w:tcW w:w="4876" w:type="dxa"/>
            <w:tcBorders>
              <w:top w:val="nil"/>
              <w:left w:val="nil"/>
              <w:bottom w:val="nil"/>
              <w:right w:val="nil"/>
            </w:tcBorders>
          </w:tcPr>
          <w:p w14:paraId="06A42895" w14:textId="1939E400" w:rsidR="00D319E3" w:rsidRPr="00ED2D27" w:rsidRDefault="00D319E3" w:rsidP="000358B2">
            <w:pPr>
              <w:pStyle w:val="Normal6a"/>
            </w:pPr>
            <w:r w:rsidRPr="00ED2D27">
              <w:rPr>
                <w:b/>
                <w:i/>
              </w:rPr>
              <w:t>2b.</w:t>
            </w:r>
            <w:r w:rsidRPr="00ED2D27">
              <w:tab/>
            </w:r>
            <w:r w:rsidRPr="00ED2D27">
              <w:rPr>
                <w:b/>
                <w:i/>
              </w:rPr>
              <w:t>vyzývá členské státy, aby přijaly soudržné vnitrostátní prováděcí strategie</w:t>
            </w:r>
            <w:r w:rsidR="00D727F5">
              <w:rPr>
                <w:b/>
                <w:i/>
              </w:rPr>
              <w:t xml:space="preserve"> s </w:t>
            </w:r>
            <w:r w:rsidRPr="00ED2D27">
              <w:rPr>
                <w:b/>
                <w:i/>
              </w:rPr>
              <w:t>jasnými časovými harmonogramy, odpovědností</w:t>
            </w:r>
            <w:r w:rsidR="00D727F5">
              <w:rPr>
                <w:b/>
                <w:i/>
              </w:rPr>
              <w:t xml:space="preserve"> a </w:t>
            </w:r>
            <w:r w:rsidRPr="00ED2D27">
              <w:rPr>
                <w:b/>
                <w:i/>
              </w:rPr>
              <w:t>parlamentním dohledem</w:t>
            </w:r>
            <w:r w:rsidR="00D727F5">
              <w:rPr>
                <w:b/>
                <w:i/>
              </w:rPr>
              <w:t xml:space="preserve"> a </w:t>
            </w:r>
            <w:r w:rsidRPr="00ED2D27">
              <w:rPr>
                <w:b/>
                <w:i/>
              </w:rPr>
              <w:t>aby zajistily nezávislost soudů</w:t>
            </w:r>
            <w:r w:rsidR="00D727F5">
              <w:rPr>
                <w:b/>
                <w:i/>
              </w:rPr>
              <w:t xml:space="preserve"> a </w:t>
            </w:r>
            <w:r w:rsidRPr="00ED2D27">
              <w:rPr>
                <w:b/>
                <w:i/>
              </w:rPr>
              <w:t>zajistily, že vnitrostátním soudům nebude bráněno</w:t>
            </w:r>
            <w:r w:rsidR="00D727F5">
              <w:rPr>
                <w:b/>
                <w:i/>
              </w:rPr>
              <w:t xml:space="preserve"> v </w:t>
            </w:r>
            <w:r w:rsidRPr="00ED2D27">
              <w:rPr>
                <w:b/>
                <w:i/>
              </w:rPr>
              <w:t>důsledném uplatňování judikatury ESLP</w:t>
            </w:r>
            <w:r w:rsidR="00D727F5">
              <w:rPr>
                <w:b/>
                <w:i/>
              </w:rPr>
              <w:t xml:space="preserve"> a </w:t>
            </w:r>
            <w:r w:rsidRPr="00ED2D27">
              <w:rPr>
                <w:b/>
                <w:i/>
              </w:rPr>
              <w:t>Soudního dvora;</w:t>
            </w:r>
          </w:p>
        </w:tc>
      </w:tr>
    </w:tbl>
    <w:p w14:paraId="6B5B731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53DC030" w14:textId="2E5ACA84" w:rsidR="00D2182C" w:rsidRPr="00ED2D27" w:rsidRDefault="00D319E3" w:rsidP="00D319E3">
      <w:r w:rsidRPr="00ED2D27">
        <w:rPr>
          <w:rStyle w:val="HideTWBExt"/>
        </w:rPr>
        <w:t>&lt;/Amend&gt;</w:t>
      </w:r>
    </w:p>
    <w:p w14:paraId="404939C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235</w:t>
      </w:r>
      <w:r w:rsidRPr="00ED2D27">
        <w:rPr>
          <w:rStyle w:val="HideTWBExt"/>
          <w:b w:val="0"/>
        </w:rPr>
        <w:t>&lt;/NumAm&gt;</w:t>
      </w:r>
    </w:p>
    <w:p w14:paraId="5439F53C"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4E81E141" w14:textId="77777777" w:rsidR="00D319E3" w:rsidRPr="00ED2D27" w:rsidRDefault="00D319E3" w:rsidP="00D319E3">
      <w:pPr>
        <w:pStyle w:val="NormalBold"/>
      </w:pPr>
      <w:r w:rsidRPr="00ED2D27">
        <w:rPr>
          <w:rStyle w:val="HideTWBExt"/>
          <w:b w:val="0"/>
        </w:rPr>
        <w:t>&lt;/RepeatBlock-By&gt;</w:t>
      </w:r>
    </w:p>
    <w:p w14:paraId="67AB480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0F68D48" w14:textId="77777777" w:rsidR="00D319E3" w:rsidRPr="00ED2D27" w:rsidRDefault="00D319E3" w:rsidP="00D319E3">
      <w:pPr>
        <w:pStyle w:val="NormalBold"/>
      </w:pPr>
      <w:r w:rsidRPr="00ED2D27">
        <w:rPr>
          <w:rStyle w:val="HideTWBExt"/>
          <w:b w:val="0"/>
        </w:rPr>
        <w:t>&lt;Article&gt;</w:t>
      </w:r>
      <w:r w:rsidRPr="00ED2D27">
        <w:t>Bod 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EA08035" w14:textId="77777777" w:rsidTr="000358B2">
        <w:trPr>
          <w:trHeight w:hRule="exact" w:val="240"/>
          <w:jc w:val="center"/>
        </w:trPr>
        <w:tc>
          <w:tcPr>
            <w:tcW w:w="9752" w:type="dxa"/>
            <w:gridSpan w:val="2"/>
            <w:tcBorders>
              <w:top w:val="nil"/>
              <w:left w:val="nil"/>
              <w:bottom w:val="nil"/>
              <w:right w:val="nil"/>
            </w:tcBorders>
          </w:tcPr>
          <w:p w14:paraId="7D96D619" w14:textId="77777777" w:rsidR="00D319E3" w:rsidRPr="00ED2D27" w:rsidRDefault="00D319E3" w:rsidP="000358B2"/>
        </w:tc>
      </w:tr>
      <w:tr w:rsidR="00D319E3" w:rsidRPr="00ED2D27" w14:paraId="5D88C1B7" w14:textId="77777777" w:rsidTr="000358B2">
        <w:trPr>
          <w:trHeight w:val="240"/>
          <w:jc w:val="center"/>
        </w:trPr>
        <w:tc>
          <w:tcPr>
            <w:tcW w:w="4876" w:type="dxa"/>
            <w:tcBorders>
              <w:top w:val="nil"/>
              <w:left w:val="nil"/>
              <w:bottom w:val="nil"/>
              <w:right w:val="nil"/>
            </w:tcBorders>
          </w:tcPr>
          <w:p w14:paraId="0E63464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18CB1AC" w14:textId="77777777" w:rsidR="00D319E3" w:rsidRPr="00ED2D27" w:rsidRDefault="00D319E3" w:rsidP="000358B2">
            <w:pPr>
              <w:pStyle w:val="AmColumnHeading"/>
            </w:pPr>
            <w:r w:rsidRPr="00ED2D27">
              <w:t>Pozměňovací návrh</w:t>
            </w:r>
          </w:p>
        </w:tc>
      </w:tr>
      <w:tr w:rsidR="00D319E3" w:rsidRPr="00ED2D27" w14:paraId="232D6037" w14:textId="77777777" w:rsidTr="000358B2">
        <w:trPr>
          <w:jc w:val="center"/>
        </w:trPr>
        <w:tc>
          <w:tcPr>
            <w:tcW w:w="4876" w:type="dxa"/>
            <w:tcBorders>
              <w:top w:val="nil"/>
              <w:left w:val="nil"/>
              <w:bottom w:val="nil"/>
              <w:right w:val="nil"/>
            </w:tcBorders>
          </w:tcPr>
          <w:p w14:paraId="627C6617" w14:textId="7C2CA16D" w:rsidR="00D319E3" w:rsidRPr="00ED2D27" w:rsidRDefault="00D319E3" w:rsidP="000358B2">
            <w:pPr>
              <w:pStyle w:val="Normal6a"/>
            </w:pPr>
            <w:r w:rsidRPr="00ED2D27">
              <w:rPr>
                <w:b/>
                <w:i/>
              </w:rPr>
              <w:t>3.</w:t>
            </w:r>
            <w:r w:rsidRPr="00ED2D27">
              <w:tab/>
            </w:r>
            <w:r w:rsidRPr="00ED2D27">
              <w:rPr>
                <w:b/>
                <w:i/>
              </w:rPr>
              <w:t>zdůrazňuje jasnou souvislost mezi opouštěním zásad právního státu</w:t>
            </w:r>
            <w:r w:rsidR="00D727F5">
              <w:rPr>
                <w:b/>
                <w:i/>
              </w:rPr>
              <w:t xml:space="preserve"> a </w:t>
            </w:r>
            <w:r w:rsidRPr="00ED2D27">
              <w:rPr>
                <w:b/>
                <w:i/>
              </w:rPr>
              <w:t>závažným porušováním základních práv</w:t>
            </w:r>
            <w:r w:rsidR="00D727F5">
              <w:rPr>
                <w:b/>
                <w:i/>
              </w:rPr>
              <w:t xml:space="preserve"> a </w:t>
            </w:r>
            <w:r w:rsidRPr="00ED2D27">
              <w:rPr>
                <w:b/>
                <w:i/>
              </w:rPr>
              <w:t>práv menšin, včetně nadměrného používání síly ze strany donucovacích orgánů, upírání spravedlivého procesu zadrženým osobám, politického nebo institucionálního podněcování nenávisti, nepřiměřených pravomocí</w:t>
            </w:r>
            <w:r w:rsidR="00D727F5">
              <w:rPr>
                <w:b/>
                <w:i/>
              </w:rPr>
              <w:t xml:space="preserve"> v </w:t>
            </w:r>
            <w:r w:rsidRPr="00ED2D27">
              <w:rPr>
                <w:b/>
                <w:i/>
              </w:rPr>
              <w:t>oblasti dohledu</w:t>
            </w:r>
            <w:r w:rsidR="00D727F5">
              <w:rPr>
                <w:b/>
                <w:i/>
              </w:rPr>
              <w:t xml:space="preserve"> a </w:t>
            </w:r>
            <w:r w:rsidRPr="00ED2D27">
              <w:rPr>
                <w:b/>
                <w:i/>
              </w:rPr>
              <w:t>restriktivních opatření zaměřených proti organizacím občanské společnosti; je pevně přesvědčen, že Komise by měla posoudit, do jaké míry se členské státy těmito otázkami zabývají, aby zajistily, že jejich soudnictví bude přístupné, účinné</w:t>
            </w:r>
            <w:r w:rsidR="00D727F5">
              <w:rPr>
                <w:b/>
                <w:i/>
              </w:rPr>
              <w:t xml:space="preserve"> a </w:t>
            </w:r>
            <w:r w:rsidRPr="00ED2D27">
              <w:rPr>
                <w:b/>
                <w:i/>
              </w:rPr>
              <w:t>nestranné;</w:t>
            </w:r>
          </w:p>
        </w:tc>
        <w:tc>
          <w:tcPr>
            <w:tcW w:w="4876" w:type="dxa"/>
            <w:tcBorders>
              <w:top w:val="nil"/>
              <w:left w:val="nil"/>
              <w:bottom w:val="nil"/>
              <w:right w:val="nil"/>
            </w:tcBorders>
          </w:tcPr>
          <w:p w14:paraId="59656DAD" w14:textId="77777777" w:rsidR="00D319E3" w:rsidRPr="00ED2D27" w:rsidRDefault="00D319E3" w:rsidP="000358B2">
            <w:pPr>
              <w:pStyle w:val="Normal6a"/>
            </w:pPr>
            <w:r w:rsidRPr="00ED2D27">
              <w:rPr>
                <w:b/>
                <w:i/>
              </w:rPr>
              <w:t>vypouští se</w:t>
            </w:r>
          </w:p>
        </w:tc>
      </w:tr>
    </w:tbl>
    <w:p w14:paraId="1ED0D3B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3719EEC" w14:textId="4C56834C" w:rsidR="00D2182C" w:rsidRPr="00ED2D27" w:rsidRDefault="00D319E3" w:rsidP="00D319E3">
      <w:r w:rsidRPr="00ED2D27">
        <w:rPr>
          <w:rStyle w:val="HideTWBExt"/>
        </w:rPr>
        <w:t>&lt;/Amend&gt;</w:t>
      </w:r>
    </w:p>
    <w:p w14:paraId="79DFB47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236</w:t>
      </w:r>
      <w:r w:rsidRPr="00ED2D27">
        <w:rPr>
          <w:rStyle w:val="HideTWBExt"/>
          <w:b w:val="0"/>
        </w:rPr>
        <w:t>&lt;/NumAm&gt;</w:t>
      </w:r>
    </w:p>
    <w:p w14:paraId="161A2F11"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Laurence Trochu, Jacek Ozdoba, Stephen Nikola Bartulica</w:t>
      </w:r>
      <w:r w:rsidRPr="00ED2D27">
        <w:rPr>
          <w:rStyle w:val="HideTWBExt"/>
          <w:b w:val="0"/>
        </w:rPr>
        <w:t>&lt;/Members&gt;</w:t>
      </w:r>
    </w:p>
    <w:p w14:paraId="058C54C1" w14:textId="77777777" w:rsidR="00D319E3" w:rsidRPr="00ED2D27" w:rsidRDefault="00D319E3" w:rsidP="00D319E3">
      <w:pPr>
        <w:pStyle w:val="NormalBold"/>
      </w:pPr>
      <w:r w:rsidRPr="00ED2D27">
        <w:rPr>
          <w:rStyle w:val="HideTWBExt"/>
          <w:b w:val="0"/>
        </w:rPr>
        <w:t>&lt;/RepeatBlock-By&gt;</w:t>
      </w:r>
    </w:p>
    <w:p w14:paraId="739C1EB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75351EF" w14:textId="77777777" w:rsidR="00D319E3" w:rsidRPr="00ED2D27" w:rsidRDefault="00D319E3" w:rsidP="00D319E3">
      <w:pPr>
        <w:pStyle w:val="NormalBold"/>
      </w:pPr>
      <w:r w:rsidRPr="00ED2D27">
        <w:rPr>
          <w:rStyle w:val="HideTWBExt"/>
          <w:b w:val="0"/>
        </w:rPr>
        <w:t>&lt;Article&gt;</w:t>
      </w:r>
      <w:r w:rsidRPr="00ED2D27">
        <w:t>Bod 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71F683E" w14:textId="77777777" w:rsidTr="000358B2">
        <w:trPr>
          <w:trHeight w:hRule="exact" w:val="240"/>
          <w:jc w:val="center"/>
        </w:trPr>
        <w:tc>
          <w:tcPr>
            <w:tcW w:w="9752" w:type="dxa"/>
            <w:gridSpan w:val="2"/>
            <w:tcBorders>
              <w:top w:val="nil"/>
              <w:left w:val="nil"/>
              <w:bottom w:val="nil"/>
              <w:right w:val="nil"/>
            </w:tcBorders>
          </w:tcPr>
          <w:p w14:paraId="627B169D" w14:textId="77777777" w:rsidR="00D319E3" w:rsidRPr="00ED2D27" w:rsidRDefault="00D319E3" w:rsidP="000358B2"/>
        </w:tc>
      </w:tr>
      <w:tr w:rsidR="00D319E3" w:rsidRPr="00ED2D27" w14:paraId="6ACC3F78" w14:textId="77777777" w:rsidTr="000358B2">
        <w:trPr>
          <w:trHeight w:val="240"/>
          <w:jc w:val="center"/>
        </w:trPr>
        <w:tc>
          <w:tcPr>
            <w:tcW w:w="4876" w:type="dxa"/>
            <w:tcBorders>
              <w:top w:val="nil"/>
              <w:left w:val="nil"/>
              <w:bottom w:val="nil"/>
              <w:right w:val="nil"/>
            </w:tcBorders>
          </w:tcPr>
          <w:p w14:paraId="7AEED8E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8031F15" w14:textId="77777777" w:rsidR="00D319E3" w:rsidRPr="00ED2D27" w:rsidRDefault="00D319E3" w:rsidP="000358B2">
            <w:pPr>
              <w:pStyle w:val="AmColumnHeading"/>
            </w:pPr>
            <w:r w:rsidRPr="00ED2D27">
              <w:t>Pozměňovací návrh</w:t>
            </w:r>
          </w:p>
        </w:tc>
      </w:tr>
      <w:tr w:rsidR="00D319E3" w:rsidRPr="00ED2D27" w14:paraId="65197F93" w14:textId="77777777" w:rsidTr="000358B2">
        <w:trPr>
          <w:jc w:val="center"/>
        </w:trPr>
        <w:tc>
          <w:tcPr>
            <w:tcW w:w="4876" w:type="dxa"/>
            <w:tcBorders>
              <w:top w:val="nil"/>
              <w:left w:val="nil"/>
              <w:bottom w:val="nil"/>
              <w:right w:val="nil"/>
            </w:tcBorders>
          </w:tcPr>
          <w:p w14:paraId="38ABCC70" w14:textId="5D2B58BE" w:rsidR="00D319E3" w:rsidRPr="00ED2D27" w:rsidRDefault="00D319E3" w:rsidP="000358B2">
            <w:pPr>
              <w:pStyle w:val="Normal6a"/>
            </w:pPr>
            <w:r w:rsidRPr="00ED2D27">
              <w:rPr>
                <w:b/>
                <w:i/>
              </w:rPr>
              <w:t>3.</w:t>
            </w:r>
            <w:r w:rsidRPr="00ED2D27">
              <w:tab/>
            </w:r>
            <w:r w:rsidRPr="00ED2D27">
              <w:rPr>
                <w:b/>
                <w:i/>
              </w:rPr>
              <w:t>zdůrazňuje jasnou souvislost mezi opouštěním zásad právního státu</w:t>
            </w:r>
            <w:r w:rsidR="00D727F5">
              <w:rPr>
                <w:b/>
                <w:i/>
              </w:rPr>
              <w:t xml:space="preserve"> a </w:t>
            </w:r>
            <w:r w:rsidRPr="00ED2D27">
              <w:rPr>
                <w:b/>
                <w:i/>
              </w:rPr>
              <w:t>závažným porušováním základních práv</w:t>
            </w:r>
            <w:r w:rsidR="00D727F5">
              <w:rPr>
                <w:b/>
                <w:i/>
              </w:rPr>
              <w:t xml:space="preserve"> a </w:t>
            </w:r>
            <w:r w:rsidRPr="00ED2D27">
              <w:rPr>
                <w:b/>
                <w:i/>
              </w:rPr>
              <w:t>práv menšin, včetně nadměrného používání síly ze strany donucovacích orgánů, upírání spravedlivého procesu zadrženým osobám, politického nebo institucionálního podněcování nenávisti, nepřiměřených pravomocí</w:t>
            </w:r>
            <w:r w:rsidR="00D727F5">
              <w:rPr>
                <w:b/>
                <w:i/>
              </w:rPr>
              <w:t xml:space="preserve"> v </w:t>
            </w:r>
            <w:r w:rsidRPr="00ED2D27">
              <w:rPr>
                <w:b/>
                <w:i/>
              </w:rPr>
              <w:t>oblasti dohledu</w:t>
            </w:r>
            <w:r w:rsidR="00D727F5">
              <w:rPr>
                <w:b/>
                <w:i/>
              </w:rPr>
              <w:t xml:space="preserve"> a </w:t>
            </w:r>
            <w:r w:rsidRPr="00ED2D27">
              <w:rPr>
                <w:b/>
                <w:i/>
              </w:rPr>
              <w:t>restriktivních opatření zaměřených proti organizacím občanské společnosti; je pevně přesvědčen, že Komise by měla posoudit, do jaké míry se členské státy těmito otázkami zabývají, aby zajistily, že jejich soudnictví bude přístupné, účinné</w:t>
            </w:r>
            <w:r w:rsidR="00D727F5">
              <w:rPr>
                <w:b/>
                <w:i/>
              </w:rPr>
              <w:t xml:space="preserve"> a </w:t>
            </w:r>
            <w:r w:rsidRPr="00ED2D27">
              <w:rPr>
                <w:b/>
                <w:i/>
              </w:rPr>
              <w:t>nestranné;</w:t>
            </w:r>
          </w:p>
        </w:tc>
        <w:tc>
          <w:tcPr>
            <w:tcW w:w="4876" w:type="dxa"/>
            <w:tcBorders>
              <w:top w:val="nil"/>
              <w:left w:val="nil"/>
              <w:bottom w:val="nil"/>
              <w:right w:val="nil"/>
            </w:tcBorders>
          </w:tcPr>
          <w:p w14:paraId="31CEC99E" w14:textId="77777777" w:rsidR="00D319E3" w:rsidRPr="00ED2D27" w:rsidRDefault="00D319E3" w:rsidP="000358B2">
            <w:pPr>
              <w:pStyle w:val="Normal6a"/>
            </w:pPr>
            <w:r w:rsidRPr="00ED2D27">
              <w:rPr>
                <w:b/>
                <w:i/>
              </w:rPr>
              <w:t>vypouští se</w:t>
            </w:r>
          </w:p>
        </w:tc>
      </w:tr>
    </w:tbl>
    <w:p w14:paraId="1E4007B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D88888B" w14:textId="1973CA40" w:rsidR="00D2182C" w:rsidRPr="00ED2D27" w:rsidRDefault="00D319E3" w:rsidP="00D319E3">
      <w:r w:rsidRPr="00ED2D27">
        <w:rPr>
          <w:rStyle w:val="HideTWBExt"/>
        </w:rPr>
        <w:t>&lt;/Amend&gt;</w:t>
      </w:r>
    </w:p>
    <w:p w14:paraId="3B49578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237</w:t>
      </w:r>
      <w:r w:rsidRPr="00ED2D27">
        <w:rPr>
          <w:rStyle w:val="HideTWBExt"/>
          <w:b w:val="0"/>
        </w:rPr>
        <w:t>&lt;/NumAm&gt;</w:t>
      </w:r>
    </w:p>
    <w:p w14:paraId="07AFA9E4"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79154D1E" w14:textId="77777777" w:rsidR="00D319E3" w:rsidRPr="00ED2D27" w:rsidRDefault="00D319E3" w:rsidP="00D319E3">
      <w:pPr>
        <w:pStyle w:val="NormalBold"/>
      </w:pPr>
      <w:r w:rsidRPr="00ED2D27">
        <w:rPr>
          <w:rStyle w:val="HideTWBExt"/>
          <w:b w:val="0"/>
        </w:rPr>
        <w:t>&lt;/RepeatBlock-By&gt;</w:t>
      </w:r>
    </w:p>
    <w:p w14:paraId="413C681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5712ADE" w14:textId="77777777" w:rsidR="00D319E3" w:rsidRPr="00ED2D27" w:rsidRDefault="00D319E3" w:rsidP="00D319E3">
      <w:pPr>
        <w:pStyle w:val="NormalBold"/>
      </w:pPr>
      <w:r w:rsidRPr="00ED2D27">
        <w:rPr>
          <w:rStyle w:val="HideTWBExt"/>
          <w:b w:val="0"/>
        </w:rPr>
        <w:t>&lt;Article&gt;</w:t>
      </w:r>
      <w:r w:rsidRPr="00ED2D27">
        <w:t>Bod 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C19429B" w14:textId="77777777" w:rsidTr="000358B2">
        <w:trPr>
          <w:trHeight w:hRule="exact" w:val="240"/>
          <w:jc w:val="center"/>
        </w:trPr>
        <w:tc>
          <w:tcPr>
            <w:tcW w:w="9752" w:type="dxa"/>
            <w:gridSpan w:val="2"/>
            <w:tcBorders>
              <w:top w:val="nil"/>
              <w:left w:val="nil"/>
              <w:bottom w:val="nil"/>
              <w:right w:val="nil"/>
            </w:tcBorders>
          </w:tcPr>
          <w:p w14:paraId="2186668F" w14:textId="77777777" w:rsidR="00D319E3" w:rsidRPr="00ED2D27" w:rsidRDefault="00D319E3" w:rsidP="000358B2"/>
        </w:tc>
      </w:tr>
      <w:tr w:rsidR="00D319E3" w:rsidRPr="00ED2D27" w14:paraId="2EDF84A3" w14:textId="77777777" w:rsidTr="000358B2">
        <w:trPr>
          <w:trHeight w:val="240"/>
          <w:jc w:val="center"/>
        </w:trPr>
        <w:tc>
          <w:tcPr>
            <w:tcW w:w="4876" w:type="dxa"/>
            <w:tcBorders>
              <w:top w:val="nil"/>
              <w:left w:val="nil"/>
              <w:bottom w:val="nil"/>
              <w:right w:val="nil"/>
            </w:tcBorders>
          </w:tcPr>
          <w:p w14:paraId="301D192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75B2677" w14:textId="77777777" w:rsidR="00D319E3" w:rsidRPr="00ED2D27" w:rsidRDefault="00D319E3" w:rsidP="000358B2">
            <w:pPr>
              <w:pStyle w:val="AmColumnHeading"/>
            </w:pPr>
            <w:r w:rsidRPr="00ED2D27">
              <w:t>Pozměňovací návrh</w:t>
            </w:r>
          </w:p>
        </w:tc>
      </w:tr>
      <w:tr w:rsidR="00D319E3" w:rsidRPr="00ED2D27" w14:paraId="1532616F" w14:textId="77777777" w:rsidTr="000358B2">
        <w:trPr>
          <w:jc w:val="center"/>
        </w:trPr>
        <w:tc>
          <w:tcPr>
            <w:tcW w:w="4876" w:type="dxa"/>
            <w:tcBorders>
              <w:top w:val="nil"/>
              <w:left w:val="nil"/>
              <w:bottom w:val="nil"/>
              <w:right w:val="nil"/>
            </w:tcBorders>
          </w:tcPr>
          <w:p w14:paraId="4FF04026" w14:textId="6C98D838" w:rsidR="00D319E3" w:rsidRPr="00ED2D27" w:rsidRDefault="00D319E3" w:rsidP="000358B2">
            <w:pPr>
              <w:pStyle w:val="Normal6a"/>
            </w:pPr>
            <w:r w:rsidRPr="00ED2D27">
              <w:t>3.</w:t>
            </w:r>
            <w:r w:rsidRPr="00ED2D27">
              <w:tab/>
            </w:r>
            <w:r w:rsidRPr="00ED2D27">
              <w:rPr>
                <w:b/>
                <w:i/>
              </w:rPr>
              <w:t>zdůrazňuje jasnou souvislost mezi opouštěním zásad právního státu</w:t>
            </w:r>
            <w:r w:rsidR="00D727F5">
              <w:rPr>
                <w:b/>
                <w:i/>
              </w:rPr>
              <w:t xml:space="preserve"> a </w:t>
            </w:r>
            <w:r w:rsidRPr="00ED2D27">
              <w:rPr>
                <w:b/>
                <w:i/>
              </w:rPr>
              <w:t>závažným porušováním základních práv</w:t>
            </w:r>
            <w:r w:rsidR="00D727F5">
              <w:rPr>
                <w:b/>
                <w:i/>
              </w:rPr>
              <w:t xml:space="preserve"> a </w:t>
            </w:r>
            <w:r w:rsidRPr="00ED2D27">
              <w:rPr>
                <w:b/>
                <w:i/>
              </w:rPr>
              <w:t>práv menšin, včetně nadměrného používání síly ze strany donucovacích orgánů, upírání spravedlivého procesu zadrženým osobám, politického nebo institucionálního podněcování nenávisti, nepřiměřených pravomocí</w:t>
            </w:r>
            <w:r w:rsidR="00D727F5">
              <w:rPr>
                <w:b/>
                <w:i/>
              </w:rPr>
              <w:t xml:space="preserve"> v </w:t>
            </w:r>
            <w:r w:rsidRPr="00ED2D27">
              <w:rPr>
                <w:b/>
                <w:i/>
              </w:rPr>
              <w:t>oblasti dohledu</w:t>
            </w:r>
            <w:r w:rsidR="00D727F5">
              <w:rPr>
                <w:b/>
                <w:i/>
              </w:rPr>
              <w:t xml:space="preserve"> a </w:t>
            </w:r>
            <w:r w:rsidRPr="00ED2D27">
              <w:rPr>
                <w:b/>
                <w:i/>
              </w:rPr>
              <w:t>restriktivních opatření zaměřených proti organizacím občanské společnosti;</w:t>
            </w:r>
            <w:r w:rsidRPr="00ED2D27">
              <w:t xml:space="preserve"> </w:t>
            </w:r>
            <w:r w:rsidRPr="00ED2D27">
              <w:rPr>
                <w:b/>
                <w:i/>
              </w:rPr>
              <w:t>je pevně přesvědčen, že Komise by měla posoudit, do jaké míry se členské státy těmito otázkami zabývají, aby zajistily, že jejich soudnictví bude přístupné, účinné</w:t>
            </w:r>
            <w:r w:rsidR="00D727F5">
              <w:rPr>
                <w:b/>
                <w:i/>
              </w:rPr>
              <w:t xml:space="preserve"> a </w:t>
            </w:r>
            <w:r w:rsidRPr="00ED2D27">
              <w:rPr>
                <w:b/>
                <w:i/>
              </w:rPr>
              <w:t>nestranné</w:t>
            </w:r>
            <w:r w:rsidRPr="00ED2D27">
              <w:t>;</w:t>
            </w:r>
          </w:p>
        </w:tc>
        <w:tc>
          <w:tcPr>
            <w:tcW w:w="4876" w:type="dxa"/>
            <w:tcBorders>
              <w:top w:val="nil"/>
              <w:left w:val="nil"/>
              <w:bottom w:val="nil"/>
              <w:right w:val="nil"/>
            </w:tcBorders>
          </w:tcPr>
          <w:p w14:paraId="4ED9D0F7" w14:textId="4DFC8EB6" w:rsidR="00D319E3" w:rsidRPr="00ED2D27" w:rsidRDefault="00D319E3" w:rsidP="000358B2">
            <w:pPr>
              <w:pStyle w:val="Normal6a"/>
            </w:pPr>
            <w:r w:rsidRPr="00ED2D27">
              <w:t>3.</w:t>
            </w:r>
            <w:r w:rsidRPr="00ED2D27">
              <w:tab/>
            </w:r>
            <w:r w:rsidRPr="00ED2D27">
              <w:rPr>
                <w:b/>
                <w:i/>
              </w:rPr>
              <w:t>připomíná, že trestní právo</w:t>
            </w:r>
            <w:r w:rsidR="00D727F5">
              <w:rPr>
                <w:b/>
                <w:i/>
              </w:rPr>
              <w:t xml:space="preserve"> a </w:t>
            </w:r>
            <w:r w:rsidRPr="00ED2D27">
              <w:rPr>
                <w:b/>
                <w:i/>
              </w:rPr>
              <w:t>prosazování práva je záležitostí členských států</w:t>
            </w:r>
            <w:r w:rsidRPr="00ED2D27">
              <w:t>;</w:t>
            </w:r>
          </w:p>
        </w:tc>
      </w:tr>
    </w:tbl>
    <w:p w14:paraId="48D0A0A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3B39D1F0" w14:textId="06B05C39" w:rsidR="00D2182C" w:rsidRPr="00ED2D27" w:rsidRDefault="00D319E3" w:rsidP="00D319E3">
      <w:r w:rsidRPr="00ED2D27">
        <w:rPr>
          <w:rStyle w:val="HideTWBExt"/>
        </w:rPr>
        <w:t>&lt;/Amend&gt;</w:t>
      </w:r>
    </w:p>
    <w:p w14:paraId="11B87F9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238</w:t>
      </w:r>
      <w:r w:rsidRPr="00ED2D27">
        <w:rPr>
          <w:rStyle w:val="HideTWBExt"/>
          <w:b w:val="0"/>
        </w:rPr>
        <w:t>&lt;/NumAm&gt;</w:t>
      </w:r>
    </w:p>
    <w:p w14:paraId="6E02F10F"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01E6B14F" w14:textId="77777777" w:rsidR="00D319E3" w:rsidRPr="00ED2D27" w:rsidRDefault="00D319E3" w:rsidP="00D319E3">
      <w:pPr>
        <w:pStyle w:val="NormalBold"/>
      </w:pPr>
      <w:r w:rsidRPr="00ED2D27">
        <w:rPr>
          <w:rStyle w:val="HideTWBExt"/>
          <w:b w:val="0"/>
        </w:rPr>
        <w:t>&lt;/RepeatBlock-By&gt;</w:t>
      </w:r>
    </w:p>
    <w:p w14:paraId="0A2CC3B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25C4CA5" w14:textId="77777777" w:rsidR="00D319E3" w:rsidRPr="00ED2D27" w:rsidRDefault="00D319E3" w:rsidP="00D319E3">
      <w:pPr>
        <w:pStyle w:val="NormalBold"/>
      </w:pPr>
      <w:r w:rsidRPr="00ED2D27">
        <w:rPr>
          <w:rStyle w:val="HideTWBExt"/>
          <w:b w:val="0"/>
        </w:rPr>
        <w:t>&lt;Article&gt;</w:t>
      </w:r>
      <w:r w:rsidRPr="00ED2D27">
        <w:t>Bod 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1303F32" w14:textId="77777777" w:rsidTr="000358B2">
        <w:trPr>
          <w:trHeight w:hRule="exact" w:val="240"/>
          <w:jc w:val="center"/>
        </w:trPr>
        <w:tc>
          <w:tcPr>
            <w:tcW w:w="9752" w:type="dxa"/>
            <w:gridSpan w:val="2"/>
            <w:tcBorders>
              <w:top w:val="nil"/>
              <w:left w:val="nil"/>
              <w:bottom w:val="nil"/>
              <w:right w:val="nil"/>
            </w:tcBorders>
          </w:tcPr>
          <w:p w14:paraId="59F543A0" w14:textId="77777777" w:rsidR="00D319E3" w:rsidRPr="00ED2D27" w:rsidRDefault="00D319E3" w:rsidP="000358B2"/>
        </w:tc>
      </w:tr>
      <w:tr w:rsidR="00D319E3" w:rsidRPr="00ED2D27" w14:paraId="65C0A12B" w14:textId="77777777" w:rsidTr="000358B2">
        <w:trPr>
          <w:trHeight w:val="240"/>
          <w:jc w:val="center"/>
        </w:trPr>
        <w:tc>
          <w:tcPr>
            <w:tcW w:w="4876" w:type="dxa"/>
            <w:tcBorders>
              <w:top w:val="nil"/>
              <w:left w:val="nil"/>
              <w:bottom w:val="nil"/>
              <w:right w:val="nil"/>
            </w:tcBorders>
          </w:tcPr>
          <w:p w14:paraId="22F5347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3EB524A" w14:textId="77777777" w:rsidR="00D319E3" w:rsidRPr="00ED2D27" w:rsidRDefault="00D319E3" w:rsidP="000358B2">
            <w:pPr>
              <w:pStyle w:val="AmColumnHeading"/>
            </w:pPr>
            <w:r w:rsidRPr="00ED2D27">
              <w:t>Pozměňovací návrh</w:t>
            </w:r>
          </w:p>
        </w:tc>
      </w:tr>
      <w:tr w:rsidR="00D319E3" w:rsidRPr="00ED2D27" w14:paraId="12A59413" w14:textId="77777777" w:rsidTr="000358B2">
        <w:trPr>
          <w:jc w:val="center"/>
        </w:trPr>
        <w:tc>
          <w:tcPr>
            <w:tcW w:w="4876" w:type="dxa"/>
            <w:tcBorders>
              <w:top w:val="nil"/>
              <w:left w:val="nil"/>
              <w:bottom w:val="nil"/>
              <w:right w:val="nil"/>
            </w:tcBorders>
          </w:tcPr>
          <w:p w14:paraId="29F3E8FB" w14:textId="5FFCB244" w:rsidR="00D319E3" w:rsidRPr="00ED2D27" w:rsidRDefault="00D319E3" w:rsidP="000358B2">
            <w:pPr>
              <w:pStyle w:val="Normal6a"/>
            </w:pPr>
            <w:r w:rsidRPr="00ED2D27">
              <w:t>3.</w:t>
            </w:r>
            <w:r w:rsidRPr="00ED2D27">
              <w:tab/>
              <w:t xml:space="preserve">zdůrazňuje jasnou souvislost mezi </w:t>
            </w:r>
            <w:r w:rsidRPr="00ED2D27">
              <w:rPr>
                <w:b/>
                <w:i/>
              </w:rPr>
              <w:t>opouštěním</w:t>
            </w:r>
            <w:r w:rsidRPr="00ED2D27">
              <w:t xml:space="preserve"> zásad právního státu</w:t>
            </w:r>
            <w:r w:rsidR="00D727F5">
              <w:t xml:space="preserve"> a </w:t>
            </w:r>
            <w:r w:rsidRPr="00ED2D27">
              <w:rPr>
                <w:b/>
                <w:i/>
              </w:rPr>
              <w:t>závažným porušováním základních práv</w:t>
            </w:r>
            <w:r w:rsidR="00D727F5">
              <w:rPr>
                <w:b/>
                <w:i/>
              </w:rPr>
              <w:t xml:space="preserve"> a </w:t>
            </w:r>
            <w:r w:rsidRPr="00ED2D27">
              <w:rPr>
                <w:b/>
                <w:i/>
              </w:rPr>
              <w:t>práv menšin, včetně nadměrného používání síly ze strany donucovacích orgánů, upírání spravedlivého procesu zadrženým osobám, politického nebo institucionálního podněcování nenávisti, nepřiměřených pravomocí</w:t>
            </w:r>
            <w:r w:rsidR="00D727F5">
              <w:rPr>
                <w:b/>
                <w:i/>
              </w:rPr>
              <w:t xml:space="preserve"> v </w:t>
            </w:r>
            <w:r w:rsidRPr="00ED2D27">
              <w:rPr>
                <w:b/>
                <w:i/>
              </w:rPr>
              <w:t>oblasti dohledu</w:t>
            </w:r>
            <w:r w:rsidR="00D727F5">
              <w:rPr>
                <w:b/>
                <w:i/>
              </w:rPr>
              <w:t xml:space="preserve"> a </w:t>
            </w:r>
            <w:r w:rsidRPr="00ED2D27">
              <w:rPr>
                <w:b/>
                <w:i/>
              </w:rPr>
              <w:t>restriktivních opatření zaměřených proti organizacím občanské společnosti;</w:t>
            </w:r>
            <w:r w:rsidRPr="00ED2D27">
              <w:t xml:space="preserve"> </w:t>
            </w:r>
            <w:r w:rsidRPr="00ED2D27">
              <w:rPr>
                <w:b/>
                <w:i/>
              </w:rPr>
              <w:t>je pevně přesvědčen, že Komise by měla posoudit, do jaké míry se členské státy těmito otázkami zabývají, aby zajistily, že jejich soudnictví bude přístupné, účinné</w:t>
            </w:r>
            <w:r w:rsidR="00D727F5">
              <w:rPr>
                <w:b/>
                <w:i/>
              </w:rPr>
              <w:t xml:space="preserve"> a </w:t>
            </w:r>
            <w:r w:rsidRPr="00ED2D27">
              <w:rPr>
                <w:b/>
                <w:i/>
              </w:rPr>
              <w:t>nestranné</w:t>
            </w:r>
            <w:r w:rsidRPr="00ED2D27">
              <w:t>;</w:t>
            </w:r>
          </w:p>
        </w:tc>
        <w:tc>
          <w:tcPr>
            <w:tcW w:w="4876" w:type="dxa"/>
            <w:tcBorders>
              <w:top w:val="nil"/>
              <w:left w:val="nil"/>
              <w:bottom w:val="nil"/>
              <w:right w:val="nil"/>
            </w:tcBorders>
          </w:tcPr>
          <w:p w14:paraId="0D3DB06A" w14:textId="75B981F0" w:rsidR="00D319E3" w:rsidRPr="00ED2D27" w:rsidRDefault="00D319E3" w:rsidP="000358B2">
            <w:pPr>
              <w:pStyle w:val="Normal6a"/>
            </w:pPr>
            <w:r w:rsidRPr="00ED2D27">
              <w:t>3.</w:t>
            </w:r>
            <w:r w:rsidRPr="00ED2D27">
              <w:tab/>
              <w:t xml:space="preserve">zdůrazňuje jasnou souvislost mezi </w:t>
            </w:r>
            <w:r w:rsidRPr="00ED2D27">
              <w:rPr>
                <w:b/>
                <w:i/>
              </w:rPr>
              <w:t>podáváním zpráv</w:t>
            </w:r>
            <w:r w:rsidR="00D727F5">
              <w:rPr>
                <w:b/>
                <w:i/>
              </w:rPr>
              <w:t xml:space="preserve"> o </w:t>
            </w:r>
            <w:r w:rsidRPr="00ED2D27">
              <w:rPr>
                <w:b/>
                <w:i/>
              </w:rPr>
              <w:t>opouštění</w:t>
            </w:r>
            <w:r w:rsidRPr="00ED2D27">
              <w:t xml:space="preserve"> zásad právního státu</w:t>
            </w:r>
            <w:r w:rsidR="00D727F5">
              <w:t xml:space="preserve"> a </w:t>
            </w:r>
            <w:r w:rsidRPr="00ED2D27">
              <w:rPr>
                <w:b/>
                <w:i/>
              </w:rPr>
              <w:t>záměrným rozšiřováním konceptu právního státu na oblasti, které nejenže nespadají do oblasti právního státu při jakémkoli výkladu tohoto konceptu, ale ani do pravomocí EU</w:t>
            </w:r>
            <w:r w:rsidRPr="00ED2D27">
              <w:t>;</w:t>
            </w:r>
          </w:p>
        </w:tc>
      </w:tr>
    </w:tbl>
    <w:p w14:paraId="752E4DE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59D37245" w14:textId="0C6F8F2E" w:rsidR="00D2182C" w:rsidRPr="00ED2D27" w:rsidRDefault="00D319E3" w:rsidP="00D319E3">
      <w:r w:rsidRPr="00ED2D27">
        <w:rPr>
          <w:rStyle w:val="HideTWBExt"/>
        </w:rPr>
        <w:t>&lt;/Amend&gt;</w:t>
      </w:r>
    </w:p>
    <w:p w14:paraId="10013D8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239</w:t>
      </w:r>
      <w:r w:rsidRPr="00ED2D27">
        <w:rPr>
          <w:rStyle w:val="HideTWBExt"/>
          <w:b w:val="0"/>
        </w:rPr>
        <w:t>&lt;/NumAm&gt;</w:t>
      </w:r>
    </w:p>
    <w:p w14:paraId="1AA17A66" w14:textId="77777777" w:rsidR="00D319E3" w:rsidRPr="00ED2D27" w:rsidRDefault="00D319E3" w:rsidP="00D319E3">
      <w:pPr>
        <w:pStyle w:val="NormalBold"/>
      </w:pPr>
      <w:r w:rsidRPr="00ED2D27">
        <w:rPr>
          <w:rStyle w:val="HideTWBExt"/>
          <w:b w:val="0"/>
        </w:rPr>
        <w:t>&lt;RepeatBlock-By&gt;&lt;Members&gt;</w:t>
      </w:r>
      <w:r w:rsidRPr="00ED2D27">
        <w:t>Krzysztof Śmiszek, Matjaž Nemec, Sophie Wilmès</w:t>
      </w:r>
      <w:r w:rsidRPr="00ED2D27">
        <w:rPr>
          <w:rStyle w:val="HideTWBExt"/>
          <w:b w:val="0"/>
        </w:rPr>
        <w:t>&lt;/Members&gt;</w:t>
      </w:r>
    </w:p>
    <w:p w14:paraId="3FE14A2F" w14:textId="77777777" w:rsidR="00D319E3" w:rsidRPr="00ED2D27" w:rsidRDefault="00D319E3" w:rsidP="00D319E3">
      <w:pPr>
        <w:pStyle w:val="NormalBold"/>
      </w:pPr>
      <w:r w:rsidRPr="00ED2D27">
        <w:rPr>
          <w:rStyle w:val="HideTWBExt"/>
          <w:b w:val="0"/>
        </w:rPr>
        <w:t>&lt;/RepeatBlock-By&gt;</w:t>
      </w:r>
    </w:p>
    <w:p w14:paraId="40E7D09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839A000" w14:textId="77777777" w:rsidR="00D319E3" w:rsidRPr="00ED2D27" w:rsidRDefault="00D319E3" w:rsidP="00D319E3">
      <w:pPr>
        <w:pStyle w:val="NormalBold"/>
      </w:pPr>
      <w:r w:rsidRPr="00ED2D27">
        <w:rPr>
          <w:rStyle w:val="HideTWBExt"/>
          <w:b w:val="0"/>
        </w:rPr>
        <w:t>&lt;Article&gt;</w:t>
      </w:r>
      <w:r w:rsidRPr="00ED2D27">
        <w:t>Bod 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26D5854" w14:textId="77777777" w:rsidTr="000358B2">
        <w:trPr>
          <w:trHeight w:hRule="exact" w:val="240"/>
          <w:jc w:val="center"/>
        </w:trPr>
        <w:tc>
          <w:tcPr>
            <w:tcW w:w="9752" w:type="dxa"/>
            <w:gridSpan w:val="2"/>
            <w:tcBorders>
              <w:top w:val="nil"/>
              <w:left w:val="nil"/>
              <w:bottom w:val="nil"/>
              <w:right w:val="nil"/>
            </w:tcBorders>
          </w:tcPr>
          <w:p w14:paraId="75BBD87E" w14:textId="77777777" w:rsidR="00D319E3" w:rsidRPr="00ED2D27" w:rsidRDefault="00D319E3" w:rsidP="000358B2"/>
        </w:tc>
      </w:tr>
      <w:tr w:rsidR="00D319E3" w:rsidRPr="00ED2D27" w14:paraId="1760D2EA" w14:textId="77777777" w:rsidTr="000358B2">
        <w:trPr>
          <w:trHeight w:val="240"/>
          <w:jc w:val="center"/>
        </w:trPr>
        <w:tc>
          <w:tcPr>
            <w:tcW w:w="4876" w:type="dxa"/>
            <w:tcBorders>
              <w:top w:val="nil"/>
              <w:left w:val="nil"/>
              <w:bottom w:val="nil"/>
              <w:right w:val="nil"/>
            </w:tcBorders>
          </w:tcPr>
          <w:p w14:paraId="77E2606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2998A70" w14:textId="77777777" w:rsidR="00D319E3" w:rsidRPr="00ED2D27" w:rsidRDefault="00D319E3" w:rsidP="000358B2">
            <w:pPr>
              <w:pStyle w:val="AmColumnHeading"/>
            </w:pPr>
            <w:r w:rsidRPr="00ED2D27">
              <w:t>Pozměňovací návrh</w:t>
            </w:r>
          </w:p>
        </w:tc>
      </w:tr>
      <w:tr w:rsidR="00D319E3" w:rsidRPr="00ED2D27" w14:paraId="2D1BB13F" w14:textId="77777777" w:rsidTr="000358B2">
        <w:trPr>
          <w:jc w:val="center"/>
        </w:trPr>
        <w:tc>
          <w:tcPr>
            <w:tcW w:w="4876" w:type="dxa"/>
            <w:tcBorders>
              <w:top w:val="nil"/>
              <w:left w:val="nil"/>
              <w:bottom w:val="nil"/>
              <w:right w:val="nil"/>
            </w:tcBorders>
          </w:tcPr>
          <w:p w14:paraId="788827E2" w14:textId="1AE791FD" w:rsidR="00D319E3" w:rsidRPr="00ED2D27" w:rsidRDefault="00D319E3" w:rsidP="000358B2">
            <w:pPr>
              <w:pStyle w:val="Normal6a"/>
            </w:pPr>
            <w:r w:rsidRPr="00ED2D27">
              <w:t>3.</w:t>
            </w:r>
            <w:r w:rsidRPr="00ED2D27">
              <w:tab/>
              <w:t>zdůrazňuje jasnou souvislost mezi opouštěním zásad právního státu</w:t>
            </w:r>
            <w:r w:rsidR="00D727F5">
              <w:t xml:space="preserve"> a </w:t>
            </w:r>
            <w:r w:rsidRPr="00ED2D27">
              <w:t>závažným porušováním základních práv</w:t>
            </w:r>
            <w:r w:rsidR="00D727F5">
              <w:t xml:space="preserve"> a </w:t>
            </w:r>
            <w:r w:rsidRPr="00ED2D27">
              <w:t>práv menšin, včetně nadměrného používání síly ze strany donucovacích orgánů, upírání spravedlivého procesu zadrženým osobám, politického nebo institucionálního podněcování nenávisti, nepřiměřených pravomocí</w:t>
            </w:r>
            <w:r w:rsidR="00D727F5">
              <w:t xml:space="preserve"> v </w:t>
            </w:r>
            <w:r w:rsidRPr="00ED2D27">
              <w:t>oblasti dohledu</w:t>
            </w:r>
            <w:r w:rsidR="00D727F5">
              <w:t xml:space="preserve"> a </w:t>
            </w:r>
            <w:r w:rsidRPr="00ED2D27">
              <w:t>restriktivních opatření zaměřených proti organizacím občanské společnosti; je pevně přesvědčen, že Komise by měla posoudit, do jaké míry se členské státy těmito otázkami zabývají, aby zajistily, že jejich soudnictví bude přístupné, účinné</w:t>
            </w:r>
            <w:r w:rsidR="00D727F5">
              <w:t xml:space="preserve"> a </w:t>
            </w:r>
            <w:r w:rsidRPr="00ED2D27">
              <w:t>nestranné;</w:t>
            </w:r>
          </w:p>
        </w:tc>
        <w:tc>
          <w:tcPr>
            <w:tcW w:w="4876" w:type="dxa"/>
            <w:tcBorders>
              <w:top w:val="nil"/>
              <w:left w:val="nil"/>
              <w:bottom w:val="nil"/>
              <w:right w:val="nil"/>
            </w:tcBorders>
          </w:tcPr>
          <w:p w14:paraId="1A6EF0E1" w14:textId="441AD01A" w:rsidR="00D319E3" w:rsidRPr="00ED2D27" w:rsidRDefault="00D319E3" w:rsidP="000358B2">
            <w:pPr>
              <w:pStyle w:val="Normal6a"/>
            </w:pPr>
            <w:r w:rsidRPr="00ED2D27">
              <w:t>3.</w:t>
            </w:r>
            <w:r w:rsidRPr="00ED2D27">
              <w:tab/>
              <w:t>zdůrazňuje jasnou souvislost mezi opouštěním zásad právního státu</w:t>
            </w:r>
            <w:r w:rsidR="00D727F5">
              <w:t xml:space="preserve"> a </w:t>
            </w:r>
            <w:r w:rsidRPr="00ED2D27">
              <w:t>závažným porušováním základních práv</w:t>
            </w:r>
            <w:r w:rsidR="00D727F5">
              <w:t xml:space="preserve"> a </w:t>
            </w:r>
            <w:r w:rsidRPr="00ED2D27">
              <w:t>práv menšin, včetně nadměrného používání síly ze strany donucovacích orgánů, upírání spravedlivého procesu zadrženým osobám, politického nebo institucionálního podněcování nenávisti, nepřiměřených pravomocí</w:t>
            </w:r>
            <w:r w:rsidR="00D727F5">
              <w:t xml:space="preserve"> v </w:t>
            </w:r>
            <w:r w:rsidRPr="00ED2D27">
              <w:t>oblasti dohledu</w:t>
            </w:r>
            <w:r w:rsidR="00D727F5">
              <w:t xml:space="preserve"> a </w:t>
            </w:r>
            <w:r w:rsidRPr="00ED2D27">
              <w:t>restriktivních opatření zaměřených proti organizacím občanské společnosti; je pevně přesvědčen, že Komise by měla posoudit, do jaké míry se členské státy těmito otázkami zabývají, aby zajistily, že jejich soudnictví bude přístupné, účinné</w:t>
            </w:r>
            <w:r w:rsidR="00D727F5">
              <w:t xml:space="preserve"> a </w:t>
            </w:r>
            <w:r w:rsidRPr="00ED2D27">
              <w:t xml:space="preserve">nestranné; </w:t>
            </w:r>
            <w:r w:rsidRPr="00ED2D27">
              <w:rPr>
                <w:b/>
                <w:i/>
              </w:rPr>
              <w:t>se znepokojením upozorňuje na využívání mimořádných právních postupů</w:t>
            </w:r>
            <w:r w:rsidR="00D727F5">
              <w:rPr>
                <w:b/>
                <w:i/>
              </w:rPr>
              <w:t xml:space="preserve"> a </w:t>
            </w:r>
            <w:r w:rsidRPr="00ED2D27">
              <w:rPr>
                <w:b/>
                <w:i/>
              </w:rPr>
              <w:t>exekutivních dekretů</w:t>
            </w:r>
            <w:r w:rsidR="00D727F5">
              <w:rPr>
                <w:b/>
                <w:i/>
              </w:rPr>
              <w:t xml:space="preserve"> k </w:t>
            </w:r>
            <w:r w:rsidRPr="00ED2D27">
              <w:rPr>
                <w:b/>
                <w:i/>
              </w:rPr>
              <w:t>přetváření soudního prostředí mimo běžnou parlamentní kontrolu, což odráží vzorce, které byly již dříve označeny za neslučitelné</w:t>
            </w:r>
            <w:r w:rsidR="00D727F5">
              <w:rPr>
                <w:b/>
                <w:i/>
              </w:rPr>
              <w:t xml:space="preserve"> s </w:t>
            </w:r>
            <w:r w:rsidRPr="00ED2D27">
              <w:rPr>
                <w:b/>
                <w:i/>
              </w:rPr>
              <w:t>dělbou moci;</w:t>
            </w:r>
          </w:p>
        </w:tc>
      </w:tr>
    </w:tbl>
    <w:p w14:paraId="1A6B78A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F4C1923" w14:textId="27FFA1EA" w:rsidR="00D2182C" w:rsidRPr="00ED2D27" w:rsidRDefault="00D319E3" w:rsidP="00D319E3">
      <w:r w:rsidRPr="00ED2D27">
        <w:rPr>
          <w:rStyle w:val="HideTWBExt"/>
        </w:rPr>
        <w:t>&lt;/Amend&gt;</w:t>
      </w:r>
    </w:p>
    <w:p w14:paraId="1078E60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240</w:t>
      </w:r>
      <w:r w:rsidRPr="00ED2D27">
        <w:rPr>
          <w:rStyle w:val="HideTWBExt"/>
          <w:b w:val="0"/>
        </w:rPr>
        <w:t>&lt;/NumAm&gt;</w:t>
      </w:r>
    </w:p>
    <w:p w14:paraId="091E8D97" w14:textId="77777777" w:rsidR="00D319E3" w:rsidRPr="00ED2D27" w:rsidRDefault="00D319E3" w:rsidP="00D319E3">
      <w:pPr>
        <w:pStyle w:val="NormalBold"/>
      </w:pPr>
      <w:r w:rsidRPr="00ED2D27">
        <w:rPr>
          <w:rStyle w:val="HideTWBExt"/>
          <w:b w:val="0"/>
        </w:rPr>
        <w:t>&lt;RepeatBlock-By&gt;&lt;Members&gt;</w:t>
      </w:r>
      <w:r w:rsidRPr="00ED2D27">
        <w:t>Nadine Morano, François-Xavier Bellamy, Céline Imart, Christophe Gomart</w:t>
      </w:r>
      <w:r w:rsidRPr="00ED2D27">
        <w:rPr>
          <w:rStyle w:val="HideTWBExt"/>
          <w:b w:val="0"/>
        </w:rPr>
        <w:t>&lt;/Members&gt;</w:t>
      </w:r>
    </w:p>
    <w:p w14:paraId="742A9FE9" w14:textId="77777777" w:rsidR="00D319E3" w:rsidRPr="00ED2D27" w:rsidRDefault="00D319E3" w:rsidP="00D319E3">
      <w:pPr>
        <w:pStyle w:val="NormalBold"/>
      </w:pPr>
      <w:r w:rsidRPr="00ED2D27">
        <w:rPr>
          <w:rStyle w:val="HideTWBExt"/>
          <w:b w:val="0"/>
        </w:rPr>
        <w:t>&lt;/RepeatBlock-By&gt;</w:t>
      </w:r>
    </w:p>
    <w:p w14:paraId="2245A77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536DAA5" w14:textId="77777777" w:rsidR="00D319E3" w:rsidRPr="00ED2D27" w:rsidRDefault="00D319E3" w:rsidP="00D319E3">
      <w:pPr>
        <w:pStyle w:val="NormalBold"/>
      </w:pPr>
      <w:r w:rsidRPr="00ED2D27">
        <w:rPr>
          <w:rStyle w:val="HideTWBExt"/>
          <w:b w:val="0"/>
        </w:rPr>
        <w:t>&lt;Article&gt;</w:t>
      </w:r>
      <w:r w:rsidRPr="00ED2D27">
        <w:t>Bod 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B6C5B63" w14:textId="77777777" w:rsidTr="000358B2">
        <w:trPr>
          <w:trHeight w:hRule="exact" w:val="240"/>
          <w:jc w:val="center"/>
        </w:trPr>
        <w:tc>
          <w:tcPr>
            <w:tcW w:w="9752" w:type="dxa"/>
            <w:gridSpan w:val="2"/>
            <w:tcBorders>
              <w:top w:val="nil"/>
              <w:left w:val="nil"/>
              <w:bottom w:val="nil"/>
              <w:right w:val="nil"/>
            </w:tcBorders>
          </w:tcPr>
          <w:p w14:paraId="046ED84B" w14:textId="77777777" w:rsidR="00D319E3" w:rsidRPr="00ED2D27" w:rsidRDefault="00D319E3" w:rsidP="000358B2"/>
        </w:tc>
      </w:tr>
      <w:tr w:rsidR="00D319E3" w:rsidRPr="00ED2D27" w14:paraId="12870B33" w14:textId="77777777" w:rsidTr="000358B2">
        <w:trPr>
          <w:trHeight w:val="240"/>
          <w:jc w:val="center"/>
        </w:trPr>
        <w:tc>
          <w:tcPr>
            <w:tcW w:w="4876" w:type="dxa"/>
            <w:tcBorders>
              <w:top w:val="nil"/>
              <w:left w:val="nil"/>
              <w:bottom w:val="nil"/>
              <w:right w:val="nil"/>
            </w:tcBorders>
          </w:tcPr>
          <w:p w14:paraId="76FAA9E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954BA98" w14:textId="77777777" w:rsidR="00D319E3" w:rsidRPr="00ED2D27" w:rsidRDefault="00D319E3" w:rsidP="000358B2">
            <w:pPr>
              <w:pStyle w:val="AmColumnHeading"/>
            </w:pPr>
            <w:r w:rsidRPr="00ED2D27">
              <w:t>Pozměňovací návrh</w:t>
            </w:r>
          </w:p>
        </w:tc>
      </w:tr>
      <w:tr w:rsidR="00D319E3" w:rsidRPr="00ED2D27" w14:paraId="417B4706" w14:textId="77777777" w:rsidTr="000358B2">
        <w:trPr>
          <w:jc w:val="center"/>
        </w:trPr>
        <w:tc>
          <w:tcPr>
            <w:tcW w:w="4876" w:type="dxa"/>
            <w:tcBorders>
              <w:top w:val="nil"/>
              <w:left w:val="nil"/>
              <w:bottom w:val="nil"/>
              <w:right w:val="nil"/>
            </w:tcBorders>
          </w:tcPr>
          <w:p w14:paraId="61C55CEC" w14:textId="63355D65" w:rsidR="00D319E3" w:rsidRPr="00ED2D27" w:rsidRDefault="00D319E3" w:rsidP="000358B2">
            <w:pPr>
              <w:pStyle w:val="Normal6a"/>
            </w:pPr>
            <w:r w:rsidRPr="00ED2D27">
              <w:t>3.</w:t>
            </w:r>
            <w:r w:rsidRPr="00ED2D27">
              <w:tab/>
              <w:t>zdůrazňuje jasnou souvislost mezi opouštěním zásad právního státu</w:t>
            </w:r>
            <w:r w:rsidR="00D727F5">
              <w:t xml:space="preserve"> a </w:t>
            </w:r>
            <w:r w:rsidRPr="00ED2D27">
              <w:t>závažným porušováním základních práv</w:t>
            </w:r>
            <w:r w:rsidR="00D727F5">
              <w:t xml:space="preserve"> a </w:t>
            </w:r>
            <w:r w:rsidRPr="00ED2D27">
              <w:t>práv menšin</w:t>
            </w:r>
            <w:r w:rsidRPr="00ED2D27">
              <w:rPr>
                <w:b/>
                <w:i/>
              </w:rPr>
              <w:t>, včetně nadměrného používání síly ze strany donucovacích orgánů, upírání spravedlivého procesu zadrženým osobám, politického nebo institucionálního podněcování nenávisti, nepřiměřených pravomocí</w:t>
            </w:r>
            <w:r w:rsidR="00D727F5">
              <w:rPr>
                <w:b/>
                <w:i/>
              </w:rPr>
              <w:t xml:space="preserve"> v </w:t>
            </w:r>
            <w:r w:rsidRPr="00ED2D27">
              <w:rPr>
                <w:b/>
                <w:i/>
              </w:rPr>
              <w:t>oblasti dohledu</w:t>
            </w:r>
            <w:r w:rsidR="00D727F5">
              <w:rPr>
                <w:b/>
                <w:i/>
              </w:rPr>
              <w:t xml:space="preserve"> a </w:t>
            </w:r>
            <w:r w:rsidRPr="00ED2D27">
              <w:rPr>
                <w:b/>
                <w:i/>
              </w:rPr>
              <w:t>restriktivních opatření zaměřených proti organizacím občanské společnosti</w:t>
            </w:r>
            <w:r w:rsidRPr="00ED2D27">
              <w:t>; je pevně přesvědčen, že Komise by měla posoudit, do jaké míry se členské státy těmito otázkami zabývají, aby zajistily, že jejich soudnictví bude přístupné, účinné</w:t>
            </w:r>
            <w:r w:rsidR="00D727F5">
              <w:t xml:space="preserve"> a </w:t>
            </w:r>
            <w:r w:rsidRPr="00ED2D27">
              <w:t>nestranné;</w:t>
            </w:r>
          </w:p>
        </w:tc>
        <w:tc>
          <w:tcPr>
            <w:tcW w:w="4876" w:type="dxa"/>
            <w:tcBorders>
              <w:top w:val="nil"/>
              <w:left w:val="nil"/>
              <w:bottom w:val="nil"/>
              <w:right w:val="nil"/>
            </w:tcBorders>
          </w:tcPr>
          <w:p w14:paraId="6B8AA8D1" w14:textId="1595D98A" w:rsidR="00D319E3" w:rsidRPr="00ED2D27" w:rsidRDefault="00D319E3" w:rsidP="000358B2">
            <w:pPr>
              <w:pStyle w:val="Normal6a"/>
            </w:pPr>
            <w:r w:rsidRPr="00ED2D27">
              <w:t>3.</w:t>
            </w:r>
            <w:r w:rsidRPr="00ED2D27">
              <w:tab/>
              <w:t>zdůrazňuje jasnou souvislost mezi opouštěním zásad právního státu</w:t>
            </w:r>
            <w:r w:rsidR="00D727F5">
              <w:t xml:space="preserve"> a </w:t>
            </w:r>
            <w:r w:rsidRPr="00ED2D27">
              <w:t>závažným porušováním základních práv</w:t>
            </w:r>
            <w:r w:rsidR="00D727F5">
              <w:t xml:space="preserve"> a </w:t>
            </w:r>
            <w:r w:rsidRPr="00ED2D27">
              <w:t>práv menšin; je pevně přesvědčen, že Komise by měla posoudit, do jaké míry se členské státy těmito otázkami zabývají, aby zajistily, že jejich soudnictví bude přístupné, účinné</w:t>
            </w:r>
            <w:r w:rsidR="00D727F5">
              <w:t xml:space="preserve"> a </w:t>
            </w:r>
            <w:r w:rsidRPr="00ED2D27">
              <w:t>nestranné;</w:t>
            </w:r>
          </w:p>
        </w:tc>
      </w:tr>
    </w:tbl>
    <w:p w14:paraId="316076A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{FR}</w:t>
      </w:r>
      <w:r w:rsidRPr="00ED2D27">
        <w:t>fr</w:t>
      </w:r>
      <w:r w:rsidRPr="00ED2D27">
        <w:rPr>
          <w:rStyle w:val="HideTWBExt"/>
        </w:rPr>
        <w:t>&lt;/Original&gt;</w:t>
      </w:r>
    </w:p>
    <w:p w14:paraId="7E148B73" w14:textId="5CB433AA" w:rsidR="00D2182C" w:rsidRPr="00ED2D27" w:rsidRDefault="00D319E3" w:rsidP="00D319E3">
      <w:r w:rsidRPr="00ED2D27">
        <w:rPr>
          <w:rStyle w:val="HideTWBExt"/>
        </w:rPr>
        <w:t>&lt;/Amend&gt;</w:t>
      </w:r>
    </w:p>
    <w:p w14:paraId="538CF2A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241</w:t>
      </w:r>
      <w:r w:rsidRPr="00ED2D27">
        <w:rPr>
          <w:rStyle w:val="HideTWBExt"/>
          <w:b w:val="0"/>
        </w:rPr>
        <w:t>&lt;/NumAm&gt;</w:t>
      </w:r>
    </w:p>
    <w:p w14:paraId="614577DC"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41141D8C" w14:textId="77777777" w:rsidR="00D319E3" w:rsidRPr="00ED2D27" w:rsidRDefault="00D319E3" w:rsidP="00D319E3">
      <w:pPr>
        <w:pStyle w:val="NormalBold"/>
      </w:pPr>
      <w:r w:rsidRPr="00ED2D27">
        <w:rPr>
          <w:rStyle w:val="HideTWBExt"/>
          <w:b w:val="0"/>
        </w:rPr>
        <w:t>&lt;/RepeatBlock-By&gt;</w:t>
      </w:r>
    </w:p>
    <w:p w14:paraId="3BBE498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E18307E" w14:textId="77777777" w:rsidR="00D319E3" w:rsidRPr="00ED2D27" w:rsidRDefault="00D319E3" w:rsidP="00D319E3">
      <w:pPr>
        <w:pStyle w:val="NormalBold"/>
      </w:pPr>
      <w:r w:rsidRPr="00ED2D27">
        <w:rPr>
          <w:rStyle w:val="HideTWBExt"/>
          <w:b w:val="0"/>
        </w:rPr>
        <w:t>&lt;Article&gt;</w:t>
      </w:r>
      <w:r w:rsidRPr="00ED2D27">
        <w:t>Bod 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171A18D" w14:textId="77777777" w:rsidTr="000358B2">
        <w:trPr>
          <w:trHeight w:hRule="exact" w:val="240"/>
          <w:jc w:val="center"/>
        </w:trPr>
        <w:tc>
          <w:tcPr>
            <w:tcW w:w="9752" w:type="dxa"/>
            <w:gridSpan w:val="2"/>
            <w:tcBorders>
              <w:top w:val="nil"/>
              <w:left w:val="nil"/>
              <w:bottom w:val="nil"/>
              <w:right w:val="nil"/>
            </w:tcBorders>
          </w:tcPr>
          <w:p w14:paraId="510900D4" w14:textId="77777777" w:rsidR="00D319E3" w:rsidRPr="00ED2D27" w:rsidRDefault="00D319E3" w:rsidP="000358B2"/>
        </w:tc>
      </w:tr>
      <w:tr w:rsidR="00D319E3" w:rsidRPr="00ED2D27" w14:paraId="2ABCB52E" w14:textId="77777777" w:rsidTr="000358B2">
        <w:trPr>
          <w:trHeight w:val="240"/>
          <w:jc w:val="center"/>
        </w:trPr>
        <w:tc>
          <w:tcPr>
            <w:tcW w:w="4876" w:type="dxa"/>
            <w:tcBorders>
              <w:top w:val="nil"/>
              <w:left w:val="nil"/>
              <w:bottom w:val="nil"/>
              <w:right w:val="nil"/>
            </w:tcBorders>
          </w:tcPr>
          <w:p w14:paraId="5F4F849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89DD9E4" w14:textId="77777777" w:rsidR="00D319E3" w:rsidRPr="00ED2D27" w:rsidRDefault="00D319E3" w:rsidP="000358B2">
            <w:pPr>
              <w:pStyle w:val="AmColumnHeading"/>
            </w:pPr>
            <w:r w:rsidRPr="00ED2D27">
              <w:t>Pozměňovací návrh</w:t>
            </w:r>
          </w:p>
        </w:tc>
      </w:tr>
      <w:tr w:rsidR="00D319E3" w:rsidRPr="00ED2D27" w14:paraId="5BAF8131" w14:textId="77777777" w:rsidTr="000358B2">
        <w:trPr>
          <w:jc w:val="center"/>
        </w:trPr>
        <w:tc>
          <w:tcPr>
            <w:tcW w:w="4876" w:type="dxa"/>
            <w:tcBorders>
              <w:top w:val="nil"/>
              <w:left w:val="nil"/>
              <w:bottom w:val="nil"/>
              <w:right w:val="nil"/>
            </w:tcBorders>
          </w:tcPr>
          <w:p w14:paraId="247F65C7" w14:textId="4A8A7556" w:rsidR="00D319E3" w:rsidRPr="00ED2D27" w:rsidRDefault="00D319E3" w:rsidP="000358B2">
            <w:pPr>
              <w:pStyle w:val="Normal6a"/>
            </w:pPr>
            <w:r w:rsidRPr="00ED2D27">
              <w:t>3.</w:t>
            </w:r>
            <w:r w:rsidRPr="00ED2D27">
              <w:tab/>
              <w:t>zdůrazňuje jasnou souvislost mezi opouštěním zásad právního státu</w:t>
            </w:r>
            <w:r w:rsidR="00D727F5">
              <w:t xml:space="preserve"> a </w:t>
            </w:r>
            <w:r w:rsidRPr="00ED2D27">
              <w:t>závažným porušováním základních práv</w:t>
            </w:r>
            <w:r w:rsidR="00D727F5">
              <w:t xml:space="preserve"> a </w:t>
            </w:r>
            <w:r w:rsidRPr="00ED2D27">
              <w:t>práv menšin, včetně nadměrného používání síly ze strany donucovacích orgánů, upírání spravedlivého procesu zadrženým osobám, politického nebo institucionálního podněcování nenávisti, nepřiměřených pravomocí</w:t>
            </w:r>
            <w:r w:rsidR="00D727F5">
              <w:t xml:space="preserve"> v </w:t>
            </w:r>
            <w:r w:rsidRPr="00ED2D27">
              <w:t>oblasti dohledu</w:t>
            </w:r>
            <w:r w:rsidR="00D727F5">
              <w:t xml:space="preserve"> a </w:t>
            </w:r>
            <w:r w:rsidRPr="00ED2D27">
              <w:t>restriktivních opatření zaměřených proti organizacím občanské společnosti; je pevně přesvědčen, že Komise by měla posoudit, do jaké míry se členské státy těmito otázkami zabývají, aby zajistily, že jejich soudnictví bude přístupné, účinné</w:t>
            </w:r>
            <w:r w:rsidR="00D727F5">
              <w:t xml:space="preserve"> a </w:t>
            </w:r>
            <w:r w:rsidRPr="00ED2D27">
              <w:t>nestranné;</w:t>
            </w:r>
          </w:p>
        </w:tc>
        <w:tc>
          <w:tcPr>
            <w:tcW w:w="4876" w:type="dxa"/>
            <w:tcBorders>
              <w:top w:val="nil"/>
              <w:left w:val="nil"/>
              <w:bottom w:val="nil"/>
              <w:right w:val="nil"/>
            </w:tcBorders>
          </w:tcPr>
          <w:p w14:paraId="46704262" w14:textId="6F2C5ACB" w:rsidR="00D319E3" w:rsidRPr="00ED2D27" w:rsidRDefault="00D319E3" w:rsidP="000358B2">
            <w:pPr>
              <w:pStyle w:val="Normal6a"/>
            </w:pPr>
            <w:r w:rsidRPr="00ED2D27">
              <w:t>3.</w:t>
            </w:r>
            <w:r w:rsidRPr="00ED2D27">
              <w:tab/>
              <w:t>zdůrazňuje jasnou souvislost mezi opouštěním zásad právního státu</w:t>
            </w:r>
            <w:r w:rsidR="00D727F5">
              <w:t xml:space="preserve"> a </w:t>
            </w:r>
            <w:r w:rsidRPr="00ED2D27">
              <w:t>závažným porušováním základních práv</w:t>
            </w:r>
            <w:r w:rsidR="00D727F5">
              <w:t xml:space="preserve"> a </w:t>
            </w:r>
            <w:r w:rsidRPr="00ED2D27">
              <w:t xml:space="preserve">práv menšin, </w:t>
            </w:r>
            <w:r w:rsidRPr="00ED2D27">
              <w:rPr>
                <w:b/>
                <w:i/>
              </w:rPr>
              <w:t>jak</w:t>
            </w:r>
            <w:r w:rsidR="00D727F5">
              <w:rPr>
                <w:b/>
                <w:i/>
              </w:rPr>
              <w:t xml:space="preserve"> k </w:t>
            </w:r>
            <w:r w:rsidRPr="00ED2D27">
              <w:rPr>
                <w:b/>
                <w:i/>
              </w:rPr>
              <w:t>tomu dochází</w:t>
            </w:r>
            <w:r w:rsidR="00D727F5">
              <w:rPr>
                <w:b/>
                <w:i/>
              </w:rPr>
              <w:t xml:space="preserve"> v </w:t>
            </w:r>
            <w:r w:rsidRPr="00ED2D27">
              <w:rPr>
                <w:b/>
                <w:i/>
              </w:rPr>
              <w:t>Polsku</w:t>
            </w:r>
            <w:r w:rsidR="00D727F5">
              <w:rPr>
                <w:b/>
                <w:i/>
              </w:rPr>
              <w:t xml:space="preserve"> v </w:t>
            </w:r>
            <w:r w:rsidRPr="00ED2D27">
              <w:rPr>
                <w:b/>
                <w:i/>
              </w:rPr>
              <w:t>souvislosti</w:t>
            </w:r>
            <w:r w:rsidR="00D727F5">
              <w:rPr>
                <w:b/>
                <w:i/>
              </w:rPr>
              <w:t xml:space="preserve"> s </w:t>
            </w:r>
            <w:r w:rsidRPr="00ED2D27">
              <w:rPr>
                <w:b/>
                <w:i/>
              </w:rPr>
              <w:t>Tuskovou „militantní demokracií“,</w:t>
            </w:r>
            <w:r w:rsidRPr="00ED2D27">
              <w:t xml:space="preserve"> včetně nadměrného používání síly ze strany donucovacích orgánů, upírání spravedlivého procesu zadrženým osobám, politického nebo institucionálního podněcování nenávisti, nepřiměřených pravomocí</w:t>
            </w:r>
            <w:r w:rsidR="00D727F5">
              <w:t xml:space="preserve"> v </w:t>
            </w:r>
            <w:r w:rsidRPr="00ED2D27">
              <w:t>oblasti dohledu</w:t>
            </w:r>
            <w:r w:rsidR="00D727F5">
              <w:t xml:space="preserve"> a </w:t>
            </w:r>
            <w:r w:rsidRPr="00ED2D27">
              <w:t>restriktivních opatření zaměřených proti organizacím občanské společnosti; je pevně přesvědčen, že Komise by měla posoudit, do jaké míry se členské státy těmito otázkami zabývají, aby zajistily, že jejich soudnictví bude přístupné, účinné</w:t>
            </w:r>
            <w:r w:rsidR="00D727F5">
              <w:t xml:space="preserve"> a </w:t>
            </w:r>
            <w:r w:rsidRPr="00ED2D27">
              <w:t>nestranné;</w:t>
            </w:r>
          </w:p>
        </w:tc>
      </w:tr>
    </w:tbl>
    <w:p w14:paraId="76FC1B9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5893FF86" w14:textId="40BBC4E0" w:rsidR="00D2182C" w:rsidRPr="00ED2D27" w:rsidRDefault="00D319E3" w:rsidP="00D319E3">
      <w:r w:rsidRPr="00ED2D27">
        <w:rPr>
          <w:rStyle w:val="HideTWBExt"/>
        </w:rPr>
        <w:t>&lt;/Amend&gt;</w:t>
      </w:r>
    </w:p>
    <w:p w14:paraId="14C2F84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242</w:t>
      </w:r>
      <w:r w:rsidRPr="00ED2D27">
        <w:rPr>
          <w:rStyle w:val="HideTWBExt"/>
          <w:b w:val="0"/>
        </w:rPr>
        <w:t>&lt;/NumAm&gt;</w:t>
      </w:r>
    </w:p>
    <w:p w14:paraId="16BCA9BF" w14:textId="77777777" w:rsidR="00D319E3" w:rsidRPr="00ED2D27" w:rsidRDefault="00D319E3" w:rsidP="00D319E3">
      <w:pPr>
        <w:pStyle w:val="NormalBold"/>
      </w:pPr>
      <w:r w:rsidRPr="00ED2D27">
        <w:rPr>
          <w:rStyle w:val="HideTWBExt"/>
          <w:b w:val="0"/>
        </w:rPr>
        <w:t>&lt;RepeatBlock-By&gt;&lt;Members&gt;</w:t>
      </w:r>
      <w:r w:rsidRPr="00ED2D27">
        <w:t>Nikola Minchev, Moritz Körner, Sophie Wilmès, Malik Azmani, Irena Joveva</w:t>
      </w:r>
      <w:r w:rsidRPr="00ED2D27">
        <w:rPr>
          <w:rStyle w:val="HideTWBExt"/>
          <w:b w:val="0"/>
        </w:rPr>
        <w:t>&lt;/Members&gt;</w:t>
      </w:r>
    </w:p>
    <w:p w14:paraId="5EC8BCF5" w14:textId="77777777" w:rsidR="00D319E3" w:rsidRPr="00ED2D27" w:rsidRDefault="00D319E3" w:rsidP="00D319E3">
      <w:pPr>
        <w:pStyle w:val="NormalBold"/>
      </w:pPr>
      <w:r w:rsidRPr="00ED2D27">
        <w:rPr>
          <w:rStyle w:val="HideTWBExt"/>
          <w:b w:val="0"/>
        </w:rPr>
        <w:t>&lt;/RepeatBlock-By&gt;</w:t>
      </w:r>
    </w:p>
    <w:p w14:paraId="5605E22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AC232F6" w14:textId="77777777" w:rsidR="00D319E3" w:rsidRPr="00ED2D27" w:rsidRDefault="00D319E3" w:rsidP="00D319E3">
      <w:pPr>
        <w:pStyle w:val="NormalBold"/>
      </w:pPr>
      <w:r w:rsidRPr="00ED2D27">
        <w:rPr>
          <w:rStyle w:val="HideTWBExt"/>
          <w:b w:val="0"/>
        </w:rPr>
        <w:t>&lt;Article&gt;</w:t>
      </w:r>
      <w:r w:rsidRPr="00ED2D27">
        <w:t>Bod 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9058A38" w14:textId="77777777" w:rsidTr="000358B2">
        <w:trPr>
          <w:trHeight w:hRule="exact" w:val="240"/>
          <w:jc w:val="center"/>
        </w:trPr>
        <w:tc>
          <w:tcPr>
            <w:tcW w:w="9752" w:type="dxa"/>
            <w:gridSpan w:val="2"/>
            <w:tcBorders>
              <w:top w:val="nil"/>
              <w:left w:val="nil"/>
              <w:bottom w:val="nil"/>
              <w:right w:val="nil"/>
            </w:tcBorders>
          </w:tcPr>
          <w:p w14:paraId="4729C8B4" w14:textId="77777777" w:rsidR="00D319E3" w:rsidRPr="00ED2D27" w:rsidRDefault="00D319E3" w:rsidP="000358B2"/>
        </w:tc>
      </w:tr>
      <w:tr w:rsidR="00D319E3" w:rsidRPr="00ED2D27" w14:paraId="54CE644E" w14:textId="77777777" w:rsidTr="000358B2">
        <w:trPr>
          <w:trHeight w:val="240"/>
          <w:jc w:val="center"/>
        </w:trPr>
        <w:tc>
          <w:tcPr>
            <w:tcW w:w="4876" w:type="dxa"/>
            <w:tcBorders>
              <w:top w:val="nil"/>
              <w:left w:val="nil"/>
              <w:bottom w:val="nil"/>
              <w:right w:val="nil"/>
            </w:tcBorders>
          </w:tcPr>
          <w:p w14:paraId="54943E3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6249754" w14:textId="77777777" w:rsidR="00D319E3" w:rsidRPr="00ED2D27" w:rsidRDefault="00D319E3" w:rsidP="000358B2">
            <w:pPr>
              <w:pStyle w:val="AmColumnHeading"/>
            </w:pPr>
            <w:r w:rsidRPr="00ED2D27">
              <w:t>Pozměňovací návrh</w:t>
            </w:r>
          </w:p>
        </w:tc>
      </w:tr>
      <w:tr w:rsidR="00D319E3" w:rsidRPr="00ED2D27" w14:paraId="53591FE6" w14:textId="77777777" w:rsidTr="000358B2">
        <w:trPr>
          <w:jc w:val="center"/>
        </w:trPr>
        <w:tc>
          <w:tcPr>
            <w:tcW w:w="4876" w:type="dxa"/>
            <w:tcBorders>
              <w:top w:val="nil"/>
              <w:left w:val="nil"/>
              <w:bottom w:val="nil"/>
              <w:right w:val="nil"/>
            </w:tcBorders>
          </w:tcPr>
          <w:p w14:paraId="0CEAE8AB" w14:textId="189C965B" w:rsidR="00D319E3" w:rsidRPr="00ED2D27" w:rsidRDefault="00D319E3" w:rsidP="000358B2">
            <w:pPr>
              <w:pStyle w:val="Normal6a"/>
            </w:pPr>
            <w:r w:rsidRPr="00ED2D27">
              <w:t>3.</w:t>
            </w:r>
            <w:r w:rsidRPr="00ED2D27">
              <w:tab/>
              <w:t>zdůrazňuje jasnou souvislost mezi opouštěním zásad právního státu</w:t>
            </w:r>
            <w:r w:rsidR="00D727F5">
              <w:t xml:space="preserve"> a </w:t>
            </w:r>
            <w:r w:rsidRPr="00ED2D27">
              <w:t>závažným porušováním základních práv</w:t>
            </w:r>
            <w:r w:rsidR="00D727F5">
              <w:t xml:space="preserve"> a </w:t>
            </w:r>
            <w:r w:rsidRPr="00ED2D27">
              <w:t>práv menšin, včetně nadměrného používání síly ze strany donucovacích orgánů, upírání spravedlivého procesu zadrženým osobám, politického nebo institucionálního podněcování nenávisti, nepřiměřených pravomocí</w:t>
            </w:r>
            <w:r w:rsidR="00D727F5">
              <w:t xml:space="preserve"> v </w:t>
            </w:r>
            <w:r w:rsidRPr="00ED2D27">
              <w:t>oblasti dohledu</w:t>
            </w:r>
            <w:r w:rsidR="00D727F5">
              <w:t xml:space="preserve"> a </w:t>
            </w:r>
            <w:r w:rsidRPr="00ED2D27">
              <w:t>restriktivních opatření zaměřených proti organizacím občanské společnosti; je pevně přesvědčen, že Komise by měla posoudit, do jaké míry se členské státy těmito otázkami zabývají, aby zajistily, že jejich soudnictví bude přístupné, účinné</w:t>
            </w:r>
            <w:r w:rsidR="00D727F5">
              <w:t xml:space="preserve"> a </w:t>
            </w:r>
            <w:r w:rsidRPr="00ED2D27">
              <w:t>nestranné;</w:t>
            </w:r>
          </w:p>
        </w:tc>
        <w:tc>
          <w:tcPr>
            <w:tcW w:w="4876" w:type="dxa"/>
            <w:tcBorders>
              <w:top w:val="nil"/>
              <w:left w:val="nil"/>
              <w:bottom w:val="nil"/>
              <w:right w:val="nil"/>
            </w:tcBorders>
          </w:tcPr>
          <w:p w14:paraId="2AECA3EA" w14:textId="37651811" w:rsidR="00D319E3" w:rsidRPr="00ED2D27" w:rsidRDefault="00D319E3" w:rsidP="000358B2">
            <w:pPr>
              <w:pStyle w:val="Normal6a"/>
            </w:pPr>
            <w:r w:rsidRPr="00ED2D27">
              <w:t>3.</w:t>
            </w:r>
            <w:r w:rsidRPr="00ED2D27">
              <w:tab/>
              <w:t>zdůrazňuje jasnou souvislost mezi opouštěním zásad právního státu</w:t>
            </w:r>
            <w:r w:rsidR="00D727F5">
              <w:t xml:space="preserve"> a </w:t>
            </w:r>
            <w:r w:rsidRPr="00ED2D27">
              <w:t>závažným porušováním základních práv</w:t>
            </w:r>
            <w:r w:rsidR="00D727F5">
              <w:t xml:space="preserve"> a </w:t>
            </w:r>
            <w:r w:rsidRPr="00ED2D27">
              <w:t xml:space="preserve">práv menšin, včetně nadměrného používání síly ze strany donucovacích orgánů, upírání spravedlivého procesu zadrženým osobám, </w:t>
            </w:r>
            <w:r w:rsidRPr="00ED2D27">
              <w:rPr>
                <w:b/>
                <w:i/>
              </w:rPr>
              <w:t>zneužívání vazby,</w:t>
            </w:r>
            <w:r w:rsidRPr="00ED2D27">
              <w:t xml:space="preserve"> politického nebo institucionálního podněcování nenávisti, nepřiměřených pravomocí</w:t>
            </w:r>
            <w:r w:rsidR="00D727F5">
              <w:t xml:space="preserve"> v </w:t>
            </w:r>
            <w:r w:rsidRPr="00ED2D27">
              <w:t>oblasti dohledu</w:t>
            </w:r>
            <w:r w:rsidR="00D727F5">
              <w:t xml:space="preserve"> a </w:t>
            </w:r>
            <w:r w:rsidRPr="00ED2D27">
              <w:t>restriktivních opatření zaměřených proti organizacím občanské společnosti; je pevně přesvědčen, že Komise by měla posoudit, do jaké míry se členské státy těmito otázkami zabývají, aby zajistily, že jejich soudnictví bude přístupné, účinné</w:t>
            </w:r>
            <w:r w:rsidR="00D727F5">
              <w:t xml:space="preserve"> a </w:t>
            </w:r>
            <w:r w:rsidRPr="00ED2D27">
              <w:t>nestranné;</w:t>
            </w:r>
          </w:p>
        </w:tc>
      </w:tr>
    </w:tbl>
    <w:p w14:paraId="1D2996D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92B926E" w14:textId="5F8D9418" w:rsidR="00D2182C" w:rsidRPr="00ED2D27" w:rsidRDefault="00D319E3" w:rsidP="00D319E3">
      <w:r w:rsidRPr="00ED2D27">
        <w:rPr>
          <w:rStyle w:val="HideTWBExt"/>
        </w:rPr>
        <w:t>&lt;/Amend&gt;</w:t>
      </w:r>
    </w:p>
    <w:p w14:paraId="7E69A9D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243</w:t>
      </w:r>
      <w:r w:rsidRPr="00ED2D27">
        <w:rPr>
          <w:rStyle w:val="HideTWBExt"/>
          <w:b w:val="0"/>
        </w:rPr>
        <w:t>&lt;/NumAm&gt;</w:t>
      </w:r>
    </w:p>
    <w:p w14:paraId="36A4FA31" w14:textId="77777777" w:rsidR="00D319E3" w:rsidRPr="00ED2D27" w:rsidRDefault="00D319E3" w:rsidP="00D319E3">
      <w:pPr>
        <w:pStyle w:val="NormalBold"/>
      </w:pPr>
      <w:r w:rsidRPr="00ED2D27">
        <w:rPr>
          <w:rStyle w:val="HideTWBExt"/>
          <w:b w:val="0"/>
        </w:rPr>
        <w:t>&lt;RepeatBlock-By&gt;&lt;Members&gt;</w:t>
      </w:r>
      <w:r w:rsidRPr="00ED2D27">
        <w:t>Fredis Beleris, Tomáš Zdechovský, Emil Radev</w:t>
      </w:r>
      <w:r w:rsidRPr="00ED2D27">
        <w:rPr>
          <w:rStyle w:val="HideTWBExt"/>
          <w:b w:val="0"/>
        </w:rPr>
        <w:t>&lt;/Members&gt;</w:t>
      </w:r>
    </w:p>
    <w:p w14:paraId="721EEB10" w14:textId="77777777" w:rsidR="00D319E3" w:rsidRPr="00ED2D27" w:rsidRDefault="00D319E3" w:rsidP="00D319E3">
      <w:pPr>
        <w:pStyle w:val="NormalBold"/>
      </w:pPr>
      <w:r w:rsidRPr="00ED2D27">
        <w:rPr>
          <w:rStyle w:val="HideTWBExt"/>
          <w:b w:val="0"/>
        </w:rPr>
        <w:t>&lt;/RepeatBlock-By&gt;</w:t>
      </w:r>
    </w:p>
    <w:p w14:paraId="272CA6A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702D0A6" w14:textId="77777777" w:rsidR="00D319E3" w:rsidRPr="00ED2D27" w:rsidRDefault="00D319E3" w:rsidP="00D319E3">
      <w:pPr>
        <w:pStyle w:val="NormalBold"/>
      </w:pPr>
      <w:r w:rsidRPr="00ED2D27">
        <w:rPr>
          <w:rStyle w:val="HideTWBExt"/>
          <w:b w:val="0"/>
        </w:rPr>
        <w:t>&lt;Article&gt;</w:t>
      </w:r>
      <w:r w:rsidRPr="00ED2D27">
        <w:t>Bod 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B16267D" w14:textId="77777777" w:rsidTr="000358B2">
        <w:trPr>
          <w:trHeight w:hRule="exact" w:val="240"/>
          <w:jc w:val="center"/>
        </w:trPr>
        <w:tc>
          <w:tcPr>
            <w:tcW w:w="9752" w:type="dxa"/>
            <w:gridSpan w:val="2"/>
            <w:tcBorders>
              <w:top w:val="nil"/>
              <w:left w:val="nil"/>
              <w:bottom w:val="nil"/>
              <w:right w:val="nil"/>
            </w:tcBorders>
          </w:tcPr>
          <w:p w14:paraId="420B6B0A" w14:textId="77777777" w:rsidR="00D319E3" w:rsidRPr="00ED2D27" w:rsidRDefault="00D319E3" w:rsidP="000358B2"/>
        </w:tc>
      </w:tr>
      <w:tr w:rsidR="00D319E3" w:rsidRPr="00ED2D27" w14:paraId="49EAAD4D" w14:textId="77777777" w:rsidTr="000358B2">
        <w:trPr>
          <w:trHeight w:val="240"/>
          <w:jc w:val="center"/>
        </w:trPr>
        <w:tc>
          <w:tcPr>
            <w:tcW w:w="4876" w:type="dxa"/>
            <w:tcBorders>
              <w:top w:val="nil"/>
              <w:left w:val="nil"/>
              <w:bottom w:val="nil"/>
              <w:right w:val="nil"/>
            </w:tcBorders>
          </w:tcPr>
          <w:p w14:paraId="2BCF6AA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F3BF31E" w14:textId="77777777" w:rsidR="00D319E3" w:rsidRPr="00ED2D27" w:rsidRDefault="00D319E3" w:rsidP="000358B2">
            <w:pPr>
              <w:pStyle w:val="AmColumnHeading"/>
            </w:pPr>
            <w:r w:rsidRPr="00ED2D27">
              <w:t>Pozměňovací návrh</w:t>
            </w:r>
          </w:p>
        </w:tc>
      </w:tr>
      <w:tr w:rsidR="00D319E3" w:rsidRPr="00ED2D27" w14:paraId="6E49B6FD" w14:textId="77777777" w:rsidTr="000358B2">
        <w:trPr>
          <w:jc w:val="center"/>
        </w:trPr>
        <w:tc>
          <w:tcPr>
            <w:tcW w:w="4876" w:type="dxa"/>
            <w:tcBorders>
              <w:top w:val="nil"/>
              <w:left w:val="nil"/>
              <w:bottom w:val="nil"/>
              <w:right w:val="nil"/>
            </w:tcBorders>
          </w:tcPr>
          <w:p w14:paraId="4B072FEC" w14:textId="418DF4E0" w:rsidR="00D319E3" w:rsidRPr="00ED2D27" w:rsidRDefault="00D319E3" w:rsidP="000358B2">
            <w:pPr>
              <w:pStyle w:val="Normal6a"/>
            </w:pPr>
            <w:r w:rsidRPr="00ED2D27">
              <w:t>3.</w:t>
            </w:r>
            <w:r w:rsidRPr="00ED2D27">
              <w:tab/>
            </w:r>
            <w:r w:rsidRPr="00ED2D27">
              <w:rPr>
                <w:b/>
                <w:i/>
              </w:rPr>
              <w:t>zdůrazňuje jasnou souvislost mezi opouštěním zásad právního státu</w:t>
            </w:r>
            <w:r w:rsidR="00D727F5">
              <w:rPr>
                <w:b/>
                <w:i/>
              </w:rPr>
              <w:t xml:space="preserve"> a </w:t>
            </w:r>
            <w:r w:rsidRPr="00ED2D27">
              <w:rPr>
                <w:b/>
                <w:i/>
              </w:rPr>
              <w:t>závažným porušováním základních práv</w:t>
            </w:r>
            <w:r w:rsidR="00D727F5">
              <w:rPr>
                <w:b/>
                <w:i/>
              </w:rPr>
              <w:t xml:space="preserve"> a </w:t>
            </w:r>
            <w:r w:rsidRPr="00ED2D27">
              <w:rPr>
                <w:b/>
                <w:i/>
              </w:rPr>
              <w:t>práv menšin, včetně nadměrného používání síly ze strany donucovacích orgánů, upírání spravedlivého procesu zadrženým osobám, politického nebo institucionálního podněcování nenávisti, nepřiměřených pravomocí</w:t>
            </w:r>
            <w:r w:rsidR="00D727F5">
              <w:rPr>
                <w:b/>
                <w:i/>
              </w:rPr>
              <w:t xml:space="preserve"> v </w:t>
            </w:r>
            <w:r w:rsidRPr="00ED2D27">
              <w:rPr>
                <w:b/>
                <w:i/>
              </w:rPr>
              <w:t>oblasti dohledu</w:t>
            </w:r>
            <w:r w:rsidR="00D727F5">
              <w:rPr>
                <w:b/>
                <w:i/>
              </w:rPr>
              <w:t xml:space="preserve"> a </w:t>
            </w:r>
            <w:r w:rsidRPr="00ED2D27">
              <w:rPr>
                <w:b/>
                <w:i/>
              </w:rPr>
              <w:t xml:space="preserve">restriktivních opatření zaměřených proti organizacím občanské společnosti; </w:t>
            </w:r>
            <w:r w:rsidRPr="00ED2D27">
              <w:t xml:space="preserve">je </w:t>
            </w:r>
            <w:r w:rsidRPr="00ED2D27">
              <w:rPr>
                <w:b/>
                <w:i/>
              </w:rPr>
              <w:t>pevně</w:t>
            </w:r>
            <w:r w:rsidRPr="00ED2D27">
              <w:t xml:space="preserve"> přesvědčen, že Komise by měla </w:t>
            </w:r>
            <w:r w:rsidRPr="00ED2D27">
              <w:rPr>
                <w:b/>
                <w:i/>
              </w:rPr>
              <w:t>posoudit</w:t>
            </w:r>
            <w:r w:rsidRPr="00ED2D27">
              <w:t xml:space="preserve">, </w:t>
            </w:r>
            <w:r w:rsidRPr="00ED2D27">
              <w:rPr>
                <w:b/>
                <w:i/>
              </w:rPr>
              <w:t>do jaké míry</w:t>
            </w:r>
            <w:r w:rsidRPr="00ED2D27">
              <w:t xml:space="preserve"> se členské státy </w:t>
            </w:r>
            <w:r w:rsidRPr="00ED2D27">
              <w:rPr>
                <w:b/>
                <w:i/>
              </w:rPr>
              <w:t>těmito otázkami</w:t>
            </w:r>
            <w:r w:rsidRPr="00ED2D27">
              <w:t xml:space="preserve"> zabývají</w:t>
            </w:r>
            <w:r w:rsidRPr="00ED2D27">
              <w:rPr>
                <w:b/>
                <w:i/>
              </w:rPr>
              <w:t>, aby zajistily</w:t>
            </w:r>
            <w:r w:rsidRPr="00ED2D27">
              <w:t>, že jejich soudnictví bude přístupné, účinné</w:t>
            </w:r>
            <w:r w:rsidR="00D727F5">
              <w:t xml:space="preserve"> a </w:t>
            </w:r>
            <w:r w:rsidRPr="00ED2D27">
              <w:t>nestranné;</w:t>
            </w:r>
          </w:p>
        </w:tc>
        <w:tc>
          <w:tcPr>
            <w:tcW w:w="4876" w:type="dxa"/>
            <w:tcBorders>
              <w:top w:val="nil"/>
              <w:left w:val="nil"/>
              <w:bottom w:val="nil"/>
              <w:right w:val="nil"/>
            </w:tcBorders>
          </w:tcPr>
          <w:p w14:paraId="6DC65F7A" w14:textId="650CFA4A" w:rsidR="00D319E3" w:rsidRPr="00ED2D27" w:rsidRDefault="00D319E3" w:rsidP="000358B2">
            <w:pPr>
              <w:pStyle w:val="Normal6a"/>
            </w:pPr>
            <w:r w:rsidRPr="00ED2D27">
              <w:t>3.</w:t>
            </w:r>
            <w:r w:rsidRPr="00ED2D27">
              <w:tab/>
            </w:r>
            <w:r w:rsidRPr="00ED2D27">
              <w:rPr>
                <w:b/>
                <w:i/>
              </w:rPr>
              <w:t>zdůrazňuje, že</w:t>
            </w:r>
            <w:r w:rsidR="00D727F5">
              <w:rPr>
                <w:b/>
                <w:i/>
              </w:rPr>
              <w:t xml:space="preserve"> v </w:t>
            </w:r>
            <w:r w:rsidRPr="00ED2D27">
              <w:rPr>
                <w:b/>
                <w:i/>
              </w:rPr>
              <w:t>některých členských státech byly provedeny vnitrostátní reformy</w:t>
            </w:r>
            <w:r w:rsidR="00D727F5">
              <w:rPr>
                <w:b/>
                <w:i/>
              </w:rPr>
              <w:t xml:space="preserve"> v </w:t>
            </w:r>
            <w:r w:rsidRPr="00ED2D27">
              <w:rPr>
                <w:b/>
                <w:i/>
              </w:rPr>
              <w:t>oblastech, jako je nezávislost soudů,</w:t>
            </w:r>
            <w:r w:rsidR="00D727F5">
              <w:rPr>
                <w:b/>
                <w:i/>
              </w:rPr>
              <w:t xml:space="preserve"> a </w:t>
            </w:r>
            <w:r w:rsidRPr="00ED2D27">
              <w:t>je přesvědčen, že Komise by měla</w:t>
            </w:r>
            <w:r w:rsidR="00D727F5">
              <w:t xml:space="preserve"> i </w:t>
            </w:r>
            <w:r w:rsidRPr="00ED2D27">
              <w:rPr>
                <w:b/>
                <w:i/>
              </w:rPr>
              <w:t>nadále posuzovat</w:t>
            </w:r>
            <w:r w:rsidRPr="00ED2D27">
              <w:t xml:space="preserve">, </w:t>
            </w:r>
            <w:r w:rsidRPr="00ED2D27">
              <w:rPr>
                <w:b/>
                <w:i/>
              </w:rPr>
              <w:t>jak</w:t>
            </w:r>
            <w:r w:rsidRPr="00ED2D27">
              <w:t xml:space="preserve"> se členské státy zabývají </w:t>
            </w:r>
            <w:r w:rsidRPr="00ED2D27">
              <w:rPr>
                <w:b/>
                <w:i/>
              </w:rPr>
              <w:t>porušováním zásad právního státu</w:t>
            </w:r>
            <w:r w:rsidR="00D727F5">
              <w:rPr>
                <w:b/>
                <w:i/>
              </w:rPr>
              <w:t xml:space="preserve"> a </w:t>
            </w:r>
            <w:r w:rsidRPr="00ED2D27">
              <w:rPr>
                <w:b/>
                <w:i/>
              </w:rPr>
              <w:t>základních práv,</w:t>
            </w:r>
            <w:r w:rsidR="00D727F5">
              <w:rPr>
                <w:b/>
                <w:i/>
              </w:rPr>
              <w:t xml:space="preserve"> a </w:t>
            </w:r>
            <w:r w:rsidRPr="00ED2D27">
              <w:rPr>
                <w:b/>
                <w:i/>
              </w:rPr>
              <w:t>zvýšit své úsilí</w:t>
            </w:r>
            <w:r w:rsidR="00D727F5">
              <w:rPr>
                <w:b/>
                <w:i/>
              </w:rPr>
              <w:t xml:space="preserve"> o </w:t>
            </w:r>
            <w:r w:rsidRPr="00ED2D27">
              <w:rPr>
                <w:b/>
                <w:i/>
              </w:rPr>
              <w:t>to zajistit</w:t>
            </w:r>
            <w:r w:rsidRPr="00ED2D27">
              <w:t>, že jejich soudnictví bude přístupné, účinné</w:t>
            </w:r>
            <w:r w:rsidR="00D727F5">
              <w:t xml:space="preserve"> a </w:t>
            </w:r>
            <w:r w:rsidRPr="00ED2D27">
              <w:t>nestranné;</w:t>
            </w:r>
          </w:p>
        </w:tc>
      </w:tr>
    </w:tbl>
    <w:p w14:paraId="1CFE08D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A7970E1" w14:textId="58A6D0FD" w:rsidR="00D2182C" w:rsidRPr="00ED2D27" w:rsidRDefault="00D319E3" w:rsidP="00D319E3">
      <w:r w:rsidRPr="00ED2D27">
        <w:rPr>
          <w:rStyle w:val="HideTWBExt"/>
        </w:rPr>
        <w:t>&lt;/Amend&gt;</w:t>
      </w:r>
    </w:p>
    <w:p w14:paraId="30BEA5A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244</w:t>
      </w:r>
      <w:r w:rsidRPr="00ED2D27">
        <w:rPr>
          <w:rStyle w:val="HideTWBExt"/>
          <w:b w:val="0"/>
        </w:rPr>
        <w:t>&lt;/NumAm&gt;</w:t>
      </w:r>
    </w:p>
    <w:p w14:paraId="1CE5E24B"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3A271CEE" w14:textId="77777777" w:rsidR="00D319E3" w:rsidRPr="00ED2D27" w:rsidRDefault="00D319E3" w:rsidP="00D319E3">
      <w:pPr>
        <w:pStyle w:val="NormalBold"/>
      </w:pPr>
      <w:r w:rsidRPr="00ED2D27">
        <w:rPr>
          <w:rStyle w:val="HideTWBExt"/>
          <w:b w:val="0"/>
        </w:rPr>
        <w:t>&lt;/RepeatBlock-By&gt;</w:t>
      </w:r>
    </w:p>
    <w:p w14:paraId="098DAD7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B441090" w14:textId="01125408" w:rsidR="00D319E3" w:rsidRPr="00ED2D27" w:rsidRDefault="00D319E3" w:rsidP="00D319E3">
      <w:pPr>
        <w:pStyle w:val="NormalBold"/>
      </w:pPr>
      <w:r w:rsidRPr="00ED2D27">
        <w:rPr>
          <w:rStyle w:val="HideTWBExt"/>
          <w:b w:val="0"/>
        </w:rPr>
        <w:t>&lt;Article&gt;</w:t>
      </w:r>
      <w:r w:rsidRPr="00ED2D27">
        <w:t>Bod 3</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5D0ED67" w14:textId="77777777" w:rsidTr="000358B2">
        <w:trPr>
          <w:trHeight w:hRule="exact" w:val="240"/>
          <w:jc w:val="center"/>
        </w:trPr>
        <w:tc>
          <w:tcPr>
            <w:tcW w:w="9752" w:type="dxa"/>
            <w:gridSpan w:val="2"/>
            <w:tcBorders>
              <w:top w:val="nil"/>
              <w:left w:val="nil"/>
              <w:bottom w:val="nil"/>
              <w:right w:val="nil"/>
            </w:tcBorders>
          </w:tcPr>
          <w:p w14:paraId="1D3C1A7D" w14:textId="77777777" w:rsidR="00D319E3" w:rsidRPr="00ED2D27" w:rsidRDefault="00D319E3" w:rsidP="000358B2"/>
        </w:tc>
      </w:tr>
      <w:tr w:rsidR="00D319E3" w:rsidRPr="00ED2D27" w14:paraId="68D449E5" w14:textId="77777777" w:rsidTr="000358B2">
        <w:trPr>
          <w:trHeight w:val="240"/>
          <w:jc w:val="center"/>
        </w:trPr>
        <w:tc>
          <w:tcPr>
            <w:tcW w:w="4876" w:type="dxa"/>
            <w:tcBorders>
              <w:top w:val="nil"/>
              <w:left w:val="nil"/>
              <w:bottom w:val="nil"/>
              <w:right w:val="nil"/>
            </w:tcBorders>
          </w:tcPr>
          <w:p w14:paraId="5B30408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528C9D8" w14:textId="77777777" w:rsidR="00D319E3" w:rsidRPr="00ED2D27" w:rsidRDefault="00D319E3" w:rsidP="000358B2">
            <w:pPr>
              <w:pStyle w:val="AmColumnHeading"/>
            </w:pPr>
            <w:r w:rsidRPr="00ED2D27">
              <w:t>Pozměňovací návrh</w:t>
            </w:r>
          </w:p>
        </w:tc>
      </w:tr>
      <w:tr w:rsidR="00D319E3" w:rsidRPr="00ED2D27" w14:paraId="1869C836" w14:textId="77777777" w:rsidTr="000358B2">
        <w:trPr>
          <w:jc w:val="center"/>
        </w:trPr>
        <w:tc>
          <w:tcPr>
            <w:tcW w:w="4876" w:type="dxa"/>
            <w:tcBorders>
              <w:top w:val="nil"/>
              <w:left w:val="nil"/>
              <w:bottom w:val="nil"/>
              <w:right w:val="nil"/>
            </w:tcBorders>
          </w:tcPr>
          <w:p w14:paraId="3323BBA5" w14:textId="77777777" w:rsidR="00D319E3" w:rsidRPr="00ED2D27" w:rsidRDefault="00D319E3" w:rsidP="000358B2">
            <w:pPr>
              <w:pStyle w:val="Normal6a"/>
            </w:pPr>
          </w:p>
        </w:tc>
        <w:tc>
          <w:tcPr>
            <w:tcW w:w="4876" w:type="dxa"/>
            <w:tcBorders>
              <w:top w:val="nil"/>
              <w:left w:val="nil"/>
              <w:bottom w:val="nil"/>
              <w:right w:val="nil"/>
            </w:tcBorders>
          </w:tcPr>
          <w:p w14:paraId="7CE28087" w14:textId="215B2EF0" w:rsidR="00D319E3" w:rsidRPr="00ED2D27" w:rsidRDefault="00D319E3" w:rsidP="000358B2">
            <w:pPr>
              <w:pStyle w:val="Normal6a"/>
            </w:pPr>
            <w:r w:rsidRPr="00ED2D27">
              <w:rPr>
                <w:b/>
                <w:i/>
              </w:rPr>
              <w:t>3a.</w:t>
            </w:r>
            <w:r w:rsidRPr="00ED2D27">
              <w:tab/>
            </w:r>
            <w:r w:rsidRPr="00ED2D27">
              <w:rPr>
                <w:b/>
                <w:i/>
              </w:rPr>
              <w:t>vyzývá vládu Donalda Tuska, aby se zdržela dalšího porušování Ústavy Polské republiky</w:t>
            </w:r>
            <w:r w:rsidR="00D727F5">
              <w:rPr>
                <w:b/>
                <w:i/>
              </w:rPr>
              <w:t xml:space="preserve"> a </w:t>
            </w:r>
            <w:r w:rsidRPr="00ED2D27">
              <w:rPr>
                <w:b/>
                <w:i/>
              </w:rPr>
              <w:t>dalšího rušení nezávislých institucí, na nichž stojí polský právní řád, včetně útoků na Ústavní soud, který je pilířem ústavního systému;</w:t>
            </w:r>
            <w:r w:rsidRPr="00ED2D27">
              <w:t xml:space="preserve"> </w:t>
            </w:r>
            <w:r w:rsidRPr="00ED2D27">
              <w:rPr>
                <w:b/>
                <w:i/>
              </w:rPr>
              <w:t>bere na vědomí výzvy, aby vláda Donalda Tuska čelila právním důsledkům za radikální zásahy do ústavního pořádku Polské republiky</w:t>
            </w:r>
            <w:r w:rsidR="00D727F5">
              <w:rPr>
                <w:b/>
                <w:i/>
              </w:rPr>
              <w:t xml:space="preserve"> a </w:t>
            </w:r>
            <w:r w:rsidRPr="00ED2D27">
              <w:rPr>
                <w:b/>
                <w:i/>
              </w:rPr>
              <w:t>zavádění systémových nezákonností;</w:t>
            </w:r>
          </w:p>
        </w:tc>
      </w:tr>
    </w:tbl>
    <w:p w14:paraId="2D327B3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7DA1165D" w14:textId="04ACA36D" w:rsidR="00D2182C" w:rsidRPr="00ED2D27" w:rsidRDefault="00D319E3" w:rsidP="00D319E3">
      <w:r w:rsidRPr="00ED2D27">
        <w:rPr>
          <w:rStyle w:val="HideTWBExt"/>
        </w:rPr>
        <w:t>&lt;/Amend&gt;</w:t>
      </w:r>
    </w:p>
    <w:p w14:paraId="48264A4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245</w:t>
      </w:r>
      <w:r w:rsidRPr="00ED2D27">
        <w:rPr>
          <w:rStyle w:val="HideTWBExt"/>
          <w:b w:val="0"/>
        </w:rPr>
        <w:t>&lt;/NumAm&gt;</w:t>
      </w:r>
    </w:p>
    <w:p w14:paraId="7FFC2483"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0711A191" w14:textId="77777777" w:rsidR="00D319E3" w:rsidRPr="00ED2D27" w:rsidRDefault="00D319E3" w:rsidP="00D319E3">
      <w:pPr>
        <w:pStyle w:val="NormalBold"/>
      </w:pPr>
      <w:r w:rsidRPr="00ED2D27">
        <w:rPr>
          <w:rStyle w:val="HideTWBExt"/>
          <w:b w:val="0"/>
        </w:rPr>
        <w:t>&lt;/RepeatBlock-By&gt;</w:t>
      </w:r>
    </w:p>
    <w:p w14:paraId="4A6FE16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12759A7" w14:textId="77777777" w:rsidR="00D319E3" w:rsidRPr="00ED2D27" w:rsidRDefault="00D319E3" w:rsidP="00D319E3">
      <w:pPr>
        <w:pStyle w:val="NormalBold"/>
      </w:pPr>
      <w:r w:rsidRPr="00ED2D27">
        <w:rPr>
          <w:rStyle w:val="HideTWBExt"/>
          <w:b w:val="0"/>
        </w:rPr>
        <w:t>&lt;Article&gt;</w:t>
      </w:r>
      <w:r w:rsidRPr="00ED2D27">
        <w:t>Bod 3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2779101" w14:textId="77777777" w:rsidTr="000358B2">
        <w:trPr>
          <w:trHeight w:hRule="exact" w:val="240"/>
          <w:jc w:val="center"/>
        </w:trPr>
        <w:tc>
          <w:tcPr>
            <w:tcW w:w="9752" w:type="dxa"/>
            <w:gridSpan w:val="2"/>
            <w:tcBorders>
              <w:top w:val="nil"/>
              <w:left w:val="nil"/>
              <w:bottom w:val="nil"/>
              <w:right w:val="nil"/>
            </w:tcBorders>
          </w:tcPr>
          <w:p w14:paraId="1DA733B6" w14:textId="77777777" w:rsidR="00D319E3" w:rsidRPr="00ED2D27" w:rsidRDefault="00D319E3" w:rsidP="000358B2"/>
        </w:tc>
      </w:tr>
      <w:tr w:rsidR="00D319E3" w:rsidRPr="00ED2D27" w14:paraId="1E8A1AFA" w14:textId="77777777" w:rsidTr="000358B2">
        <w:trPr>
          <w:trHeight w:val="240"/>
          <w:jc w:val="center"/>
        </w:trPr>
        <w:tc>
          <w:tcPr>
            <w:tcW w:w="4876" w:type="dxa"/>
            <w:tcBorders>
              <w:top w:val="nil"/>
              <w:left w:val="nil"/>
              <w:bottom w:val="nil"/>
              <w:right w:val="nil"/>
            </w:tcBorders>
          </w:tcPr>
          <w:p w14:paraId="30029C9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F3D5245" w14:textId="77777777" w:rsidR="00D319E3" w:rsidRPr="00ED2D27" w:rsidRDefault="00D319E3" w:rsidP="000358B2">
            <w:pPr>
              <w:pStyle w:val="AmColumnHeading"/>
            </w:pPr>
            <w:r w:rsidRPr="00ED2D27">
              <w:t>Pozměňovací návrh</w:t>
            </w:r>
          </w:p>
        </w:tc>
      </w:tr>
      <w:tr w:rsidR="00D319E3" w:rsidRPr="00ED2D27" w14:paraId="59F8E2CE" w14:textId="77777777" w:rsidTr="000358B2">
        <w:trPr>
          <w:jc w:val="center"/>
        </w:trPr>
        <w:tc>
          <w:tcPr>
            <w:tcW w:w="4876" w:type="dxa"/>
            <w:tcBorders>
              <w:top w:val="nil"/>
              <w:left w:val="nil"/>
              <w:bottom w:val="nil"/>
              <w:right w:val="nil"/>
            </w:tcBorders>
          </w:tcPr>
          <w:p w14:paraId="3339B0AD" w14:textId="77777777" w:rsidR="00D319E3" w:rsidRPr="00ED2D27" w:rsidRDefault="00D319E3" w:rsidP="000358B2">
            <w:pPr>
              <w:pStyle w:val="Normal6a"/>
            </w:pPr>
          </w:p>
        </w:tc>
        <w:tc>
          <w:tcPr>
            <w:tcW w:w="4876" w:type="dxa"/>
            <w:tcBorders>
              <w:top w:val="nil"/>
              <w:left w:val="nil"/>
              <w:bottom w:val="nil"/>
              <w:right w:val="nil"/>
            </w:tcBorders>
          </w:tcPr>
          <w:p w14:paraId="473BBE1B" w14:textId="5F01F586" w:rsidR="00D319E3" w:rsidRPr="00ED2D27" w:rsidRDefault="00D319E3" w:rsidP="000358B2">
            <w:pPr>
              <w:pStyle w:val="Normal6a"/>
            </w:pPr>
            <w:r w:rsidRPr="00ED2D27">
              <w:rPr>
                <w:b/>
                <w:i/>
              </w:rPr>
              <w:t>3b.</w:t>
            </w:r>
            <w:r w:rsidRPr="00ED2D27">
              <w:tab/>
            </w:r>
            <w:r w:rsidRPr="00ED2D27">
              <w:rPr>
                <w:b/>
                <w:i/>
              </w:rPr>
              <w:t>vyjadřuje politování nad tím, že vláda Donalda Tuska jednala protiprávně, když podřídila státní zastupitelství politické kontrole, včetně protiprávního odvolání národního státního zástupce, který může být podle zákona</w:t>
            </w:r>
            <w:r w:rsidR="00D727F5">
              <w:rPr>
                <w:b/>
                <w:i/>
              </w:rPr>
              <w:t xml:space="preserve"> o </w:t>
            </w:r>
            <w:r w:rsidRPr="00ED2D27">
              <w:rPr>
                <w:b/>
                <w:i/>
              </w:rPr>
              <w:t>státním zastupitelství odvolán pouze</w:t>
            </w:r>
            <w:r w:rsidR="00D727F5">
              <w:rPr>
                <w:b/>
                <w:i/>
              </w:rPr>
              <w:t xml:space="preserve"> s </w:t>
            </w:r>
            <w:r w:rsidRPr="00ED2D27">
              <w:rPr>
                <w:b/>
                <w:i/>
              </w:rPr>
              <w:t>písemným souhlasem prezidenta Polské republiky, což znamená, že tímto jednáním byla porušena polská ústava</w:t>
            </w:r>
            <w:r w:rsidR="00D727F5">
              <w:rPr>
                <w:b/>
                <w:i/>
              </w:rPr>
              <w:t xml:space="preserve"> a </w:t>
            </w:r>
            <w:r w:rsidRPr="00ED2D27">
              <w:rPr>
                <w:b/>
                <w:i/>
              </w:rPr>
              <w:t>zákony</w:t>
            </w:r>
            <w:r w:rsidR="00D727F5">
              <w:rPr>
                <w:b/>
                <w:i/>
              </w:rPr>
              <w:t xml:space="preserve"> a </w:t>
            </w:r>
            <w:r w:rsidRPr="00ED2D27">
              <w:rPr>
                <w:b/>
                <w:i/>
              </w:rPr>
              <w:t>zásada legality;</w:t>
            </w:r>
            <w:r w:rsidRPr="00ED2D27">
              <w:t xml:space="preserve"> </w:t>
            </w:r>
            <w:r w:rsidRPr="00ED2D27">
              <w:rPr>
                <w:b/>
                <w:i/>
              </w:rPr>
              <w:t>konstatuje, že polský veřejný ochránce práv vyjádřil právní pochybnosti</w:t>
            </w:r>
            <w:r w:rsidR="00D727F5">
              <w:rPr>
                <w:b/>
                <w:i/>
              </w:rPr>
              <w:t xml:space="preserve"> o </w:t>
            </w:r>
            <w:r w:rsidRPr="00ED2D27">
              <w:rPr>
                <w:b/>
                <w:i/>
              </w:rPr>
              <w:t>postupu vedoucím</w:t>
            </w:r>
            <w:r w:rsidR="00D727F5">
              <w:rPr>
                <w:b/>
                <w:i/>
              </w:rPr>
              <w:t xml:space="preserve"> k </w:t>
            </w:r>
            <w:r w:rsidRPr="00ED2D27">
              <w:rPr>
                <w:b/>
                <w:i/>
              </w:rPr>
              <w:t>výměně národního státního zástupce</w:t>
            </w:r>
            <w:r w:rsidR="00D727F5">
              <w:rPr>
                <w:b/>
                <w:i/>
              </w:rPr>
              <w:t xml:space="preserve"> a </w:t>
            </w:r>
            <w:r w:rsidRPr="00ED2D27">
              <w:rPr>
                <w:b/>
                <w:i/>
              </w:rPr>
              <w:t>poukázal na to, že neexistuje žádné rozhodnutí soudního orgánu, které by mělo za následek neplatnost aktu odvolání Dariusze Barského</w:t>
            </w:r>
            <w:r w:rsidR="00D727F5">
              <w:rPr>
                <w:b/>
                <w:i/>
              </w:rPr>
              <w:t xml:space="preserve"> z </w:t>
            </w:r>
            <w:r w:rsidRPr="00ED2D27">
              <w:rPr>
                <w:b/>
                <w:i/>
              </w:rPr>
              <w:t>funkce národního státního zástupce nebo aktu jmenování Dariusze Korneluka do této funkce;</w:t>
            </w:r>
            <w:r w:rsidRPr="00ED2D27">
              <w:t xml:space="preserve"> </w:t>
            </w:r>
            <w:r w:rsidRPr="00ED2D27">
              <w:rPr>
                <w:b/>
                <w:i/>
              </w:rPr>
              <w:t>vyzývá vládu Donalda Tuska, aby zastavila útoky na státní zastupitelství,</w:t>
            </w:r>
            <w:r w:rsidR="00D727F5">
              <w:rPr>
                <w:b/>
                <w:i/>
              </w:rPr>
              <w:t xml:space="preserve"> a </w:t>
            </w:r>
            <w:r w:rsidRPr="00ED2D27">
              <w:rPr>
                <w:b/>
                <w:i/>
              </w:rPr>
              <w:t>zdůrazňuje, že je třeba umožnit legitimnímu národnímu prokurátorovi, aby neprodleně vykonával své zákonné povinnosti;</w:t>
            </w:r>
          </w:p>
        </w:tc>
      </w:tr>
    </w:tbl>
    <w:p w14:paraId="3C21E03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771D895E" w14:textId="7AA4511C" w:rsidR="00D2182C" w:rsidRPr="00ED2D27" w:rsidRDefault="00D319E3" w:rsidP="00D319E3">
      <w:r w:rsidRPr="00ED2D27">
        <w:rPr>
          <w:rStyle w:val="HideTWBExt"/>
        </w:rPr>
        <w:t>&lt;/Amend&gt;</w:t>
      </w:r>
    </w:p>
    <w:p w14:paraId="5B0FF85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246</w:t>
      </w:r>
      <w:r w:rsidRPr="00ED2D27">
        <w:rPr>
          <w:rStyle w:val="HideTWBExt"/>
          <w:b w:val="0"/>
        </w:rPr>
        <w:t>&lt;/NumAm&gt;</w:t>
      </w:r>
    </w:p>
    <w:p w14:paraId="0EB82FED"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4B1361A7" w14:textId="77777777" w:rsidR="00D319E3" w:rsidRPr="00ED2D27" w:rsidRDefault="00D319E3" w:rsidP="00D319E3">
      <w:pPr>
        <w:pStyle w:val="NormalBold"/>
      </w:pPr>
      <w:r w:rsidRPr="00ED2D27">
        <w:rPr>
          <w:rStyle w:val="HideTWBExt"/>
          <w:b w:val="0"/>
        </w:rPr>
        <w:t>&lt;/RepeatBlock-By&gt;</w:t>
      </w:r>
    </w:p>
    <w:p w14:paraId="4196133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56D079E" w14:textId="77777777" w:rsidR="00D319E3" w:rsidRPr="00ED2D27" w:rsidRDefault="00D319E3" w:rsidP="00D319E3">
      <w:pPr>
        <w:pStyle w:val="NormalBold"/>
      </w:pPr>
      <w:r w:rsidRPr="00ED2D27">
        <w:rPr>
          <w:rStyle w:val="HideTWBExt"/>
          <w:b w:val="0"/>
        </w:rPr>
        <w:t>&lt;Article&gt;</w:t>
      </w:r>
      <w:r w:rsidRPr="00ED2D27">
        <w:t>Bod 3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B78735D" w14:textId="77777777" w:rsidTr="000358B2">
        <w:trPr>
          <w:trHeight w:hRule="exact" w:val="240"/>
          <w:jc w:val="center"/>
        </w:trPr>
        <w:tc>
          <w:tcPr>
            <w:tcW w:w="9752" w:type="dxa"/>
            <w:gridSpan w:val="2"/>
            <w:tcBorders>
              <w:top w:val="nil"/>
              <w:left w:val="nil"/>
              <w:bottom w:val="nil"/>
              <w:right w:val="nil"/>
            </w:tcBorders>
          </w:tcPr>
          <w:p w14:paraId="32CA06ED" w14:textId="77777777" w:rsidR="00D319E3" w:rsidRPr="00ED2D27" w:rsidRDefault="00D319E3" w:rsidP="000358B2"/>
        </w:tc>
      </w:tr>
      <w:tr w:rsidR="00D319E3" w:rsidRPr="00ED2D27" w14:paraId="19E4B4C8" w14:textId="77777777" w:rsidTr="000358B2">
        <w:trPr>
          <w:trHeight w:val="240"/>
          <w:jc w:val="center"/>
        </w:trPr>
        <w:tc>
          <w:tcPr>
            <w:tcW w:w="4876" w:type="dxa"/>
            <w:tcBorders>
              <w:top w:val="nil"/>
              <w:left w:val="nil"/>
              <w:bottom w:val="nil"/>
              <w:right w:val="nil"/>
            </w:tcBorders>
          </w:tcPr>
          <w:p w14:paraId="26EE724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4A2F02D" w14:textId="77777777" w:rsidR="00D319E3" w:rsidRPr="00ED2D27" w:rsidRDefault="00D319E3" w:rsidP="000358B2">
            <w:pPr>
              <w:pStyle w:val="AmColumnHeading"/>
            </w:pPr>
            <w:r w:rsidRPr="00ED2D27">
              <w:t>Pozměňovací návrh</w:t>
            </w:r>
          </w:p>
        </w:tc>
      </w:tr>
      <w:tr w:rsidR="00D319E3" w:rsidRPr="00ED2D27" w14:paraId="7D65802B" w14:textId="77777777" w:rsidTr="000358B2">
        <w:trPr>
          <w:jc w:val="center"/>
        </w:trPr>
        <w:tc>
          <w:tcPr>
            <w:tcW w:w="4876" w:type="dxa"/>
            <w:tcBorders>
              <w:top w:val="nil"/>
              <w:left w:val="nil"/>
              <w:bottom w:val="nil"/>
              <w:right w:val="nil"/>
            </w:tcBorders>
          </w:tcPr>
          <w:p w14:paraId="75F82C9A" w14:textId="77777777" w:rsidR="00D319E3" w:rsidRPr="00ED2D27" w:rsidRDefault="00D319E3" w:rsidP="000358B2">
            <w:pPr>
              <w:pStyle w:val="Normal6a"/>
            </w:pPr>
          </w:p>
        </w:tc>
        <w:tc>
          <w:tcPr>
            <w:tcW w:w="4876" w:type="dxa"/>
            <w:tcBorders>
              <w:top w:val="nil"/>
              <w:left w:val="nil"/>
              <w:bottom w:val="nil"/>
              <w:right w:val="nil"/>
            </w:tcBorders>
          </w:tcPr>
          <w:p w14:paraId="4CD408E1" w14:textId="7608992A" w:rsidR="00D319E3" w:rsidRPr="00ED2D27" w:rsidRDefault="00D319E3" w:rsidP="000358B2">
            <w:pPr>
              <w:pStyle w:val="Normal6a"/>
            </w:pPr>
            <w:r w:rsidRPr="00ED2D27">
              <w:rPr>
                <w:b/>
                <w:i/>
              </w:rPr>
              <w:t>3c.</w:t>
            </w:r>
            <w:r w:rsidRPr="00ED2D27">
              <w:tab/>
            </w:r>
            <w:r w:rsidRPr="00ED2D27">
              <w:rPr>
                <w:b/>
                <w:i/>
              </w:rPr>
              <w:t>vyjadřuje politování nad tím, že</w:t>
            </w:r>
            <w:r w:rsidR="00D727F5">
              <w:rPr>
                <w:b/>
                <w:i/>
              </w:rPr>
              <w:t xml:space="preserve"> v </w:t>
            </w:r>
            <w:r w:rsidRPr="00ED2D27">
              <w:rPr>
                <w:b/>
                <w:i/>
              </w:rPr>
              <w:t>zemích, jako je Polsko, jsou po převzetí moci politickou skupinou, která se prezentuje jako „militantní demokracie“, zásady demokratického právního státu nahrazovány revanšistickou politikou, pronásledováním opozice, politickými procesy, zatýkáním na základě tzv. „vytěžování“</w:t>
            </w:r>
            <w:r w:rsidR="00D727F5">
              <w:rPr>
                <w:b/>
                <w:i/>
              </w:rPr>
              <w:t xml:space="preserve"> a </w:t>
            </w:r>
            <w:r w:rsidRPr="00ED2D27">
              <w:rPr>
                <w:b/>
                <w:i/>
              </w:rPr>
              <w:t>dokonce</w:t>
            </w:r>
            <w:r w:rsidR="00D727F5">
              <w:rPr>
                <w:b/>
                <w:i/>
              </w:rPr>
              <w:t xml:space="preserve"> i </w:t>
            </w:r>
            <w:r w:rsidRPr="00ED2D27">
              <w:rPr>
                <w:b/>
                <w:i/>
              </w:rPr>
              <w:t>mučením;</w:t>
            </w:r>
          </w:p>
        </w:tc>
      </w:tr>
    </w:tbl>
    <w:p w14:paraId="39F2E90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3F24F000" w14:textId="36E3AC9B" w:rsidR="00D2182C" w:rsidRPr="00ED2D27" w:rsidRDefault="00D319E3" w:rsidP="00D319E3">
      <w:r w:rsidRPr="00ED2D27">
        <w:rPr>
          <w:rStyle w:val="HideTWBExt"/>
        </w:rPr>
        <w:t>&lt;/Amend&gt;</w:t>
      </w:r>
    </w:p>
    <w:p w14:paraId="238670D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247</w:t>
      </w:r>
      <w:r w:rsidRPr="00ED2D27">
        <w:rPr>
          <w:rStyle w:val="HideTWBExt"/>
          <w:b w:val="0"/>
        </w:rPr>
        <w:t>&lt;/NumAm&gt;</w:t>
      </w:r>
    </w:p>
    <w:p w14:paraId="77A45A1F"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77224BEC" w14:textId="77777777" w:rsidR="00D319E3" w:rsidRPr="00ED2D27" w:rsidRDefault="00D319E3" w:rsidP="00D319E3">
      <w:pPr>
        <w:pStyle w:val="NormalBold"/>
      </w:pPr>
      <w:r w:rsidRPr="00ED2D27">
        <w:rPr>
          <w:rStyle w:val="HideTWBExt"/>
          <w:b w:val="0"/>
        </w:rPr>
        <w:t>&lt;/RepeatBlock-By&gt;</w:t>
      </w:r>
    </w:p>
    <w:p w14:paraId="79C795E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8CE4116" w14:textId="77777777" w:rsidR="00D319E3" w:rsidRPr="00ED2D27" w:rsidRDefault="00D319E3" w:rsidP="00D319E3">
      <w:pPr>
        <w:pStyle w:val="NormalBold"/>
      </w:pPr>
      <w:r w:rsidRPr="00ED2D27">
        <w:rPr>
          <w:rStyle w:val="HideTWBExt"/>
          <w:b w:val="0"/>
        </w:rPr>
        <w:t>&lt;Article&gt;</w:t>
      </w:r>
      <w:r w:rsidRPr="00ED2D27">
        <w:t>Bod 3 d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BC2A30F" w14:textId="77777777" w:rsidTr="000358B2">
        <w:trPr>
          <w:trHeight w:hRule="exact" w:val="240"/>
          <w:jc w:val="center"/>
        </w:trPr>
        <w:tc>
          <w:tcPr>
            <w:tcW w:w="9752" w:type="dxa"/>
            <w:gridSpan w:val="2"/>
            <w:tcBorders>
              <w:top w:val="nil"/>
              <w:left w:val="nil"/>
              <w:bottom w:val="nil"/>
              <w:right w:val="nil"/>
            </w:tcBorders>
          </w:tcPr>
          <w:p w14:paraId="1BA3F38A" w14:textId="77777777" w:rsidR="00D319E3" w:rsidRPr="00ED2D27" w:rsidRDefault="00D319E3" w:rsidP="000358B2"/>
        </w:tc>
      </w:tr>
      <w:tr w:rsidR="00D319E3" w:rsidRPr="00ED2D27" w14:paraId="293937B8" w14:textId="77777777" w:rsidTr="000358B2">
        <w:trPr>
          <w:trHeight w:val="240"/>
          <w:jc w:val="center"/>
        </w:trPr>
        <w:tc>
          <w:tcPr>
            <w:tcW w:w="4876" w:type="dxa"/>
            <w:tcBorders>
              <w:top w:val="nil"/>
              <w:left w:val="nil"/>
              <w:bottom w:val="nil"/>
              <w:right w:val="nil"/>
            </w:tcBorders>
          </w:tcPr>
          <w:p w14:paraId="74F683E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02F7F73" w14:textId="77777777" w:rsidR="00D319E3" w:rsidRPr="00ED2D27" w:rsidRDefault="00D319E3" w:rsidP="000358B2">
            <w:pPr>
              <w:pStyle w:val="AmColumnHeading"/>
            </w:pPr>
            <w:r w:rsidRPr="00ED2D27">
              <w:t>Pozměňovací návrh</w:t>
            </w:r>
          </w:p>
        </w:tc>
      </w:tr>
      <w:tr w:rsidR="00D319E3" w:rsidRPr="00ED2D27" w14:paraId="432D0441" w14:textId="77777777" w:rsidTr="000358B2">
        <w:trPr>
          <w:jc w:val="center"/>
        </w:trPr>
        <w:tc>
          <w:tcPr>
            <w:tcW w:w="4876" w:type="dxa"/>
            <w:tcBorders>
              <w:top w:val="nil"/>
              <w:left w:val="nil"/>
              <w:bottom w:val="nil"/>
              <w:right w:val="nil"/>
            </w:tcBorders>
          </w:tcPr>
          <w:p w14:paraId="131B58A0" w14:textId="77777777" w:rsidR="00D319E3" w:rsidRPr="00ED2D27" w:rsidRDefault="00D319E3" w:rsidP="000358B2">
            <w:pPr>
              <w:pStyle w:val="Normal6a"/>
            </w:pPr>
          </w:p>
        </w:tc>
        <w:tc>
          <w:tcPr>
            <w:tcW w:w="4876" w:type="dxa"/>
            <w:tcBorders>
              <w:top w:val="nil"/>
              <w:left w:val="nil"/>
              <w:bottom w:val="nil"/>
              <w:right w:val="nil"/>
            </w:tcBorders>
          </w:tcPr>
          <w:p w14:paraId="1B23B03E" w14:textId="5BAC18AF" w:rsidR="00D319E3" w:rsidRPr="00ED2D27" w:rsidRDefault="00D319E3" w:rsidP="000358B2">
            <w:pPr>
              <w:pStyle w:val="Normal6a"/>
            </w:pPr>
            <w:r w:rsidRPr="00ED2D27">
              <w:rPr>
                <w:b/>
                <w:i/>
              </w:rPr>
              <w:t>3d.</w:t>
            </w:r>
            <w:r w:rsidRPr="00ED2D27">
              <w:tab/>
            </w:r>
            <w:r w:rsidRPr="00ED2D27">
              <w:rPr>
                <w:b/>
                <w:i/>
              </w:rPr>
              <w:t>upozorňuje na důsledky eroze demokratických principů</w:t>
            </w:r>
            <w:r w:rsidR="00D727F5">
              <w:rPr>
                <w:b/>
                <w:i/>
              </w:rPr>
              <w:t xml:space="preserve"> a </w:t>
            </w:r>
            <w:r w:rsidRPr="00ED2D27">
              <w:rPr>
                <w:b/>
                <w:i/>
              </w:rPr>
              <w:t>právního státu násilnými akcemi militantní demokracie;</w:t>
            </w:r>
            <w:r w:rsidRPr="00ED2D27">
              <w:t xml:space="preserve"> </w:t>
            </w:r>
            <w:r w:rsidRPr="00ED2D27">
              <w:rPr>
                <w:b/>
                <w:i/>
              </w:rPr>
              <w:t>varuje před důsledky nezákonného jmenování nejvyššího státního zástupce</w:t>
            </w:r>
            <w:r w:rsidR="00D727F5">
              <w:rPr>
                <w:b/>
                <w:i/>
              </w:rPr>
              <w:t xml:space="preserve"> v </w:t>
            </w:r>
            <w:r w:rsidRPr="00ED2D27">
              <w:rPr>
                <w:b/>
                <w:i/>
              </w:rPr>
              <w:t>Polsku;</w:t>
            </w:r>
            <w:r w:rsidRPr="00ED2D27">
              <w:t xml:space="preserve"> </w:t>
            </w:r>
            <w:r w:rsidRPr="00ED2D27">
              <w:rPr>
                <w:b/>
                <w:i/>
              </w:rPr>
              <w:t>vyzývá polské úředníky, aby</w:t>
            </w:r>
            <w:r w:rsidR="00D727F5">
              <w:rPr>
                <w:b/>
                <w:i/>
              </w:rPr>
              <w:t xml:space="preserve"> v </w:t>
            </w:r>
            <w:r w:rsidRPr="00ED2D27">
              <w:rPr>
                <w:b/>
                <w:i/>
              </w:rPr>
              <w:t>souvislosti</w:t>
            </w:r>
            <w:r w:rsidR="00D727F5">
              <w:rPr>
                <w:b/>
                <w:i/>
              </w:rPr>
              <w:t xml:space="preserve"> s </w:t>
            </w:r>
            <w:r w:rsidRPr="00ED2D27">
              <w:rPr>
                <w:b/>
                <w:i/>
              </w:rPr>
              <w:t>vlnou politického revanšismu jednali</w:t>
            </w:r>
            <w:r w:rsidR="00D727F5">
              <w:rPr>
                <w:b/>
                <w:i/>
              </w:rPr>
              <w:t xml:space="preserve"> v </w:t>
            </w:r>
            <w:r w:rsidRPr="00ED2D27">
              <w:rPr>
                <w:b/>
                <w:i/>
              </w:rPr>
              <w:t>souladu se zákonem</w:t>
            </w:r>
            <w:r w:rsidR="00D727F5">
              <w:rPr>
                <w:b/>
                <w:i/>
              </w:rPr>
              <w:t xml:space="preserve"> a </w:t>
            </w:r>
            <w:r w:rsidRPr="00ED2D27">
              <w:rPr>
                <w:b/>
                <w:i/>
              </w:rPr>
              <w:t>služební přísahou;</w:t>
            </w:r>
          </w:p>
        </w:tc>
      </w:tr>
    </w:tbl>
    <w:p w14:paraId="3109014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662B56A4" w14:textId="41824467" w:rsidR="00D2182C" w:rsidRPr="00ED2D27" w:rsidRDefault="00D319E3" w:rsidP="00D319E3">
      <w:r w:rsidRPr="00ED2D27">
        <w:rPr>
          <w:rStyle w:val="HideTWBExt"/>
        </w:rPr>
        <w:t>&lt;/Amend&gt;</w:t>
      </w:r>
    </w:p>
    <w:p w14:paraId="455C69C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248</w:t>
      </w:r>
      <w:r w:rsidRPr="00ED2D27">
        <w:rPr>
          <w:rStyle w:val="HideTWBExt"/>
          <w:b w:val="0"/>
        </w:rPr>
        <w:t>&lt;/NumAm&gt;</w:t>
      </w:r>
    </w:p>
    <w:p w14:paraId="0551B861"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2B1B1B9C" w14:textId="77777777" w:rsidR="00D319E3" w:rsidRPr="00ED2D27" w:rsidRDefault="00D319E3" w:rsidP="00D319E3">
      <w:pPr>
        <w:pStyle w:val="NormalBold"/>
      </w:pPr>
      <w:r w:rsidRPr="00ED2D27">
        <w:rPr>
          <w:rStyle w:val="HideTWBExt"/>
          <w:b w:val="0"/>
        </w:rPr>
        <w:t>&lt;/RepeatBlock-By&gt;</w:t>
      </w:r>
    </w:p>
    <w:p w14:paraId="49FEF64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539F97F" w14:textId="77777777" w:rsidR="00D319E3" w:rsidRPr="00ED2D27" w:rsidRDefault="00D319E3" w:rsidP="00D319E3">
      <w:pPr>
        <w:pStyle w:val="NormalBold"/>
      </w:pPr>
      <w:r w:rsidRPr="00ED2D27">
        <w:rPr>
          <w:rStyle w:val="HideTWBExt"/>
          <w:b w:val="0"/>
        </w:rPr>
        <w:t>&lt;Article&gt;</w:t>
      </w:r>
      <w:r w:rsidRPr="00ED2D27">
        <w:t>Bod 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2F33F0D" w14:textId="77777777" w:rsidTr="000358B2">
        <w:trPr>
          <w:trHeight w:hRule="exact" w:val="240"/>
          <w:jc w:val="center"/>
        </w:trPr>
        <w:tc>
          <w:tcPr>
            <w:tcW w:w="9752" w:type="dxa"/>
            <w:gridSpan w:val="2"/>
            <w:tcBorders>
              <w:top w:val="nil"/>
              <w:left w:val="nil"/>
              <w:bottom w:val="nil"/>
              <w:right w:val="nil"/>
            </w:tcBorders>
          </w:tcPr>
          <w:p w14:paraId="2C256DD5" w14:textId="77777777" w:rsidR="00D319E3" w:rsidRPr="00ED2D27" w:rsidRDefault="00D319E3" w:rsidP="000358B2"/>
        </w:tc>
      </w:tr>
      <w:tr w:rsidR="00D319E3" w:rsidRPr="00ED2D27" w14:paraId="62AF7E57" w14:textId="77777777" w:rsidTr="000358B2">
        <w:trPr>
          <w:trHeight w:val="240"/>
          <w:jc w:val="center"/>
        </w:trPr>
        <w:tc>
          <w:tcPr>
            <w:tcW w:w="4876" w:type="dxa"/>
            <w:tcBorders>
              <w:top w:val="nil"/>
              <w:left w:val="nil"/>
              <w:bottom w:val="nil"/>
              <w:right w:val="nil"/>
            </w:tcBorders>
          </w:tcPr>
          <w:p w14:paraId="38C691D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4D4CC54" w14:textId="77777777" w:rsidR="00D319E3" w:rsidRPr="00ED2D27" w:rsidRDefault="00D319E3" w:rsidP="000358B2">
            <w:pPr>
              <w:pStyle w:val="AmColumnHeading"/>
            </w:pPr>
            <w:r w:rsidRPr="00ED2D27">
              <w:t>Pozměňovací návrh</w:t>
            </w:r>
          </w:p>
        </w:tc>
      </w:tr>
      <w:tr w:rsidR="00D319E3" w:rsidRPr="00ED2D27" w14:paraId="73847B75" w14:textId="77777777" w:rsidTr="000358B2">
        <w:trPr>
          <w:jc w:val="center"/>
        </w:trPr>
        <w:tc>
          <w:tcPr>
            <w:tcW w:w="4876" w:type="dxa"/>
            <w:tcBorders>
              <w:top w:val="nil"/>
              <w:left w:val="nil"/>
              <w:bottom w:val="nil"/>
              <w:right w:val="nil"/>
            </w:tcBorders>
          </w:tcPr>
          <w:p w14:paraId="018EC8EB" w14:textId="60194533" w:rsidR="00D319E3" w:rsidRPr="00ED2D27" w:rsidRDefault="00D319E3" w:rsidP="000358B2">
            <w:pPr>
              <w:pStyle w:val="Normal6a"/>
            </w:pPr>
            <w:r w:rsidRPr="00ED2D27">
              <w:rPr>
                <w:b/>
                <w:i/>
              </w:rPr>
              <w:t>4.</w:t>
            </w:r>
            <w:r w:rsidRPr="00ED2D27">
              <w:tab/>
            </w:r>
            <w:r w:rsidRPr="00ED2D27">
              <w:rPr>
                <w:b/>
                <w:i/>
              </w:rPr>
              <w:t>vyzývá Komisi, aby se zabývala podmínkami ve věznicích jako otázkou právního státu,</w:t>
            </w:r>
            <w:r w:rsidR="00D727F5">
              <w:rPr>
                <w:b/>
                <w:i/>
              </w:rPr>
              <w:t xml:space="preserve"> a </w:t>
            </w:r>
            <w:r w:rsidRPr="00ED2D27">
              <w:rPr>
                <w:b/>
                <w:i/>
              </w:rPr>
              <w:t>to</w:t>
            </w:r>
            <w:r w:rsidR="00D727F5">
              <w:rPr>
                <w:b/>
                <w:i/>
              </w:rPr>
              <w:t xml:space="preserve"> s </w:t>
            </w:r>
            <w:r w:rsidRPr="00ED2D27">
              <w:rPr>
                <w:b/>
                <w:i/>
              </w:rPr>
              <w:t>ohledem na široce rozšířené problémy, které se týkají přeplněnosti, nevyhovujících životních podmínek</w:t>
            </w:r>
            <w:r w:rsidR="00D727F5">
              <w:rPr>
                <w:b/>
                <w:i/>
              </w:rPr>
              <w:t xml:space="preserve"> a </w:t>
            </w:r>
            <w:r w:rsidRPr="00ED2D27">
              <w:rPr>
                <w:b/>
                <w:i/>
              </w:rPr>
              <w:t>rostoucího počtu sebevražd</w:t>
            </w:r>
            <w:r w:rsidR="00D727F5">
              <w:rPr>
                <w:b/>
                <w:i/>
              </w:rPr>
              <w:t xml:space="preserve"> a </w:t>
            </w:r>
            <w:r w:rsidRPr="00ED2D27">
              <w:rPr>
                <w:b/>
                <w:i/>
              </w:rPr>
              <w:t>které ve všech vězeňských systémech členských států narušují základní práva vězňů;</w:t>
            </w:r>
          </w:p>
        </w:tc>
        <w:tc>
          <w:tcPr>
            <w:tcW w:w="4876" w:type="dxa"/>
            <w:tcBorders>
              <w:top w:val="nil"/>
              <w:left w:val="nil"/>
              <w:bottom w:val="nil"/>
              <w:right w:val="nil"/>
            </w:tcBorders>
          </w:tcPr>
          <w:p w14:paraId="5DBE95C4" w14:textId="77777777" w:rsidR="00D319E3" w:rsidRPr="00ED2D27" w:rsidRDefault="00D319E3" w:rsidP="000358B2">
            <w:pPr>
              <w:pStyle w:val="Normal6a"/>
            </w:pPr>
            <w:r w:rsidRPr="00ED2D27">
              <w:rPr>
                <w:b/>
                <w:i/>
              </w:rPr>
              <w:t>vypouští se</w:t>
            </w:r>
          </w:p>
        </w:tc>
      </w:tr>
    </w:tbl>
    <w:p w14:paraId="3C813B7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36F92328" w14:textId="44D2A609" w:rsidR="00D2182C" w:rsidRPr="00ED2D27" w:rsidRDefault="00D319E3" w:rsidP="00D319E3">
      <w:r w:rsidRPr="00ED2D27">
        <w:rPr>
          <w:rStyle w:val="HideTWBExt"/>
        </w:rPr>
        <w:t>&lt;/Amend&gt;</w:t>
      </w:r>
    </w:p>
    <w:p w14:paraId="174D207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249</w:t>
      </w:r>
      <w:r w:rsidRPr="00ED2D27">
        <w:rPr>
          <w:rStyle w:val="HideTWBExt"/>
          <w:b w:val="0"/>
        </w:rPr>
        <w:t>&lt;/NumAm&gt;</w:t>
      </w:r>
    </w:p>
    <w:p w14:paraId="04E23C29"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762AB1B4" w14:textId="77777777" w:rsidR="00D319E3" w:rsidRPr="00ED2D27" w:rsidRDefault="00D319E3" w:rsidP="00D319E3">
      <w:pPr>
        <w:pStyle w:val="NormalBold"/>
      </w:pPr>
      <w:r w:rsidRPr="00ED2D27">
        <w:rPr>
          <w:rStyle w:val="HideTWBExt"/>
          <w:b w:val="0"/>
        </w:rPr>
        <w:t>&lt;/RepeatBlock-By&gt;</w:t>
      </w:r>
    </w:p>
    <w:p w14:paraId="5EF04B2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3805F00" w14:textId="77777777" w:rsidR="00D319E3" w:rsidRPr="00ED2D27" w:rsidRDefault="00D319E3" w:rsidP="00D319E3">
      <w:pPr>
        <w:pStyle w:val="NormalBold"/>
      </w:pPr>
      <w:r w:rsidRPr="00ED2D27">
        <w:rPr>
          <w:rStyle w:val="HideTWBExt"/>
          <w:b w:val="0"/>
        </w:rPr>
        <w:t>&lt;Article&gt;</w:t>
      </w:r>
      <w:r w:rsidRPr="00ED2D27">
        <w:t>Bod 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07C78F1" w14:textId="77777777" w:rsidTr="000358B2">
        <w:trPr>
          <w:trHeight w:hRule="exact" w:val="240"/>
          <w:jc w:val="center"/>
        </w:trPr>
        <w:tc>
          <w:tcPr>
            <w:tcW w:w="9752" w:type="dxa"/>
            <w:gridSpan w:val="2"/>
            <w:tcBorders>
              <w:top w:val="nil"/>
              <w:left w:val="nil"/>
              <w:bottom w:val="nil"/>
              <w:right w:val="nil"/>
            </w:tcBorders>
          </w:tcPr>
          <w:p w14:paraId="2EC96D8D" w14:textId="77777777" w:rsidR="00D319E3" w:rsidRPr="00ED2D27" w:rsidRDefault="00D319E3" w:rsidP="000358B2"/>
        </w:tc>
      </w:tr>
      <w:tr w:rsidR="00D319E3" w:rsidRPr="00ED2D27" w14:paraId="4B8F41FA" w14:textId="77777777" w:rsidTr="000358B2">
        <w:trPr>
          <w:trHeight w:val="240"/>
          <w:jc w:val="center"/>
        </w:trPr>
        <w:tc>
          <w:tcPr>
            <w:tcW w:w="4876" w:type="dxa"/>
            <w:tcBorders>
              <w:top w:val="nil"/>
              <w:left w:val="nil"/>
              <w:bottom w:val="nil"/>
              <w:right w:val="nil"/>
            </w:tcBorders>
          </w:tcPr>
          <w:p w14:paraId="42386A4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952E105" w14:textId="77777777" w:rsidR="00D319E3" w:rsidRPr="00ED2D27" w:rsidRDefault="00D319E3" w:rsidP="000358B2">
            <w:pPr>
              <w:pStyle w:val="AmColumnHeading"/>
            </w:pPr>
            <w:r w:rsidRPr="00ED2D27">
              <w:t>Pozměňovací návrh</w:t>
            </w:r>
          </w:p>
        </w:tc>
      </w:tr>
      <w:tr w:rsidR="00D319E3" w:rsidRPr="00ED2D27" w14:paraId="09DEB4EC" w14:textId="77777777" w:rsidTr="000358B2">
        <w:trPr>
          <w:jc w:val="center"/>
        </w:trPr>
        <w:tc>
          <w:tcPr>
            <w:tcW w:w="4876" w:type="dxa"/>
            <w:tcBorders>
              <w:top w:val="nil"/>
              <w:left w:val="nil"/>
              <w:bottom w:val="nil"/>
              <w:right w:val="nil"/>
            </w:tcBorders>
          </w:tcPr>
          <w:p w14:paraId="51E2E065" w14:textId="16393618" w:rsidR="00D319E3" w:rsidRPr="00ED2D27" w:rsidRDefault="00D319E3" w:rsidP="000358B2">
            <w:pPr>
              <w:pStyle w:val="Normal6a"/>
            </w:pPr>
            <w:r w:rsidRPr="00ED2D27">
              <w:rPr>
                <w:b/>
                <w:i/>
              </w:rPr>
              <w:t>4.</w:t>
            </w:r>
            <w:r w:rsidRPr="00ED2D27">
              <w:tab/>
            </w:r>
            <w:r w:rsidRPr="00ED2D27">
              <w:rPr>
                <w:b/>
                <w:i/>
              </w:rPr>
              <w:t>vyzývá Komisi, aby se zabývala podmínkami ve věznicích jako otázkou právního státu,</w:t>
            </w:r>
            <w:r w:rsidR="00D727F5">
              <w:rPr>
                <w:b/>
                <w:i/>
              </w:rPr>
              <w:t xml:space="preserve"> a </w:t>
            </w:r>
            <w:r w:rsidRPr="00ED2D27">
              <w:rPr>
                <w:b/>
                <w:i/>
              </w:rPr>
              <w:t>to</w:t>
            </w:r>
            <w:r w:rsidR="00D727F5">
              <w:rPr>
                <w:b/>
                <w:i/>
              </w:rPr>
              <w:t xml:space="preserve"> s </w:t>
            </w:r>
            <w:r w:rsidRPr="00ED2D27">
              <w:rPr>
                <w:b/>
                <w:i/>
              </w:rPr>
              <w:t>ohledem na široce rozšířené problémy, které se týkají přeplněnosti, nevyhovujících životních podmínek</w:t>
            </w:r>
            <w:r w:rsidR="00D727F5">
              <w:rPr>
                <w:b/>
                <w:i/>
              </w:rPr>
              <w:t xml:space="preserve"> a </w:t>
            </w:r>
            <w:r w:rsidRPr="00ED2D27">
              <w:rPr>
                <w:b/>
                <w:i/>
              </w:rPr>
              <w:t>rostoucího počtu sebevražd</w:t>
            </w:r>
            <w:r w:rsidR="00D727F5">
              <w:rPr>
                <w:b/>
                <w:i/>
              </w:rPr>
              <w:t xml:space="preserve"> a </w:t>
            </w:r>
            <w:r w:rsidRPr="00ED2D27">
              <w:rPr>
                <w:b/>
                <w:i/>
              </w:rPr>
              <w:t>které ve všech vězeňských systémech členských států narušují základní práva vězňů;</w:t>
            </w:r>
          </w:p>
        </w:tc>
        <w:tc>
          <w:tcPr>
            <w:tcW w:w="4876" w:type="dxa"/>
            <w:tcBorders>
              <w:top w:val="nil"/>
              <w:left w:val="nil"/>
              <w:bottom w:val="nil"/>
              <w:right w:val="nil"/>
            </w:tcBorders>
          </w:tcPr>
          <w:p w14:paraId="07C774F6" w14:textId="77777777" w:rsidR="00D319E3" w:rsidRPr="00ED2D27" w:rsidRDefault="00D319E3" w:rsidP="000358B2">
            <w:pPr>
              <w:pStyle w:val="Normal6a"/>
            </w:pPr>
            <w:r w:rsidRPr="00ED2D27">
              <w:rPr>
                <w:b/>
                <w:i/>
              </w:rPr>
              <w:t>vypouští se</w:t>
            </w:r>
          </w:p>
        </w:tc>
      </w:tr>
    </w:tbl>
    <w:p w14:paraId="3FCF740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DCBA210" w14:textId="14A26C5C" w:rsidR="00D2182C" w:rsidRPr="00ED2D27" w:rsidRDefault="00D319E3" w:rsidP="00D319E3">
      <w:r w:rsidRPr="00ED2D27">
        <w:rPr>
          <w:rStyle w:val="HideTWBExt"/>
        </w:rPr>
        <w:t>&lt;/Amend&gt;</w:t>
      </w:r>
    </w:p>
    <w:p w14:paraId="51E661E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250</w:t>
      </w:r>
      <w:r w:rsidRPr="00ED2D27">
        <w:rPr>
          <w:rStyle w:val="HideTWBExt"/>
          <w:b w:val="0"/>
        </w:rPr>
        <w:t>&lt;/NumAm&gt;</w:t>
      </w:r>
    </w:p>
    <w:p w14:paraId="0E47587B" w14:textId="77777777" w:rsidR="00D319E3" w:rsidRPr="00ED2D27" w:rsidRDefault="00D319E3" w:rsidP="00D319E3">
      <w:pPr>
        <w:pStyle w:val="NormalBold"/>
      </w:pPr>
      <w:r w:rsidRPr="00ED2D27">
        <w:rPr>
          <w:rStyle w:val="HideTWBExt"/>
          <w:b w:val="0"/>
        </w:rPr>
        <w:t>&lt;RepeatBlock-By&gt;&lt;Members&gt;</w:t>
      </w:r>
      <w:r w:rsidRPr="00ED2D27">
        <w:t>Nicolas Bay, Paolo Inselvini, Georgiana Teodorescu, Guillaume Peltier, Laurence Trochu, Jacek Ozdoba, Stephen Nikola Bartulica</w:t>
      </w:r>
      <w:r w:rsidRPr="00ED2D27">
        <w:rPr>
          <w:rStyle w:val="HideTWBExt"/>
          <w:b w:val="0"/>
        </w:rPr>
        <w:t>&lt;/Members&gt;</w:t>
      </w:r>
    </w:p>
    <w:p w14:paraId="621A0D92" w14:textId="77777777" w:rsidR="00D319E3" w:rsidRPr="00ED2D27" w:rsidRDefault="00D319E3" w:rsidP="00D319E3">
      <w:pPr>
        <w:pStyle w:val="NormalBold"/>
      </w:pPr>
      <w:r w:rsidRPr="00ED2D27">
        <w:rPr>
          <w:rStyle w:val="HideTWBExt"/>
          <w:b w:val="0"/>
        </w:rPr>
        <w:t>&lt;/RepeatBlock-By&gt;</w:t>
      </w:r>
    </w:p>
    <w:p w14:paraId="1C877E4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504DE70" w14:textId="77777777" w:rsidR="00D319E3" w:rsidRPr="00ED2D27" w:rsidRDefault="00D319E3" w:rsidP="00D319E3">
      <w:pPr>
        <w:pStyle w:val="NormalBold"/>
      </w:pPr>
      <w:r w:rsidRPr="00ED2D27">
        <w:rPr>
          <w:rStyle w:val="HideTWBExt"/>
          <w:b w:val="0"/>
        </w:rPr>
        <w:t>&lt;Article&gt;</w:t>
      </w:r>
      <w:r w:rsidRPr="00ED2D27">
        <w:t>Bod 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03CD32F" w14:textId="77777777" w:rsidTr="000358B2">
        <w:trPr>
          <w:trHeight w:hRule="exact" w:val="240"/>
          <w:jc w:val="center"/>
        </w:trPr>
        <w:tc>
          <w:tcPr>
            <w:tcW w:w="9752" w:type="dxa"/>
            <w:gridSpan w:val="2"/>
            <w:tcBorders>
              <w:top w:val="nil"/>
              <w:left w:val="nil"/>
              <w:bottom w:val="nil"/>
              <w:right w:val="nil"/>
            </w:tcBorders>
          </w:tcPr>
          <w:p w14:paraId="76D62455" w14:textId="77777777" w:rsidR="00D319E3" w:rsidRPr="00ED2D27" w:rsidRDefault="00D319E3" w:rsidP="000358B2"/>
        </w:tc>
      </w:tr>
      <w:tr w:rsidR="00D319E3" w:rsidRPr="00ED2D27" w14:paraId="45A3E894" w14:textId="77777777" w:rsidTr="000358B2">
        <w:trPr>
          <w:trHeight w:val="240"/>
          <w:jc w:val="center"/>
        </w:trPr>
        <w:tc>
          <w:tcPr>
            <w:tcW w:w="4876" w:type="dxa"/>
            <w:tcBorders>
              <w:top w:val="nil"/>
              <w:left w:val="nil"/>
              <w:bottom w:val="nil"/>
              <w:right w:val="nil"/>
            </w:tcBorders>
          </w:tcPr>
          <w:p w14:paraId="087E60C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352AC2B" w14:textId="77777777" w:rsidR="00D319E3" w:rsidRPr="00ED2D27" w:rsidRDefault="00D319E3" w:rsidP="000358B2">
            <w:pPr>
              <w:pStyle w:val="AmColumnHeading"/>
            </w:pPr>
            <w:r w:rsidRPr="00ED2D27">
              <w:t>Pozměňovací návrh</w:t>
            </w:r>
          </w:p>
        </w:tc>
      </w:tr>
      <w:tr w:rsidR="00D319E3" w:rsidRPr="00ED2D27" w14:paraId="347F346B" w14:textId="77777777" w:rsidTr="000358B2">
        <w:trPr>
          <w:jc w:val="center"/>
        </w:trPr>
        <w:tc>
          <w:tcPr>
            <w:tcW w:w="4876" w:type="dxa"/>
            <w:tcBorders>
              <w:top w:val="nil"/>
              <w:left w:val="nil"/>
              <w:bottom w:val="nil"/>
              <w:right w:val="nil"/>
            </w:tcBorders>
          </w:tcPr>
          <w:p w14:paraId="3C1E5274" w14:textId="57D47205" w:rsidR="00D319E3" w:rsidRPr="00ED2D27" w:rsidRDefault="00D319E3" w:rsidP="000358B2">
            <w:pPr>
              <w:pStyle w:val="Normal6a"/>
            </w:pPr>
            <w:r w:rsidRPr="00ED2D27">
              <w:rPr>
                <w:b/>
                <w:i/>
              </w:rPr>
              <w:t>4.</w:t>
            </w:r>
            <w:r w:rsidRPr="00ED2D27">
              <w:tab/>
            </w:r>
            <w:r w:rsidRPr="00ED2D27">
              <w:rPr>
                <w:b/>
                <w:i/>
              </w:rPr>
              <w:t>vyzývá Komisi, aby se zabývala podmínkami ve věznicích jako otázkou právního státu,</w:t>
            </w:r>
            <w:r w:rsidR="00D727F5">
              <w:rPr>
                <w:b/>
                <w:i/>
              </w:rPr>
              <w:t xml:space="preserve"> a </w:t>
            </w:r>
            <w:r w:rsidRPr="00ED2D27">
              <w:rPr>
                <w:b/>
                <w:i/>
              </w:rPr>
              <w:t>to</w:t>
            </w:r>
            <w:r w:rsidR="00D727F5">
              <w:rPr>
                <w:b/>
                <w:i/>
              </w:rPr>
              <w:t xml:space="preserve"> s </w:t>
            </w:r>
            <w:r w:rsidRPr="00ED2D27">
              <w:rPr>
                <w:b/>
                <w:i/>
              </w:rPr>
              <w:t>ohledem na široce rozšířené problémy, které se týkají přeplněnosti, nevyhovujících životních podmínek</w:t>
            </w:r>
            <w:r w:rsidR="00D727F5">
              <w:rPr>
                <w:b/>
                <w:i/>
              </w:rPr>
              <w:t xml:space="preserve"> a </w:t>
            </w:r>
            <w:r w:rsidRPr="00ED2D27">
              <w:rPr>
                <w:b/>
                <w:i/>
              </w:rPr>
              <w:t>rostoucího počtu sebevražd</w:t>
            </w:r>
            <w:r w:rsidR="00D727F5">
              <w:rPr>
                <w:b/>
                <w:i/>
              </w:rPr>
              <w:t xml:space="preserve"> a </w:t>
            </w:r>
            <w:r w:rsidRPr="00ED2D27">
              <w:rPr>
                <w:b/>
                <w:i/>
              </w:rPr>
              <w:t>které ve všech vězeňských systémech členských států narušují základní práva vězňů;</w:t>
            </w:r>
          </w:p>
        </w:tc>
        <w:tc>
          <w:tcPr>
            <w:tcW w:w="4876" w:type="dxa"/>
            <w:tcBorders>
              <w:top w:val="nil"/>
              <w:left w:val="nil"/>
              <w:bottom w:val="nil"/>
              <w:right w:val="nil"/>
            </w:tcBorders>
          </w:tcPr>
          <w:p w14:paraId="724DFA10" w14:textId="77777777" w:rsidR="00D319E3" w:rsidRPr="00ED2D27" w:rsidRDefault="00D319E3" w:rsidP="000358B2">
            <w:pPr>
              <w:pStyle w:val="Normal6a"/>
            </w:pPr>
            <w:r w:rsidRPr="00ED2D27">
              <w:rPr>
                <w:b/>
                <w:i/>
              </w:rPr>
              <w:t>vypouští se</w:t>
            </w:r>
          </w:p>
        </w:tc>
      </w:tr>
    </w:tbl>
    <w:p w14:paraId="0F0AC96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55BC9A6" w14:textId="2BDD8123" w:rsidR="00D2182C" w:rsidRPr="00ED2D27" w:rsidRDefault="00D319E3" w:rsidP="00D319E3">
      <w:r w:rsidRPr="00ED2D27">
        <w:rPr>
          <w:rStyle w:val="HideTWBExt"/>
        </w:rPr>
        <w:t>&lt;/Amend&gt;</w:t>
      </w:r>
    </w:p>
    <w:p w14:paraId="6B1982A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251</w:t>
      </w:r>
      <w:r w:rsidRPr="00ED2D27">
        <w:rPr>
          <w:rStyle w:val="HideTWBExt"/>
          <w:b w:val="0"/>
        </w:rPr>
        <w:t>&lt;/NumAm&gt;</w:t>
      </w:r>
    </w:p>
    <w:p w14:paraId="4CB534A0"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5EB0CBBE" w14:textId="77777777" w:rsidR="00D319E3" w:rsidRPr="00ED2D27" w:rsidRDefault="00D319E3" w:rsidP="00D319E3">
      <w:pPr>
        <w:pStyle w:val="NormalBold"/>
      </w:pPr>
      <w:r w:rsidRPr="00ED2D27">
        <w:rPr>
          <w:rStyle w:val="HideTWBExt"/>
          <w:b w:val="0"/>
        </w:rPr>
        <w:t>&lt;/RepeatBlock-By&gt;</w:t>
      </w:r>
    </w:p>
    <w:p w14:paraId="3F852E4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34C8BF1" w14:textId="77777777" w:rsidR="00D319E3" w:rsidRPr="00ED2D27" w:rsidRDefault="00D319E3" w:rsidP="00D319E3">
      <w:pPr>
        <w:pStyle w:val="NormalBold"/>
      </w:pPr>
      <w:r w:rsidRPr="00ED2D27">
        <w:rPr>
          <w:rStyle w:val="HideTWBExt"/>
          <w:b w:val="0"/>
        </w:rPr>
        <w:t>&lt;Article&gt;</w:t>
      </w:r>
      <w:r w:rsidRPr="00ED2D27">
        <w:t>Bod 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0DCF9C5" w14:textId="77777777" w:rsidTr="000358B2">
        <w:trPr>
          <w:trHeight w:hRule="exact" w:val="240"/>
          <w:jc w:val="center"/>
        </w:trPr>
        <w:tc>
          <w:tcPr>
            <w:tcW w:w="9752" w:type="dxa"/>
            <w:gridSpan w:val="2"/>
            <w:tcBorders>
              <w:top w:val="nil"/>
              <w:left w:val="nil"/>
              <w:bottom w:val="nil"/>
              <w:right w:val="nil"/>
            </w:tcBorders>
          </w:tcPr>
          <w:p w14:paraId="5AA180F4" w14:textId="77777777" w:rsidR="00D319E3" w:rsidRPr="00ED2D27" w:rsidRDefault="00D319E3" w:rsidP="000358B2"/>
        </w:tc>
      </w:tr>
      <w:tr w:rsidR="00D319E3" w:rsidRPr="00ED2D27" w14:paraId="19DEDCD5" w14:textId="77777777" w:rsidTr="000358B2">
        <w:trPr>
          <w:trHeight w:val="240"/>
          <w:jc w:val="center"/>
        </w:trPr>
        <w:tc>
          <w:tcPr>
            <w:tcW w:w="4876" w:type="dxa"/>
            <w:tcBorders>
              <w:top w:val="nil"/>
              <w:left w:val="nil"/>
              <w:bottom w:val="nil"/>
              <w:right w:val="nil"/>
            </w:tcBorders>
          </w:tcPr>
          <w:p w14:paraId="3866A7F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546D825" w14:textId="77777777" w:rsidR="00D319E3" w:rsidRPr="00ED2D27" w:rsidRDefault="00D319E3" w:rsidP="000358B2">
            <w:pPr>
              <w:pStyle w:val="AmColumnHeading"/>
            </w:pPr>
            <w:r w:rsidRPr="00ED2D27">
              <w:t>Pozměňovací návrh</w:t>
            </w:r>
          </w:p>
        </w:tc>
      </w:tr>
      <w:tr w:rsidR="00D319E3" w:rsidRPr="00ED2D27" w14:paraId="22F5ECCB" w14:textId="77777777" w:rsidTr="000358B2">
        <w:trPr>
          <w:jc w:val="center"/>
        </w:trPr>
        <w:tc>
          <w:tcPr>
            <w:tcW w:w="4876" w:type="dxa"/>
            <w:tcBorders>
              <w:top w:val="nil"/>
              <w:left w:val="nil"/>
              <w:bottom w:val="nil"/>
              <w:right w:val="nil"/>
            </w:tcBorders>
          </w:tcPr>
          <w:p w14:paraId="15CAA59B" w14:textId="52FFF075" w:rsidR="00D319E3" w:rsidRPr="00ED2D27" w:rsidRDefault="00D319E3" w:rsidP="000358B2">
            <w:pPr>
              <w:pStyle w:val="Normal6a"/>
            </w:pPr>
            <w:r w:rsidRPr="00ED2D27">
              <w:t>4.</w:t>
            </w:r>
            <w:r w:rsidRPr="00ED2D27">
              <w:tab/>
            </w:r>
            <w:r w:rsidRPr="00ED2D27">
              <w:rPr>
                <w:b/>
                <w:i/>
              </w:rPr>
              <w:t>vyzývá Komisi, aby se zabývala podmínkami</w:t>
            </w:r>
            <w:r w:rsidRPr="00ED2D27">
              <w:t xml:space="preserve"> ve věznicích </w:t>
            </w:r>
            <w:r w:rsidRPr="00ED2D27">
              <w:rPr>
                <w:b/>
                <w:i/>
              </w:rPr>
              <w:t>jako otázkou právního státu,</w:t>
            </w:r>
            <w:r w:rsidR="00D727F5">
              <w:rPr>
                <w:b/>
                <w:i/>
              </w:rPr>
              <w:t xml:space="preserve"> a </w:t>
            </w:r>
            <w:r w:rsidRPr="00ED2D27">
              <w:rPr>
                <w:b/>
                <w:i/>
              </w:rPr>
              <w:t>to</w:t>
            </w:r>
            <w:r w:rsidR="00D727F5">
              <w:rPr>
                <w:b/>
                <w:i/>
              </w:rPr>
              <w:t xml:space="preserve"> s </w:t>
            </w:r>
            <w:r w:rsidRPr="00ED2D27">
              <w:rPr>
                <w:b/>
                <w:i/>
              </w:rPr>
              <w:t>ohledem na široce rozšířené problémy, které se týkají přeplněnosti, nevyhovujících životních podmínek</w:t>
            </w:r>
            <w:r w:rsidR="00D727F5">
              <w:rPr>
                <w:b/>
                <w:i/>
              </w:rPr>
              <w:t xml:space="preserve"> a </w:t>
            </w:r>
            <w:r w:rsidRPr="00ED2D27">
              <w:rPr>
                <w:b/>
                <w:i/>
              </w:rPr>
              <w:t>rostoucího počtu sebevražd</w:t>
            </w:r>
            <w:r w:rsidR="00D727F5">
              <w:rPr>
                <w:b/>
                <w:i/>
              </w:rPr>
              <w:t xml:space="preserve"> a </w:t>
            </w:r>
            <w:r w:rsidRPr="00ED2D27">
              <w:rPr>
                <w:b/>
                <w:i/>
              </w:rPr>
              <w:t>které ve všech vězeňských systémech</w:t>
            </w:r>
            <w:r w:rsidRPr="00ED2D27">
              <w:t xml:space="preserve"> členských států </w:t>
            </w:r>
            <w:r w:rsidRPr="00ED2D27">
              <w:rPr>
                <w:b/>
                <w:i/>
              </w:rPr>
              <w:t>narušují základní práva vězňů</w:t>
            </w:r>
            <w:r w:rsidRPr="00ED2D27">
              <w:t>;</w:t>
            </w:r>
          </w:p>
        </w:tc>
        <w:tc>
          <w:tcPr>
            <w:tcW w:w="4876" w:type="dxa"/>
            <w:tcBorders>
              <w:top w:val="nil"/>
              <w:left w:val="nil"/>
              <w:bottom w:val="nil"/>
              <w:right w:val="nil"/>
            </w:tcBorders>
          </w:tcPr>
          <w:p w14:paraId="1A3FF710" w14:textId="392D62AF" w:rsidR="00D319E3" w:rsidRPr="00ED2D27" w:rsidRDefault="00D319E3" w:rsidP="000358B2">
            <w:pPr>
              <w:pStyle w:val="Normal6a"/>
            </w:pPr>
            <w:r w:rsidRPr="00ED2D27">
              <w:t>4.</w:t>
            </w:r>
            <w:r w:rsidRPr="00ED2D27">
              <w:tab/>
            </w:r>
            <w:r w:rsidRPr="00ED2D27">
              <w:rPr>
                <w:b/>
                <w:i/>
              </w:rPr>
              <w:t>připomíná, že podmínky</w:t>
            </w:r>
            <w:r w:rsidRPr="00ED2D27">
              <w:t xml:space="preserve"> ve věznicích </w:t>
            </w:r>
            <w:r w:rsidRPr="00ED2D27">
              <w:rPr>
                <w:b/>
                <w:i/>
              </w:rPr>
              <w:t>zůstávají především</w:t>
            </w:r>
            <w:r w:rsidR="00D727F5">
              <w:rPr>
                <w:b/>
                <w:i/>
              </w:rPr>
              <w:t xml:space="preserve"> v </w:t>
            </w:r>
            <w:r w:rsidRPr="00ED2D27">
              <w:rPr>
                <w:b/>
                <w:i/>
              </w:rPr>
              <w:t>pravomoci</w:t>
            </w:r>
            <w:r w:rsidRPr="00ED2D27">
              <w:t xml:space="preserve"> členských států;</w:t>
            </w:r>
          </w:p>
        </w:tc>
      </w:tr>
    </w:tbl>
    <w:p w14:paraId="4F89E24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2F159F5" w14:textId="77BA1F38" w:rsidR="00D2182C" w:rsidRPr="00ED2D27" w:rsidRDefault="00D319E3" w:rsidP="00D319E3">
      <w:r w:rsidRPr="00ED2D27">
        <w:rPr>
          <w:rStyle w:val="HideTWBExt"/>
        </w:rPr>
        <w:t>&lt;/Amend&gt;</w:t>
      </w:r>
    </w:p>
    <w:p w14:paraId="50BF775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252</w:t>
      </w:r>
      <w:r w:rsidRPr="00ED2D27">
        <w:rPr>
          <w:rStyle w:val="HideTWBExt"/>
          <w:b w:val="0"/>
        </w:rPr>
        <w:t>&lt;/NumAm&gt;</w:t>
      </w:r>
    </w:p>
    <w:p w14:paraId="5C52CD7A"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6FA19EFA" w14:textId="77777777" w:rsidR="00D319E3" w:rsidRPr="00ED2D27" w:rsidRDefault="00D319E3" w:rsidP="00D319E3">
      <w:pPr>
        <w:pStyle w:val="NormalBold"/>
      </w:pPr>
      <w:r w:rsidRPr="00ED2D27">
        <w:rPr>
          <w:rStyle w:val="HideTWBExt"/>
          <w:b w:val="0"/>
        </w:rPr>
        <w:t>&lt;/RepeatBlock-By&gt;</w:t>
      </w:r>
    </w:p>
    <w:p w14:paraId="265CDEF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3E2BD90" w14:textId="77777777" w:rsidR="00D319E3" w:rsidRPr="00ED2D27" w:rsidRDefault="00D319E3" w:rsidP="00D319E3">
      <w:pPr>
        <w:pStyle w:val="NormalBold"/>
      </w:pPr>
      <w:r w:rsidRPr="00ED2D27">
        <w:rPr>
          <w:rStyle w:val="HideTWBExt"/>
          <w:b w:val="0"/>
        </w:rPr>
        <w:t>&lt;Article&gt;</w:t>
      </w:r>
      <w:r w:rsidRPr="00ED2D27">
        <w:t>Bod 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AA2CBE1" w14:textId="77777777" w:rsidTr="000358B2">
        <w:trPr>
          <w:trHeight w:hRule="exact" w:val="240"/>
          <w:jc w:val="center"/>
        </w:trPr>
        <w:tc>
          <w:tcPr>
            <w:tcW w:w="9752" w:type="dxa"/>
            <w:gridSpan w:val="2"/>
            <w:tcBorders>
              <w:top w:val="nil"/>
              <w:left w:val="nil"/>
              <w:bottom w:val="nil"/>
              <w:right w:val="nil"/>
            </w:tcBorders>
          </w:tcPr>
          <w:p w14:paraId="3C8F259D" w14:textId="77777777" w:rsidR="00D319E3" w:rsidRPr="00ED2D27" w:rsidRDefault="00D319E3" w:rsidP="000358B2"/>
        </w:tc>
      </w:tr>
      <w:tr w:rsidR="00D319E3" w:rsidRPr="00ED2D27" w14:paraId="431944C1" w14:textId="77777777" w:rsidTr="000358B2">
        <w:trPr>
          <w:trHeight w:val="240"/>
          <w:jc w:val="center"/>
        </w:trPr>
        <w:tc>
          <w:tcPr>
            <w:tcW w:w="4876" w:type="dxa"/>
            <w:tcBorders>
              <w:top w:val="nil"/>
              <w:left w:val="nil"/>
              <w:bottom w:val="nil"/>
              <w:right w:val="nil"/>
            </w:tcBorders>
          </w:tcPr>
          <w:p w14:paraId="32745A6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4BC9E7F" w14:textId="77777777" w:rsidR="00D319E3" w:rsidRPr="00ED2D27" w:rsidRDefault="00D319E3" w:rsidP="000358B2">
            <w:pPr>
              <w:pStyle w:val="AmColumnHeading"/>
            </w:pPr>
            <w:r w:rsidRPr="00ED2D27">
              <w:t>Pozměňovací návrh</w:t>
            </w:r>
          </w:p>
        </w:tc>
      </w:tr>
      <w:tr w:rsidR="00D319E3" w:rsidRPr="00ED2D27" w14:paraId="63237AC3" w14:textId="77777777" w:rsidTr="000358B2">
        <w:trPr>
          <w:jc w:val="center"/>
        </w:trPr>
        <w:tc>
          <w:tcPr>
            <w:tcW w:w="4876" w:type="dxa"/>
            <w:tcBorders>
              <w:top w:val="nil"/>
              <w:left w:val="nil"/>
              <w:bottom w:val="nil"/>
              <w:right w:val="nil"/>
            </w:tcBorders>
          </w:tcPr>
          <w:p w14:paraId="3B6F790E" w14:textId="271DC848" w:rsidR="00D319E3" w:rsidRPr="00ED2D27" w:rsidRDefault="00D319E3" w:rsidP="000358B2">
            <w:pPr>
              <w:pStyle w:val="Normal6a"/>
            </w:pPr>
            <w:r w:rsidRPr="00ED2D27">
              <w:t>4.</w:t>
            </w:r>
            <w:r w:rsidRPr="00ED2D27">
              <w:tab/>
            </w:r>
            <w:r w:rsidRPr="00ED2D27">
              <w:rPr>
                <w:b/>
                <w:i/>
              </w:rPr>
              <w:t>vyzývá Komisi, aby se zabývala podmínkami</w:t>
            </w:r>
            <w:r w:rsidRPr="00ED2D27">
              <w:t xml:space="preserve"> ve věznicích </w:t>
            </w:r>
            <w:r w:rsidRPr="00ED2D27">
              <w:rPr>
                <w:b/>
                <w:i/>
              </w:rPr>
              <w:t>jako otázkou právního státu,</w:t>
            </w:r>
            <w:r w:rsidR="00D727F5">
              <w:rPr>
                <w:b/>
                <w:i/>
              </w:rPr>
              <w:t xml:space="preserve"> a </w:t>
            </w:r>
            <w:r w:rsidRPr="00ED2D27">
              <w:rPr>
                <w:b/>
                <w:i/>
              </w:rPr>
              <w:t>to</w:t>
            </w:r>
            <w:r w:rsidR="00D727F5">
              <w:rPr>
                <w:b/>
                <w:i/>
              </w:rPr>
              <w:t xml:space="preserve"> s </w:t>
            </w:r>
            <w:r w:rsidRPr="00ED2D27">
              <w:rPr>
                <w:b/>
                <w:i/>
              </w:rPr>
              <w:t>ohledem na</w:t>
            </w:r>
            <w:r w:rsidRPr="00ED2D27">
              <w:t xml:space="preserve"> široce </w:t>
            </w:r>
            <w:r w:rsidRPr="00ED2D27">
              <w:rPr>
                <w:b/>
                <w:i/>
              </w:rPr>
              <w:t>rozšířené problémy</w:t>
            </w:r>
            <w:r w:rsidRPr="00ED2D27">
              <w:t>, které se týkají přeplněnosti, nevyhovujících životních podmínek</w:t>
            </w:r>
            <w:r w:rsidR="00D727F5">
              <w:t xml:space="preserve"> a </w:t>
            </w:r>
            <w:r w:rsidRPr="00ED2D27">
              <w:t>rostoucího počtu sebevražd</w:t>
            </w:r>
            <w:r w:rsidR="00D727F5">
              <w:t xml:space="preserve"> a </w:t>
            </w:r>
            <w:r w:rsidRPr="00ED2D27">
              <w:t>které ve všech vězeňských systémech členských států narušují základní práva vězňů;</w:t>
            </w:r>
          </w:p>
        </w:tc>
        <w:tc>
          <w:tcPr>
            <w:tcW w:w="4876" w:type="dxa"/>
            <w:tcBorders>
              <w:top w:val="nil"/>
              <w:left w:val="nil"/>
              <w:bottom w:val="nil"/>
              <w:right w:val="nil"/>
            </w:tcBorders>
          </w:tcPr>
          <w:p w14:paraId="3E83D8DD" w14:textId="476D6094" w:rsidR="00D319E3" w:rsidRPr="00ED2D27" w:rsidRDefault="00D319E3" w:rsidP="000358B2">
            <w:pPr>
              <w:pStyle w:val="Normal6a"/>
            </w:pPr>
            <w:r w:rsidRPr="00ED2D27">
              <w:t>4.</w:t>
            </w:r>
            <w:r w:rsidRPr="00ED2D27">
              <w:tab/>
            </w:r>
            <w:r w:rsidRPr="00ED2D27">
              <w:rPr>
                <w:b/>
                <w:i/>
              </w:rPr>
              <w:t>upozorňuje na podmínky</w:t>
            </w:r>
            <w:r w:rsidRPr="00ED2D27">
              <w:t xml:space="preserve"> ve věznicích</w:t>
            </w:r>
            <w:r w:rsidRPr="00ED2D27">
              <w:rPr>
                <w:b/>
                <w:i/>
              </w:rPr>
              <w:t>, včetně</w:t>
            </w:r>
            <w:r w:rsidRPr="00ED2D27">
              <w:t xml:space="preserve"> široce </w:t>
            </w:r>
            <w:r w:rsidRPr="00ED2D27">
              <w:rPr>
                <w:b/>
                <w:i/>
              </w:rPr>
              <w:t>rozšířených problémů</w:t>
            </w:r>
            <w:r w:rsidRPr="00ED2D27">
              <w:t>, které se týkají přeplněnosti, nevyhovujících životních podmínek</w:t>
            </w:r>
            <w:r w:rsidRPr="00ED2D27">
              <w:rPr>
                <w:b/>
                <w:i/>
              </w:rPr>
              <w:t>, používání mučení, včetně nuceného krmení,</w:t>
            </w:r>
            <w:r w:rsidR="00D727F5">
              <w:rPr>
                <w:b/>
                <w:i/>
              </w:rPr>
              <w:t xml:space="preserve"> v </w:t>
            </w:r>
            <w:r w:rsidRPr="00ED2D27">
              <w:rPr>
                <w:b/>
                <w:i/>
              </w:rPr>
              <w:t>situacích, které nevyžadují použití drastických</w:t>
            </w:r>
            <w:r w:rsidR="00D727F5">
              <w:rPr>
                <w:b/>
                <w:i/>
              </w:rPr>
              <w:t xml:space="preserve"> a </w:t>
            </w:r>
            <w:r w:rsidRPr="00ED2D27">
              <w:rPr>
                <w:b/>
                <w:i/>
              </w:rPr>
              <w:t>bolestivých metod,</w:t>
            </w:r>
            <w:r w:rsidR="00D727F5">
              <w:t xml:space="preserve"> a </w:t>
            </w:r>
            <w:r w:rsidRPr="00ED2D27">
              <w:t>rostoucího počtu sebevražd</w:t>
            </w:r>
            <w:r w:rsidR="00D727F5">
              <w:t xml:space="preserve"> a </w:t>
            </w:r>
            <w:r w:rsidRPr="00ED2D27">
              <w:t>které ve všech vězeňských systémech členských států narušují základní práva vězňů;</w:t>
            </w:r>
          </w:p>
        </w:tc>
      </w:tr>
    </w:tbl>
    <w:p w14:paraId="63297AE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6A9FCD21" w14:textId="495DF279" w:rsidR="00D2182C" w:rsidRPr="00ED2D27" w:rsidRDefault="00D319E3" w:rsidP="00D319E3">
      <w:r w:rsidRPr="00ED2D27">
        <w:rPr>
          <w:rStyle w:val="HideTWBExt"/>
        </w:rPr>
        <w:t>&lt;/Amend&gt;</w:t>
      </w:r>
    </w:p>
    <w:p w14:paraId="12E2236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253</w:t>
      </w:r>
      <w:r w:rsidRPr="00ED2D27">
        <w:rPr>
          <w:rStyle w:val="HideTWBExt"/>
          <w:b w:val="0"/>
        </w:rPr>
        <w:t>&lt;/NumAm&gt;</w:t>
      </w:r>
    </w:p>
    <w:p w14:paraId="0875322A" w14:textId="77777777" w:rsidR="00D319E3" w:rsidRPr="00ED2D27" w:rsidRDefault="00D319E3" w:rsidP="00D319E3">
      <w:pPr>
        <w:pStyle w:val="NormalBold"/>
      </w:pPr>
      <w:r w:rsidRPr="00ED2D27">
        <w:rPr>
          <w:rStyle w:val="HideTWBExt"/>
          <w:b w:val="0"/>
        </w:rPr>
        <w:t>&lt;RepeatBlock-By&gt;&lt;Members&gt;</w:t>
      </w:r>
      <w:r w:rsidRPr="00ED2D27">
        <w:t>Javier Zarzalejos, Fredis Beleris</w:t>
      </w:r>
      <w:r w:rsidRPr="00ED2D27">
        <w:rPr>
          <w:rStyle w:val="HideTWBExt"/>
          <w:b w:val="0"/>
        </w:rPr>
        <w:t>&lt;/Members&gt;</w:t>
      </w:r>
    </w:p>
    <w:p w14:paraId="13121F85" w14:textId="77777777" w:rsidR="00D319E3" w:rsidRPr="00ED2D27" w:rsidRDefault="00D319E3" w:rsidP="00D319E3">
      <w:pPr>
        <w:pStyle w:val="NormalBold"/>
      </w:pPr>
      <w:r w:rsidRPr="00ED2D27">
        <w:rPr>
          <w:rStyle w:val="HideTWBExt"/>
          <w:b w:val="0"/>
        </w:rPr>
        <w:t>&lt;/RepeatBlock-By&gt;</w:t>
      </w:r>
    </w:p>
    <w:p w14:paraId="394FF5E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B9873EE" w14:textId="77777777" w:rsidR="00D319E3" w:rsidRPr="00ED2D27" w:rsidRDefault="00D319E3" w:rsidP="00D319E3">
      <w:pPr>
        <w:pStyle w:val="NormalBold"/>
      </w:pPr>
      <w:r w:rsidRPr="00ED2D27">
        <w:rPr>
          <w:rStyle w:val="HideTWBExt"/>
          <w:b w:val="0"/>
        </w:rPr>
        <w:t>&lt;Article&gt;</w:t>
      </w:r>
      <w:r w:rsidRPr="00ED2D27">
        <w:t>Bod 4 – pododstavec 1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6C3B9CB" w14:textId="77777777" w:rsidTr="000358B2">
        <w:trPr>
          <w:trHeight w:hRule="exact" w:val="240"/>
          <w:jc w:val="center"/>
        </w:trPr>
        <w:tc>
          <w:tcPr>
            <w:tcW w:w="9752" w:type="dxa"/>
            <w:gridSpan w:val="2"/>
            <w:tcBorders>
              <w:top w:val="nil"/>
              <w:left w:val="nil"/>
              <w:bottom w:val="nil"/>
              <w:right w:val="nil"/>
            </w:tcBorders>
          </w:tcPr>
          <w:p w14:paraId="32A45E55" w14:textId="77777777" w:rsidR="00D319E3" w:rsidRPr="00ED2D27" w:rsidRDefault="00D319E3" w:rsidP="000358B2"/>
        </w:tc>
      </w:tr>
      <w:tr w:rsidR="00D319E3" w:rsidRPr="00ED2D27" w14:paraId="6E77736F" w14:textId="77777777" w:rsidTr="000358B2">
        <w:trPr>
          <w:trHeight w:val="240"/>
          <w:jc w:val="center"/>
        </w:trPr>
        <w:tc>
          <w:tcPr>
            <w:tcW w:w="4876" w:type="dxa"/>
            <w:tcBorders>
              <w:top w:val="nil"/>
              <w:left w:val="nil"/>
              <w:bottom w:val="nil"/>
              <w:right w:val="nil"/>
            </w:tcBorders>
          </w:tcPr>
          <w:p w14:paraId="7DBB958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0656F9C" w14:textId="77777777" w:rsidR="00D319E3" w:rsidRPr="00ED2D27" w:rsidRDefault="00D319E3" w:rsidP="000358B2">
            <w:pPr>
              <w:pStyle w:val="AmColumnHeading"/>
            </w:pPr>
            <w:r w:rsidRPr="00ED2D27">
              <w:t>Pozměňovací návrh</w:t>
            </w:r>
          </w:p>
        </w:tc>
      </w:tr>
      <w:tr w:rsidR="00D319E3" w:rsidRPr="00ED2D27" w14:paraId="3053106A" w14:textId="77777777" w:rsidTr="000358B2">
        <w:trPr>
          <w:jc w:val="center"/>
        </w:trPr>
        <w:tc>
          <w:tcPr>
            <w:tcW w:w="4876" w:type="dxa"/>
            <w:tcBorders>
              <w:top w:val="nil"/>
              <w:left w:val="nil"/>
              <w:bottom w:val="nil"/>
              <w:right w:val="nil"/>
            </w:tcBorders>
          </w:tcPr>
          <w:p w14:paraId="77945944" w14:textId="77777777" w:rsidR="00D319E3" w:rsidRPr="00ED2D27" w:rsidRDefault="00D319E3" w:rsidP="000358B2">
            <w:pPr>
              <w:pStyle w:val="Normal6a"/>
            </w:pPr>
          </w:p>
        </w:tc>
        <w:tc>
          <w:tcPr>
            <w:tcW w:w="4876" w:type="dxa"/>
            <w:tcBorders>
              <w:top w:val="nil"/>
              <w:left w:val="nil"/>
              <w:bottom w:val="nil"/>
              <w:right w:val="nil"/>
            </w:tcBorders>
          </w:tcPr>
          <w:p w14:paraId="11316DEE" w14:textId="2FD5677B" w:rsidR="00D319E3" w:rsidRPr="00ED2D27" w:rsidRDefault="00D319E3" w:rsidP="000358B2">
            <w:pPr>
              <w:pStyle w:val="Normal6a"/>
            </w:pPr>
            <w:r w:rsidRPr="00ED2D27">
              <w:rPr>
                <w:b/>
                <w:i/>
              </w:rPr>
              <w:t>(1)</w:t>
            </w:r>
            <w:r w:rsidRPr="00ED2D27">
              <w:tab/>
            </w:r>
            <w:r w:rsidRPr="00ED2D27">
              <w:rPr>
                <w:b/>
                <w:i/>
              </w:rPr>
              <w:t>poukazuje na to, že státní zastupitelství je klíčovým prvkem schopnosti členského státu bojovat proti trestné činnosti</w:t>
            </w:r>
            <w:r w:rsidR="00D727F5">
              <w:rPr>
                <w:b/>
                <w:i/>
              </w:rPr>
              <w:t xml:space="preserve"> a </w:t>
            </w:r>
            <w:r w:rsidRPr="00ED2D27">
              <w:rPr>
                <w:b/>
                <w:i/>
              </w:rPr>
              <w:t>korupci; vyjadřuje politování nad jakýmkoli vládním nebo politickým vměšováním do vyšetřování korupce</w:t>
            </w:r>
            <w:r w:rsidR="00D727F5">
              <w:rPr>
                <w:b/>
                <w:i/>
              </w:rPr>
              <w:t xml:space="preserve"> a </w:t>
            </w:r>
            <w:r w:rsidRPr="00ED2D27">
              <w:rPr>
                <w:b/>
                <w:i/>
              </w:rPr>
              <w:t>připomíná, že nikdo nestojí nad zákonem; odsuzuje zneužívání soudního systému</w:t>
            </w:r>
            <w:r w:rsidR="00D727F5">
              <w:rPr>
                <w:b/>
                <w:i/>
              </w:rPr>
              <w:t xml:space="preserve"> k </w:t>
            </w:r>
            <w:r w:rsidRPr="00ED2D27">
              <w:rPr>
                <w:b/>
                <w:i/>
              </w:rPr>
              <w:t>politickým účelům, včetně pronásledování politických oponentů</w:t>
            </w:r>
            <w:r w:rsidR="00D727F5">
              <w:rPr>
                <w:b/>
                <w:i/>
              </w:rPr>
              <w:t xml:space="preserve"> a </w:t>
            </w:r>
            <w:r w:rsidRPr="00ED2D27">
              <w:rPr>
                <w:b/>
                <w:i/>
              </w:rPr>
              <w:t>zásahů do vyšetřování korupce; zdůrazňuje, že jak politicky motivovaná stíhání, tak</w:t>
            </w:r>
            <w:r w:rsidR="00D727F5">
              <w:rPr>
                <w:b/>
                <w:i/>
              </w:rPr>
              <w:t xml:space="preserve"> i </w:t>
            </w:r>
            <w:r w:rsidRPr="00ED2D27">
              <w:rPr>
                <w:b/>
                <w:i/>
              </w:rPr>
              <w:t>zákony</w:t>
            </w:r>
            <w:r w:rsidR="00D727F5">
              <w:rPr>
                <w:b/>
                <w:i/>
              </w:rPr>
              <w:t xml:space="preserve"> o </w:t>
            </w:r>
            <w:r w:rsidRPr="00ED2D27">
              <w:rPr>
                <w:b/>
                <w:i/>
              </w:rPr>
              <w:t>amnestii</w:t>
            </w:r>
            <w:r w:rsidR="00D727F5">
              <w:rPr>
                <w:b/>
                <w:i/>
              </w:rPr>
              <w:t xml:space="preserve"> a </w:t>
            </w:r>
            <w:r w:rsidRPr="00ED2D27">
              <w:rPr>
                <w:b/>
                <w:i/>
              </w:rPr>
              <w:t>postupy udělování milosti založené na politických zájmech podkopávají důvěru veřejnosti</w:t>
            </w:r>
            <w:r w:rsidR="00D727F5">
              <w:rPr>
                <w:b/>
                <w:i/>
              </w:rPr>
              <w:t xml:space="preserve"> v </w:t>
            </w:r>
            <w:r w:rsidRPr="00ED2D27">
              <w:rPr>
                <w:b/>
                <w:i/>
              </w:rPr>
              <w:t>ústavní zásady</w:t>
            </w:r>
            <w:r w:rsidR="00D727F5">
              <w:rPr>
                <w:b/>
                <w:i/>
              </w:rPr>
              <w:t xml:space="preserve"> a </w:t>
            </w:r>
            <w:r w:rsidRPr="00ED2D27">
              <w:rPr>
                <w:b/>
                <w:i/>
              </w:rPr>
              <w:t>normy EU; zdůrazňuje, že je důležité zaručit autonomii</w:t>
            </w:r>
            <w:r w:rsidR="00D727F5">
              <w:rPr>
                <w:b/>
                <w:i/>
              </w:rPr>
              <w:t xml:space="preserve"> a </w:t>
            </w:r>
            <w:r w:rsidRPr="00ED2D27">
              <w:rPr>
                <w:b/>
                <w:i/>
              </w:rPr>
              <w:t>nezávislost státních zastupitelství,</w:t>
            </w:r>
            <w:r w:rsidR="00D727F5">
              <w:rPr>
                <w:b/>
                <w:i/>
              </w:rPr>
              <w:t xml:space="preserve"> a </w:t>
            </w:r>
            <w:r w:rsidRPr="00ED2D27">
              <w:rPr>
                <w:b/>
                <w:i/>
              </w:rPr>
              <w:t>zabránit tak jakýmkoli politickým zásahům do jejich činnosti, zejména ze strany vlády; zdůrazňuje význam transparentních postupů jmenování státních zástupců, které jsou klíčovým faktorem pro zachování důvěry veřejnosti</w:t>
            </w:r>
            <w:r w:rsidR="00D727F5">
              <w:rPr>
                <w:b/>
                <w:i/>
              </w:rPr>
              <w:t xml:space="preserve"> v </w:t>
            </w:r>
            <w:r w:rsidRPr="00ED2D27">
              <w:rPr>
                <w:b/>
                <w:i/>
              </w:rPr>
              <w:t>trestní soudnictví; poukazuje na své znepokojení nad opakovanými útoky na soudce</w:t>
            </w:r>
            <w:r w:rsidR="00D727F5">
              <w:rPr>
                <w:b/>
                <w:i/>
              </w:rPr>
              <w:t xml:space="preserve"> a </w:t>
            </w:r>
            <w:r w:rsidRPr="00ED2D27">
              <w:rPr>
                <w:b/>
                <w:i/>
              </w:rPr>
              <w:t>státní zástupce, kteří vedou vyšetřování korupčních afér týkajících se vysokých politiků</w:t>
            </w:r>
            <w:r w:rsidR="00D727F5">
              <w:rPr>
                <w:b/>
                <w:i/>
              </w:rPr>
              <w:t xml:space="preserve"> a </w:t>
            </w:r>
            <w:r w:rsidRPr="00ED2D27">
              <w:rPr>
                <w:b/>
                <w:i/>
              </w:rPr>
              <w:t>vyšetřování případů zneužití moci proti politickým odpůrcům; připomíná, že případy, kdy jsou soudci</w:t>
            </w:r>
            <w:r w:rsidR="00D727F5">
              <w:rPr>
                <w:b/>
                <w:i/>
              </w:rPr>
              <w:t xml:space="preserve"> a </w:t>
            </w:r>
            <w:r w:rsidRPr="00ED2D27">
              <w:rPr>
                <w:b/>
                <w:i/>
              </w:rPr>
              <w:t>státní zástupci obviněni</w:t>
            </w:r>
            <w:r w:rsidR="00D727F5">
              <w:rPr>
                <w:b/>
                <w:i/>
              </w:rPr>
              <w:t xml:space="preserve"> z </w:t>
            </w:r>
            <w:r w:rsidRPr="00ED2D27">
              <w:rPr>
                <w:b/>
                <w:i/>
              </w:rPr>
              <w:t>trestných činů, vážně narušují důvěryhodnost institucí</w:t>
            </w:r>
            <w:r w:rsidR="00D727F5">
              <w:rPr>
                <w:b/>
                <w:i/>
              </w:rPr>
              <w:t xml:space="preserve"> a </w:t>
            </w:r>
            <w:r w:rsidRPr="00ED2D27">
              <w:rPr>
                <w:b/>
                <w:i/>
              </w:rPr>
              <w:t>důvěru veřejnosti</w:t>
            </w:r>
            <w:r w:rsidR="00D727F5">
              <w:rPr>
                <w:b/>
                <w:i/>
              </w:rPr>
              <w:t xml:space="preserve"> v </w:t>
            </w:r>
            <w:r w:rsidRPr="00ED2D27">
              <w:rPr>
                <w:b/>
                <w:i/>
              </w:rPr>
              <w:t>nezávislost</w:t>
            </w:r>
            <w:r w:rsidR="00D727F5">
              <w:rPr>
                <w:b/>
                <w:i/>
              </w:rPr>
              <w:t xml:space="preserve"> a </w:t>
            </w:r>
            <w:r w:rsidRPr="00ED2D27">
              <w:rPr>
                <w:b/>
                <w:i/>
              </w:rPr>
              <w:t>bezúhonnost státních zastupitelství</w:t>
            </w:r>
            <w:r w:rsidR="00D727F5">
              <w:rPr>
                <w:b/>
                <w:i/>
              </w:rPr>
              <w:t xml:space="preserve"> a </w:t>
            </w:r>
            <w:r w:rsidRPr="00ED2D27">
              <w:rPr>
                <w:b/>
                <w:i/>
              </w:rPr>
              <w:t>soudů;</w:t>
            </w:r>
          </w:p>
        </w:tc>
      </w:tr>
    </w:tbl>
    <w:p w14:paraId="7DA97AE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29C7B9F" w14:textId="69DC4222" w:rsidR="00D2182C" w:rsidRPr="00ED2D27" w:rsidRDefault="00D319E3" w:rsidP="00D319E3">
      <w:r w:rsidRPr="00ED2D27">
        <w:rPr>
          <w:rStyle w:val="HideTWBExt"/>
        </w:rPr>
        <w:t>&lt;/Amend&gt;</w:t>
      </w:r>
    </w:p>
    <w:p w14:paraId="2367137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254</w:t>
      </w:r>
      <w:r w:rsidRPr="00ED2D27">
        <w:rPr>
          <w:rStyle w:val="HideTWBExt"/>
          <w:b w:val="0"/>
        </w:rPr>
        <w:t>&lt;/NumAm&gt;</w:t>
      </w:r>
    </w:p>
    <w:p w14:paraId="44632F4C"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2C1A59BE" w14:textId="77777777" w:rsidR="00D319E3" w:rsidRPr="00ED2D27" w:rsidRDefault="00D319E3" w:rsidP="00D319E3">
      <w:pPr>
        <w:pStyle w:val="NormalBold"/>
      </w:pPr>
      <w:r w:rsidRPr="00ED2D27">
        <w:rPr>
          <w:rStyle w:val="HideTWBExt"/>
          <w:b w:val="0"/>
        </w:rPr>
        <w:t>&lt;/RepeatBlock-By&gt;</w:t>
      </w:r>
    </w:p>
    <w:p w14:paraId="09F18D6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2CAE89D" w14:textId="77777777" w:rsidR="00D319E3" w:rsidRPr="00ED2D27" w:rsidRDefault="00D319E3" w:rsidP="00D319E3">
      <w:pPr>
        <w:pStyle w:val="NormalBold"/>
      </w:pPr>
      <w:r w:rsidRPr="00ED2D27">
        <w:rPr>
          <w:rStyle w:val="HideTWBExt"/>
          <w:b w:val="0"/>
        </w:rPr>
        <w:t>&lt;Article&gt;</w:t>
      </w:r>
      <w:r w:rsidRPr="00ED2D27">
        <w:t>Bod 4 – pododstavec 1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DF69356" w14:textId="77777777" w:rsidTr="000358B2">
        <w:trPr>
          <w:trHeight w:hRule="exact" w:val="240"/>
          <w:jc w:val="center"/>
        </w:trPr>
        <w:tc>
          <w:tcPr>
            <w:tcW w:w="9752" w:type="dxa"/>
            <w:gridSpan w:val="2"/>
            <w:tcBorders>
              <w:top w:val="nil"/>
              <w:left w:val="nil"/>
              <w:bottom w:val="nil"/>
              <w:right w:val="nil"/>
            </w:tcBorders>
          </w:tcPr>
          <w:p w14:paraId="0D4A7EFE" w14:textId="77777777" w:rsidR="00D319E3" w:rsidRPr="00ED2D27" w:rsidRDefault="00D319E3" w:rsidP="000358B2"/>
        </w:tc>
      </w:tr>
      <w:tr w:rsidR="00D319E3" w:rsidRPr="00ED2D27" w14:paraId="1709C620" w14:textId="77777777" w:rsidTr="000358B2">
        <w:trPr>
          <w:trHeight w:val="240"/>
          <w:jc w:val="center"/>
        </w:trPr>
        <w:tc>
          <w:tcPr>
            <w:tcW w:w="4876" w:type="dxa"/>
            <w:tcBorders>
              <w:top w:val="nil"/>
              <w:left w:val="nil"/>
              <w:bottom w:val="nil"/>
              <w:right w:val="nil"/>
            </w:tcBorders>
          </w:tcPr>
          <w:p w14:paraId="777F4BD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98E66C7" w14:textId="77777777" w:rsidR="00D319E3" w:rsidRPr="00ED2D27" w:rsidRDefault="00D319E3" w:rsidP="000358B2">
            <w:pPr>
              <w:pStyle w:val="AmColumnHeading"/>
            </w:pPr>
            <w:r w:rsidRPr="00ED2D27">
              <w:t>Pozměňovací návrh</w:t>
            </w:r>
          </w:p>
        </w:tc>
      </w:tr>
      <w:tr w:rsidR="00D319E3" w:rsidRPr="00ED2D27" w14:paraId="74808EC7" w14:textId="77777777" w:rsidTr="000358B2">
        <w:trPr>
          <w:jc w:val="center"/>
        </w:trPr>
        <w:tc>
          <w:tcPr>
            <w:tcW w:w="4876" w:type="dxa"/>
            <w:tcBorders>
              <w:top w:val="nil"/>
              <w:left w:val="nil"/>
              <w:bottom w:val="nil"/>
              <w:right w:val="nil"/>
            </w:tcBorders>
          </w:tcPr>
          <w:p w14:paraId="6D026754" w14:textId="77777777" w:rsidR="00D319E3" w:rsidRPr="00ED2D27" w:rsidRDefault="00D319E3" w:rsidP="000358B2">
            <w:pPr>
              <w:pStyle w:val="Normal6a"/>
            </w:pPr>
          </w:p>
        </w:tc>
        <w:tc>
          <w:tcPr>
            <w:tcW w:w="4876" w:type="dxa"/>
            <w:tcBorders>
              <w:top w:val="nil"/>
              <w:left w:val="nil"/>
              <w:bottom w:val="nil"/>
              <w:right w:val="nil"/>
            </w:tcBorders>
          </w:tcPr>
          <w:p w14:paraId="1042FA14" w14:textId="2C47FC15" w:rsidR="00D319E3" w:rsidRPr="00ED2D27" w:rsidRDefault="00D319E3" w:rsidP="000358B2">
            <w:pPr>
              <w:pStyle w:val="Normal6a"/>
            </w:pPr>
            <w:r w:rsidRPr="00ED2D27">
              <w:rPr>
                <w:b/>
                <w:i/>
              </w:rPr>
              <w:t>vítá úlohu Evropské sítě veřejných ochránců práv</w:t>
            </w:r>
            <w:r w:rsidR="00D727F5">
              <w:rPr>
                <w:b/>
                <w:i/>
              </w:rPr>
              <w:t xml:space="preserve"> a </w:t>
            </w:r>
            <w:r w:rsidRPr="00ED2D27">
              <w:rPr>
                <w:b/>
                <w:i/>
              </w:rPr>
              <w:t>zdůrazňuje, že spolupráce by měla jít nad rámec pouhé výměny informací, zejména prostřednictvím systematického využívání dotazovacích řízení, která by umožnila úřadům vnitrostátních veřejných ochránců práv hledat autoritativní odpovědi na úrovni EU, pokud se setkají</w:t>
            </w:r>
            <w:r w:rsidR="00D727F5">
              <w:rPr>
                <w:b/>
                <w:i/>
              </w:rPr>
              <w:t xml:space="preserve"> s </w:t>
            </w:r>
            <w:r w:rsidRPr="00ED2D27">
              <w:rPr>
                <w:b/>
                <w:i/>
              </w:rPr>
              <w:t>překážkami při uplatňování práva EU,</w:t>
            </w:r>
            <w:r w:rsidR="00D727F5">
              <w:rPr>
                <w:b/>
                <w:i/>
              </w:rPr>
              <w:t xml:space="preserve"> a </w:t>
            </w:r>
            <w:r w:rsidRPr="00ED2D27">
              <w:rPr>
                <w:b/>
                <w:i/>
              </w:rPr>
              <w:t>tím posílit jejich vliv na vnitrostátní orgány; lituje, že při přípravě zprávy</w:t>
            </w:r>
            <w:r w:rsidR="00D727F5">
              <w:rPr>
                <w:b/>
                <w:i/>
              </w:rPr>
              <w:t xml:space="preserve"> o </w:t>
            </w:r>
            <w:r w:rsidRPr="00ED2D27">
              <w:rPr>
                <w:b/>
                <w:i/>
              </w:rPr>
              <w:t>právním státu nejsou vždy systematicky konzultovány úřady veřejného ochránce práv, přestože hrají klíčovou roli při odhalování nedostatků</w:t>
            </w:r>
            <w:r w:rsidR="00D727F5">
              <w:rPr>
                <w:b/>
                <w:i/>
              </w:rPr>
              <w:t xml:space="preserve"> v </w:t>
            </w:r>
            <w:r w:rsidRPr="00ED2D27">
              <w:rPr>
                <w:b/>
                <w:i/>
              </w:rPr>
              <w:t>provádění práva EU; proto vyzývá</w:t>
            </w:r>
            <w:r w:rsidR="00D727F5">
              <w:rPr>
                <w:b/>
                <w:i/>
              </w:rPr>
              <w:t xml:space="preserve"> k </w:t>
            </w:r>
            <w:r w:rsidRPr="00ED2D27">
              <w:rPr>
                <w:b/>
                <w:i/>
              </w:rPr>
              <w:t>strukturovanějšímu</w:t>
            </w:r>
            <w:r w:rsidR="00D727F5">
              <w:rPr>
                <w:b/>
                <w:i/>
              </w:rPr>
              <w:t xml:space="preserve"> a </w:t>
            </w:r>
            <w:r w:rsidRPr="00ED2D27">
              <w:rPr>
                <w:b/>
                <w:i/>
              </w:rPr>
              <w:t>důslednějšímu zapojení vnitrostátních veřejných ochránců práv do procesů na úrovni EU, aby bylo možné lépe identifikovat systémové problémy týkající se více členských států</w:t>
            </w:r>
            <w:r w:rsidR="00D727F5">
              <w:rPr>
                <w:b/>
                <w:i/>
              </w:rPr>
              <w:t xml:space="preserve"> a </w:t>
            </w:r>
            <w:r w:rsidRPr="00ED2D27">
              <w:rPr>
                <w:b/>
                <w:i/>
              </w:rPr>
              <w:t>podpořit Komisi při řešení nedostatků</w:t>
            </w:r>
            <w:r w:rsidR="00D727F5">
              <w:rPr>
                <w:b/>
                <w:i/>
              </w:rPr>
              <w:t xml:space="preserve"> v </w:t>
            </w:r>
            <w:r w:rsidRPr="00ED2D27">
              <w:rPr>
                <w:b/>
                <w:i/>
              </w:rPr>
              <w:t>účinném uplatňování práva EU;</w:t>
            </w:r>
          </w:p>
        </w:tc>
      </w:tr>
    </w:tbl>
    <w:p w14:paraId="02F26D5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BF5858E" w14:textId="295A7967" w:rsidR="00D2182C" w:rsidRPr="00ED2D27" w:rsidRDefault="00D319E3" w:rsidP="00D319E3">
      <w:r w:rsidRPr="00ED2D27">
        <w:rPr>
          <w:rStyle w:val="HideTWBExt"/>
        </w:rPr>
        <w:t>&lt;/Amend&gt;</w:t>
      </w:r>
    </w:p>
    <w:p w14:paraId="049D25F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255</w:t>
      </w:r>
      <w:r w:rsidRPr="00ED2D27">
        <w:rPr>
          <w:rStyle w:val="HideTWBExt"/>
          <w:b w:val="0"/>
        </w:rPr>
        <w:t>&lt;/NumAm&gt;</w:t>
      </w:r>
    </w:p>
    <w:p w14:paraId="1BC5FEA0" w14:textId="77777777" w:rsidR="00D319E3" w:rsidRPr="00ED2D27" w:rsidRDefault="00D319E3" w:rsidP="00D319E3">
      <w:pPr>
        <w:pStyle w:val="NormalBold"/>
      </w:pPr>
      <w:r w:rsidRPr="00ED2D27">
        <w:rPr>
          <w:rStyle w:val="HideTWBExt"/>
          <w:b w:val="0"/>
        </w:rPr>
        <w:t>&lt;RepeatBlock-By&gt;&lt;Members&gt;</w:t>
      </w:r>
      <w:r w:rsidRPr="00ED2D27">
        <w:t>Javier Zarzalejos, Fredis Beleris</w:t>
      </w:r>
      <w:r w:rsidRPr="00ED2D27">
        <w:rPr>
          <w:rStyle w:val="HideTWBExt"/>
          <w:b w:val="0"/>
        </w:rPr>
        <w:t>&lt;/Members&gt;</w:t>
      </w:r>
    </w:p>
    <w:p w14:paraId="15C5F2B4" w14:textId="77777777" w:rsidR="00D319E3" w:rsidRPr="00ED2D27" w:rsidRDefault="00D319E3" w:rsidP="00D319E3">
      <w:pPr>
        <w:pStyle w:val="NormalBold"/>
      </w:pPr>
      <w:r w:rsidRPr="00ED2D27">
        <w:rPr>
          <w:rStyle w:val="HideTWBExt"/>
          <w:b w:val="0"/>
        </w:rPr>
        <w:t>&lt;/RepeatBlock-By&gt;</w:t>
      </w:r>
    </w:p>
    <w:p w14:paraId="65FCAE2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9B28C1A" w14:textId="77777777" w:rsidR="00D319E3" w:rsidRPr="00ED2D27" w:rsidRDefault="00D319E3" w:rsidP="00D319E3">
      <w:pPr>
        <w:pStyle w:val="NormalBold"/>
      </w:pPr>
      <w:r w:rsidRPr="00ED2D27">
        <w:rPr>
          <w:rStyle w:val="HideTWBExt"/>
          <w:b w:val="0"/>
        </w:rPr>
        <w:t>&lt;Article&gt;</w:t>
      </w:r>
      <w:r w:rsidRPr="00ED2D27">
        <w:t>Bod 4 – pododstavec 2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CA90CFE" w14:textId="77777777" w:rsidTr="000358B2">
        <w:trPr>
          <w:trHeight w:hRule="exact" w:val="240"/>
          <w:jc w:val="center"/>
        </w:trPr>
        <w:tc>
          <w:tcPr>
            <w:tcW w:w="9752" w:type="dxa"/>
            <w:gridSpan w:val="2"/>
            <w:tcBorders>
              <w:top w:val="nil"/>
              <w:left w:val="nil"/>
              <w:bottom w:val="nil"/>
              <w:right w:val="nil"/>
            </w:tcBorders>
          </w:tcPr>
          <w:p w14:paraId="41B58B2D" w14:textId="77777777" w:rsidR="00D319E3" w:rsidRPr="00ED2D27" w:rsidRDefault="00D319E3" w:rsidP="000358B2"/>
        </w:tc>
      </w:tr>
      <w:tr w:rsidR="00D319E3" w:rsidRPr="00ED2D27" w14:paraId="2BA353B4" w14:textId="77777777" w:rsidTr="000358B2">
        <w:trPr>
          <w:trHeight w:val="240"/>
          <w:jc w:val="center"/>
        </w:trPr>
        <w:tc>
          <w:tcPr>
            <w:tcW w:w="4876" w:type="dxa"/>
            <w:tcBorders>
              <w:top w:val="nil"/>
              <w:left w:val="nil"/>
              <w:bottom w:val="nil"/>
              <w:right w:val="nil"/>
            </w:tcBorders>
          </w:tcPr>
          <w:p w14:paraId="2C646FB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41DF095" w14:textId="77777777" w:rsidR="00D319E3" w:rsidRPr="00ED2D27" w:rsidRDefault="00D319E3" w:rsidP="000358B2">
            <w:pPr>
              <w:pStyle w:val="AmColumnHeading"/>
            </w:pPr>
            <w:r w:rsidRPr="00ED2D27">
              <w:t>Pozměňovací návrh</w:t>
            </w:r>
          </w:p>
        </w:tc>
      </w:tr>
      <w:tr w:rsidR="00D319E3" w:rsidRPr="00ED2D27" w14:paraId="2158E5AB" w14:textId="77777777" w:rsidTr="000358B2">
        <w:trPr>
          <w:jc w:val="center"/>
        </w:trPr>
        <w:tc>
          <w:tcPr>
            <w:tcW w:w="4876" w:type="dxa"/>
            <w:tcBorders>
              <w:top w:val="nil"/>
              <w:left w:val="nil"/>
              <w:bottom w:val="nil"/>
              <w:right w:val="nil"/>
            </w:tcBorders>
          </w:tcPr>
          <w:p w14:paraId="33CEF67C" w14:textId="77777777" w:rsidR="00D319E3" w:rsidRPr="00ED2D27" w:rsidRDefault="00D319E3" w:rsidP="000358B2">
            <w:pPr>
              <w:pStyle w:val="Normal6a"/>
            </w:pPr>
          </w:p>
        </w:tc>
        <w:tc>
          <w:tcPr>
            <w:tcW w:w="4876" w:type="dxa"/>
            <w:tcBorders>
              <w:top w:val="nil"/>
              <w:left w:val="nil"/>
              <w:bottom w:val="nil"/>
              <w:right w:val="nil"/>
            </w:tcBorders>
          </w:tcPr>
          <w:p w14:paraId="25D2C193" w14:textId="3B70A240" w:rsidR="00D319E3" w:rsidRPr="00ED2D27" w:rsidRDefault="00D319E3" w:rsidP="000358B2">
            <w:pPr>
              <w:pStyle w:val="Normal6a"/>
            </w:pPr>
            <w:r w:rsidRPr="00ED2D27">
              <w:rPr>
                <w:b/>
                <w:i/>
              </w:rPr>
              <w:t>(2)</w:t>
            </w:r>
            <w:r w:rsidRPr="00ED2D27">
              <w:tab/>
            </w:r>
            <w:r w:rsidRPr="00ED2D27">
              <w:rPr>
                <w:b/>
                <w:i/>
              </w:rPr>
              <w:t>vyzývá</w:t>
            </w:r>
            <w:r w:rsidR="00D727F5">
              <w:rPr>
                <w:b/>
                <w:i/>
              </w:rPr>
              <w:t xml:space="preserve"> k </w:t>
            </w:r>
            <w:r w:rsidRPr="00ED2D27">
              <w:rPr>
                <w:b/>
                <w:i/>
              </w:rPr>
              <w:t>tomu, aby disciplinární řízení pro soudce</w:t>
            </w:r>
            <w:r w:rsidR="00D727F5">
              <w:rPr>
                <w:b/>
                <w:i/>
              </w:rPr>
              <w:t xml:space="preserve"> a </w:t>
            </w:r>
            <w:r w:rsidRPr="00ED2D27">
              <w:rPr>
                <w:b/>
                <w:i/>
              </w:rPr>
              <w:t>státní zástupce vedly nezávislé orgány bez politického vlivu</w:t>
            </w:r>
            <w:r w:rsidR="00D727F5">
              <w:rPr>
                <w:b/>
                <w:i/>
              </w:rPr>
              <w:t xml:space="preserve"> a </w:t>
            </w:r>
            <w:r w:rsidRPr="00ED2D27">
              <w:rPr>
                <w:b/>
                <w:i/>
              </w:rPr>
              <w:t>aby byl</w:t>
            </w:r>
            <w:r w:rsidR="00D727F5">
              <w:rPr>
                <w:b/>
                <w:i/>
              </w:rPr>
              <w:t xml:space="preserve"> v </w:t>
            </w:r>
            <w:r w:rsidRPr="00ED2D27">
              <w:rPr>
                <w:b/>
                <w:i/>
              </w:rPr>
              <w:t>případě potřeby reformován systém disciplinárních řízení tak, aby je politické orgány nemohly využívat ke kontrole soudnictví;</w:t>
            </w:r>
          </w:p>
        </w:tc>
      </w:tr>
    </w:tbl>
    <w:p w14:paraId="6A6F8C9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7D26E10" w14:textId="5472456A" w:rsidR="00D2182C" w:rsidRPr="00ED2D27" w:rsidRDefault="00D319E3" w:rsidP="00D319E3">
      <w:r w:rsidRPr="00ED2D27">
        <w:rPr>
          <w:rStyle w:val="HideTWBExt"/>
        </w:rPr>
        <w:t>&lt;/Amend&gt;</w:t>
      </w:r>
    </w:p>
    <w:p w14:paraId="413D274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256</w:t>
      </w:r>
      <w:r w:rsidRPr="00ED2D27">
        <w:rPr>
          <w:rStyle w:val="HideTWBExt"/>
          <w:b w:val="0"/>
        </w:rPr>
        <w:t>&lt;/NumAm&gt;</w:t>
      </w:r>
    </w:p>
    <w:p w14:paraId="6219A07E" w14:textId="77777777" w:rsidR="00D319E3" w:rsidRPr="00ED2D27" w:rsidRDefault="00D319E3" w:rsidP="00D319E3">
      <w:pPr>
        <w:pStyle w:val="NormalBold"/>
      </w:pPr>
      <w:r w:rsidRPr="00ED2D27">
        <w:rPr>
          <w:rStyle w:val="HideTWBExt"/>
          <w:b w:val="0"/>
        </w:rPr>
        <w:t>&lt;RepeatBlock-By&gt;&lt;Members&gt;</w:t>
      </w:r>
      <w:r w:rsidRPr="00ED2D27">
        <w:t>Javier Zarzalejos, Fredis Beleris</w:t>
      </w:r>
      <w:r w:rsidRPr="00ED2D27">
        <w:rPr>
          <w:rStyle w:val="HideTWBExt"/>
          <w:b w:val="0"/>
        </w:rPr>
        <w:t>&lt;/Members&gt;</w:t>
      </w:r>
    </w:p>
    <w:p w14:paraId="0C2EF4B8" w14:textId="77777777" w:rsidR="00D319E3" w:rsidRPr="00ED2D27" w:rsidRDefault="00D319E3" w:rsidP="00D319E3">
      <w:pPr>
        <w:pStyle w:val="NormalBold"/>
      </w:pPr>
      <w:r w:rsidRPr="00ED2D27">
        <w:rPr>
          <w:rStyle w:val="HideTWBExt"/>
          <w:b w:val="0"/>
        </w:rPr>
        <w:t>&lt;/RepeatBlock-By&gt;</w:t>
      </w:r>
    </w:p>
    <w:p w14:paraId="006EDC6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8097584" w14:textId="77777777" w:rsidR="00D319E3" w:rsidRPr="00ED2D27" w:rsidRDefault="00D319E3" w:rsidP="00D319E3">
      <w:pPr>
        <w:pStyle w:val="NormalBold"/>
      </w:pPr>
      <w:r w:rsidRPr="00ED2D27">
        <w:rPr>
          <w:rStyle w:val="HideTWBExt"/>
          <w:b w:val="0"/>
        </w:rPr>
        <w:t>&lt;Article&gt;</w:t>
      </w:r>
      <w:r w:rsidRPr="00ED2D27">
        <w:t>Bod 4 – pododstavec 3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38BA4F4" w14:textId="77777777" w:rsidTr="000358B2">
        <w:trPr>
          <w:trHeight w:hRule="exact" w:val="240"/>
          <w:jc w:val="center"/>
        </w:trPr>
        <w:tc>
          <w:tcPr>
            <w:tcW w:w="9752" w:type="dxa"/>
            <w:gridSpan w:val="2"/>
            <w:tcBorders>
              <w:top w:val="nil"/>
              <w:left w:val="nil"/>
              <w:bottom w:val="nil"/>
              <w:right w:val="nil"/>
            </w:tcBorders>
          </w:tcPr>
          <w:p w14:paraId="5DEE2198" w14:textId="77777777" w:rsidR="00D319E3" w:rsidRPr="00ED2D27" w:rsidRDefault="00D319E3" w:rsidP="000358B2"/>
        </w:tc>
      </w:tr>
      <w:tr w:rsidR="00D319E3" w:rsidRPr="00ED2D27" w14:paraId="752CDC9F" w14:textId="77777777" w:rsidTr="000358B2">
        <w:trPr>
          <w:trHeight w:val="240"/>
          <w:jc w:val="center"/>
        </w:trPr>
        <w:tc>
          <w:tcPr>
            <w:tcW w:w="4876" w:type="dxa"/>
            <w:tcBorders>
              <w:top w:val="nil"/>
              <w:left w:val="nil"/>
              <w:bottom w:val="nil"/>
              <w:right w:val="nil"/>
            </w:tcBorders>
          </w:tcPr>
          <w:p w14:paraId="6F43EB3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BA3C798" w14:textId="77777777" w:rsidR="00D319E3" w:rsidRPr="00ED2D27" w:rsidRDefault="00D319E3" w:rsidP="000358B2">
            <w:pPr>
              <w:pStyle w:val="AmColumnHeading"/>
            </w:pPr>
            <w:r w:rsidRPr="00ED2D27">
              <w:t>Pozměňovací návrh</w:t>
            </w:r>
          </w:p>
        </w:tc>
      </w:tr>
      <w:tr w:rsidR="00D319E3" w:rsidRPr="00ED2D27" w14:paraId="556E061F" w14:textId="77777777" w:rsidTr="000358B2">
        <w:trPr>
          <w:jc w:val="center"/>
        </w:trPr>
        <w:tc>
          <w:tcPr>
            <w:tcW w:w="4876" w:type="dxa"/>
            <w:tcBorders>
              <w:top w:val="nil"/>
              <w:left w:val="nil"/>
              <w:bottom w:val="nil"/>
              <w:right w:val="nil"/>
            </w:tcBorders>
          </w:tcPr>
          <w:p w14:paraId="5518A7C3" w14:textId="77777777" w:rsidR="00D319E3" w:rsidRPr="00ED2D27" w:rsidRDefault="00D319E3" w:rsidP="000358B2">
            <w:pPr>
              <w:pStyle w:val="Normal6a"/>
            </w:pPr>
          </w:p>
        </w:tc>
        <w:tc>
          <w:tcPr>
            <w:tcW w:w="4876" w:type="dxa"/>
            <w:tcBorders>
              <w:top w:val="nil"/>
              <w:left w:val="nil"/>
              <w:bottom w:val="nil"/>
              <w:right w:val="nil"/>
            </w:tcBorders>
          </w:tcPr>
          <w:p w14:paraId="2DE8C22D" w14:textId="4471DBC5" w:rsidR="00D319E3" w:rsidRPr="00ED2D27" w:rsidRDefault="00D319E3" w:rsidP="000358B2">
            <w:pPr>
              <w:pStyle w:val="Normal6a"/>
            </w:pPr>
            <w:r w:rsidRPr="00ED2D27">
              <w:rPr>
                <w:b/>
                <w:i/>
              </w:rPr>
              <w:t>(3)</w:t>
            </w:r>
            <w:r w:rsidRPr="00ED2D27">
              <w:tab/>
            </w:r>
            <w:r w:rsidRPr="00ED2D27">
              <w:rPr>
                <w:b/>
                <w:i/>
              </w:rPr>
              <w:t>vyzývá Komisi, aby zachovávala neustálý dohled</w:t>
            </w:r>
            <w:r w:rsidR="00D727F5">
              <w:rPr>
                <w:b/>
                <w:i/>
              </w:rPr>
              <w:t xml:space="preserve"> a </w:t>
            </w:r>
            <w:r w:rsidRPr="00ED2D27">
              <w:rPr>
                <w:b/>
                <w:i/>
              </w:rPr>
              <w:t>zajistila, aby soudci</w:t>
            </w:r>
            <w:r w:rsidR="00D727F5">
              <w:rPr>
                <w:b/>
                <w:i/>
              </w:rPr>
              <w:t xml:space="preserve"> a </w:t>
            </w:r>
            <w:r w:rsidRPr="00ED2D27">
              <w:rPr>
                <w:b/>
                <w:i/>
              </w:rPr>
              <w:t>státní zástupci byli vždy nezávislí na orgánech odpovědných za jejich jmenování nebo opětovné jmenování; vyzývá Komisi, aby aktivně sledovala rizika zhoršení stavu právního státu</w:t>
            </w:r>
            <w:r w:rsidR="00D727F5">
              <w:rPr>
                <w:b/>
                <w:i/>
              </w:rPr>
              <w:t xml:space="preserve"> v </w:t>
            </w:r>
            <w:r w:rsidRPr="00ED2D27">
              <w:rPr>
                <w:b/>
                <w:i/>
              </w:rPr>
              <w:t>oblasti nezávislosti soudnictví</w:t>
            </w:r>
            <w:r w:rsidR="00D727F5">
              <w:rPr>
                <w:b/>
                <w:i/>
              </w:rPr>
              <w:t xml:space="preserve"> a </w:t>
            </w:r>
            <w:r w:rsidRPr="00ED2D27">
              <w:rPr>
                <w:b/>
                <w:i/>
              </w:rPr>
              <w:t>přístupu ke spravedlnosti</w:t>
            </w:r>
            <w:r w:rsidR="00D727F5">
              <w:rPr>
                <w:b/>
                <w:i/>
              </w:rPr>
              <w:t xml:space="preserve"> a </w:t>
            </w:r>
            <w:r w:rsidRPr="00ED2D27">
              <w:rPr>
                <w:b/>
                <w:i/>
              </w:rPr>
              <w:t>rychle na ně reagovala</w:t>
            </w:r>
            <w:r w:rsidR="00D727F5">
              <w:rPr>
                <w:b/>
                <w:i/>
              </w:rPr>
              <w:t xml:space="preserve"> v </w:t>
            </w:r>
            <w:r w:rsidRPr="00ED2D27">
              <w:rPr>
                <w:b/>
                <w:i/>
              </w:rPr>
              <w:t>souladu se zásadou nesnižování úrovně právní ochrany, jak je objasněna</w:t>
            </w:r>
            <w:r w:rsidR="00D727F5">
              <w:rPr>
                <w:b/>
                <w:i/>
              </w:rPr>
              <w:t xml:space="preserve"> v </w:t>
            </w:r>
            <w:r w:rsidRPr="00ED2D27">
              <w:rPr>
                <w:b/>
                <w:i/>
              </w:rPr>
              <w:t>nedávné judikatuře Soudního dvora;</w:t>
            </w:r>
          </w:p>
        </w:tc>
      </w:tr>
    </w:tbl>
    <w:p w14:paraId="78EDC1E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0814C92" w14:textId="5435AC2A" w:rsidR="00D2182C" w:rsidRPr="00ED2D27" w:rsidRDefault="00D319E3" w:rsidP="00D319E3">
      <w:r w:rsidRPr="00ED2D27">
        <w:rPr>
          <w:rStyle w:val="HideTWBExt"/>
        </w:rPr>
        <w:t>&lt;/Amend&gt;</w:t>
      </w:r>
    </w:p>
    <w:p w14:paraId="22E3280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257</w:t>
      </w:r>
      <w:r w:rsidRPr="00ED2D27">
        <w:rPr>
          <w:rStyle w:val="HideTWBExt"/>
          <w:b w:val="0"/>
        </w:rPr>
        <w:t>&lt;/NumAm&gt;</w:t>
      </w:r>
    </w:p>
    <w:p w14:paraId="7F8420C8" w14:textId="65160F48"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w:t>
      </w:r>
      <w:r w:rsidR="00D727F5">
        <w:t xml:space="preserve"> i </w:t>
      </w:r>
      <w:r w:rsidRPr="00ED2D27">
        <w:t>Giner</w:t>
      </w:r>
      <w:r w:rsidRPr="00ED2D27">
        <w:rPr>
          <w:rStyle w:val="HideTWBExt"/>
          <w:b w:val="0"/>
        </w:rPr>
        <w:t>&lt;/Members&gt;</w:t>
      </w:r>
    </w:p>
    <w:p w14:paraId="0AEAA35A" w14:textId="77777777" w:rsidR="00D319E3" w:rsidRPr="00ED2D27" w:rsidRDefault="00D319E3" w:rsidP="00D319E3">
      <w:pPr>
        <w:pStyle w:val="NormalBold"/>
      </w:pPr>
      <w:r w:rsidRPr="00ED2D27">
        <w:rPr>
          <w:rStyle w:val="HideTWBExt"/>
          <w:b w:val="0"/>
        </w:rPr>
        <w:t>&lt;/RepeatBlock-By&gt;</w:t>
      </w:r>
    </w:p>
    <w:p w14:paraId="66896F9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189C62C" w14:textId="573FC502" w:rsidR="00D319E3" w:rsidRPr="00ED2D27" w:rsidRDefault="00D319E3" w:rsidP="00D319E3">
      <w:pPr>
        <w:pStyle w:val="NormalBold"/>
      </w:pPr>
      <w:r w:rsidRPr="00ED2D27">
        <w:rPr>
          <w:rStyle w:val="HideTWBExt"/>
          <w:b w:val="0"/>
        </w:rPr>
        <w:t>&lt;Article&gt;</w:t>
      </w:r>
      <w:r w:rsidRPr="00ED2D27">
        <w:t>Bod 4</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A1DB62C" w14:textId="77777777" w:rsidTr="000358B2">
        <w:trPr>
          <w:trHeight w:hRule="exact" w:val="240"/>
          <w:jc w:val="center"/>
        </w:trPr>
        <w:tc>
          <w:tcPr>
            <w:tcW w:w="9752" w:type="dxa"/>
            <w:gridSpan w:val="2"/>
            <w:tcBorders>
              <w:top w:val="nil"/>
              <w:left w:val="nil"/>
              <w:bottom w:val="nil"/>
              <w:right w:val="nil"/>
            </w:tcBorders>
          </w:tcPr>
          <w:p w14:paraId="5D845E2C" w14:textId="77777777" w:rsidR="00D319E3" w:rsidRPr="00ED2D27" w:rsidRDefault="00D319E3" w:rsidP="000358B2"/>
        </w:tc>
      </w:tr>
      <w:tr w:rsidR="00D319E3" w:rsidRPr="00ED2D27" w14:paraId="5601ECD7" w14:textId="77777777" w:rsidTr="000358B2">
        <w:trPr>
          <w:trHeight w:val="240"/>
          <w:jc w:val="center"/>
        </w:trPr>
        <w:tc>
          <w:tcPr>
            <w:tcW w:w="4876" w:type="dxa"/>
            <w:tcBorders>
              <w:top w:val="nil"/>
              <w:left w:val="nil"/>
              <w:bottom w:val="nil"/>
              <w:right w:val="nil"/>
            </w:tcBorders>
          </w:tcPr>
          <w:p w14:paraId="20E276F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AFA0E43" w14:textId="77777777" w:rsidR="00D319E3" w:rsidRPr="00ED2D27" w:rsidRDefault="00D319E3" w:rsidP="000358B2">
            <w:pPr>
              <w:pStyle w:val="AmColumnHeading"/>
            </w:pPr>
            <w:r w:rsidRPr="00ED2D27">
              <w:t>Pozměňovací návrh</w:t>
            </w:r>
          </w:p>
        </w:tc>
      </w:tr>
      <w:tr w:rsidR="00D319E3" w:rsidRPr="00ED2D27" w14:paraId="20854A69" w14:textId="77777777" w:rsidTr="000358B2">
        <w:trPr>
          <w:jc w:val="center"/>
        </w:trPr>
        <w:tc>
          <w:tcPr>
            <w:tcW w:w="4876" w:type="dxa"/>
            <w:tcBorders>
              <w:top w:val="nil"/>
              <w:left w:val="nil"/>
              <w:bottom w:val="nil"/>
              <w:right w:val="nil"/>
            </w:tcBorders>
          </w:tcPr>
          <w:p w14:paraId="22E7DF68" w14:textId="77777777" w:rsidR="00D319E3" w:rsidRPr="00ED2D27" w:rsidRDefault="00D319E3" w:rsidP="000358B2">
            <w:pPr>
              <w:pStyle w:val="Normal6a"/>
            </w:pPr>
          </w:p>
        </w:tc>
        <w:tc>
          <w:tcPr>
            <w:tcW w:w="4876" w:type="dxa"/>
            <w:tcBorders>
              <w:top w:val="nil"/>
              <w:left w:val="nil"/>
              <w:bottom w:val="nil"/>
              <w:right w:val="nil"/>
            </w:tcBorders>
          </w:tcPr>
          <w:p w14:paraId="34725074" w14:textId="0ECAAC80" w:rsidR="00D319E3" w:rsidRPr="00ED2D27" w:rsidRDefault="00D319E3" w:rsidP="000358B2">
            <w:pPr>
              <w:pStyle w:val="Normal6a"/>
            </w:pPr>
            <w:r w:rsidRPr="00ED2D27">
              <w:rPr>
                <w:b/>
                <w:i/>
              </w:rPr>
              <w:t>4a.</w:t>
            </w:r>
            <w:r w:rsidRPr="00ED2D27">
              <w:tab/>
            </w:r>
            <w:r w:rsidRPr="00ED2D27">
              <w:rPr>
                <w:b/>
                <w:i/>
              </w:rPr>
              <w:t>vítá přepracování směrnice</w:t>
            </w:r>
            <w:r w:rsidR="00D727F5">
              <w:rPr>
                <w:b/>
                <w:i/>
              </w:rPr>
              <w:t xml:space="preserve"> o </w:t>
            </w:r>
            <w:r w:rsidRPr="00ED2D27">
              <w:rPr>
                <w:b/>
                <w:i/>
              </w:rPr>
              <w:t>právech obětí, aby bylo možné odstranit právní mezery</w:t>
            </w:r>
            <w:r w:rsidR="00D727F5">
              <w:rPr>
                <w:b/>
                <w:i/>
              </w:rPr>
              <w:t xml:space="preserve"> a </w:t>
            </w:r>
            <w:r w:rsidRPr="00ED2D27">
              <w:rPr>
                <w:b/>
                <w:i/>
              </w:rPr>
              <w:t>zajistit, aby měly oběti přístup ke spravedlnosti</w:t>
            </w:r>
            <w:r w:rsidR="00D727F5">
              <w:rPr>
                <w:b/>
                <w:i/>
              </w:rPr>
              <w:t xml:space="preserve"> a </w:t>
            </w:r>
            <w:r w:rsidRPr="00ED2D27">
              <w:rPr>
                <w:b/>
                <w:i/>
              </w:rPr>
              <w:t>aby se jim dostalo podpory, včetně možností přezkumu rozhodnutí</w:t>
            </w:r>
            <w:r w:rsidR="00D727F5">
              <w:rPr>
                <w:b/>
                <w:i/>
              </w:rPr>
              <w:t xml:space="preserve"> v </w:t>
            </w:r>
            <w:r w:rsidRPr="00ED2D27">
              <w:rPr>
                <w:b/>
                <w:i/>
              </w:rPr>
              <w:t>trestních řízeních týkajících se obětí, ustanovení</w:t>
            </w:r>
            <w:r w:rsidR="00D727F5">
              <w:rPr>
                <w:b/>
                <w:i/>
              </w:rPr>
              <w:t xml:space="preserve"> o </w:t>
            </w:r>
            <w:r w:rsidRPr="00ED2D27">
              <w:rPr>
                <w:b/>
                <w:i/>
              </w:rPr>
              <w:t>podpoře</w:t>
            </w:r>
            <w:r w:rsidR="00D727F5">
              <w:rPr>
                <w:b/>
                <w:i/>
              </w:rPr>
              <w:t xml:space="preserve"> a </w:t>
            </w:r>
            <w:r w:rsidRPr="00ED2D27">
              <w:rPr>
                <w:b/>
                <w:i/>
              </w:rPr>
              <w:t>ochraně obětí, přístupu</w:t>
            </w:r>
            <w:r w:rsidR="00D727F5">
              <w:rPr>
                <w:b/>
                <w:i/>
              </w:rPr>
              <w:t xml:space="preserve"> k </w:t>
            </w:r>
            <w:r w:rsidRPr="00ED2D27">
              <w:rPr>
                <w:b/>
                <w:i/>
              </w:rPr>
              <w:t>odškodnění, jakož</w:t>
            </w:r>
            <w:r w:rsidR="00D727F5">
              <w:rPr>
                <w:b/>
                <w:i/>
              </w:rPr>
              <w:t xml:space="preserve"> i </w:t>
            </w:r>
            <w:r w:rsidRPr="00ED2D27">
              <w:rPr>
                <w:b/>
                <w:i/>
              </w:rPr>
              <w:t>účinného shromažďování údajů, lepšího přidělování zdrojů na dodržování práv obětí trestných činů</w:t>
            </w:r>
            <w:r w:rsidR="00D727F5">
              <w:rPr>
                <w:b/>
                <w:i/>
              </w:rPr>
              <w:t xml:space="preserve"> a </w:t>
            </w:r>
            <w:r w:rsidRPr="00ED2D27">
              <w:rPr>
                <w:b/>
                <w:i/>
              </w:rPr>
              <w:t>respektování jejich soukromí</w:t>
            </w:r>
            <w:r w:rsidR="00D727F5">
              <w:rPr>
                <w:b/>
                <w:i/>
              </w:rPr>
              <w:t xml:space="preserve"> a </w:t>
            </w:r>
            <w:r w:rsidRPr="00ED2D27">
              <w:rPr>
                <w:b/>
                <w:i/>
              </w:rPr>
              <w:t>ochrany jejich osobních údajů,</w:t>
            </w:r>
            <w:r w:rsidR="00D727F5">
              <w:rPr>
                <w:b/>
                <w:i/>
              </w:rPr>
              <w:t xml:space="preserve"> a </w:t>
            </w:r>
            <w:r w:rsidRPr="00ED2D27">
              <w:rPr>
                <w:b/>
                <w:i/>
              </w:rPr>
              <w:t>to</w:t>
            </w:r>
            <w:r w:rsidR="00D727F5">
              <w:rPr>
                <w:b/>
                <w:i/>
              </w:rPr>
              <w:t xml:space="preserve"> i v </w:t>
            </w:r>
            <w:r w:rsidRPr="00ED2D27">
              <w:rPr>
                <w:b/>
                <w:i/>
              </w:rPr>
              <w:t>případě migrantů bez dokladů</w:t>
            </w:r>
            <w:r w:rsidR="00D727F5">
              <w:rPr>
                <w:b/>
                <w:i/>
              </w:rPr>
              <w:t xml:space="preserve"> a </w:t>
            </w:r>
            <w:r w:rsidRPr="00ED2D27">
              <w:rPr>
                <w:b/>
                <w:i/>
              </w:rPr>
              <w:t>žadatelů</w:t>
            </w:r>
            <w:r w:rsidR="00D727F5">
              <w:rPr>
                <w:b/>
                <w:i/>
              </w:rPr>
              <w:t xml:space="preserve"> o </w:t>
            </w:r>
            <w:r w:rsidRPr="00ED2D27">
              <w:rPr>
                <w:b/>
                <w:i/>
              </w:rPr>
              <w:t>azyl;</w:t>
            </w:r>
          </w:p>
        </w:tc>
      </w:tr>
    </w:tbl>
    <w:p w14:paraId="3484509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5E4E05E" w14:textId="5313D43E" w:rsidR="00D2182C" w:rsidRPr="00ED2D27" w:rsidRDefault="00D319E3" w:rsidP="00D319E3">
      <w:r w:rsidRPr="00ED2D27">
        <w:rPr>
          <w:rStyle w:val="HideTWBExt"/>
        </w:rPr>
        <w:t>&lt;/Amend&gt;</w:t>
      </w:r>
    </w:p>
    <w:p w14:paraId="19438D2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258</w:t>
      </w:r>
      <w:r w:rsidRPr="00ED2D27">
        <w:rPr>
          <w:rStyle w:val="HideTWBExt"/>
          <w:b w:val="0"/>
        </w:rPr>
        <w:t>&lt;/NumAm&gt;</w:t>
      </w:r>
    </w:p>
    <w:p w14:paraId="4F89E1D6"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77A9A714" w14:textId="77777777" w:rsidR="00D319E3" w:rsidRPr="00ED2D27" w:rsidRDefault="00D319E3" w:rsidP="00D319E3">
      <w:pPr>
        <w:pStyle w:val="NormalBold"/>
      </w:pPr>
      <w:r w:rsidRPr="00ED2D27">
        <w:rPr>
          <w:rStyle w:val="HideTWBExt"/>
          <w:b w:val="0"/>
        </w:rPr>
        <w:t>&lt;/RepeatBlock-By&gt;</w:t>
      </w:r>
    </w:p>
    <w:p w14:paraId="427BB06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E2AA533" w14:textId="6155A68B" w:rsidR="00D319E3" w:rsidRPr="00ED2D27" w:rsidRDefault="00D319E3" w:rsidP="00D319E3">
      <w:pPr>
        <w:pStyle w:val="NormalBold"/>
      </w:pPr>
      <w:r w:rsidRPr="00ED2D27">
        <w:rPr>
          <w:rStyle w:val="HideTWBExt"/>
          <w:b w:val="0"/>
        </w:rPr>
        <w:t>&lt;Article&gt;</w:t>
      </w:r>
      <w:r w:rsidRPr="00ED2D27">
        <w:t>Bod 4</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1C6E3BE" w14:textId="77777777" w:rsidTr="000358B2">
        <w:trPr>
          <w:trHeight w:hRule="exact" w:val="240"/>
          <w:jc w:val="center"/>
        </w:trPr>
        <w:tc>
          <w:tcPr>
            <w:tcW w:w="9752" w:type="dxa"/>
            <w:gridSpan w:val="2"/>
            <w:tcBorders>
              <w:top w:val="nil"/>
              <w:left w:val="nil"/>
              <w:bottom w:val="nil"/>
              <w:right w:val="nil"/>
            </w:tcBorders>
          </w:tcPr>
          <w:p w14:paraId="65106A32" w14:textId="77777777" w:rsidR="00D319E3" w:rsidRPr="00ED2D27" w:rsidRDefault="00D319E3" w:rsidP="000358B2"/>
        </w:tc>
      </w:tr>
      <w:tr w:rsidR="00D319E3" w:rsidRPr="00ED2D27" w14:paraId="60F3FFFA" w14:textId="77777777" w:rsidTr="000358B2">
        <w:trPr>
          <w:trHeight w:val="240"/>
          <w:jc w:val="center"/>
        </w:trPr>
        <w:tc>
          <w:tcPr>
            <w:tcW w:w="4876" w:type="dxa"/>
            <w:tcBorders>
              <w:top w:val="nil"/>
              <w:left w:val="nil"/>
              <w:bottom w:val="nil"/>
              <w:right w:val="nil"/>
            </w:tcBorders>
          </w:tcPr>
          <w:p w14:paraId="061BD93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5693A71" w14:textId="77777777" w:rsidR="00D319E3" w:rsidRPr="00ED2D27" w:rsidRDefault="00D319E3" w:rsidP="000358B2">
            <w:pPr>
              <w:pStyle w:val="AmColumnHeading"/>
            </w:pPr>
            <w:r w:rsidRPr="00ED2D27">
              <w:t>Pozměňovací návrh</w:t>
            </w:r>
          </w:p>
        </w:tc>
      </w:tr>
      <w:tr w:rsidR="00D319E3" w:rsidRPr="00ED2D27" w14:paraId="14FA8A35" w14:textId="77777777" w:rsidTr="000358B2">
        <w:trPr>
          <w:jc w:val="center"/>
        </w:trPr>
        <w:tc>
          <w:tcPr>
            <w:tcW w:w="4876" w:type="dxa"/>
            <w:tcBorders>
              <w:top w:val="nil"/>
              <w:left w:val="nil"/>
              <w:bottom w:val="nil"/>
              <w:right w:val="nil"/>
            </w:tcBorders>
          </w:tcPr>
          <w:p w14:paraId="0BB00EA3" w14:textId="77777777" w:rsidR="00D319E3" w:rsidRPr="00ED2D27" w:rsidRDefault="00D319E3" w:rsidP="000358B2">
            <w:pPr>
              <w:pStyle w:val="Normal6a"/>
            </w:pPr>
          </w:p>
        </w:tc>
        <w:tc>
          <w:tcPr>
            <w:tcW w:w="4876" w:type="dxa"/>
            <w:tcBorders>
              <w:top w:val="nil"/>
              <w:left w:val="nil"/>
              <w:bottom w:val="nil"/>
              <w:right w:val="nil"/>
            </w:tcBorders>
          </w:tcPr>
          <w:p w14:paraId="7C2E3D81" w14:textId="454C9A58" w:rsidR="00D319E3" w:rsidRPr="00ED2D27" w:rsidRDefault="00D319E3" w:rsidP="000358B2">
            <w:pPr>
              <w:pStyle w:val="Normal6a"/>
            </w:pPr>
            <w:r w:rsidRPr="00ED2D27">
              <w:rPr>
                <w:b/>
                <w:i/>
              </w:rPr>
              <w:t>4a.</w:t>
            </w:r>
            <w:r w:rsidRPr="00ED2D27">
              <w:tab/>
            </w:r>
            <w:r w:rsidRPr="00ED2D27">
              <w:rPr>
                <w:b/>
                <w:i/>
              </w:rPr>
              <w:t>konstatuje, že Komise zjistila, že tomu, aby došlo ke zvýšení účinnosti, přístupnosti</w:t>
            </w:r>
            <w:r w:rsidR="00D727F5">
              <w:rPr>
                <w:b/>
                <w:i/>
              </w:rPr>
              <w:t xml:space="preserve"> a </w:t>
            </w:r>
            <w:r w:rsidRPr="00ED2D27">
              <w:rPr>
                <w:b/>
                <w:i/>
              </w:rPr>
              <w:t>kvality soudnictví, brání</w:t>
            </w:r>
            <w:r w:rsidR="00D727F5">
              <w:rPr>
                <w:b/>
                <w:i/>
              </w:rPr>
              <w:t xml:space="preserve"> v </w:t>
            </w:r>
            <w:r w:rsidRPr="00ED2D27">
              <w:rPr>
                <w:b/>
                <w:i/>
              </w:rPr>
              <w:t>některých členských státech</w:t>
            </w:r>
            <w:r w:rsidR="00D727F5">
              <w:rPr>
                <w:b/>
                <w:i/>
              </w:rPr>
              <w:t xml:space="preserve"> a </w:t>
            </w:r>
            <w:r w:rsidRPr="00ED2D27">
              <w:rPr>
                <w:b/>
                <w:i/>
              </w:rPr>
              <w:t>kandidátských</w:t>
            </w:r>
            <w:r w:rsidR="00D727F5">
              <w:rPr>
                <w:b/>
                <w:i/>
              </w:rPr>
              <w:t xml:space="preserve"> a </w:t>
            </w:r>
            <w:r w:rsidRPr="00ED2D27">
              <w:rPr>
                <w:b/>
                <w:i/>
              </w:rPr>
              <w:t>potenciálních kandidátských zemích strukturální překážky; je pevně přesvědčen, že vzdělávání je klíčovým prvkem, který zaručuje nezávislost soudců, jakož</w:t>
            </w:r>
            <w:r w:rsidR="00D727F5">
              <w:rPr>
                <w:b/>
                <w:i/>
              </w:rPr>
              <w:t xml:space="preserve"> i </w:t>
            </w:r>
            <w:r w:rsidRPr="00ED2D27">
              <w:rPr>
                <w:b/>
                <w:i/>
              </w:rPr>
              <w:t>kvalitu</w:t>
            </w:r>
            <w:r w:rsidR="00D727F5">
              <w:rPr>
                <w:b/>
                <w:i/>
              </w:rPr>
              <w:t xml:space="preserve"> a </w:t>
            </w:r>
            <w:r w:rsidRPr="00ED2D27">
              <w:rPr>
                <w:b/>
                <w:i/>
              </w:rPr>
              <w:t>účinnost soudního systému; vyzývá členské státy, aby investovaly do justičního vzdělávání, digitalizace, právní pomoci</w:t>
            </w:r>
            <w:r w:rsidR="00D727F5">
              <w:rPr>
                <w:b/>
                <w:i/>
              </w:rPr>
              <w:t xml:space="preserve"> a </w:t>
            </w:r>
            <w:r w:rsidRPr="00ED2D27">
              <w:rPr>
                <w:b/>
                <w:i/>
              </w:rPr>
              <w:t>přístupu ke spravedlnosti pro marginalizované</w:t>
            </w:r>
            <w:r w:rsidR="00D727F5">
              <w:rPr>
                <w:b/>
                <w:i/>
              </w:rPr>
              <w:t xml:space="preserve"> a </w:t>
            </w:r>
            <w:r w:rsidRPr="00ED2D27">
              <w:rPr>
                <w:b/>
                <w:i/>
              </w:rPr>
              <w:t>zranitelné skupiny;</w:t>
            </w:r>
          </w:p>
        </w:tc>
      </w:tr>
    </w:tbl>
    <w:p w14:paraId="6A94CEF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84259E9" w14:textId="69D4F761" w:rsidR="00D2182C" w:rsidRPr="00ED2D27" w:rsidRDefault="00D319E3" w:rsidP="00D319E3">
      <w:r w:rsidRPr="00ED2D27">
        <w:rPr>
          <w:rStyle w:val="HideTWBExt"/>
        </w:rPr>
        <w:t>&lt;/Amend&gt;</w:t>
      </w:r>
    </w:p>
    <w:p w14:paraId="2F0D3FF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259</w:t>
      </w:r>
      <w:r w:rsidRPr="00ED2D27">
        <w:rPr>
          <w:rStyle w:val="HideTWBExt"/>
          <w:b w:val="0"/>
        </w:rPr>
        <w:t>&lt;/NumAm&gt;</w:t>
      </w:r>
    </w:p>
    <w:p w14:paraId="2A5C9B70" w14:textId="77777777" w:rsidR="00D319E3" w:rsidRPr="00ED2D27" w:rsidRDefault="00D319E3" w:rsidP="00D319E3">
      <w:pPr>
        <w:pStyle w:val="NormalBold"/>
      </w:pPr>
      <w:r w:rsidRPr="00ED2D27">
        <w:rPr>
          <w:rStyle w:val="HideTWBExt"/>
          <w:b w:val="0"/>
        </w:rPr>
        <w:t>&lt;RepeatBlock-By&gt;&lt;Members&gt;</w:t>
      </w:r>
      <w:r w:rsidRPr="00ED2D27">
        <w:t>Loránt Vincze</w:t>
      </w:r>
      <w:r w:rsidRPr="00ED2D27">
        <w:rPr>
          <w:rStyle w:val="HideTWBExt"/>
          <w:b w:val="0"/>
        </w:rPr>
        <w:t>&lt;/Members&gt;</w:t>
      </w:r>
    </w:p>
    <w:p w14:paraId="3DC3D8F3" w14:textId="77777777" w:rsidR="00D319E3" w:rsidRPr="00ED2D27" w:rsidRDefault="00D319E3" w:rsidP="00D319E3">
      <w:pPr>
        <w:pStyle w:val="NormalBold"/>
      </w:pPr>
      <w:r w:rsidRPr="00ED2D27">
        <w:rPr>
          <w:rStyle w:val="HideTWBExt"/>
          <w:b w:val="0"/>
        </w:rPr>
        <w:t>&lt;/RepeatBlock-By&gt;</w:t>
      </w:r>
    </w:p>
    <w:p w14:paraId="1D66C42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A7F2EBC" w14:textId="41645DF6" w:rsidR="00D319E3" w:rsidRPr="00ED2D27" w:rsidRDefault="00D319E3" w:rsidP="00D319E3">
      <w:pPr>
        <w:pStyle w:val="NormalBold"/>
      </w:pPr>
      <w:r w:rsidRPr="00ED2D27">
        <w:rPr>
          <w:rStyle w:val="HideTWBExt"/>
          <w:b w:val="0"/>
        </w:rPr>
        <w:t>&lt;Article&gt;</w:t>
      </w:r>
      <w:r w:rsidRPr="00ED2D27">
        <w:t>Bod 4</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1C5DDE3" w14:textId="77777777" w:rsidTr="000358B2">
        <w:trPr>
          <w:trHeight w:hRule="exact" w:val="240"/>
          <w:jc w:val="center"/>
        </w:trPr>
        <w:tc>
          <w:tcPr>
            <w:tcW w:w="9752" w:type="dxa"/>
            <w:gridSpan w:val="2"/>
            <w:tcBorders>
              <w:top w:val="nil"/>
              <w:left w:val="nil"/>
              <w:bottom w:val="nil"/>
              <w:right w:val="nil"/>
            </w:tcBorders>
          </w:tcPr>
          <w:p w14:paraId="4C30A8BB" w14:textId="77777777" w:rsidR="00D319E3" w:rsidRPr="00ED2D27" w:rsidRDefault="00D319E3" w:rsidP="000358B2"/>
        </w:tc>
      </w:tr>
      <w:tr w:rsidR="00D319E3" w:rsidRPr="00ED2D27" w14:paraId="18F62EB5" w14:textId="77777777" w:rsidTr="000358B2">
        <w:trPr>
          <w:trHeight w:val="240"/>
          <w:jc w:val="center"/>
        </w:trPr>
        <w:tc>
          <w:tcPr>
            <w:tcW w:w="4876" w:type="dxa"/>
            <w:tcBorders>
              <w:top w:val="nil"/>
              <w:left w:val="nil"/>
              <w:bottom w:val="nil"/>
              <w:right w:val="nil"/>
            </w:tcBorders>
          </w:tcPr>
          <w:p w14:paraId="1EDDF9A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4C01BC5" w14:textId="77777777" w:rsidR="00D319E3" w:rsidRPr="00ED2D27" w:rsidRDefault="00D319E3" w:rsidP="000358B2">
            <w:pPr>
              <w:pStyle w:val="AmColumnHeading"/>
            </w:pPr>
            <w:r w:rsidRPr="00ED2D27">
              <w:t>Pozměňovací návrh</w:t>
            </w:r>
          </w:p>
        </w:tc>
      </w:tr>
      <w:tr w:rsidR="00D319E3" w:rsidRPr="00ED2D27" w14:paraId="5426A471" w14:textId="77777777" w:rsidTr="000358B2">
        <w:trPr>
          <w:jc w:val="center"/>
        </w:trPr>
        <w:tc>
          <w:tcPr>
            <w:tcW w:w="4876" w:type="dxa"/>
            <w:tcBorders>
              <w:top w:val="nil"/>
              <w:left w:val="nil"/>
              <w:bottom w:val="nil"/>
              <w:right w:val="nil"/>
            </w:tcBorders>
          </w:tcPr>
          <w:p w14:paraId="376A9CF0" w14:textId="77777777" w:rsidR="00D319E3" w:rsidRPr="00ED2D27" w:rsidRDefault="00D319E3" w:rsidP="000358B2">
            <w:pPr>
              <w:pStyle w:val="Normal6a"/>
            </w:pPr>
          </w:p>
        </w:tc>
        <w:tc>
          <w:tcPr>
            <w:tcW w:w="4876" w:type="dxa"/>
            <w:tcBorders>
              <w:top w:val="nil"/>
              <w:left w:val="nil"/>
              <w:bottom w:val="nil"/>
              <w:right w:val="nil"/>
            </w:tcBorders>
          </w:tcPr>
          <w:p w14:paraId="10136C19" w14:textId="0B7CB33F" w:rsidR="00D319E3" w:rsidRPr="00ED2D27" w:rsidRDefault="00D319E3" w:rsidP="000358B2">
            <w:pPr>
              <w:pStyle w:val="Normal6a"/>
            </w:pPr>
            <w:r w:rsidRPr="00ED2D27">
              <w:rPr>
                <w:b/>
                <w:i/>
              </w:rPr>
              <w:t>4a.</w:t>
            </w:r>
            <w:r w:rsidRPr="00ED2D27">
              <w:tab/>
            </w:r>
            <w:r w:rsidRPr="00ED2D27">
              <w:rPr>
                <w:b/>
                <w:i/>
              </w:rPr>
              <w:t>vyjadřuje znepokojení nad postupy vnitrostátních soudů, které vedou ke konfiskaci majetku bez účinné nápravy</w:t>
            </w:r>
            <w:r w:rsidR="00D727F5">
              <w:rPr>
                <w:b/>
                <w:i/>
              </w:rPr>
              <w:t xml:space="preserve"> z </w:t>
            </w:r>
            <w:r w:rsidRPr="00ED2D27">
              <w:rPr>
                <w:b/>
                <w:i/>
              </w:rPr>
              <w:t>důvodu příslušnosti</w:t>
            </w:r>
            <w:r w:rsidR="00D727F5">
              <w:rPr>
                <w:b/>
                <w:i/>
              </w:rPr>
              <w:t xml:space="preserve"> k </w:t>
            </w:r>
            <w:r w:rsidRPr="00ED2D27">
              <w:rPr>
                <w:b/>
                <w:i/>
              </w:rPr>
              <w:t>národnostní menšině; vyzývá Komisi, aby</w:t>
            </w:r>
            <w:r w:rsidR="00D727F5">
              <w:rPr>
                <w:b/>
                <w:i/>
              </w:rPr>
              <w:t xml:space="preserve"> v </w:t>
            </w:r>
            <w:r w:rsidRPr="00ED2D27">
              <w:rPr>
                <w:b/>
                <w:i/>
              </w:rPr>
              <w:t>této souvislosti podrobněji zkoumala činnost soudů</w:t>
            </w:r>
            <w:r w:rsidR="00D727F5">
              <w:rPr>
                <w:b/>
                <w:i/>
              </w:rPr>
              <w:t xml:space="preserve"> a </w:t>
            </w:r>
            <w:r w:rsidRPr="00ED2D27">
              <w:rPr>
                <w:b/>
                <w:i/>
              </w:rPr>
              <w:t>vnitrostátních orgánů, mimo jiné</w:t>
            </w:r>
            <w:r w:rsidR="00D727F5">
              <w:rPr>
                <w:b/>
                <w:i/>
              </w:rPr>
              <w:t xml:space="preserve"> s </w:t>
            </w:r>
            <w:r w:rsidRPr="00ED2D27">
              <w:rPr>
                <w:b/>
                <w:i/>
              </w:rPr>
              <w:t>ohledem na zajištění volného pohybu kapitálu</w:t>
            </w:r>
            <w:r w:rsidR="00D727F5">
              <w:rPr>
                <w:b/>
                <w:i/>
              </w:rPr>
              <w:t xml:space="preserve"> a </w:t>
            </w:r>
            <w:r w:rsidRPr="00ED2D27">
              <w:rPr>
                <w:b/>
                <w:i/>
              </w:rPr>
              <w:t>řádného využívání finančních prostředků EU;</w:t>
            </w:r>
          </w:p>
        </w:tc>
      </w:tr>
    </w:tbl>
    <w:p w14:paraId="697F671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45043F0" w14:textId="57A256E9" w:rsidR="00D2182C" w:rsidRPr="00ED2D27" w:rsidRDefault="00D319E3" w:rsidP="00D319E3">
      <w:r w:rsidRPr="00ED2D27">
        <w:rPr>
          <w:rStyle w:val="HideTWBExt"/>
        </w:rPr>
        <w:t>&lt;/Amend&gt;</w:t>
      </w:r>
    </w:p>
    <w:p w14:paraId="515C75A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260</w:t>
      </w:r>
      <w:r w:rsidRPr="00ED2D27">
        <w:rPr>
          <w:rStyle w:val="HideTWBExt"/>
          <w:b w:val="0"/>
        </w:rPr>
        <w:t>&lt;/NumAm&gt;</w:t>
      </w:r>
    </w:p>
    <w:p w14:paraId="631A77E9"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0977033C" w14:textId="77777777" w:rsidR="00D319E3" w:rsidRPr="00ED2D27" w:rsidRDefault="00D319E3" w:rsidP="00D319E3">
      <w:pPr>
        <w:pStyle w:val="NormalBold"/>
      </w:pPr>
      <w:r w:rsidRPr="00ED2D27">
        <w:rPr>
          <w:rStyle w:val="HideTWBExt"/>
          <w:b w:val="0"/>
        </w:rPr>
        <w:t>&lt;/RepeatBlock-By&gt;</w:t>
      </w:r>
    </w:p>
    <w:p w14:paraId="35C3C34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2265FC4" w14:textId="594D1ABB" w:rsidR="00D319E3" w:rsidRPr="00ED2D27" w:rsidRDefault="00D319E3" w:rsidP="00D319E3">
      <w:pPr>
        <w:pStyle w:val="NormalBold"/>
      </w:pPr>
      <w:r w:rsidRPr="00ED2D27">
        <w:rPr>
          <w:rStyle w:val="HideTWBExt"/>
          <w:b w:val="0"/>
        </w:rPr>
        <w:t>&lt;Article&gt;</w:t>
      </w:r>
      <w:r w:rsidRPr="00ED2D27">
        <w:t>Bod 4</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42FD762" w14:textId="77777777" w:rsidTr="000358B2">
        <w:trPr>
          <w:trHeight w:hRule="exact" w:val="240"/>
          <w:jc w:val="center"/>
        </w:trPr>
        <w:tc>
          <w:tcPr>
            <w:tcW w:w="9752" w:type="dxa"/>
            <w:gridSpan w:val="2"/>
            <w:tcBorders>
              <w:top w:val="nil"/>
              <w:left w:val="nil"/>
              <w:bottom w:val="nil"/>
              <w:right w:val="nil"/>
            </w:tcBorders>
          </w:tcPr>
          <w:p w14:paraId="0534C32A" w14:textId="77777777" w:rsidR="00D319E3" w:rsidRPr="00ED2D27" w:rsidRDefault="00D319E3" w:rsidP="000358B2"/>
        </w:tc>
      </w:tr>
      <w:tr w:rsidR="00D319E3" w:rsidRPr="00ED2D27" w14:paraId="1C9A2CBC" w14:textId="77777777" w:rsidTr="000358B2">
        <w:trPr>
          <w:trHeight w:val="240"/>
          <w:jc w:val="center"/>
        </w:trPr>
        <w:tc>
          <w:tcPr>
            <w:tcW w:w="4876" w:type="dxa"/>
            <w:tcBorders>
              <w:top w:val="nil"/>
              <w:left w:val="nil"/>
              <w:bottom w:val="nil"/>
              <w:right w:val="nil"/>
            </w:tcBorders>
          </w:tcPr>
          <w:p w14:paraId="4A669C2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D804314" w14:textId="77777777" w:rsidR="00D319E3" w:rsidRPr="00ED2D27" w:rsidRDefault="00D319E3" w:rsidP="000358B2">
            <w:pPr>
              <w:pStyle w:val="AmColumnHeading"/>
            </w:pPr>
            <w:r w:rsidRPr="00ED2D27">
              <w:t>Pozměňovací návrh</w:t>
            </w:r>
          </w:p>
        </w:tc>
      </w:tr>
      <w:tr w:rsidR="00D319E3" w:rsidRPr="00ED2D27" w14:paraId="309C2B01" w14:textId="77777777" w:rsidTr="000358B2">
        <w:trPr>
          <w:jc w:val="center"/>
        </w:trPr>
        <w:tc>
          <w:tcPr>
            <w:tcW w:w="4876" w:type="dxa"/>
            <w:tcBorders>
              <w:top w:val="nil"/>
              <w:left w:val="nil"/>
              <w:bottom w:val="nil"/>
              <w:right w:val="nil"/>
            </w:tcBorders>
          </w:tcPr>
          <w:p w14:paraId="61B2F34C" w14:textId="77777777" w:rsidR="00D319E3" w:rsidRPr="00ED2D27" w:rsidRDefault="00D319E3" w:rsidP="000358B2">
            <w:pPr>
              <w:pStyle w:val="Normal6a"/>
            </w:pPr>
          </w:p>
        </w:tc>
        <w:tc>
          <w:tcPr>
            <w:tcW w:w="4876" w:type="dxa"/>
            <w:tcBorders>
              <w:top w:val="nil"/>
              <w:left w:val="nil"/>
              <w:bottom w:val="nil"/>
              <w:right w:val="nil"/>
            </w:tcBorders>
          </w:tcPr>
          <w:p w14:paraId="292CA3FF" w14:textId="0ECB55B5" w:rsidR="00D319E3" w:rsidRPr="00ED2D27" w:rsidRDefault="00D319E3" w:rsidP="000358B2">
            <w:pPr>
              <w:pStyle w:val="Normal6a"/>
            </w:pPr>
            <w:r w:rsidRPr="00ED2D27">
              <w:rPr>
                <w:b/>
                <w:i/>
              </w:rPr>
              <w:t>4a.</w:t>
            </w:r>
            <w:r w:rsidRPr="00ED2D27">
              <w:tab/>
            </w:r>
            <w:r w:rsidRPr="00ED2D27">
              <w:rPr>
                <w:b/>
                <w:i/>
              </w:rPr>
              <w:t>připomíná, že je třeba zaručit autonomii státních zastupitelství,</w:t>
            </w:r>
            <w:r w:rsidR="00D727F5">
              <w:rPr>
                <w:b/>
                <w:i/>
              </w:rPr>
              <w:t xml:space="preserve"> a </w:t>
            </w:r>
            <w:r w:rsidRPr="00ED2D27">
              <w:rPr>
                <w:b/>
                <w:i/>
              </w:rPr>
              <w:t>zabránit tak jakémukoli politickému vměšování do jejich činnosti; naléhavě žádá, aby byl reformován systém disciplinárních řízení</w:t>
            </w:r>
            <w:r w:rsidR="00D727F5">
              <w:rPr>
                <w:b/>
                <w:i/>
              </w:rPr>
              <w:t xml:space="preserve"> s </w:t>
            </w:r>
            <w:r w:rsidRPr="00ED2D27">
              <w:rPr>
                <w:b/>
                <w:i/>
              </w:rPr>
              <w:t>cílem zabránit tomu, aby je politické orgány zneužívaly ke kontrole soudnictví;</w:t>
            </w:r>
            <w:r w:rsidR="00D727F5">
              <w:rPr>
                <w:b/>
                <w:i/>
              </w:rPr>
              <w:t xml:space="preserve"> v </w:t>
            </w:r>
            <w:r w:rsidRPr="00ED2D27">
              <w:rPr>
                <w:b/>
                <w:i/>
              </w:rPr>
              <w:t>tomto ohledu trvá na tom, aby tyto postupy prováděl nezávislý orgán;</w:t>
            </w:r>
          </w:p>
        </w:tc>
      </w:tr>
    </w:tbl>
    <w:p w14:paraId="722A962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283BF63" w14:textId="66CE8F35" w:rsidR="00D2182C" w:rsidRPr="00ED2D27" w:rsidRDefault="00D319E3" w:rsidP="00D319E3">
      <w:r w:rsidRPr="00ED2D27">
        <w:rPr>
          <w:rStyle w:val="HideTWBExt"/>
        </w:rPr>
        <w:t>&lt;/Amend&gt;</w:t>
      </w:r>
    </w:p>
    <w:p w14:paraId="102B9D3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261</w:t>
      </w:r>
      <w:r w:rsidRPr="00ED2D27">
        <w:rPr>
          <w:rStyle w:val="HideTWBExt"/>
          <w:b w:val="0"/>
        </w:rPr>
        <w:t>&lt;/NumAm&gt;</w:t>
      </w:r>
    </w:p>
    <w:p w14:paraId="743A383D"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788C7B63" w14:textId="77777777" w:rsidR="00D319E3" w:rsidRPr="00ED2D27" w:rsidRDefault="00D319E3" w:rsidP="00D319E3">
      <w:pPr>
        <w:pStyle w:val="NormalBold"/>
      </w:pPr>
      <w:r w:rsidRPr="00ED2D27">
        <w:rPr>
          <w:rStyle w:val="HideTWBExt"/>
          <w:b w:val="0"/>
        </w:rPr>
        <w:t>&lt;/RepeatBlock-By&gt;</w:t>
      </w:r>
    </w:p>
    <w:p w14:paraId="40666F4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4C83A22" w14:textId="5D1E3E62" w:rsidR="00D319E3" w:rsidRPr="00ED2D27" w:rsidRDefault="00D319E3" w:rsidP="00D319E3">
      <w:pPr>
        <w:pStyle w:val="NormalBold"/>
      </w:pPr>
      <w:r w:rsidRPr="00ED2D27">
        <w:rPr>
          <w:rStyle w:val="HideTWBExt"/>
          <w:b w:val="0"/>
        </w:rPr>
        <w:t>&lt;Article&gt;</w:t>
      </w:r>
      <w:r w:rsidRPr="00ED2D27">
        <w:t>Bod 4</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1E35C20" w14:textId="77777777" w:rsidTr="000358B2">
        <w:trPr>
          <w:trHeight w:hRule="exact" w:val="240"/>
          <w:jc w:val="center"/>
        </w:trPr>
        <w:tc>
          <w:tcPr>
            <w:tcW w:w="9752" w:type="dxa"/>
            <w:gridSpan w:val="2"/>
            <w:tcBorders>
              <w:top w:val="nil"/>
              <w:left w:val="nil"/>
              <w:bottom w:val="nil"/>
              <w:right w:val="nil"/>
            </w:tcBorders>
          </w:tcPr>
          <w:p w14:paraId="006AF270" w14:textId="77777777" w:rsidR="00D319E3" w:rsidRPr="00ED2D27" w:rsidRDefault="00D319E3" w:rsidP="000358B2"/>
        </w:tc>
      </w:tr>
      <w:tr w:rsidR="00D319E3" w:rsidRPr="00ED2D27" w14:paraId="1BD44B67" w14:textId="77777777" w:rsidTr="000358B2">
        <w:trPr>
          <w:trHeight w:val="240"/>
          <w:jc w:val="center"/>
        </w:trPr>
        <w:tc>
          <w:tcPr>
            <w:tcW w:w="4876" w:type="dxa"/>
            <w:tcBorders>
              <w:top w:val="nil"/>
              <w:left w:val="nil"/>
              <w:bottom w:val="nil"/>
              <w:right w:val="nil"/>
            </w:tcBorders>
          </w:tcPr>
          <w:p w14:paraId="2A51FC4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6476401" w14:textId="77777777" w:rsidR="00D319E3" w:rsidRPr="00ED2D27" w:rsidRDefault="00D319E3" w:rsidP="000358B2">
            <w:pPr>
              <w:pStyle w:val="AmColumnHeading"/>
            </w:pPr>
            <w:r w:rsidRPr="00ED2D27">
              <w:t>Pozměňovací návrh</w:t>
            </w:r>
          </w:p>
        </w:tc>
      </w:tr>
      <w:tr w:rsidR="00D319E3" w:rsidRPr="00ED2D27" w14:paraId="5670B0C1" w14:textId="77777777" w:rsidTr="000358B2">
        <w:trPr>
          <w:jc w:val="center"/>
        </w:trPr>
        <w:tc>
          <w:tcPr>
            <w:tcW w:w="4876" w:type="dxa"/>
            <w:tcBorders>
              <w:top w:val="nil"/>
              <w:left w:val="nil"/>
              <w:bottom w:val="nil"/>
              <w:right w:val="nil"/>
            </w:tcBorders>
          </w:tcPr>
          <w:p w14:paraId="3A5D5FC2" w14:textId="77777777" w:rsidR="00D319E3" w:rsidRPr="00ED2D27" w:rsidRDefault="00D319E3" w:rsidP="000358B2">
            <w:pPr>
              <w:pStyle w:val="Normal6a"/>
            </w:pPr>
          </w:p>
        </w:tc>
        <w:tc>
          <w:tcPr>
            <w:tcW w:w="4876" w:type="dxa"/>
            <w:tcBorders>
              <w:top w:val="nil"/>
              <w:left w:val="nil"/>
              <w:bottom w:val="nil"/>
              <w:right w:val="nil"/>
            </w:tcBorders>
          </w:tcPr>
          <w:p w14:paraId="2B2F738D" w14:textId="07D5F227" w:rsidR="00D319E3" w:rsidRPr="00ED2D27" w:rsidRDefault="00D319E3" w:rsidP="000358B2">
            <w:pPr>
              <w:pStyle w:val="Normal6a"/>
            </w:pPr>
            <w:r w:rsidRPr="00ED2D27">
              <w:rPr>
                <w:b/>
                <w:i/>
              </w:rPr>
              <w:t>4a.</w:t>
            </w:r>
            <w:r w:rsidRPr="00ED2D27">
              <w:tab/>
            </w:r>
            <w:r w:rsidRPr="00ED2D27">
              <w:rPr>
                <w:b/>
                <w:i/>
              </w:rPr>
              <w:t>zdůrazňuje, že je nutné, aby soudci byli nestranní; připomíná, že jmenování</w:t>
            </w:r>
            <w:r w:rsidR="00D727F5">
              <w:rPr>
                <w:b/>
                <w:i/>
              </w:rPr>
              <w:t xml:space="preserve"> a </w:t>
            </w:r>
            <w:r w:rsidRPr="00ED2D27">
              <w:rPr>
                <w:b/>
                <w:i/>
              </w:rPr>
              <w:t>povyšování soudců musí být určováno výhradně jejich předpoklady, neboť soudci jsou klíčoví pro zachování nezávislosti soudnictví; připomíná, že kritéria pro navrhování</w:t>
            </w:r>
            <w:r w:rsidR="00D727F5">
              <w:rPr>
                <w:b/>
                <w:i/>
              </w:rPr>
              <w:t xml:space="preserve"> a </w:t>
            </w:r>
            <w:r w:rsidRPr="00ED2D27">
              <w:rPr>
                <w:b/>
                <w:i/>
              </w:rPr>
              <w:t>jmenování do vysokých pozic</w:t>
            </w:r>
            <w:r w:rsidR="00D727F5">
              <w:rPr>
                <w:b/>
                <w:i/>
              </w:rPr>
              <w:t xml:space="preserve"> v </w:t>
            </w:r>
            <w:r w:rsidRPr="00ED2D27">
              <w:rPr>
                <w:b/>
                <w:i/>
              </w:rPr>
              <w:t>soudnictví musí být plně transparentní;</w:t>
            </w:r>
          </w:p>
        </w:tc>
      </w:tr>
    </w:tbl>
    <w:p w14:paraId="3C39AF5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190C0A7" w14:textId="0C092EB2" w:rsidR="00D2182C" w:rsidRPr="00ED2D27" w:rsidRDefault="00D319E3" w:rsidP="00D319E3">
      <w:r w:rsidRPr="00ED2D27">
        <w:rPr>
          <w:rStyle w:val="HideTWBExt"/>
        </w:rPr>
        <w:t>&lt;/Amend&gt;</w:t>
      </w:r>
    </w:p>
    <w:p w14:paraId="71D1073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262</w:t>
      </w:r>
      <w:r w:rsidRPr="00ED2D27">
        <w:rPr>
          <w:rStyle w:val="HideTWBExt"/>
          <w:b w:val="0"/>
        </w:rPr>
        <w:t>&lt;/NumAm&gt;</w:t>
      </w:r>
    </w:p>
    <w:p w14:paraId="7B0F1575" w14:textId="77777777" w:rsidR="00D319E3" w:rsidRPr="00ED2D27" w:rsidRDefault="00D319E3" w:rsidP="00D319E3">
      <w:pPr>
        <w:pStyle w:val="NormalBold"/>
      </w:pPr>
      <w:r w:rsidRPr="00ED2D27">
        <w:rPr>
          <w:rStyle w:val="HideTWBExt"/>
          <w:b w:val="0"/>
        </w:rPr>
        <w:t>&lt;RepeatBlock-By&gt;&lt;Members&gt;</w:t>
      </w:r>
      <w:r w:rsidRPr="00ED2D27">
        <w:t>Krzysztof Śmiszek, Matjaž Nemec, Sophie Wilmès</w:t>
      </w:r>
      <w:r w:rsidRPr="00ED2D27">
        <w:rPr>
          <w:rStyle w:val="HideTWBExt"/>
          <w:b w:val="0"/>
        </w:rPr>
        <w:t>&lt;/Members&gt;</w:t>
      </w:r>
    </w:p>
    <w:p w14:paraId="0CB71E2C" w14:textId="77777777" w:rsidR="00D319E3" w:rsidRPr="00ED2D27" w:rsidRDefault="00D319E3" w:rsidP="00D319E3">
      <w:pPr>
        <w:pStyle w:val="NormalBold"/>
      </w:pPr>
      <w:r w:rsidRPr="00ED2D27">
        <w:rPr>
          <w:rStyle w:val="HideTWBExt"/>
          <w:b w:val="0"/>
        </w:rPr>
        <w:t>&lt;/RepeatBlock-By&gt;</w:t>
      </w:r>
    </w:p>
    <w:p w14:paraId="680D2A6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C2119B2" w14:textId="466BE60C" w:rsidR="00D319E3" w:rsidRPr="00ED2D27" w:rsidRDefault="00D319E3" w:rsidP="00D319E3">
      <w:pPr>
        <w:pStyle w:val="NormalBold"/>
      </w:pPr>
      <w:r w:rsidRPr="00ED2D27">
        <w:rPr>
          <w:rStyle w:val="HideTWBExt"/>
          <w:b w:val="0"/>
        </w:rPr>
        <w:t>&lt;Article&gt;</w:t>
      </w:r>
      <w:r w:rsidRPr="00ED2D27">
        <w:t>Bod 4</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34FEFD8" w14:textId="77777777" w:rsidTr="000358B2">
        <w:trPr>
          <w:trHeight w:hRule="exact" w:val="240"/>
          <w:jc w:val="center"/>
        </w:trPr>
        <w:tc>
          <w:tcPr>
            <w:tcW w:w="9752" w:type="dxa"/>
            <w:gridSpan w:val="2"/>
            <w:tcBorders>
              <w:top w:val="nil"/>
              <w:left w:val="nil"/>
              <w:bottom w:val="nil"/>
              <w:right w:val="nil"/>
            </w:tcBorders>
          </w:tcPr>
          <w:p w14:paraId="7CE39ECC" w14:textId="77777777" w:rsidR="00D319E3" w:rsidRPr="00ED2D27" w:rsidRDefault="00D319E3" w:rsidP="000358B2"/>
        </w:tc>
      </w:tr>
      <w:tr w:rsidR="00D319E3" w:rsidRPr="00ED2D27" w14:paraId="7289022E" w14:textId="77777777" w:rsidTr="000358B2">
        <w:trPr>
          <w:trHeight w:val="240"/>
          <w:jc w:val="center"/>
        </w:trPr>
        <w:tc>
          <w:tcPr>
            <w:tcW w:w="4876" w:type="dxa"/>
            <w:tcBorders>
              <w:top w:val="nil"/>
              <w:left w:val="nil"/>
              <w:bottom w:val="nil"/>
              <w:right w:val="nil"/>
            </w:tcBorders>
          </w:tcPr>
          <w:p w14:paraId="6CB1157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09295C8" w14:textId="77777777" w:rsidR="00D319E3" w:rsidRPr="00ED2D27" w:rsidRDefault="00D319E3" w:rsidP="000358B2">
            <w:pPr>
              <w:pStyle w:val="AmColumnHeading"/>
            </w:pPr>
            <w:r w:rsidRPr="00ED2D27">
              <w:t>Pozměňovací návrh</w:t>
            </w:r>
          </w:p>
        </w:tc>
      </w:tr>
      <w:tr w:rsidR="00D319E3" w:rsidRPr="00ED2D27" w14:paraId="3D355C91" w14:textId="77777777" w:rsidTr="000358B2">
        <w:trPr>
          <w:jc w:val="center"/>
        </w:trPr>
        <w:tc>
          <w:tcPr>
            <w:tcW w:w="4876" w:type="dxa"/>
            <w:tcBorders>
              <w:top w:val="nil"/>
              <w:left w:val="nil"/>
              <w:bottom w:val="nil"/>
              <w:right w:val="nil"/>
            </w:tcBorders>
          </w:tcPr>
          <w:p w14:paraId="0D258777" w14:textId="77777777" w:rsidR="00D319E3" w:rsidRPr="00ED2D27" w:rsidRDefault="00D319E3" w:rsidP="000358B2">
            <w:pPr>
              <w:pStyle w:val="Normal6a"/>
            </w:pPr>
          </w:p>
        </w:tc>
        <w:tc>
          <w:tcPr>
            <w:tcW w:w="4876" w:type="dxa"/>
            <w:tcBorders>
              <w:top w:val="nil"/>
              <w:left w:val="nil"/>
              <w:bottom w:val="nil"/>
              <w:right w:val="nil"/>
            </w:tcBorders>
          </w:tcPr>
          <w:p w14:paraId="73CA914E" w14:textId="27F26CD3" w:rsidR="00D319E3" w:rsidRPr="00ED2D27" w:rsidRDefault="00D319E3" w:rsidP="000358B2">
            <w:pPr>
              <w:pStyle w:val="Normal6a"/>
            </w:pPr>
            <w:r w:rsidRPr="00ED2D27">
              <w:rPr>
                <w:b/>
                <w:i/>
              </w:rPr>
              <w:t>4a.</w:t>
            </w:r>
            <w:r w:rsidRPr="00ED2D27">
              <w:tab/>
            </w:r>
            <w:r w:rsidRPr="00ED2D27">
              <w:rPr>
                <w:b/>
                <w:i/>
              </w:rPr>
              <w:t>konstatuje vážné obavy týkající se oslabování nezávislosti soudců na Slovensku, včetně restrukturalizace soudních rad, zavedení široce pojatých trestných činů „zneužití práva“ namířených proti soudcům</w:t>
            </w:r>
            <w:r w:rsidR="00D727F5">
              <w:rPr>
                <w:b/>
                <w:i/>
              </w:rPr>
              <w:t xml:space="preserve"> a </w:t>
            </w:r>
            <w:r w:rsidRPr="00ED2D27">
              <w:rPr>
                <w:b/>
                <w:i/>
              </w:rPr>
              <w:t>opětovné politizace disciplinárních řízení, které společně vytvářejí systémový tlak na soudce;</w:t>
            </w:r>
          </w:p>
        </w:tc>
      </w:tr>
    </w:tbl>
    <w:p w14:paraId="432CEAA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C8389A4" w14:textId="2D323F64" w:rsidR="00D2182C" w:rsidRPr="00ED2D27" w:rsidRDefault="00D319E3" w:rsidP="00D319E3">
      <w:r w:rsidRPr="00ED2D27">
        <w:rPr>
          <w:rStyle w:val="HideTWBExt"/>
        </w:rPr>
        <w:t>&lt;/Amend&gt;</w:t>
      </w:r>
    </w:p>
    <w:p w14:paraId="0CFFDD3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263</w:t>
      </w:r>
      <w:r w:rsidRPr="00ED2D27">
        <w:rPr>
          <w:rStyle w:val="HideTWBExt"/>
          <w:b w:val="0"/>
        </w:rPr>
        <w:t>&lt;/NumAm&gt;</w:t>
      </w:r>
    </w:p>
    <w:p w14:paraId="4ED6B411" w14:textId="77777777" w:rsidR="00D319E3" w:rsidRPr="00ED2D27" w:rsidRDefault="00D319E3" w:rsidP="00D319E3">
      <w:pPr>
        <w:pStyle w:val="NormalBold"/>
      </w:pPr>
      <w:r w:rsidRPr="00ED2D27">
        <w:rPr>
          <w:rStyle w:val="HideTWBExt"/>
          <w:b w:val="0"/>
        </w:rPr>
        <w:t>&lt;RepeatBlock-By&gt;&lt;Members&gt;</w:t>
      </w:r>
      <w:r w:rsidRPr="00ED2D27">
        <w:t>Sandro Ruotolo, Pina Picierno, Marco Tarquinio, Alessandro Zan, Juan Fernando López Aguilar, Cecilia Strada</w:t>
      </w:r>
      <w:r w:rsidRPr="00ED2D27">
        <w:rPr>
          <w:rStyle w:val="HideTWBExt"/>
          <w:b w:val="0"/>
        </w:rPr>
        <w:t>&lt;/Members&gt;</w:t>
      </w:r>
    </w:p>
    <w:p w14:paraId="1DC6D147" w14:textId="77777777" w:rsidR="00D319E3" w:rsidRPr="00ED2D27" w:rsidRDefault="00D319E3" w:rsidP="00D319E3">
      <w:pPr>
        <w:pStyle w:val="NormalBold"/>
      </w:pPr>
      <w:r w:rsidRPr="00ED2D27">
        <w:rPr>
          <w:rStyle w:val="HideTWBExt"/>
          <w:b w:val="0"/>
        </w:rPr>
        <w:t>&lt;/RepeatBlock-By&gt;</w:t>
      </w:r>
    </w:p>
    <w:p w14:paraId="6F57449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1EE5C3A" w14:textId="7C0AFB65" w:rsidR="00D319E3" w:rsidRPr="00ED2D27" w:rsidRDefault="00D319E3" w:rsidP="00D319E3">
      <w:pPr>
        <w:pStyle w:val="NormalBold"/>
      </w:pPr>
      <w:r w:rsidRPr="00ED2D27">
        <w:rPr>
          <w:rStyle w:val="HideTWBExt"/>
          <w:b w:val="0"/>
        </w:rPr>
        <w:t>&lt;Article&gt;</w:t>
      </w:r>
      <w:r w:rsidRPr="00ED2D27">
        <w:t>Bod 4</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E4D7981" w14:textId="77777777" w:rsidTr="000358B2">
        <w:trPr>
          <w:trHeight w:hRule="exact" w:val="240"/>
          <w:jc w:val="center"/>
        </w:trPr>
        <w:tc>
          <w:tcPr>
            <w:tcW w:w="9752" w:type="dxa"/>
            <w:gridSpan w:val="2"/>
            <w:tcBorders>
              <w:top w:val="nil"/>
              <w:left w:val="nil"/>
              <w:bottom w:val="nil"/>
              <w:right w:val="nil"/>
            </w:tcBorders>
          </w:tcPr>
          <w:p w14:paraId="3054BFC3" w14:textId="77777777" w:rsidR="00D319E3" w:rsidRPr="00ED2D27" w:rsidRDefault="00D319E3" w:rsidP="000358B2"/>
        </w:tc>
      </w:tr>
      <w:tr w:rsidR="00D319E3" w:rsidRPr="00ED2D27" w14:paraId="1EAF6EC7" w14:textId="77777777" w:rsidTr="000358B2">
        <w:trPr>
          <w:trHeight w:val="240"/>
          <w:jc w:val="center"/>
        </w:trPr>
        <w:tc>
          <w:tcPr>
            <w:tcW w:w="4876" w:type="dxa"/>
            <w:tcBorders>
              <w:top w:val="nil"/>
              <w:left w:val="nil"/>
              <w:bottom w:val="nil"/>
              <w:right w:val="nil"/>
            </w:tcBorders>
          </w:tcPr>
          <w:p w14:paraId="3D3B164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ED2F937" w14:textId="77777777" w:rsidR="00D319E3" w:rsidRPr="00ED2D27" w:rsidRDefault="00D319E3" w:rsidP="000358B2">
            <w:pPr>
              <w:pStyle w:val="AmColumnHeading"/>
            </w:pPr>
            <w:r w:rsidRPr="00ED2D27">
              <w:t>Pozměňovací návrh</w:t>
            </w:r>
          </w:p>
        </w:tc>
      </w:tr>
      <w:tr w:rsidR="00D319E3" w:rsidRPr="00ED2D27" w14:paraId="542B6A64" w14:textId="77777777" w:rsidTr="000358B2">
        <w:trPr>
          <w:jc w:val="center"/>
        </w:trPr>
        <w:tc>
          <w:tcPr>
            <w:tcW w:w="4876" w:type="dxa"/>
            <w:tcBorders>
              <w:top w:val="nil"/>
              <w:left w:val="nil"/>
              <w:bottom w:val="nil"/>
              <w:right w:val="nil"/>
            </w:tcBorders>
          </w:tcPr>
          <w:p w14:paraId="4B3979D2" w14:textId="77777777" w:rsidR="00D319E3" w:rsidRPr="00ED2D27" w:rsidRDefault="00D319E3" w:rsidP="000358B2">
            <w:pPr>
              <w:pStyle w:val="Normal6a"/>
            </w:pPr>
          </w:p>
        </w:tc>
        <w:tc>
          <w:tcPr>
            <w:tcW w:w="4876" w:type="dxa"/>
            <w:tcBorders>
              <w:top w:val="nil"/>
              <w:left w:val="nil"/>
              <w:bottom w:val="nil"/>
              <w:right w:val="nil"/>
            </w:tcBorders>
          </w:tcPr>
          <w:p w14:paraId="77034999" w14:textId="74F5EC7C" w:rsidR="00D319E3" w:rsidRPr="00ED2D27" w:rsidRDefault="00D319E3" w:rsidP="000358B2">
            <w:pPr>
              <w:pStyle w:val="Normal6a"/>
            </w:pPr>
            <w:r w:rsidRPr="00ED2D27">
              <w:rPr>
                <w:b/>
                <w:i/>
              </w:rPr>
              <w:t>4a.</w:t>
            </w:r>
            <w:r w:rsidRPr="00ED2D27">
              <w:tab/>
            </w:r>
            <w:r w:rsidRPr="00ED2D27">
              <w:rPr>
                <w:b/>
                <w:i/>
              </w:rPr>
              <w:t>vyzývá členské státy, aby urychleně zlepšily vazební podmínky ve všech věznicích, včetně zařízení pro mladistvé,</w:t>
            </w:r>
            <w:r w:rsidR="00D727F5">
              <w:rPr>
                <w:b/>
                <w:i/>
              </w:rPr>
              <w:t xml:space="preserve"> a </w:t>
            </w:r>
            <w:r w:rsidRPr="00ED2D27">
              <w:rPr>
                <w:b/>
                <w:i/>
              </w:rPr>
              <w:t>to tím, že budou řešit přeplněnost věznic, zajistí přístup ke zdravotní péči</w:t>
            </w:r>
            <w:r w:rsidR="00D727F5">
              <w:rPr>
                <w:b/>
                <w:i/>
              </w:rPr>
              <w:t xml:space="preserve"> a </w:t>
            </w:r>
            <w:r w:rsidRPr="00ED2D27">
              <w:rPr>
                <w:b/>
                <w:i/>
              </w:rPr>
              <w:t>psychologické podpoře</w:t>
            </w:r>
            <w:r w:rsidR="00D727F5">
              <w:rPr>
                <w:b/>
                <w:i/>
              </w:rPr>
              <w:t xml:space="preserve"> a </w:t>
            </w:r>
            <w:r w:rsidRPr="00ED2D27">
              <w:rPr>
                <w:b/>
                <w:i/>
              </w:rPr>
              <w:t>posílí preventivní opatření proti sebevraždám;</w:t>
            </w:r>
          </w:p>
        </w:tc>
      </w:tr>
    </w:tbl>
    <w:p w14:paraId="209D694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4514905" w14:textId="51DB9DCE" w:rsidR="00D2182C" w:rsidRPr="00ED2D27" w:rsidRDefault="00D319E3" w:rsidP="00D319E3">
      <w:r w:rsidRPr="00ED2D27">
        <w:rPr>
          <w:rStyle w:val="HideTWBExt"/>
        </w:rPr>
        <w:t>&lt;/Amend&gt;</w:t>
      </w:r>
    </w:p>
    <w:p w14:paraId="6B607C7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264</w:t>
      </w:r>
      <w:r w:rsidRPr="00ED2D27">
        <w:rPr>
          <w:rStyle w:val="HideTWBExt"/>
          <w:b w:val="0"/>
        </w:rPr>
        <w:t>&lt;/NumAm&gt;</w:t>
      </w:r>
    </w:p>
    <w:p w14:paraId="6F947843" w14:textId="77777777" w:rsidR="00D319E3" w:rsidRPr="00ED2D27" w:rsidRDefault="00D319E3" w:rsidP="00D319E3">
      <w:pPr>
        <w:pStyle w:val="NormalBold"/>
      </w:pPr>
      <w:r w:rsidRPr="00ED2D27">
        <w:rPr>
          <w:rStyle w:val="HideTWBExt"/>
          <w:b w:val="0"/>
        </w:rPr>
        <w:t>&lt;RepeatBlock-By&gt;&lt;Members&gt;</w:t>
      </w:r>
      <w:r w:rsidRPr="00ED2D27">
        <w:t>Fredis Beleris, Javier Zarzalejos, Tomáš Zdechovský</w:t>
      </w:r>
      <w:r w:rsidRPr="00ED2D27">
        <w:rPr>
          <w:rStyle w:val="HideTWBExt"/>
          <w:b w:val="0"/>
        </w:rPr>
        <w:t>&lt;/Members&gt;</w:t>
      </w:r>
    </w:p>
    <w:p w14:paraId="2DD68CAA" w14:textId="77777777" w:rsidR="00D319E3" w:rsidRPr="00ED2D27" w:rsidRDefault="00D319E3" w:rsidP="00D319E3">
      <w:pPr>
        <w:pStyle w:val="NormalBold"/>
      </w:pPr>
      <w:r w:rsidRPr="00ED2D27">
        <w:rPr>
          <w:rStyle w:val="HideTWBExt"/>
          <w:b w:val="0"/>
        </w:rPr>
        <w:t>&lt;/RepeatBlock-By&gt;</w:t>
      </w:r>
    </w:p>
    <w:p w14:paraId="1ADF260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DC1E2CE" w14:textId="77777777" w:rsidR="00D319E3" w:rsidRPr="00ED2D27" w:rsidRDefault="00D319E3" w:rsidP="00D319E3">
      <w:pPr>
        <w:pStyle w:val="NormalBold"/>
      </w:pPr>
      <w:r w:rsidRPr="00ED2D27">
        <w:rPr>
          <w:rStyle w:val="HideTWBExt"/>
          <w:b w:val="0"/>
        </w:rPr>
        <w:t>&lt;Article&gt;</w:t>
      </w:r>
      <w:r w:rsidRPr="00ED2D27">
        <w:t>Bod 4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AAB97B5" w14:textId="77777777" w:rsidTr="000358B2">
        <w:trPr>
          <w:trHeight w:hRule="exact" w:val="240"/>
          <w:jc w:val="center"/>
        </w:trPr>
        <w:tc>
          <w:tcPr>
            <w:tcW w:w="9752" w:type="dxa"/>
            <w:gridSpan w:val="2"/>
            <w:tcBorders>
              <w:top w:val="nil"/>
              <w:left w:val="nil"/>
              <w:bottom w:val="nil"/>
              <w:right w:val="nil"/>
            </w:tcBorders>
          </w:tcPr>
          <w:p w14:paraId="1226EF00" w14:textId="77777777" w:rsidR="00D319E3" w:rsidRPr="00ED2D27" w:rsidRDefault="00D319E3" w:rsidP="000358B2"/>
        </w:tc>
      </w:tr>
      <w:tr w:rsidR="00D319E3" w:rsidRPr="00ED2D27" w14:paraId="41B43A9F" w14:textId="77777777" w:rsidTr="000358B2">
        <w:trPr>
          <w:trHeight w:val="240"/>
          <w:jc w:val="center"/>
        </w:trPr>
        <w:tc>
          <w:tcPr>
            <w:tcW w:w="4876" w:type="dxa"/>
            <w:tcBorders>
              <w:top w:val="nil"/>
              <w:left w:val="nil"/>
              <w:bottom w:val="nil"/>
              <w:right w:val="nil"/>
            </w:tcBorders>
          </w:tcPr>
          <w:p w14:paraId="23E7EA4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3125785" w14:textId="77777777" w:rsidR="00D319E3" w:rsidRPr="00ED2D27" w:rsidRDefault="00D319E3" w:rsidP="000358B2">
            <w:pPr>
              <w:pStyle w:val="AmColumnHeading"/>
            </w:pPr>
            <w:r w:rsidRPr="00ED2D27">
              <w:t>Pozměňovací návrh</w:t>
            </w:r>
          </w:p>
        </w:tc>
      </w:tr>
      <w:tr w:rsidR="00D319E3" w:rsidRPr="00ED2D27" w14:paraId="2DDCEDB0" w14:textId="77777777" w:rsidTr="000358B2">
        <w:trPr>
          <w:jc w:val="center"/>
        </w:trPr>
        <w:tc>
          <w:tcPr>
            <w:tcW w:w="4876" w:type="dxa"/>
            <w:tcBorders>
              <w:top w:val="nil"/>
              <w:left w:val="nil"/>
              <w:bottom w:val="nil"/>
              <w:right w:val="nil"/>
            </w:tcBorders>
          </w:tcPr>
          <w:p w14:paraId="3A39AD2B" w14:textId="77777777" w:rsidR="00D319E3" w:rsidRPr="00ED2D27" w:rsidRDefault="00D319E3" w:rsidP="000358B2">
            <w:pPr>
              <w:pStyle w:val="Normal6a"/>
            </w:pPr>
          </w:p>
        </w:tc>
        <w:tc>
          <w:tcPr>
            <w:tcW w:w="4876" w:type="dxa"/>
            <w:tcBorders>
              <w:top w:val="nil"/>
              <w:left w:val="nil"/>
              <w:bottom w:val="nil"/>
              <w:right w:val="nil"/>
            </w:tcBorders>
          </w:tcPr>
          <w:p w14:paraId="51B5286E" w14:textId="6036A1CE" w:rsidR="00D319E3" w:rsidRPr="00ED2D27" w:rsidRDefault="00D319E3" w:rsidP="000358B2">
            <w:pPr>
              <w:pStyle w:val="Normal6a"/>
            </w:pPr>
            <w:r w:rsidRPr="00ED2D27">
              <w:rPr>
                <w:b/>
                <w:i/>
              </w:rPr>
              <w:t>4b.</w:t>
            </w:r>
            <w:r w:rsidRPr="00ED2D27">
              <w:tab/>
            </w:r>
            <w:r w:rsidRPr="00ED2D27">
              <w:rPr>
                <w:b/>
                <w:i/>
              </w:rPr>
              <w:t>poukazuje na to, že</w:t>
            </w:r>
            <w:r w:rsidR="00D727F5">
              <w:rPr>
                <w:b/>
                <w:i/>
              </w:rPr>
              <w:t xml:space="preserve"> z </w:t>
            </w:r>
            <w:r w:rsidRPr="00ED2D27">
              <w:rPr>
                <w:b/>
                <w:i/>
              </w:rPr>
              <w:t>hlediska zajištění nezávislosti soudnictví hrají důležitou úlohu soudcovské rady členských států; připomíná, že složení</w:t>
            </w:r>
            <w:r w:rsidR="00D727F5">
              <w:rPr>
                <w:b/>
                <w:i/>
              </w:rPr>
              <w:t xml:space="preserve"> a </w:t>
            </w:r>
            <w:r w:rsidRPr="00ED2D27">
              <w:rPr>
                <w:b/>
                <w:i/>
              </w:rPr>
              <w:t>fungování těchto orgánů by mělo být</w:t>
            </w:r>
            <w:r w:rsidR="00D727F5">
              <w:rPr>
                <w:b/>
                <w:i/>
              </w:rPr>
              <w:t xml:space="preserve"> v </w:t>
            </w:r>
            <w:r w:rsidRPr="00ED2D27">
              <w:rPr>
                <w:b/>
                <w:i/>
              </w:rPr>
              <w:t>souladu</w:t>
            </w:r>
            <w:r w:rsidR="00D727F5">
              <w:rPr>
                <w:b/>
                <w:i/>
              </w:rPr>
              <w:t xml:space="preserve"> s </w:t>
            </w:r>
            <w:r w:rsidRPr="00ED2D27">
              <w:rPr>
                <w:b/>
                <w:i/>
              </w:rPr>
              <w:t>normami stanovenými Komisí</w:t>
            </w:r>
            <w:r w:rsidR="00D727F5">
              <w:rPr>
                <w:b/>
                <w:i/>
              </w:rPr>
              <w:t xml:space="preserve"> a </w:t>
            </w:r>
            <w:r w:rsidRPr="00ED2D27">
              <w:rPr>
                <w:b/>
                <w:i/>
              </w:rPr>
              <w:t>Radou Evropy, které schválil Soudní dvůr;</w:t>
            </w:r>
          </w:p>
        </w:tc>
      </w:tr>
    </w:tbl>
    <w:p w14:paraId="0F9737B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04FA8AD" w14:textId="3741BCA7" w:rsidR="00D2182C" w:rsidRPr="00ED2D27" w:rsidRDefault="00D319E3" w:rsidP="00D319E3">
      <w:r w:rsidRPr="00ED2D27">
        <w:rPr>
          <w:rStyle w:val="HideTWBExt"/>
        </w:rPr>
        <w:t>&lt;/Amend&gt;</w:t>
      </w:r>
    </w:p>
    <w:p w14:paraId="3CE15D9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265</w:t>
      </w:r>
      <w:r w:rsidRPr="00ED2D27">
        <w:rPr>
          <w:rStyle w:val="HideTWBExt"/>
          <w:b w:val="0"/>
        </w:rPr>
        <w:t>&lt;/NumAm&gt;</w:t>
      </w:r>
    </w:p>
    <w:p w14:paraId="2CD13C75" w14:textId="77777777" w:rsidR="00D319E3" w:rsidRPr="00ED2D27" w:rsidRDefault="00D319E3" w:rsidP="00D319E3">
      <w:pPr>
        <w:pStyle w:val="NormalBold"/>
      </w:pPr>
      <w:r w:rsidRPr="00ED2D27">
        <w:rPr>
          <w:rStyle w:val="HideTWBExt"/>
          <w:b w:val="0"/>
        </w:rPr>
        <w:t>&lt;RepeatBlock-By&gt;&lt;Members&gt;</w:t>
      </w:r>
      <w:r w:rsidRPr="00ED2D27">
        <w:t>Krzysztof Śmiszek, Matjaž Nemec</w:t>
      </w:r>
      <w:r w:rsidRPr="00ED2D27">
        <w:rPr>
          <w:rStyle w:val="HideTWBExt"/>
          <w:b w:val="0"/>
        </w:rPr>
        <w:t>&lt;/Members&gt;</w:t>
      </w:r>
    </w:p>
    <w:p w14:paraId="720927F9" w14:textId="77777777" w:rsidR="00D319E3" w:rsidRPr="00ED2D27" w:rsidRDefault="00D319E3" w:rsidP="00D319E3">
      <w:pPr>
        <w:pStyle w:val="NormalBold"/>
      </w:pPr>
      <w:r w:rsidRPr="00ED2D27">
        <w:rPr>
          <w:rStyle w:val="HideTWBExt"/>
          <w:b w:val="0"/>
        </w:rPr>
        <w:t>&lt;/RepeatBlock-By&gt;</w:t>
      </w:r>
    </w:p>
    <w:p w14:paraId="644F62A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487BF56" w14:textId="77777777" w:rsidR="00D319E3" w:rsidRPr="00ED2D27" w:rsidRDefault="00D319E3" w:rsidP="00D319E3">
      <w:pPr>
        <w:pStyle w:val="NormalBold"/>
      </w:pPr>
      <w:r w:rsidRPr="00ED2D27">
        <w:rPr>
          <w:rStyle w:val="HideTWBExt"/>
          <w:b w:val="0"/>
        </w:rPr>
        <w:t>&lt;Article&gt;</w:t>
      </w:r>
      <w:r w:rsidRPr="00ED2D27">
        <w:t>Bod 4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D577411" w14:textId="77777777" w:rsidTr="000358B2">
        <w:trPr>
          <w:trHeight w:hRule="exact" w:val="240"/>
          <w:jc w:val="center"/>
        </w:trPr>
        <w:tc>
          <w:tcPr>
            <w:tcW w:w="9752" w:type="dxa"/>
            <w:gridSpan w:val="2"/>
            <w:tcBorders>
              <w:top w:val="nil"/>
              <w:left w:val="nil"/>
              <w:bottom w:val="nil"/>
              <w:right w:val="nil"/>
            </w:tcBorders>
          </w:tcPr>
          <w:p w14:paraId="76C421F4" w14:textId="77777777" w:rsidR="00D319E3" w:rsidRPr="00ED2D27" w:rsidRDefault="00D319E3" w:rsidP="000358B2"/>
        </w:tc>
      </w:tr>
      <w:tr w:rsidR="00D319E3" w:rsidRPr="00ED2D27" w14:paraId="1876651C" w14:textId="77777777" w:rsidTr="000358B2">
        <w:trPr>
          <w:trHeight w:val="240"/>
          <w:jc w:val="center"/>
        </w:trPr>
        <w:tc>
          <w:tcPr>
            <w:tcW w:w="4876" w:type="dxa"/>
            <w:tcBorders>
              <w:top w:val="nil"/>
              <w:left w:val="nil"/>
              <w:bottom w:val="nil"/>
              <w:right w:val="nil"/>
            </w:tcBorders>
          </w:tcPr>
          <w:p w14:paraId="7F0C95B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0D7F8F4" w14:textId="77777777" w:rsidR="00D319E3" w:rsidRPr="00ED2D27" w:rsidRDefault="00D319E3" w:rsidP="000358B2">
            <w:pPr>
              <w:pStyle w:val="AmColumnHeading"/>
            </w:pPr>
            <w:r w:rsidRPr="00ED2D27">
              <w:t>Pozměňovací návrh</w:t>
            </w:r>
          </w:p>
        </w:tc>
      </w:tr>
      <w:tr w:rsidR="00D319E3" w:rsidRPr="00ED2D27" w14:paraId="28F41085" w14:textId="77777777" w:rsidTr="000358B2">
        <w:trPr>
          <w:jc w:val="center"/>
        </w:trPr>
        <w:tc>
          <w:tcPr>
            <w:tcW w:w="4876" w:type="dxa"/>
            <w:tcBorders>
              <w:top w:val="nil"/>
              <w:left w:val="nil"/>
              <w:bottom w:val="nil"/>
              <w:right w:val="nil"/>
            </w:tcBorders>
          </w:tcPr>
          <w:p w14:paraId="1111AD0E" w14:textId="77777777" w:rsidR="00D319E3" w:rsidRPr="00ED2D27" w:rsidRDefault="00D319E3" w:rsidP="000358B2">
            <w:pPr>
              <w:pStyle w:val="Normal6a"/>
            </w:pPr>
          </w:p>
        </w:tc>
        <w:tc>
          <w:tcPr>
            <w:tcW w:w="4876" w:type="dxa"/>
            <w:tcBorders>
              <w:top w:val="nil"/>
              <w:left w:val="nil"/>
              <w:bottom w:val="nil"/>
              <w:right w:val="nil"/>
            </w:tcBorders>
          </w:tcPr>
          <w:p w14:paraId="6E28A94E" w14:textId="6C8B3C14" w:rsidR="00D319E3" w:rsidRPr="00ED2D27" w:rsidRDefault="00D319E3" w:rsidP="000358B2">
            <w:pPr>
              <w:pStyle w:val="Normal6a"/>
            </w:pPr>
            <w:r w:rsidRPr="00ED2D27">
              <w:rPr>
                <w:b/>
                <w:i/>
              </w:rPr>
              <w:t>4b.</w:t>
            </w:r>
            <w:r w:rsidRPr="00ED2D27">
              <w:tab/>
            </w:r>
            <w:r w:rsidRPr="00ED2D27">
              <w:rPr>
                <w:b/>
                <w:i/>
              </w:rPr>
              <w:t>zdůrazňuje, že přetrvávající existence nejasně definovaného trestného činu „zneužití práva“ pro soudce na Slovensku bez odpovídajících záruk má ochromující účinek na rozhodování soudců</w:t>
            </w:r>
            <w:r w:rsidR="00D727F5">
              <w:rPr>
                <w:b/>
                <w:i/>
              </w:rPr>
              <w:t xml:space="preserve"> a </w:t>
            </w:r>
            <w:r w:rsidRPr="00ED2D27">
              <w:rPr>
                <w:b/>
                <w:i/>
              </w:rPr>
              <w:t>je neslučitelná se zásadou nezávislosti soudů;</w:t>
            </w:r>
          </w:p>
        </w:tc>
      </w:tr>
    </w:tbl>
    <w:p w14:paraId="362A897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07C290F" w14:textId="18E8A18E" w:rsidR="00D2182C" w:rsidRPr="00ED2D27" w:rsidRDefault="00D319E3" w:rsidP="00D319E3">
      <w:r w:rsidRPr="00ED2D27">
        <w:rPr>
          <w:rStyle w:val="HideTWBExt"/>
        </w:rPr>
        <w:t>&lt;/Amend&gt;</w:t>
      </w:r>
    </w:p>
    <w:p w14:paraId="78CA2B4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266</w:t>
      </w:r>
      <w:r w:rsidRPr="00ED2D27">
        <w:rPr>
          <w:rStyle w:val="HideTWBExt"/>
          <w:b w:val="0"/>
        </w:rPr>
        <w:t>&lt;/NumAm&gt;</w:t>
      </w:r>
    </w:p>
    <w:p w14:paraId="7EEAEEEC"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15DCD37D" w14:textId="77777777" w:rsidR="00D319E3" w:rsidRPr="00ED2D27" w:rsidRDefault="00D319E3" w:rsidP="00D319E3">
      <w:pPr>
        <w:pStyle w:val="NormalBold"/>
      </w:pPr>
      <w:r w:rsidRPr="00ED2D27">
        <w:rPr>
          <w:rStyle w:val="HideTWBExt"/>
          <w:b w:val="0"/>
        </w:rPr>
        <w:t>&lt;/RepeatBlock-By&gt;</w:t>
      </w:r>
    </w:p>
    <w:p w14:paraId="53AA30B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31B88D7" w14:textId="77777777" w:rsidR="00D319E3" w:rsidRPr="00ED2D27" w:rsidRDefault="00D319E3" w:rsidP="00D319E3">
      <w:pPr>
        <w:pStyle w:val="NormalBold"/>
      </w:pPr>
      <w:r w:rsidRPr="00ED2D27">
        <w:rPr>
          <w:rStyle w:val="HideTWBExt"/>
          <w:b w:val="0"/>
        </w:rPr>
        <w:t>&lt;Article&gt;</w:t>
      </w:r>
      <w:r w:rsidRPr="00ED2D27">
        <w:t>Bod 4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46A29A0" w14:textId="77777777" w:rsidTr="000358B2">
        <w:trPr>
          <w:trHeight w:hRule="exact" w:val="240"/>
          <w:jc w:val="center"/>
        </w:trPr>
        <w:tc>
          <w:tcPr>
            <w:tcW w:w="9752" w:type="dxa"/>
            <w:gridSpan w:val="2"/>
            <w:tcBorders>
              <w:top w:val="nil"/>
              <w:left w:val="nil"/>
              <w:bottom w:val="nil"/>
              <w:right w:val="nil"/>
            </w:tcBorders>
          </w:tcPr>
          <w:p w14:paraId="125D67F7" w14:textId="77777777" w:rsidR="00D319E3" w:rsidRPr="00ED2D27" w:rsidRDefault="00D319E3" w:rsidP="000358B2"/>
        </w:tc>
      </w:tr>
      <w:tr w:rsidR="00D319E3" w:rsidRPr="00ED2D27" w14:paraId="6B2B52B5" w14:textId="77777777" w:rsidTr="000358B2">
        <w:trPr>
          <w:trHeight w:val="240"/>
          <w:jc w:val="center"/>
        </w:trPr>
        <w:tc>
          <w:tcPr>
            <w:tcW w:w="4876" w:type="dxa"/>
            <w:tcBorders>
              <w:top w:val="nil"/>
              <w:left w:val="nil"/>
              <w:bottom w:val="nil"/>
              <w:right w:val="nil"/>
            </w:tcBorders>
          </w:tcPr>
          <w:p w14:paraId="17CBB02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C307CA9" w14:textId="77777777" w:rsidR="00D319E3" w:rsidRPr="00ED2D27" w:rsidRDefault="00D319E3" w:rsidP="000358B2">
            <w:pPr>
              <w:pStyle w:val="AmColumnHeading"/>
            </w:pPr>
            <w:r w:rsidRPr="00ED2D27">
              <w:t>Pozměňovací návrh</w:t>
            </w:r>
          </w:p>
        </w:tc>
      </w:tr>
      <w:tr w:rsidR="00D319E3" w:rsidRPr="00ED2D27" w14:paraId="7ED4088C" w14:textId="77777777" w:rsidTr="000358B2">
        <w:trPr>
          <w:jc w:val="center"/>
        </w:trPr>
        <w:tc>
          <w:tcPr>
            <w:tcW w:w="4876" w:type="dxa"/>
            <w:tcBorders>
              <w:top w:val="nil"/>
              <w:left w:val="nil"/>
              <w:bottom w:val="nil"/>
              <w:right w:val="nil"/>
            </w:tcBorders>
          </w:tcPr>
          <w:p w14:paraId="7810D892" w14:textId="77777777" w:rsidR="00D319E3" w:rsidRPr="00ED2D27" w:rsidRDefault="00D319E3" w:rsidP="000358B2">
            <w:pPr>
              <w:pStyle w:val="Normal6a"/>
            </w:pPr>
          </w:p>
        </w:tc>
        <w:tc>
          <w:tcPr>
            <w:tcW w:w="4876" w:type="dxa"/>
            <w:tcBorders>
              <w:top w:val="nil"/>
              <w:left w:val="nil"/>
              <w:bottom w:val="nil"/>
              <w:right w:val="nil"/>
            </w:tcBorders>
          </w:tcPr>
          <w:p w14:paraId="39514BC1" w14:textId="15CAF247" w:rsidR="00D319E3" w:rsidRPr="00ED2D27" w:rsidRDefault="00D319E3" w:rsidP="000358B2">
            <w:pPr>
              <w:pStyle w:val="Normal6a"/>
            </w:pPr>
            <w:r w:rsidRPr="00ED2D27">
              <w:rPr>
                <w:b/>
                <w:i/>
              </w:rPr>
              <w:t>4b.</w:t>
            </w:r>
            <w:r w:rsidRPr="00ED2D27">
              <w:tab/>
            </w:r>
            <w:r w:rsidRPr="00ED2D27">
              <w:rPr>
                <w:b/>
                <w:i/>
              </w:rPr>
              <w:t>poukazuje na to, že je nutné zajistit, aby obsazování vysokých pozic</w:t>
            </w:r>
            <w:r w:rsidR="00D727F5">
              <w:rPr>
                <w:b/>
                <w:i/>
              </w:rPr>
              <w:t xml:space="preserve"> v </w:t>
            </w:r>
            <w:r w:rsidRPr="00ED2D27">
              <w:rPr>
                <w:b/>
                <w:i/>
              </w:rPr>
              <w:t>soudnictví probíhalo transparentně, na základě zásluh</w:t>
            </w:r>
            <w:r w:rsidR="00D727F5">
              <w:rPr>
                <w:b/>
                <w:i/>
              </w:rPr>
              <w:t xml:space="preserve"> a </w:t>
            </w:r>
            <w:r w:rsidRPr="00ED2D27">
              <w:rPr>
                <w:b/>
                <w:i/>
              </w:rPr>
              <w:t>bez politického vměšování;</w:t>
            </w:r>
          </w:p>
        </w:tc>
      </w:tr>
    </w:tbl>
    <w:p w14:paraId="2758D01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26B98A4" w14:textId="15346F5B" w:rsidR="00D2182C" w:rsidRPr="00ED2D27" w:rsidRDefault="00D319E3" w:rsidP="00D319E3">
      <w:r w:rsidRPr="00ED2D27">
        <w:rPr>
          <w:rStyle w:val="HideTWBExt"/>
        </w:rPr>
        <w:t>&lt;/Amend&gt;</w:t>
      </w:r>
    </w:p>
    <w:p w14:paraId="7CD3B10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267</w:t>
      </w:r>
      <w:r w:rsidRPr="00ED2D27">
        <w:rPr>
          <w:rStyle w:val="HideTWBExt"/>
          <w:b w:val="0"/>
        </w:rPr>
        <w:t>&lt;/NumAm&gt;</w:t>
      </w:r>
    </w:p>
    <w:p w14:paraId="603BAE7D" w14:textId="77777777" w:rsidR="00D319E3" w:rsidRPr="00ED2D27" w:rsidRDefault="00D319E3" w:rsidP="00D319E3">
      <w:pPr>
        <w:pStyle w:val="NormalBold"/>
      </w:pPr>
      <w:r w:rsidRPr="00ED2D27">
        <w:rPr>
          <w:rStyle w:val="HideTWBExt"/>
          <w:b w:val="0"/>
        </w:rPr>
        <w:t>&lt;RepeatBlock-By&gt;&lt;Members&gt;</w:t>
      </w:r>
      <w:r w:rsidRPr="00ED2D27">
        <w:t>Sandro Ruotolo, Pina Picierno, Marco Tarquinio, Alessandro Zan, Juan Fernando López Aguilar, Cecilia Strada</w:t>
      </w:r>
      <w:r w:rsidRPr="00ED2D27">
        <w:rPr>
          <w:rStyle w:val="HideTWBExt"/>
          <w:b w:val="0"/>
        </w:rPr>
        <w:t>&lt;/Members&gt;</w:t>
      </w:r>
    </w:p>
    <w:p w14:paraId="6CA1D3F0" w14:textId="77777777" w:rsidR="00D319E3" w:rsidRPr="00ED2D27" w:rsidRDefault="00D319E3" w:rsidP="00D319E3">
      <w:pPr>
        <w:pStyle w:val="NormalBold"/>
      </w:pPr>
      <w:r w:rsidRPr="00ED2D27">
        <w:rPr>
          <w:rStyle w:val="HideTWBExt"/>
          <w:b w:val="0"/>
        </w:rPr>
        <w:t>&lt;/RepeatBlock-By&gt;</w:t>
      </w:r>
    </w:p>
    <w:p w14:paraId="174C98E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0935D97" w14:textId="77777777" w:rsidR="00D319E3" w:rsidRPr="00ED2D27" w:rsidRDefault="00D319E3" w:rsidP="00D319E3">
      <w:pPr>
        <w:pStyle w:val="NormalBold"/>
      </w:pPr>
      <w:r w:rsidRPr="00ED2D27">
        <w:rPr>
          <w:rStyle w:val="HideTWBExt"/>
          <w:b w:val="0"/>
        </w:rPr>
        <w:t>&lt;Article&gt;</w:t>
      </w:r>
      <w:r w:rsidRPr="00ED2D27">
        <w:t>Bod 4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EA068AF" w14:textId="77777777" w:rsidTr="000358B2">
        <w:trPr>
          <w:trHeight w:hRule="exact" w:val="240"/>
          <w:jc w:val="center"/>
        </w:trPr>
        <w:tc>
          <w:tcPr>
            <w:tcW w:w="9752" w:type="dxa"/>
            <w:gridSpan w:val="2"/>
            <w:tcBorders>
              <w:top w:val="nil"/>
              <w:left w:val="nil"/>
              <w:bottom w:val="nil"/>
              <w:right w:val="nil"/>
            </w:tcBorders>
          </w:tcPr>
          <w:p w14:paraId="607A4B1C" w14:textId="77777777" w:rsidR="00D319E3" w:rsidRPr="00ED2D27" w:rsidRDefault="00D319E3" w:rsidP="000358B2"/>
        </w:tc>
      </w:tr>
      <w:tr w:rsidR="00D319E3" w:rsidRPr="00ED2D27" w14:paraId="2B6E1B08" w14:textId="77777777" w:rsidTr="000358B2">
        <w:trPr>
          <w:trHeight w:val="240"/>
          <w:jc w:val="center"/>
        </w:trPr>
        <w:tc>
          <w:tcPr>
            <w:tcW w:w="4876" w:type="dxa"/>
            <w:tcBorders>
              <w:top w:val="nil"/>
              <w:left w:val="nil"/>
              <w:bottom w:val="nil"/>
              <w:right w:val="nil"/>
            </w:tcBorders>
          </w:tcPr>
          <w:p w14:paraId="7ADCD08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43975F0" w14:textId="77777777" w:rsidR="00D319E3" w:rsidRPr="00ED2D27" w:rsidRDefault="00D319E3" w:rsidP="000358B2">
            <w:pPr>
              <w:pStyle w:val="AmColumnHeading"/>
            </w:pPr>
            <w:r w:rsidRPr="00ED2D27">
              <w:t>Pozměňovací návrh</w:t>
            </w:r>
          </w:p>
        </w:tc>
      </w:tr>
      <w:tr w:rsidR="00D319E3" w:rsidRPr="00ED2D27" w14:paraId="5A6158E8" w14:textId="77777777" w:rsidTr="000358B2">
        <w:trPr>
          <w:jc w:val="center"/>
        </w:trPr>
        <w:tc>
          <w:tcPr>
            <w:tcW w:w="4876" w:type="dxa"/>
            <w:tcBorders>
              <w:top w:val="nil"/>
              <w:left w:val="nil"/>
              <w:bottom w:val="nil"/>
              <w:right w:val="nil"/>
            </w:tcBorders>
          </w:tcPr>
          <w:p w14:paraId="3A0FC724" w14:textId="77777777" w:rsidR="00D319E3" w:rsidRPr="00ED2D27" w:rsidRDefault="00D319E3" w:rsidP="000358B2">
            <w:pPr>
              <w:pStyle w:val="Normal6a"/>
            </w:pPr>
          </w:p>
        </w:tc>
        <w:tc>
          <w:tcPr>
            <w:tcW w:w="4876" w:type="dxa"/>
            <w:tcBorders>
              <w:top w:val="nil"/>
              <w:left w:val="nil"/>
              <w:bottom w:val="nil"/>
              <w:right w:val="nil"/>
            </w:tcBorders>
          </w:tcPr>
          <w:p w14:paraId="0A5783A0" w14:textId="2D530CDB" w:rsidR="00D319E3" w:rsidRPr="00ED2D27" w:rsidRDefault="00D319E3" w:rsidP="000358B2">
            <w:pPr>
              <w:pStyle w:val="Normal6a"/>
            </w:pPr>
            <w:r w:rsidRPr="00ED2D27">
              <w:rPr>
                <w:b/>
                <w:i/>
              </w:rPr>
              <w:t>4b.</w:t>
            </w:r>
            <w:r w:rsidRPr="00ED2D27">
              <w:tab/>
            </w:r>
            <w:r w:rsidRPr="00ED2D27">
              <w:rPr>
                <w:b/>
                <w:i/>
              </w:rPr>
              <w:t>vyzývá Evropskou komisi, aby do budoucích zpráv</w:t>
            </w:r>
            <w:r w:rsidR="00D727F5">
              <w:rPr>
                <w:b/>
                <w:i/>
              </w:rPr>
              <w:t xml:space="preserve"> o </w:t>
            </w:r>
            <w:r w:rsidRPr="00ED2D27">
              <w:rPr>
                <w:b/>
                <w:i/>
              </w:rPr>
              <w:t>právním státu zahrnula podmínky ve věznicích jako samostatnou kategorii;</w:t>
            </w:r>
          </w:p>
        </w:tc>
      </w:tr>
    </w:tbl>
    <w:p w14:paraId="639C969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8523230" w14:textId="09493429" w:rsidR="00D2182C" w:rsidRPr="00ED2D27" w:rsidRDefault="00D319E3" w:rsidP="00D319E3">
      <w:r w:rsidRPr="00ED2D27">
        <w:rPr>
          <w:rStyle w:val="HideTWBExt"/>
        </w:rPr>
        <w:t>&lt;/Amend&gt;</w:t>
      </w:r>
    </w:p>
    <w:p w14:paraId="6BCF7BE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268</w:t>
      </w:r>
      <w:r w:rsidRPr="00ED2D27">
        <w:rPr>
          <w:rStyle w:val="HideTWBExt"/>
          <w:b w:val="0"/>
        </w:rPr>
        <w:t>&lt;/NumAm&gt;</w:t>
      </w:r>
    </w:p>
    <w:p w14:paraId="11D26175"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4EF1930E" w14:textId="77777777" w:rsidR="00D319E3" w:rsidRPr="00ED2D27" w:rsidRDefault="00D319E3" w:rsidP="00D319E3">
      <w:pPr>
        <w:pStyle w:val="NormalBold"/>
      </w:pPr>
      <w:r w:rsidRPr="00ED2D27">
        <w:rPr>
          <w:rStyle w:val="HideTWBExt"/>
          <w:b w:val="0"/>
        </w:rPr>
        <w:t>&lt;/RepeatBlock-By&gt;</w:t>
      </w:r>
    </w:p>
    <w:p w14:paraId="24A359D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9BACAE7" w14:textId="77777777" w:rsidR="00D319E3" w:rsidRPr="00ED2D27" w:rsidRDefault="00D319E3" w:rsidP="00D319E3">
      <w:pPr>
        <w:pStyle w:val="NormalBold"/>
      </w:pPr>
      <w:r w:rsidRPr="00ED2D27">
        <w:rPr>
          <w:rStyle w:val="HideTWBExt"/>
          <w:b w:val="0"/>
        </w:rPr>
        <w:t>&lt;Article&gt;</w:t>
      </w:r>
      <w:r w:rsidRPr="00ED2D27">
        <w:t>Bod 4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2A9D506" w14:textId="77777777" w:rsidTr="000358B2">
        <w:trPr>
          <w:trHeight w:hRule="exact" w:val="240"/>
          <w:jc w:val="center"/>
        </w:trPr>
        <w:tc>
          <w:tcPr>
            <w:tcW w:w="9752" w:type="dxa"/>
            <w:gridSpan w:val="2"/>
            <w:tcBorders>
              <w:top w:val="nil"/>
              <w:left w:val="nil"/>
              <w:bottom w:val="nil"/>
              <w:right w:val="nil"/>
            </w:tcBorders>
          </w:tcPr>
          <w:p w14:paraId="7E06B710" w14:textId="77777777" w:rsidR="00D319E3" w:rsidRPr="00ED2D27" w:rsidRDefault="00D319E3" w:rsidP="000358B2"/>
        </w:tc>
      </w:tr>
      <w:tr w:rsidR="00D319E3" w:rsidRPr="00ED2D27" w14:paraId="002A0A21" w14:textId="77777777" w:rsidTr="000358B2">
        <w:trPr>
          <w:trHeight w:val="240"/>
          <w:jc w:val="center"/>
        </w:trPr>
        <w:tc>
          <w:tcPr>
            <w:tcW w:w="4876" w:type="dxa"/>
            <w:tcBorders>
              <w:top w:val="nil"/>
              <w:left w:val="nil"/>
              <w:bottom w:val="nil"/>
              <w:right w:val="nil"/>
            </w:tcBorders>
          </w:tcPr>
          <w:p w14:paraId="285E3CE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252DE61" w14:textId="77777777" w:rsidR="00D319E3" w:rsidRPr="00ED2D27" w:rsidRDefault="00D319E3" w:rsidP="000358B2">
            <w:pPr>
              <w:pStyle w:val="AmColumnHeading"/>
            </w:pPr>
            <w:r w:rsidRPr="00ED2D27">
              <w:t>Pozměňovací návrh</w:t>
            </w:r>
          </w:p>
        </w:tc>
      </w:tr>
      <w:tr w:rsidR="00D319E3" w:rsidRPr="00ED2D27" w14:paraId="47BF7A37" w14:textId="77777777" w:rsidTr="000358B2">
        <w:trPr>
          <w:jc w:val="center"/>
        </w:trPr>
        <w:tc>
          <w:tcPr>
            <w:tcW w:w="4876" w:type="dxa"/>
            <w:tcBorders>
              <w:top w:val="nil"/>
              <w:left w:val="nil"/>
              <w:bottom w:val="nil"/>
              <w:right w:val="nil"/>
            </w:tcBorders>
          </w:tcPr>
          <w:p w14:paraId="67D35420" w14:textId="77777777" w:rsidR="00D319E3" w:rsidRPr="00ED2D27" w:rsidRDefault="00D319E3" w:rsidP="000358B2">
            <w:pPr>
              <w:pStyle w:val="Normal6a"/>
            </w:pPr>
          </w:p>
        </w:tc>
        <w:tc>
          <w:tcPr>
            <w:tcW w:w="4876" w:type="dxa"/>
            <w:tcBorders>
              <w:top w:val="nil"/>
              <w:left w:val="nil"/>
              <w:bottom w:val="nil"/>
              <w:right w:val="nil"/>
            </w:tcBorders>
          </w:tcPr>
          <w:p w14:paraId="314F3C0D" w14:textId="6A18D33E" w:rsidR="00D319E3" w:rsidRPr="00ED2D27" w:rsidRDefault="00D319E3" w:rsidP="000358B2">
            <w:pPr>
              <w:pStyle w:val="Normal6a"/>
            </w:pPr>
            <w:r w:rsidRPr="00ED2D27">
              <w:rPr>
                <w:b/>
                <w:i/>
              </w:rPr>
              <w:t>4c.</w:t>
            </w:r>
            <w:r w:rsidRPr="00ED2D27">
              <w:tab/>
            </w:r>
            <w:r w:rsidRPr="00ED2D27">
              <w:rPr>
                <w:b/>
                <w:i/>
              </w:rPr>
              <w:t>vyjadřuje politování nad tím, že</w:t>
            </w:r>
            <w:r w:rsidR="00D727F5">
              <w:rPr>
                <w:b/>
                <w:i/>
              </w:rPr>
              <w:t xml:space="preserve"> v </w:t>
            </w:r>
            <w:r w:rsidRPr="00ED2D27">
              <w:rPr>
                <w:b/>
                <w:i/>
              </w:rPr>
              <w:t>několika členských státech stále existují obavy ohledně úrovně odměňování soudců</w:t>
            </w:r>
            <w:r w:rsidR="00D727F5">
              <w:rPr>
                <w:b/>
                <w:i/>
              </w:rPr>
              <w:t xml:space="preserve"> a </w:t>
            </w:r>
            <w:r w:rsidRPr="00ED2D27">
              <w:rPr>
                <w:b/>
                <w:i/>
              </w:rPr>
              <w:t>soudních zaměstnanců, což činí tato pracovní místa neatraktivní,</w:t>
            </w:r>
            <w:r w:rsidR="00D727F5">
              <w:rPr>
                <w:b/>
                <w:i/>
              </w:rPr>
              <w:t xml:space="preserve"> a </w:t>
            </w:r>
            <w:r w:rsidRPr="00ED2D27">
              <w:rPr>
                <w:b/>
                <w:i/>
              </w:rPr>
              <w:t>tudíž obtížně obsaditelná; připomíná, že transparentní postupy pro jmenování</w:t>
            </w:r>
            <w:r w:rsidR="00D727F5">
              <w:rPr>
                <w:b/>
                <w:i/>
              </w:rPr>
              <w:t xml:space="preserve"> a </w:t>
            </w:r>
            <w:r w:rsidRPr="00ED2D27">
              <w:rPr>
                <w:b/>
                <w:i/>
              </w:rPr>
              <w:t>odvolávání soudců, jakož</w:t>
            </w:r>
            <w:r w:rsidR="00D727F5">
              <w:rPr>
                <w:b/>
                <w:i/>
              </w:rPr>
              <w:t xml:space="preserve"> i </w:t>
            </w:r>
            <w:r w:rsidRPr="00ED2D27">
              <w:rPr>
                <w:b/>
                <w:i/>
              </w:rPr>
              <w:t>pravomoci</w:t>
            </w:r>
            <w:r w:rsidR="00D727F5">
              <w:rPr>
                <w:b/>
                <w:i/>
              </w:rPr>
              <w:t xml:space="preserve"> a </w:t>
            </w:r>
            <w:r w:rsidRPr="00ED2D27">
              <w:rPr>
                <w:b/>
                <w:i/>
              </w:rPr>
              <w:t>složení soudcovských rad mají zásadní význam pro zajištění nezávislosti soudnictví; vyzývá členské státy, aby zavedly odpovídající záruky proti nepatřičnému politickému ovlivňování,</w:t>
            </w:r>
            <w:r w:rsidR="00D727F5">
              <w:rPr>
                <w:b/>
                <w:i/>
              </w:rPr>
              <w:t xml:space="preserve"> a </w:t>
            </w:r>
            <w:r w:rsidRPr="00ED2D27">
              <w:rPr>
                <w:b/>
                <w:i/>
              </w:rPr>
              <w:t>to</w:t>
            </w:r>
            <w:r w:rsidR="00D727F5">
              <w:rPr>
                <w:b/>
                <w:i/>
              </w:rPr>
              <w:t xml:space="preserve"> i </w:t>
            </w:r>
            <w:r w:rsidRPr="00ED2D27">
              <w:rPr>
                <w:b/>
                <w:i/>
              </w:rPr>
              <w:t>ze třetích zemí;</w:t>
            </w:r>
          </w:p>
        </w:tc>
      </w:tr>
    </w:tbl>
    <w:p w14:paraId="17C0725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A9CB735" w14:textId="4CF02038" w:rsidR="00D2182C" w:rsidRPr="00ED2D27" w:rsidRDefault="00D319E3" w:rsidP="00D319E3">
      <w:r w:rsidRPr="00ED2D27">
        <w:rPr>
          <w:rStyle w:val="HideTWBExt"/>
        </w:rPr>
        <w:t>&lt;/Amend&gt;</w:t>
      </w:r>
    </w:p>
    <w:p w14:paraId="3B2CA69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269</w:t>
      </w:r>
      <w:r w:rsidRPr="00ED2D27">
        <w:rPr>
          <w:rStyle w:val="HideTWBExt"/>
          <w:b w:val="0"/>
        </w:rPr>
        <w:t>&lt;/NumAm&gt;</w:t>
      </w:r>
    </w:p>
    <w:p w14:paraId="3B00A0DD" w14:textId="77777777" w:rsidR="00D319E3" w:rsidRPr="00ED2D27" w:rsidRDefault="00D319E3" w:rsidP="00D319E3">
      <w:pPr>
        <w:pStyle w:val="NormalBold"/>
      </w:pPr>
      <w:r w:rsidRPr="00ED2D27">
        <w:rPr>
          <w:rStyle w:val="HideTWBExt"/>
          <w:b w:val="0"/>
        </w:rPr>
        <w:t>&lt;RepeatBlock-By&gt;&lt;Members&gt;</w:t>
      </w:r>
      <w:r w:rsidRPr="00ED2D27">
        <w:t>Krzysztof Śmiszek, Matjaž Nemec, Sophie Wilmès</w:t>
      </w:r>
      <w:r w:rsidRPr="00ED2D27">
        <w:rPr>
          <w:rStyle w:val="HideTWBExt"/>
          <w:b w:val="0"/>
        </w:rPr>
        <w:t>&lt;/Members&gt;</w:t>
      </w:r>
    </w:p>
    <w:p w14:paraId="2228113C" w14:textId="77777777" w:rsidR="00D319E3" w:rsidRPr="00ED2D27" w:rsidRDefault="00D319E3" w:rsidP="00D319E3">
      <w:pPr>
        <w:pStyle w:val="NormalBold"/>
      </w:pPr>
      <w:r w:rsidRPr="00ED2D27">
        <w:rPr>
          <w:rStyle w:val="HideTWBExt"/>
          <w:b w:val="0"/>
        </w:rPr>
        <w:t>&lt;/RepeatBlock-By&gt;</w:t>
      </w:r>
    </w:p>
    <w:p w14:paraId="7629E13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FB1100F" w14:textId="77777777" w:rsidR="00D319E3" w:rsidRPr="00ED2D27" w:rsidRDefault="00D319E3" w:rsidP="00D319E3">
      <w:pPr>
        <w:pStyle w:val="NormalBold"/>
      </w:pPr>
      <w:r w:rsidRPr="00ED2D27">
        <w:rPr>
          <w:rStyle w:val="HideTWBExt"/>
          <w:b w:val="0"/>
        </w:rPr>
        <w:t>&lt;Article&gt;</w:t>
      </w:r>
      <w:r w:rsidRPr="00ED2D27">
        <w:t>Bod 4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6FA5ABF" w14:textId="77777777" w:rsidTr="000358B2">
        <w:trPr>
          <w:trHeight w:hRule="exact" w:val="240"/>
          <w:jc w:val="center"/>
        </w:trPr>
        <w:tc>
          <w:tcPr>
            <w:tcW w:w="9752" w:type="dxa"/>
            <w:gridSpan w:val="2"/>
            <w:tcBorders>
              <w:top w:val="nil"/>
              <w:left w:val="nil"/>
              <w:bottom w:val="nil"/>
              <w:right w:val="nil"/>
            </w:tcBorders>
          </w:tcPr>
          <w:p w14:paraId="06C1E1A6" w14:textId="77777777" w:rsidR="00D319E3" w:rsidRPr="00ED2D27" w:rsidRDefault="00D319E3" w:rsidP="000358B2"/>
        </w:tc>
      </w:tr>
      <w:tr w:rsidR="00D319E3" w:rsidRPr="00ED2D27" w14:paraId="43AABA79" w14:textId="77777777" w:rsidTr="000358B2">
        <w:trPr>
          <w:trHeight w:val="240"/>
          <w:jc w:val="center"/>
        </w:trPr>
        <w:tc>
          <w:tcPr>
            <w:tcW w:w="4876" w:type="dxa"/>
            <w:tcBorders>
              <w:top w:val="nil"/>
              <w:left w:val="nil"/>
              <w:bottom w:val="nil"/>
              <w:right w:val="nil"/>
            </w:tcBorders>
          </w:tcPr>
          <w:p w14:paraId="5D78292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5CEA55C" w14:textId="77777777" w:rsidR="00D319E3" w:rsidRPr="00ED2D27" w:rsidRDefault="00D319E3" w:rsidP="000358B2">
            <w:pPr>
              <w:pStyle w:val="AmColumnHeading"/>
            </w:pPr>
            <w:r w:rsidRPr="00ED2D27">
              <w:t>Pozměňovací návrh</w:t>
            </w:r>
          </w:p>
        </w:tc>
      </w:tr>
      <w:tr w:rsidR="00D319E3" w:rsidRPr="00ED2D27" w14:paraId="55974052" w14:textId="77777777" w:rsidTr="000358B2">
        <w:trPr>
          <w:jc w:val="center"/>
        </w:trPr>
        <w:tc>
          <w:tcPr>
            <w:tcW w:w="4876" w:type="dxa"/>
            <w:tcBorders>
              <w:top w:val="nil"/>
              <w:left w:val="nil"/>
              <w:bottom w:val="nil"/>
              <w:right w:val="nil"/>
            </w:tcBorders>
          </w:tcPr>
          <w:p w14:paraId="07C09E0F" w14:textId="77777777" w:rsidR="00D319E3" w:rsidRPr="00ED2D27" w:rsidRDefault="00D319E3" w:rsidP="000358B2">
            <w:pPr>
              <w:pStyle w:val="Normal6a"/>
            </w:pPr>
          </w:p>
        </w:tc>
        <w:tc>
          <w:tcPr>
            <w:tcW w:w="4876" w:type="dxa"/>
            <w:tcBorders>
              <w:top w:val="nil"/>
              <w:left w:val="nil"/>
              <w:bottom w:val="nil"/>
              <w:right w:val="nil"/>
            </w:tcBorders>
          </w:tcPr>
          <w:p w14:paraId="037C60B9" w14:textId="641F53A6" w:rsidR="00D319E3" w:rsidRPr="00ED2D27" w:rsidRDefault="00D319E3" w:rsidP="000358B2">
            <w:pPr>
              <w:pStyle w:val="Normal6a"/>
            </w:pPr>
            <w:r w:rsidRPr="00ED2D27">
              <w:rPr>
                <w:b/>
                <w:i/>
              </w:rPr>
              <w:t>4c.</w:t>
            </w:r>
            <w:r w:rsidRPr="00ED2D27">
              <w:tab/>
            </w:r>
            <w:r w:rsidRPr="00ED2D27">
              <w:rPr>
                <w:b/>
                <w:i/>
              </w:rPr>
              <w:t>s hlubokým znepokojením konstatuje, že na Slovensku byli všichni členové národní soudní rady jmenovaní výkonnou</w:t>
            </w:r>
            <w:r w:rsidR="00D727F5">
              <w:rPr>
                <w:b/>
                <w:i/>
              </w:rPr>
              <w:t xml:space="preserve"> a </w:t>
            </w:r>
            <w:r w:rsidRPr="00ED2D27">
              <w:rPr>
                <w:b/>
                <w:i/>
              </w:rPr>
              <w:t>zákonodárnou mocí odvoláni před uplynutím svého mandátu, aniž by</w:t>
            </w:r>
            <w:r w:rsidR="00D727F5">
              <w:rPr>
                <w:b/>
                <w:i/>
              </w:rPr>
              <w:t xml:space="preserve"> k </w:t>
            </w:r>
            <w:r w:rsidRPr="00ED2D27">
              <w:rPr>
                <w:b/>
                <w:i/>
              </w:rPr>
              <w:t>tomu byl dostatečný právní důvod, což vytváří precedens, který vážně narušuje soudní samosprávu, nezávislost</w:t>
            </w:r>
            <w:r w:rsidR="00D727F5">
              <w:rPr>
                <w:b/>
                <w:i/>
              </w:rPr>
              <w:t xml:space="preserve"> a </w:t>
            </w:r>
            <w:r w:rsidRPr="00ED2D27">
              <w:rPr>
                <w:b/>
                <w:i/>
              </w:rPr>
              <w:t>neodvolatelnost soudcovské funkce;</w:t>
            </w:r>
          </w:p>
        </w:tc>
      </w:tr>
    </w:tbl>
    <w:p w14:paraId="268B5C9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3C86174" w14:textId="4B6BB551" w:rsidR="00D2182C" w:rsidRPr="00ED2D27" w:rsidRDefault="00D319E3" w:rsidP="00D319E3">
      <w:r w:rsidRPr="00ED2D27">
        <w:rPr>
          <w:rStyle w:val="HideTWBExt"/>
        </w:rPr>
        <w:t>&lt;/Amend&gt;</w:t>
      </w:r>
    </w:p>
    <w:p w14:paraId="28CD259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270</w:t>
      </w:r>
      <w:r w:rsidRPr="00ED2D27">
        <w:rPr>
          <w:rStyle w:val="HideTWBExt"/>
          <w:b w:val="0"/>
        </w:rPr>
        <w:t>&lt;/NumAm&gt;</w:t>
      </w:r>
    </w:p>
    <w:p w14:paraId="612916F5"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006298D0" w14:textId="77777777" w:rsidR="00D319E3" w:rsidRPr="00ED2D27" w:rsidRDefault="00D319E3" w:rsidP="00D319E3">
      <w:pPr>
        <w:pStyle w:val="NormalBold"/>
      </w:pPr>
      <w:r w:rsidRPr="00ED2D27">
        <w:rPr>
          <w:rStyle w:val="HideTWBExt"/>
          <w:b w:val="0"/>
        </w:rPr>
        <w:t>&lt;/RepeatBlock-By&gt;</w:t>
      </w:r>
    </w:p>
    <w:p w14:paraId="618D14F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C692FED" w14:textId="77777777" w:rsidR="00D319E3" w:rsidRPr="00ED2D27" w:rsidRDefault="00D319E3" w:rsidP="00D319E3">
      <w:pPr>
        <w:pStyle w:val="NormalBold"/>
      </w:pPr>
      <w:r w:rsidRPr="00ED2D27">
        <w:rPr>
          <w:rStyle w:val="HideTWBExt"/>
          <w:b w:val="0"/>
        </w:rPr>
        <w:t>&lt;Article&gt;</w:t>
      </w:r>
      <w:r w:rsidRPr="00ED2D27">
        <w:t>Bod 4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2FBA05E" w14:textId="77777777" w:rsidTr="000358B2">
        <w:trPr>
          <w:trHeight w:hRule="exact" w:val="240"/>
          <w:jc w:val="center"/>
        </w:trPr>
        <w:tc>
          <w:tcPr>
            <w:tcW w:w="9752" w:type="dxa"/>
            <w:gridSpan w:val="2"/>
            <w:tcBorders>
              <w:top w:val="nil"/>
              <w:left w:val="nil"/>
              <w:bottom w:val="nil"/>
              <w:right w:val="nil"/>
            </w:tcBorders>
          </w:tcPr>
          <w:p w14:paraId="6A607F2C" w14:textId="77777777" w:rsidR="00D319E3" w:rsidRPr="00ED2D27" w:rsidRDefault="00D319E3" w:rsidP="000358B2"/>
        </w:tc>
      </w:tr>
      <w:tr w:rsidR="00D319E3" w:rsidRPr="00ED2D27" w14:paraId="4B2D3AF2" w14:textId="77777777" w:rsidTr="000358B2">
        <w:trPr>
          <w:trHeight w:val="240"/>
          <w:jc w:val="center"/>
        </w:trPr>
        <w:tc>
          <w:tcPr>
            <w:tcW w:w="4876" w:type="dxa"/>
            <w:tcBorders>
              <w:top w:val="nil"/>
              <w:left w:val="nil"/>
              <w:bottom w:val="nil"/>
              <w:right w:val="nil"/>
            </w:tcBorders>
          </w:tcPr>
          <w:p w14:paraId="5A43E06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904E0B3" w14:textId="77777777" w:rsidR="00D319E3" w:rsidRPr="00ED2D27" w:rsidRDefault="00D319E3" w:rsidP="000358B2">
            <w:pPr>
              <w:pStyle w:val="AmColumnHeading"/>
            </w:pPr>
            <w:r w:rsidRPr="00ED2D27">
              <w:t>Pozměňovací návrh</w:t>
            </w:r>
          </w:p>
        </w:tc>
      </w:tr>
      <w:tr w:rsidR="00D319E3" w:rsidRPr="00ED2D27" w14:paraId="4BF76C6B" w14:textId="77777777" w:rsidTr="000358B2">
        <w:trPr>
          <w:jc w:val="center"/>
        </w:trPr>
        <w:tc>
          <w:tcPr>
            <w:tcW w:w="4876" w:type="dxa"/>
            <w:tcBorders>
              <w:top w:val="nil"/>
              <w:left w:val="nil"/>
              <w:bottom w:val="nil"/>
              <w:right w:val="nil"/>
            </w:tcBorders>
          </w:tcPr>
          <w:p w14:paraId="213B42F0" w14:textId="77777777" w:rsidR="00D319E3" w:rsidRPr="00ED2D27" w:rsidRDefault="00D319E3" w:rsidP="000358B2">
            <w:pPr>
              <w:pStyle w:val="Normal6a"/>
            </w:pPr>
          </w:p>
        </w:tc>
        <w:tc>
          <w:tcPr>
            <w:tcW w:w="4876" w:type="dxa"/>
            <w:tcBorders>
              <w:top w:val="nil"/>
              <w:left w:val="nil"/>
              <w:bottom w:val="nil"/>
              <w:right w:val="nil"/>
            </w:tcBorders>
          </w:tcPr>
          <w:p w14:paraId="7983AFAD" w14:textId="4D5D36F1" w:rsidR="00D319E3" w:rsidRPr="00ED2D27" w:rsidRDefault="00D319E3" w:rsidP="000358B2">
            <w:pPr>
              <w:pStyle w:val="Normal6a"/>
            </w:pPr>
            <w:r w:rsidRPr="00ED2D27">
              <w:rPr>
                <w:b/>
                <w:i/>
              </w:rPr>
              <w:t>4c.</w:t>
            </w:r>
            <w:r w:rsidRPr="00ED2D27">
              <w:tab/>
            </w:r>
            <w:r w:rsidRPr="00ED2D27">
              <w:rPr>
                <w:b/>
                <w:i/>
              </w:rPr>
              <w:t>vyzývá</w:t>
            </w:r>
            <w:r w:rsidR="00D727F5">
              <w:rPr>
                <w:b/>
                <w:i/>
              </w:rPr>
              <w:t xml:space="preserve"> k </w:t>
            </w:r>
            <w:r w:rsidRPr="00ED2D27">
              <w:rPr>
                <w:b/>
                <w:i/>
              </w:rPr>
              <w:t>tomu, aby disciplinární řízení pro soudce</w:t>
            </w:r>
            <w:r w:rsidR="00D727F5">
              <w:rPr>
                <w:b/>
                <w:i/>
              </w:rPr>
              <w:t xml:space="preserve"> a </w:t>
            </w:r>
            <w:r w:rsidRPr="00ED2D27">
              <w:rPr>
                <w:b/>
                <w:i/>
              </w:rPr>
              <w:t>státní zástupce vedly nezávislé orgány bez politického vlivu</w:t>
            </w:r>
            <w:r w:rsidR="00D727F5">
              <w:rPr>
                <w:b/>
                <w:i/>
              </w:rPr>
              <w:t xml:space="preserve"> a </w:t>
            </w:r>
            <w:r w:rsidRPr="00ED2D27">
              <w:rPr>
                <w:b/>
                <w:i/>
              </w:rPr>
              <w:t>aby byl</w:t>
            </w:r>
            <w:r w:rsidR="00D727F5">
              <w:rPr>
                <w:b/>
                <w:i/>
              </w:rPr>
              <w:t xml:space="preserve"> v </w:t>
            </w:r>
            <w:r w:rsidRPr="00ED2D27">
              <w:rPr>
                <w:b/>
                <w:i/>
              </w:rPr>
              <w:t>případě potřeby reformován systém disciplinárních řízení tak, aby je politické orgány nemohly využívat ke kontrole soudnictví;</w:t>
            </w:r>
          </w:p>
        </w:tc>
      </w:tr>
    </w:tbl>
    <w:p w14:paraId="6E07265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9E4FF1B" w14:textId="2357309A" w:rsidR="00D2182C" w:rsidRPr="00ED2D27" w:rsidRDefault="00D319E3" w:rsidP="00D319E3">
      <w:r w:rsidRPr="00ED2D27">
        <w:rPr>
          <w:rStyle w:val="HideTWBExt"/>
        </w:rPr>
        <w:t>&lt;/Amend&gt;</w:t>
      </w:r>
    </w:p>
    <w:p w14:paraId="0F0BEEC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271</w:t>
      </w:r>
      <w:r w:rsidRPr="00ED2D27">
        <w:rPr>
          <w:rStyle w:val="HideTWBExt"/>
          <w:b w:val="0"/>
        </w:rPr>
        <w:t>&lt;/NumAm&gt;</w:t>
      </w:r>
    </w:p>
    <w:p w14:paraId="57D387EE" w14:textId="77777777" w:rsidR="00D319E3" w:rsidRPr="00ED2D27" w:rsidRDefault="00D319E3" w:rsidP="00D319E3">
      <w:pPr>
        <w:pStyle w:val="NormalBold"/>
      </w:pPr>
      <w:r w:rsidRPr="00ED2D27">
        <w:rPr>
          <w:rStyle w:val="HideTWBExt"/>
          <w:b w:val="0"/>
        </w:rPr>
        <w:t>&lt;RepeatBlock-By&gt;&lt;Members&gt;</w:t>
      </w:r>
      <w:r w:rsidRPr="00ED2D27">
        <w:t>Fredis Beleris, Tomáš Zdechovský, Javier Zarzalejos, Emil Radev</w:t>
      </w:r>
      <w:r w:rsidRPr="00ED2D27">
        <w:rPr>
          <w:rStyle w:val="HideTWBExt"/>
          <w:b w:val="0"/>
        </w:rPr>
        <w:t>&lt;/Members&gt;</w:t>
      </w:r>
    </w:p>
    <w:p w14:paraId="69128E2D" w14:textId="77777777" w:rsidR="00D319E3" w:rsidRPr="00ED2D27" w:rsidRDefault="00D319E3" w:rsidP="00D319E3">
      <w:pPr>
        <w:pStyle w:val="NormalBold"/>
      </w:pPr>
      <w:r w:rsidRPr="00ED2D27">
        <w:rPr>
          <w:rStyle w:val="HideTWBExt"/>
          <w:b w:val="0"/>
        </w:rPr>
        <w:t>&lt;/RepeatBlock-By&gt;</w:t>
      </w:r>
    </w:p>
    <w:p w14:paraId="07E5309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E85B4F8" w14:textId="77777777" w:rsidR="00D319E3" w:rsidRPr="00ED2D27" w:rsidRDefault="00D319E3" w:rsidP="00D319E3">
      <w:pPr>
        <w:pStyle w:val="NormalBold"/>
      </w:pPr>
      <w:r w:rsidRPr="00ED2D27">
        <w:rPr>
          <w:rStyle w:val="HideTWBExt"/>
          <w:b w:val="0"/>
        </w:rPr>
        <w:t>&lt;Article&gt;</w:t>
      </w:r>
      <w:r w:rsidRPr="00ED2D27">
        <w:t>Bod 4 d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4D6A91A" w14:textId="77777777" w:rsidTr="000358B2">
        <w:trPr>
          <w:trHeight w:hRule="exact" w:val="240"/>
          <w:jc w:val="center"/>
        </w:trPr>
        <w:tc>
          <w:tcPr>
            <w:tcW w:w="9752" w:type="dxa"/>
            <w:gridSpan w:val="2"/>
            <w:tcBorders>
              <w:top w:val="nil"/>
              <w:left w:val="nil"/>
              <w:bottom w:val="nil"/>
              <w:right w:val="nil"/>
            </w:tcBorders>
          </w:tcPr>
          <w:p w14:paraId="6A7C7D0F" w14:textId="77777777" w:rsidR="00D319E3" w:rsidRPr="00ED2D27" w:rsidRDefault="00D319E3" w:rsidP="000358B2"/>
        </w:tc>
      </w:tr>
      <w:tr w:rsidR="00D319E3" w:rsidRPr="00ED2D27" w14:paraId="4B8FE027" w14:textId="77777777" w:rsidTr="000358B2">
        <w:trPr>
          <w:trHeight w:val="240"/>
          <w:jc w:val="center"/>
        </w:trPr>
        <w:tc>
          <w:tcPr>
            <w:tcW w:w="4876" w:type="dxa"/>
            <w:tcBorders>
              <w:top w:val="nil"/>
              <w:left w:val="nil"/>
              <w:bottom w:val="nil"/>
              <w:right w:val="nil"/>
            </w:tcBorders>
          </w:tcPr>
          <w:p w14:paraId="7A221F9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A21BE58" w14:textId="77777777" w:rsidR="00D319E3" w:rsidRPr="00ED2D27" w:rsidRDefault="00D319E3" w:rsidP="000358B2">
            <w:pPr>
              <w:pStyle w:val="AmColumnHeading"/>
            </w:pPr>
            <w:r w:rsidRPr="00ED2D27">
              <w:t>Pozměňovací návrh</w:t>
            </w:r>
          </w:p>
        </w:tc>
      </w:tr>
      <w:tr w:rsidR="00D319E3" w:rsidRPr="00ED2D27" w14:paraId="665D01AF" w14:textId="77777777" w:rsidTr="000358B2">
        <w:trPr>
          <w:jc w:val="center"/>
        </w:trPr>
        <w:tc>
          <w:tcPr>
            <w:tcW w:w="4876" w:type="dxa"/>
            <w:tcBorders>
              <w:top w:val="nil"/>
              <w:left w:val="nil"/>
              <w:bottom w:val="nil"/>
              <w:right w:val="nil"/>
            </w:tcBorders>
          </w:tcPr>
          <w:p w14:paraId="69971C1F" w14:textId="77777777" w:rsidR="00D319E3" w:rsidRPr="00ED2D27" w:rsidRDefault="00D319E3" w:rsidP="000358B2">
            <w:pPr>
              <w:pStyle w:val="Normal6a"/>
            </w:pPr>
          </w:p>
        </w:tc>
        <w:tc>
          <w:tcPr>
            <w:tcW w:w="4876" w:type="dxa"/>
            <w:tcBorders>
              <w:top w:val="nil"/>
              <w:left w:val="nil"/>
              <w:bottom w:val="nil"/>
              <w:right w:val="nil"/>
            </w:tcBorders>
          </w:tcPr>
          <w:p w14:paraId="651EB6F0" w14:textId="1C856D82" w:rsidR="00D319E3" w:rsidRPr="00ED2D27" w:rsidRDefault="00D319E3" w:rsidP="000358B2">
            <w:pPr>
              <w:pStyle w:val="Normal6a"/>
            </w:pPr>
            <w:r w:rsidRPr="00ED2D27">
              <w:rPr>
                <w:b/>
                <w:i/>
              </w:rPr>
              <w:t>4d.</w:t>
            </w:r>
            <w:r w:rsidRPr="00ED2D27">
              <w:tab/>
            </w:r>
            <w:r w:rsidRPr="00ED2D27">
              <w:rPr>
                <w:b/>
                <w:i/>
              </w:rPr>
              <w:t>vybízí členské státy, aby zajistily soudcům příležitosti</w:t>
            </w:r>
            <w:r w:rsidR="00D727F5">
              <w:rPr>
                <w:b/>
                <w:i/>
              </w:rPr>
              <w:t xml:space="preserve"> k </w:t>
            </w:r>
            <w:r w:rsidRPr="00ED2D27">
              <w:rPr>
                <w:b/>
                <w:i/>
              </w:rPr>
              <w:t>dalšímu vzdělávání; je pevně přesvědčen, že vzdělávání by mělo být multidisciplinární; opakuje, že pro účinnost</w:t>
            </w:r>
            <w:r w:rsidR="00D727F5">
              <w:rPr>
                <w:b/>
                <w:i/>
              </w:rPr>
              <w:t xml:space="preserve"> a </w:t>
            </w:r>
            <w:r w:rsidRPr="00ED2D27">
              <w:rPr>
                <w:b/>
                <w:i/>
              </w:rPr>
              <w:t>dostupnost soudního systému mají zásadní význam odpovídající zdroje, včetně financování, infrastruktury</w:t>
            </w:r>
            <w:r w:rsidR="00D727F5">
              <w:rPr>
                <w:b/>
                <w:i/>
              </w:rPr>
              <w:t xml:space="preserve"> a </w:t>
            </w:r>
            <w:r w:rsidRPr="00ED2D27">
              <w:rPr>
                <w:b/>
                <w:i/>
              </w:rPr>
              <w:t>kvalifikovaného personálu; uznává, že</w:t>
            </w:r>
            <w:r w:rsidR="00D727F5">
              <w:rPr>
                <w:b/>
                <w:i/>
              </w:rPr>
              <w:t xml:space="preserve"> v </w:t>
            </w:r>
            <w:r w:rsidRPr="00ED2D27">
              <w:rPr>
                <w:b/>
                <w:i/>
              </w:rPr>
              <w:t>řadě členských států mají významnou roli soudní zaměstnanci, včetně notářů; vyzývá členské státy, aby využily příležitostí, které nabízí digitalizace, pokud jde</w:t>
            </w:r>
            <w:r w:rsidR="00D727F5">
              <w:rPr>
                <w:b/>
                <w:i/>
              </w:rPr>
              <w:t xml:space="preserve"> o </w:t>
            </w:r>
            <w:r w:rsidRPr="00ED2D27">
              <w:rPr>
                <w:b/>
                <w:i/>
              </w:rPr>
              <w:t>zjednodušení postupů</w:t>
            </w:r>
            <w:r w:rsidR="00D727F5">
              <w:rPr>
                <w:b/>
                <w:i/>
              </w:rPr>
              <w:t xml:space="preserve"> a </w:t>
            </w:r>
            <w:r w:rsidRPr="00ED2D27">
              <w:rPr>
                <w:b/>
                <w:i/>
              </w:rPr>
              <w:t>procesů, zlepšení účinnosti</w:t>
            </w:r>
            <w:r w:rsidR="00D727F5">
              <w:rPr>
                <w:b/>
                <w:i/>
              </w:rPr>
              <w:t xml:space="preserve"> a </w:t>
            </w:r>
            <w:r w:rsidRPr="00ED2D27">
              <w:rPr>
                <w:b/>
                <w:i/>
              </w:rPr>
              <w:t>dostupnosti, úsporu času</w:t>
            </w:r>
            <w:r w:rsidR="00D727F5">
              <w:rPr>
                <w:b/>
                <w:i/>
              </w:rPr>
              <w:t xml:space="preserve"> a </w:t>
            </w:r>
            <w:r w:rsidRPr="00ED2D27">
              <w:rPr>
                <w:b/>
                <w:i/>
              </w:rPr>
              <w:t>snížení nákladů na skladování;</w:t>
            </w:r>
          </w:p>
        </w:tc>
      </w:tr>
    </w:tbl>
    <w:p w14:paraId="1916710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EE3FF1C" w14:textId="0CFA6326" w:rsidR="00D2182C" w:rsidRPr="00ED2D27" w:rsidRDefault="00D319E3" w:rsidP="00D319E3">
      <w:r w:rsidRPr="00ED2D27">
        <w:rPr>
          <w:rStyle w:val="HideTWBExt"/>
        </w:rPr>
        <w:t>&lt;/Amend&gt;</w:t>
      </w:r>
    </w:p>
    <w:p w14:paraId="57C1159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272</w:t>
      </w:r>
      <w:r w:rsidRPr="00ED2D27">
        <w:rPr>
          <w:rStyle w:val="HideTWBExt"/>
          <w:b w:val="0"/>
        </w:rPr>
        <w:t>&lt;/NumAm&gt;</w:t>
      </w:r>
    </w:p>
    <w:p w14:paraId="2566F2BE"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797B1A2B" w14:textId="77777777" w:rsidR="00D319E3" w:rsidRPr="00ED2D27" w:rsidRDefault="00D319E3" w:rsidP="00D319E3">
      <w:pPr>
        <w:pStyle w:val="NormalBold"/>
      </w:pPr>
      <w:r w:rsidRPr="00ED2D27">
        <w:rPr>
          <w:rStyle w:val="HideTWBExt"/>
          <w:b w:val="0"/>
        </w:rPr>
        <w:t>&lt;/RepeatBlock-By&gt;</w:t>
      </w:r>
    </w:p>
    <w:p w14:paraId="02A7D7D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C0FFC17" w14:textId="77777777" w:rsidR="00D319E3" w:rsidRPr="00ED2D27" w:rsidRDefault="00D319E3" w:rsidP="00D319E3">
      <w:pPr>
        <w:pStyle w:val="NormalBold"/>
      </w:pPr>
      <w:r w:rsidRPr="00ED2D27">
        <w:rPr>
          <w:rStyle w:val="HideTWBExt"/>
          <w:b w:val="0"/>
        </w:rPr>
        <w:t>&lt;Article&gt;</w:t>
      </w:r>
      <w:r w:rsidRPr="00ED2D27">
        <w:t>Bod 4 d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6EEE740" w14:textId="77777777" w:rsidTr="000358B2">
        <w:trPr>
          <w:trHeight w:hRule="exact" w:val="240"/>
          <w:jc w:val="center"/>
        </w:trPr>
        <w:tc>
          <w:tcPr>
            <w:tcW w:w="9752" w:type="dxa"/>
            <w:gridSpan w:val="2"/>
            <w:tcBorders>
              <w:top w:val="nil"/>
              <w:left w:val="nil"/>
              <w:bottom w:val="nil"/>
              <w:right w:val="nil"/>
            </w:tcBorders>
          </w:tcPr>
          <w:p w14:paraId="0C46E5EA" w14:textId="77777777" w:rsidR="00D319E3" w:rsidRPr="00ED2D27" w:rsidRDefault="00D319E3" w:rsidP="000358B2"/>
        </w:tc>
      </w:tr>
      <w:tr w:rsidR="00D319E3" w:rsidRPr="00ED2D27" w14:paraId="2B31607F" w14:textId="77777777" w:rsidTr="000358B2">
        <w:trPr>
          <w:trHeight w:val="240"/>
          <w:jc w:val="center"/>
        </w:trPr>
        <w:tc>
          <w:tcPr>
            <w:tcW w:w="4876" w:type="dxa"/>
            <w:tcBorders>
              <w:top w:val="nil"/>
              <w:left w:val="nil"/>
              <w:bottom w:val="nil"/>
              <w:right w:val="nil"/>
            </w:tcBorders>
          </w:tcPr>
          <w:p w14:paraId="662A404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DF14001" w14:textId="77777777" w:rsidR="00D319E3" w:rsidRPr="00ED2D27" w:rsidRDefault="00D319E3" w:rsidP="000358B2">
            <w:pPr>
              <w:pStyle w:val="AmColumnHeading"/>
            </w:pPr>
            <w:r w:rsidRPr="00ED2D27">
              <w:t>Pozměňovací návrh</w:t>
            </w:r>
          </w:p>
        </w:tc>
      </w:tr>
      <w:tr w:rsidR="00D319E3" w:rsidRPr="00ED2D27" w14:paraId="6D2FF7C9" w14:textId="77777777" w:rsidTr="000358B2">
        <w:trPr>
          <w:jc w:val="center"/>
        </w:trPr>
        <w:tc>
          <w:tcPr>
            <w:tcW w:w="4876" w:type="dxa"/>
            <w:tcBorders>
              <w:top w:val="nil"/>
              <w:left w:val="nil"/>
              <w:bottom w:val="nil"/>
              <w:right w:val="nil"/>
            </w:tcBorders>
          </w:tcPr>
          <w:p w14:paraId="204FC4FA" w14:textId="77777777" w:rsidR="00D319E3" w:rsidRPr="00ED2D27" w:rsidRDefault="00D319E3" w:rsidP="000358B2">
            <w:pPr>
              <w:pStyle w:val="Normal6a"/>
            </w:pPr>
          </w:p>
        </w:tc>
        <w:tc>
          <w:tcPr>
            <w:tcW w:w="4876" w:type="dxa"/>
            <w:tcBorders>
              <w:top w:val="nil"/>
              <w:left w:val="nil"/>
              <w:bottom w:val="nil"/>
              <w:right w:val="nil"/>
            </w:tcBorders>
          </w:tcPr>
          <w:p w14:paraId="2F446052" w14:textId="76DC6B11" w:rsidR="00D319E3" w:rsidRPr="00ED2D27" w:rsidRDefault="00D319E3" w:rsidP="000358B2">
            <w:pPr>
              <w:pStyle w:val="Normal6a"/>
            </w:pPr>
            <w:r w:rsidRPr="00ED2D27">
              <w:rPr>
                <w:b/>
                <w:i/>
              </w:rPr>
              <w:t>4d.</w:t>
            </w:r>
            <w:r w:rsidRPr="00ED2D27">
              <w:tab/>
            </w:r>
            <w:r w:rsidRPr="00ED2D27">
              <w:rPr>
                <w:b/>
                <w:i/>
              </w:rPr>
              <w:t>připomíná, že spolehlivé vnitrostátní právní systémy jsou nezbytné vzhledem</w:t>
            </w:r>
            <w:r w:rsidR="00D727F5">
              <w:rPr>
                <w:b/>
                <w:i/>
              </w:rPr>
              <w:t xml:space="preserve"> k </w:t>
            </w:r>
            <w:r w:rsidRPr="00ED2D27">
              <w:rPr>
                <w:b/>
                <w:i/>
              </w:rPr>
              <w:t>tomu, že Komise se při prosazování právních předpisů EU spoléhá na vnitrostátní soudní orgány,</w:t>
            </w:r>
            <w:r w:rsidR="00D727F5">
              <w:rPr>
                <w:b/>
                <w:i/>
              </w:rPr>
              <w:t xml:space="preserve"> a </w:t>
            </w:r>
            <w:r w:rsidRPr="00ED2D27">
              <w:rPr>
                <w:b/>
                <w:i/>
              </w:rPr>
              <w:t>že mají zásadní význam pro justiční spolupráci</w:t>
            </w:r>
            <w:r w:rsidR="00D727F5">
              <w:rPr>
                <w:b/>
                <w:i/>
              </w:rPr>
              <w:t xml:space="preserve"> v </w:t>
            </w:r>
            <w:r w:rsidRPr="00ED2D27">
              <w:rPr>
                <w:b/>
                <w:i/>
              </w:rPr>
              <w:t>celé EU</w:t>
            </w:r>
            <w:r w:rsidR="00D727F5">
              <w:rPr>
                <w:b/>
                <w:i/>
              </w:rPr>
              <w:t xml:space="preserve"> a </w:t>
            </w:r>
            <w:r w:rsidRPr="00ED2D27">
              <w:rPr>
                <w:b/>
                <w:i/>
              </w:rPr>
              <w:t>pro podporu vzájemné důvěry;</w:t>
            </w:r>
          </w:p>
        </w:tc>
      </w:tr>
    </w:tbl>
    <w:p w14:paraId="6441DD9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58186CC" w14:textId="4DDEE88F" w:rsidR="00D2182C" w:rsidRPr="00ED2D27" w:rsidRDefault="00D319E3" w:rsidP="00D319E3">
      <w:r w:rsidRPr="00ED2D27">
        <w:rPr>
          <w:rStyle w:val="HideTWBExt"/>
        </w:rPr>
        <w:t>&lt;/Amend&gt;</w:t>
      </w:r>
    </w:p>
    <w:p w14:paraId="6E5DD99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273</w:t>
      </w:r>
      <w:r w:rsidRPr="00ED2D27">
        <w:rPr>
          <w:rStyle w:val="HideTWBExt"/>
          <w:b w:val="0"/>
        </w:rPr>
        <w:t>&lt;/NumAm&gt;</w:t>
      </w:r>
    </w:p>
    <w:p w14:paraId="2171FA29" w14:textId="77777777" w:rsidR="00D319E3" w:rsidRPr="00ED2D27" w:rsidRDefault="00D319E3" w:rsidP="00D319E3">
      <w:pPr>
        <w:pStyle w:val="NormalBold"/>
      </w:pPr>
      <w:r w:rsidRPr="00ED2D27">
        <w:rPr>
          <w:rStyle w:val="HideTWBExt"/>
          <w:b w:val="0"/>
        </w:rPr>
        <w:t>&lt;RepeatBlock-By&gt;&lt;Members&gt;</w:t>
      </w:r>
      <w:r w:rsidRPr="00ED2D27">
        <w:t>Krzysztof Śmiszek, Matjaž Nemec</w:t>
      </w:r>
      <w:r w:rsidRPr="00ED2D27">
        <w:rPr>
          <w:rStyle w:val="HideTWBExt"/>
          <w:b w:val="0"/>
        </w:rPr>
        <w:t>&lt;/Members&gt;</w:t>
      </w:r>
    </w:p>
    <w:p w14:paraId="2C96AB45" w14:textId="77777777" w:rsidR="00D319E3" w:rsidRPr="00ED2D27" w:rsidRDefault="00D319E3" w:rsidP="00D319E3">
      <w:pPr>
        <w:pStyle w:val="NormalBold"/>
      </w:pPr>
      <w:r w:rsidRPr="00ED2D27">
        <w:rPr>
          <w:rStyle w:val="HideTWBExt"/>
          <w:b w:val="0"/>
        </w:rPr>
        <w:t>&lt;/RepeatBlock-By&gt;</w:t>
      </w:r>
    </w:p>
    <w:p w14:paraId="2B354EA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7166B27" w14:textId="77777777" w:rsidR="00D319E3" w:rsidRPr="00ED2D27" w:rsidRDefault="00D319E3" w:rsidP="00D319E3">
      <w:pPr>
        <w:pStyle w:val="NormalBold"/>
      </w:pPr>
      <w:r w:rsidRPr="00ED2D27">
        <w:rPr>
          <w:rStyle w:val="HideTWBExt"/>
          <w:b w:val="0"/>
        </w:rPr>
        <w:t>&lt;Article&gt;</w:t>
      </w:r>
      <w:r w:rsidRPr="00ED2D27">
        <w:t>Bod 4 d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8CBB7AF" w14:textId="77777777" w:rsidTr="000358B2">
        <w:trPr>
          <w:trHeight w:hRule="exact" w:val="240"/>
          <w:jc w:val="center"/>
        </w:trPr>
        <w:tc>
          <w:tcPr>
            <w:tcW w:w="9752" w:type="dxa"/>
            <w:gridSpan w:val="2"/>
            <w:tcBorders>
              <w:top w:val="nil"/>
              <w:left w:val="nil"/>
              <w:bottom w:val="nil"/>
              <w:right w:val="nil"/>
            </w:tcBorders>
          </w:tcPr>
          <w:p w14:paraId="721989E3" w14:textId="77777777" w:rsidR="00D319E3" w:rsidRPr="00ED2D27" w:rsidRDefault="00D319E3" w:rsidP="000358B2"/>
        </w:tc>
      </w:tr>
      <w:tr w:rsidR="00D319E3" w:rsidRPr="00ED2D27" w14:paraId="5A61FD2A" w14:textId="77777777" w:rsidTr="000358B2">
        <w:trPr>
          <w:trHeight w:val="240"/>
          <w:jc w:val="center"/>
        </w:trPr>
        <w:tc>
          <w:tcPr>
            <w:tcW w:w="4876" w:type="dxa"/>
            <w:tcBorders>
              <w:top w:val="nil"/>
              <w:left w:val="nil"/>
              <w:bottom w:val="nil"/>
              <w:right w:val="nil"/>
            </w:tcBorders>
          </w:tcPr>
          <w:p w14:paraId="1A5295E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D4DBD3F" w14:textId="77777777" w:rsidR="00D319E3" w:rsidRPr="00ED2D27" w:rsidRDefault="00D319E3" w:rsidP="000358B2">
            <w:pPr>
              <w:pStyle w:val="AmColumnHeading"/>
            </w:pPr>
            <w:r w:rsidRPr="00ED2D27">
              <w:t>Pozměňovací návrh</w:t>
            </w:r>
          </w:p>
        </w:tc>
      </w:tr>
      <w:tr w:rsidR="00D319E3" w:rsidRPr="00ED2D27" w14:paraId="48A431AC" w14:textId="77777777" w:rsidTr="000358B2">
        <w:trPr>
          <w:jc w:val="center"/>
        </w:trPr>
        <w:tc>
          <w:tcPr>
            <w:tcW w:w="4876" w:type="dxa"/>
            <w:tcBorders>
              <w:top w:val="nil"/>
              <w:left w:val="nil"/>
              <w:bottom w:val="nil"/>
              <w:right w:val="nil"/>
            </w:tcBorders>
          </w:tcPr>
          <w:p w14:paraId="7C3A2805" w14:textId="77777777" w:rsidR="00D319E3" w:rsidRPr="00ED2D27" w:rsidRDefault="00D319E3" w:rsidP="000358B2">
            <w:pPr>
              <w:pStyle w:val="Normal6a"/>
            </w:pPr>
          </w:p>
        </w:tc>
        <w:tc>
          <w:tcPr>
            <w:tcW w:w="4876" w:type="dxa"/>
            <w:tcBorders>
              <w:top w:val="nil"/>
              <w:left w:val="nil"/>
              <w:bottom w:val="nil"/>
              <w:right w:val="nil"/>
            </w:tcBorders>
          </w:tcPr>
          <w:p w14:paraId="5E1E3A01" w14:textId="036FD8DF" w:rsidR="00D319E3" w:rsidRPr="00ED2D27" w:rsidRDefault="00D319E3" w:rsidP="000358B2">
            <w:pPr>
              <w:pStyle w:val="Normal6a"/>
            </w:pPr>
            <w:r w:rsidRPr="00ED2D27">
              <w:rPr>
                <w:b/>
                <w:i/>
              </w:rPr>
              <w:t>4d.</w:t>
            </w:r>
            <w:r w:rsidRPr="00ED2D27">
              <w:tab/>
            </w:r>
            <w:r w:rsidRPr="00ED2D27">
              <w:rPr>
                <w:b/>
                <w:i/>
              </w:rPr>
              <w:t>varuje, že nově přijaté právní předpisy poskytují soudní radě nepřiměřený vliv na disciplinární senáty, čímž zvyšují riziko zásahů výkonné moci do výsledků disciplinárních řízení</w:t>
            </w:r>
            <w:r w:rsidR="00D727F5">
              <w:rPr>
                <w:b/>
                <w:i/>
              </w:rPr>
              <w:t xml:space="preserve"> a </w:t>
            </w:r>
            <w:r w:rsidRPr="00ED2D27">
              <w:rPr>
                <w:b/>
                <w:i/>
              </w:rPr>
              <w:t>podkopávají záruky nestrannosti;</w:t>
            </w:r>
          </w:p>
        </w:tc>
      </w:tr>
    </w:tbl>
    <w:p w14:paraId="5E12703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8CF6A61" w14:textId="0468F5C9" w:rsidR="00D2182C" w:rsidRPr="00ED2D27" w:rsidRDefault="00D319E3" w:rsidP="00D319E3">
      <w:r w:rsidRPr="00ED2D27">
        <w:rPr>
          <w:rStyle w:val="HideTWBExt"/>
        </w:rPr>
        <w:t>&lt;/Amend&gt;</w:t>
      </w:r>
    </w:p>
    <w:p w14:paraId="6EFAEAC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274</w:t>
      </w:r>
      <w:r w:rsidRPr="00ED2D27">
        <w:rPr>
          <w:rStyle w:val="HideTWBExt"/>
          <w:b w:val="0"/>
        </w:rPr>
        <w:t>&lt;/NumAm&gt;</w:t>
      </w:r>
    </w:p>
    <w:p w14:paraId="2B0CE134" w14:textId="77777777" w:rsidR="00D319E3" w:rsidRPr="00ED2D27" w:rsidRDefault="00D319E3" w:rsidP="00D319E3">
      <w:pPr>
        <w:pStyle w:val="NormalBold"/>
      </w:pPr>
      <w:r w:rsidRPr="00ED2D27">
        <w:rPr>
          <w:rStyle w:val="HideTWBExt"/>
          <w:b w:val="0"/>
        </w:rPr>
        <w:t>&lt;RepeatBlock-By&gt;&lt;Members&gt;</w:t>
      </w:r>
      <w:r w:rsidRPr="00ED2D27">
        <w:t>Krzysztof Śmiszek, Matjaž Nemec</w:t>
      </w:r>
      <w:r w:rsidRPr="00ED2D27">
        <w:rPr>
          <w:rStyle w:val="HideTWBExt"/>
          <w:b w:val="0"/>
        </w:rPr>
        <w:t>&lt;/Members&gt;</w:t>
      </w:r>
    </w:p>
    <w:p w14:paraId="282861BB" w14:textId="77777777" w:rsidR="00D319E3" w:rsidRPr="00ED2D27" w:rsidRDefault="00D319E3" w:rsidP="00D319E3">
      <w:pPr>
        <w:pStyle w:val="NormalBold"/>
      </w:pPr>
      <w:r w:rsidRPr="00ED2D27">
        <w:rPr>
          <w:rStyle w:val="HideTWBExt"/>
          <w:b w:val="0"/>
        </w:rPr>
        <w:t>&lt;/RepeatBlock-By&gt;</w:t>
      </w:r>
    </w:p>
    <w:p w14:paraId="303A149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F3557B3" w14:textId="77777777" w:rsidR="00D319E3" w:rsidRPr="00ED2D27" w:rsidRDefault="00D319E3" w:rsidP="00D319E3">
      <w:pPr>
        <w:pStyle w:val="NormalBold"/>
      </w:pPr>
      <w:r w:rsidRPr="00ED2D27">
        <w:rPr>
          <w:rStyle w:val="HideTWBExt"/>
          <w:b w:val="0"/>
        </w:rPr>
        <w:t>&lt;Article&gt;</w:t>
      </w:r>
      <w:r w:rsidRPr="00ED2D27">
        <w:t>Bod 4 e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57E555E" w14:textId="77777777" w:rsidTr="000358B2">
        <w:trPr>
          <w:trHeight w:hRule="exact" w:val="240"/>
          <w:jc w:val="center"/>
        </w:trPr>
        <w:tc>
          <w:tcPr>
            <w:tcW w:w="9752" w:type="dxa"/>
            <w:gridSpan w:val="2"/>
            <w:tcBorders>
              <w:top w:val="nil"/>
              <w:left w:val="nil"/>
              <w:bottom w:val="nil"/>
              <w:right w:val="nil"/>
            </w:tcBorders>
          </w:tcPr>
          <w:p w14:paraId="7C723C40" w14:textId="77777777" w:rsidR="00D319E3" w:rsidRPr="00ED2D27" w:rsidRDefault="00D319E3" w:rsidP="000358B2"/>
        </w:tc>
      </w:tr>
      <w:tr w:rsidR="00D319E3" w:rsidRPr="00ED2D27" w14:paraId="5A2F50A3" w14:textId="77777777" w:rsidTr="000358B2">
        <w:trPr>
          <w:trHeight w:val="240"/>
          <w:jc w:val="center"/>
        </w:trPr>
        <w:tc>
          <w:tcPr>
            <w:tcW w:w="4876" w:type="dxa"/>
            <w:tcBorders>
              <w:top w:val="nil"/>
              <w:left w:val="nil"/>
              <w:bottom w:val="nil"/>
              <w:right w:val="nil"/>
            </w:tcBorders>
          </w:tcPr>
          <w:p w14:paraId="1A9DC33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1566361" w14:textId="77777777" w:rsidR="00D319E3" w:rsidRPr="00ED2D27" w:rsidRDefault="00D319E3" w:rsidP="000358B2">
            <w:pPr>
              <w:pStyle w:val="AmColumnHeading"/>
            </w:pPr>
            <w:r w:rsidRPr="00ED2D27">
              <w:t>Pozměňovací návrh</w:t>
            </w:r>
          </w:p>
        </w:tc>
      </w:tr>
      <w:tr w:rsidR="00D319E3" w:rsidRPr="00ED2D27" w14:paraId="26662472" w14:textId="77777777" w:rsidTr="000358B2">
        <w:trPr>
          <w:jc w:val="center"/>
        </w:trPr>
        <w:tc>
          <w:tcPr>
            <w:tcW w:w="4876" w:type="dxa"/>
            <w:tcBorders>
              <w:top w:val="nil"/>
              <w:left w:val="nil"/>
              <w:bottom w:val="nil"/>
              <w:right w:val="nil"/>
            </w:tcBorders>
          </w:tcPr>
          <w:p w14:paraId="6435533B" w14:textId="77777777" w:rsidR="00D319E3" w:rsidRPr="00ED2D27" w:rsidRDefault="00D319E3" w:rsidP="000358B2">
            <w:pPr>
              <w:pStyle w:val="Normal6a"/>
            </w:pPr>
          </w:p>
        </w:tc>
        <w:tc>
          <w:tcPr>
            <w:tcW w:w="4876" w:type="dxa"/>
            <w:tcBorders>
              <w:top w:val="nil"/>
              <w:left w:val="nil"/>
              <w:bottom w:val="nil"/>
              <w:right w:val="nil"/>
            </w:tcBorders>
          </w:tcPr>
          <w:p w14:paraId="6CC6EC5A" w14:textId="2B96445B" w:rsidR="00D319E3" w:rsidRPr="00ED2D27" w:rsidRDefault="00D319E3" w:rsidP="000358B2">
            <w:pPr>
              <w:pStyle w:val="Normal6a"/>
            </w:pPr>
            <w:r w:rsidRPr="00ED2D27">
              <w:rPr>
                <w:b/>
                <w:i/>
              </w:rPr>
              <w:t>4e.</w:t>
            </w:r>
            <w:r w:rsidRPr="00ED2D27">
              <w:tab/>
            </w:r>
            <w:r w:rsidRPr="00ED2D27">
              <w:rPr>
                <w:b/>
                <w:i/>
              </w:rPr>
              <w:t>naléhavě vyzývá všechny členské státy, aby urychleně podepsaly, ratifikovaly</w:t>
            </w:r>
            <w:r w:rsidR="00D727F5">
              <w:rPr>
                <w:b/>
                <w:i/>
              </w:rPr>
              <w:t xml:space="preserve"> a </w:t>
            </w:r>
            <w:r w:rsidRPr="00ED2D27">
              <w:rPr>
                <w:b/>
                <w:i/>
              </w:rPr>
              <w:t>plně prováděly Úmluvu Rady Evropy</w:t>
            </w:r>
            <w:r w:rsidR="00D727F5">
              <w:rPr>
                <w:b/>
                <w:i/>
              </w:rPr>
              <w:t xml:space="preserve"> o </w:t>
            </w:r>
            <w:r w:rsidRPr="00ED2D27">
              <w:rPr>
                <w:b/>
                <w:i/>
              </w:rPr>
              <w:t>ochraně advokátní profese, přičemž uznává její klíčový význam pro zajištění nezávislosti</w:t>
            </w:r>
            <w:r w:rsidR="00D727F5">
              <w:rPr>
                <w:b/>
                <w:i/>
              </w:rPr>
              <w:t xml:space="preserve"> a </w:t>
            </w:r>
            <w:r w:rsidRPr="00ED2D27">
              <w:rPr>
                <w:b/>
                <w:i/>
              </w:rPr>
              <w:t>integrity advokátní profese, která je základem právního státu; vyzývá Komisi, aby neprodleně předložila návrh rozhodnutí Rady, které by Unii umožnilo podepsat</w:t>
            </w:r>
            <w:r w:rsidR="00D727F5">
              <w:rPr>
                <w:b/>
                <w:i/>
              </w:rPr>
              <w:t xml:space="preserve"> a </w:t>
            </w:r>
            <w:r w:rsidRPr="00ED2D27">
              <w:rPr>
                <w:b/>
                <w:i/>
              </w:rPr>
              <w:t>uzavřít úmluvu,</w:t>
            </w:r>
            <w:r w:rsidR="00D727F5">
              <w:rPr>
                <w:b/>
                <w:i/>
              </w:rPr>
              <w:t xml:space="preserve"> a </w:t>
            </w:r>
            <w:r w:rsidRPr="00ED2D27">
              <w:rPr>
                <w:b/>
                <w:i/>
              </w:rPr>
              <w:t>zdůrazňuje, že je třeba se na tomto rozhodnutí rychle dohodnout;</w:t>
            </w:r>
          </w:p>
        </w:tc>
      </w:tr>
    </w:tbl>
    <w:p w14:paraId="3790E4A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625FB08" w14:textId="4CA1DB0D" w:rsidR="00D2182C" w:rsidRPr="00ED2D27" w:rsidRDefault="00D319E3" w:rsidP="00D319E3">
      <w:r w:rsidRPr="00ED2D27">
        <w:rPr>
          <w:rStyle w:val="HideTWBExt"/>
        </w:rPr>
        <w:t>&lt;/Amend&gt;</w:t>
      </w:r>
    </w:p>
    <w:p w14:paraId="3CA25D8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275</w:t>
      </w:r>
      <w:r w:rsidRPr="00ED2D27">
        <w:rPr>
          <w:rStyle w:val="HideTWBExt"/>
          <w:b w:val="0"/>
        </w:rPr>
        <w:t>&lt;/NumAm&gt;</w:t>
      </w:r>
    </w:p>
    <w:p w14:paraId="3BEB9A67"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588F3363" w14:textId="77777777" w:rsidR="00D319E3" w:rsidRPr="00ED2D27" w:rsidRDefault="00D319E3" w:rsidP="00D319E3">
      <w:pPr>
        <w:pStyle w:val="NormalBold"/>
      </w:pPr>
      <w:r w:rsidRPr="00ED2D27">
        <w:rPr>
          <w:rStyle w:val="HideTWBExt"/>
          <w:b w:val="0"/>
        </w:rPr>
        <w:t>&lt;/RepeatBlock-By&gt;</w:t>
      </w:r>
    </w:p>
    <w:p w14:paraId="08B3523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2665F2C" w14:textId="77777777" w:rsidR="00D319E3" w:rsidRPr="00ED2D27" w:rsidRDefault="00D319E3" w:rsidP="00D319E3">
      <w:pPr>
        <w:pStyle w:val="NormalBold"/>
      </w:pPr>
      <w:r w:rsidRPr="00ED2D27">
        <w:rPr>
          <w:rStyle w:val="HideTWBExt"/>
          <w:b w:val="0"/>
        </w:rPr>
        <w:t>&lt;Article&gt;</w:t>
      </w:r>
      <w:r w:rsidRPr="00ED2D27">
        <w:t>Bod 4 e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F62E7D7" w14:textId="77777777" w:rsidTr="000358B2">
        <w:trPr>
          <w:trHeight w:hRule="exact" w:val="240"/>
          <w:jc w:val="center"/>
        </w:trPr>
        <w:tc>
          <w:tcPr>
            <w:tcW w:w="9752" w:type="dxa"/>
            <w:gridSpan w:val="2"/>
            <w:tcBorders>
              <w:top w:val="nil"/>
              <w:left w:val="nil"/>
              <w:bottom w:val="nil"/>
              <w:right w:val="nil"/>
            </w:tcBorders>
          </w:tcPr>
          <w:p w14:paraId="0C5E0E9A" w14:textId="77777777" w:rsidR="00D319E3" w:rsidRPr="00ED2D27" w:rsidRDefault="00D319E3" w:rsidP="000358B2"/>
        </w:tc>
      </w:tr>
      <w:tr w:rsidR="00D319E3" w:rsidRPr="00ED2D27" w14:paraId="3A8B7AE5" w14:textId="77777777" w:rsidTr="000358B2">
        <w:trPr>
          <w:trHeight w:val="240"/>
          <w:jc w:val="center"/>
        </w:trPr>
        <w:tc>
          <w:tcPr>
            <w:tcW w:w="4876" w:type="dxa"/>
            <w:tcBorders>
              <w:top w:val="nil"/>
              <w:left w:val="nil"/>
              <w:bottom w:val="nil"/>
              <w:right w:val="nil"/>
            </w:tcBorders>
          </w:tcPr>
          <w:p w14:paraId="6064D7E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7BCA17A" w14:textId="77777777" w:rsidR="00D319E3" w:rsidRPr="00ED2D27" w:rsidRDefault="00D319E3" w:rsidP="000358B2">
            <w:pPr>
              <w:pStyle w:val="AmColumnHeading"/>
            </w:pPr>
            <w:r w:rsidRPr="00ED2D27">
              <w:t>Pozměňovací návrh</w:t>
            </w:r>
          </w:p>
        </w:tc>
      </w:tr>
      <w:tr w:rsidR="00D319E3" w:rsidRPr="00ED2D27" w14:paraId="6DC2BD42" w14:textId="77777777" w:rsidTr="000358B2">
        <w:trPr>
          <w:jc w:val="center"/>
        </w:trPr>
        <w:tc>
          <w:tcPr>
            <w:tcW w:w="4876" w:type="dxa"/>
            <w:tcBorders>
              <w:top w:val="nil"/>
              <w:left w:val="nil"/>
              <w:bottom w:val="nil"/>
              <w:right w:val="nil"/>
            </w:tcBorders>
          </w:tcPr>
          <w:p w14:paraId="13F6782A" w14:textId="77777777" w:rsidR="00D319E3" w:rsidRPr="00ED2D27" w:rsidRDefault="00D319E3" w:rsidP="000358B2">
            <w:pPr>
              <w:pStyle w:val="Normal6a"/>
            </w:pPr>
          </w:p>
        </w:tc>
        <w:tc>
          <w:tcPr>
            <w:tcW w:w="4876" w:type="dxa"/>
            <w:tcBorders>
              <w:top w:val="nil"/>
              <w:left w:val="nil"/>
              <w:bottom w:val="nil"/>
              <w:right w:val="nil"/>
            </w:tcBorders>
          </w:tcPr>
          <w:p w14:paraId="716C95FB" w14:textId="20C66381" w:rsidR="00D319E3" w:rsidRPr="00ED2D27" w:rsidRDefault="00D319E3" w:rsidP="000358B2">
            <w:pPr>
              <w:pStyle w:val="Normal6a"/>
            </w:pPr>
            <w:r w:rsidRPr="00ED2D27">
              <w:rPr>
                <w:b/>
                <w:i/>
              </w:rPr>
              <w:t>4e.</w:t>
            </w:r>
            <w:r w:rsidRPr="00ED2D27">
              <w:tab/>
            </w:r>
            <w:r w:rsidRPr="00ED2D27">
              <w:rPr>
                <w:b/>
                <w:i/>
              </w:rPr>
              <w:t>zdůrazňuje, že neefektivita soudnictví působí jako necelní překážka na jednotném trhu, která odrazuje od přeshraničních investic</w:t>
            </w:r>
            <w:r w:rsidR="00D727F5">
              <w:rPr>
                <w:b/>
                <w:i/>
              </w:rPr>
              <w:t xml:space="preserve"> a </w:t>
            </w:r>
            <w:r w:rsidRPr="00ED2D27">
              <w:rPr>
                <w:b/>
                <w:i/>
              </w:rPr>
              <w:t>narušuje vymáhání smluv; upozorňuje na údaje ze srovnávacího přehledu</w:t>
            </w:r>
            <w:r w:rsidR="00D727F5">
              <w:rPr>
                <w:b/>
                <w:i/>
              </w:rPr>
              <w:t xml:space="preserve"> o </w:t>
            </w:r>
            <w:r w:rsidRPr="00ED2D27">
              <w:rPr>
                <w:b/>
                <w:i/>
              </w:rPr>
              <w:t>soudnictví do roku 2025, které ukazují na kritická zpoždění</w:t>
            </w:r>
            <w:r w:rsidR="00D727F5">
              <w:rPr>
                <w:b/>
                <w:i/>
              </w:rPr>
              <w:t xml:space="preserve"> v </w:t>
            </w:r>
            <w:r w:rsidRPr="00ED2D27">
              <w:rPr>
                <w:b/>
                <w:i/>
              </w:rPr>
              <w:t>některých členských státech; vyzývá Komisi, aby přetrvávající neefektivitu soudů nepovažovala pouze za administrativní pochybení, ale za porušení svobody podnikání podle Listiny;</w:t>
            </w:r>
          </w:p>
        </w:tc>
      </w:tr>
    </w:tbl>
    <w:p w14:paraId="62E38F9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5C70754" w14:textId="4F07EB52" w:rsidR="00D2182C" w:rsidRPr="00ED2D27" w:rsidRDefault="00D319E3" w:rsidP="00D319E3">
      <w:r w:rsidRPr="00ED2D27">
        <w:rPr>
          <w:rStyle w:val="HideTWBExt"/>
        </w:rPr>
        <w:t>&lt;/Amend&gt;</w:t>
      </w:r>
    </w:p>
    <w:p w14:paraId="1C90EE3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276</w:t>
      </w:r>
      <w:r w:rsidRPr="00ED2D27">
        <w:rPr>
          <w:rStyle w:val="HideTWBExt"/>
          <w:b w:val="0"/>
        </w:rPr>
        <w:t>&lt;/NumAm&gt;</w:t>
      </w:r>
    </w:p>
    <w:p w14:paraId="7F0F83C7" w14:textId="77777777" w:rsidR="00D319E3" w:rsidRPr="00ED2D27" w:rsidRDefault="00D319E3" w:rsidP="00D319E3">
      <w:pPr>
        <w:pStyle w:val="NormalBold"/>
      </w:pPr>
      <w:r w:rsidRPr="00ED2D27">
        <w:rPr>
          <w:rStyle w:val="HideTWBExt"/>
          <w:b w:val="0"/>
        </w:rPr>
        <w:t>&lt;RepeatBlock-By&gt;&lt;Members&gt;</w:t>
      </w:r>
      <w:r w:rsidRPr="00ED2D27">
        <w:t>Fredis Beleris, Tomáš Zdechovský, Emil Radev</w:t>
      </w:r>
      <w:r w:rsidRPr="00ED2D27">
        <w:rPr>
          <w:rStyle w:val="HideTWBExt"/>
          <w:b w:val="0"/>
        </w:rPr>
        <w:t>&lt;/Members&gt;</w:t>
      </w:r>
    </w:p>
    <w:p w14:paraId="113F544B" w14:textId="77777777" w:rsidR="00D319E3" w:rsidRPr="00ED2D27" w:rsidRDefault="00D319E3" w:rsidP="00D319E3">
      <w:pPr>
        <w:pStyle w:val="NormalBold"/>
      </w:pPr>
      <w:r w:rsidRPr="00ED2D27">
        <w:rPr>
          <w:rStyle w:val="HideTWBExt"/>
          <w:b w:val="0"/>
        </w:rPr>
        <w:t>&lt;/RepeatBlock-By&gt;</w:t>
      </w:r>
    </w:p>
    <w:p w14:paraId="4591836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A6B1587" w14:textId="77777777" w:rsidR="00D319E3" w:rsidRPr="00ED2D27" w:rsidRDefault="00D319E3" w:rsidP="00D319E3">
      <w:pPr>
        <w:pStyle w:val="NormalBold"/>
      </w:pPr>
      <w:r w:rsidRPr="00ED2D27">
        <w:rPr>
          <w:rStyle w:val="HideTWBExt"/>
          <w:b w:val="0"/>
        </w:rPr>
        <w:t>&lt;Article&gt;</w:t>
      </w:r>
      <w:r w:rsidRPr="00ED2D27">
        <w:t>Bod 4 e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C1D7308" w14:textId="77777777" w:rsidTr="000358B2">
        <w:trPr>
          <w:trHeight w:hRule="exact" w:val="240"/>
          <w:jc w:val="center"/>
        </w:trPr>
        <w:tc>
          <w:tcPr>
            <w:tcW w:w="9752" w:type="dxa"/>
            <w:gridSpan w:val="2"/>
            <w:tcBorders>
              <w:top w:val="nil"/>
              <w:left w:val="nil"/>
              <w:bottom w:val="nil"/>
              <w:right w:val="nil"/>
            </w:tcBorders>
          </w:tcPr>
          <w:p w14:paraId="7925D9B2" w14:textId="77777777" w:rsidR="00D319E3" w:rsidRPr="00ED2D27" w:rsidRDefault="00D319E3" w:rsidP="000358B2"/>
        </w:tc>
      </w:tr>
      <w:tr w:rsidR="00D319E3" w:rsidRPr="00ED2D27" w14:paraId="637096AD" w14:textId="77777777" w:rsidTr="000358B2">
        <w:trPr>
          <w:trHeight w:val="240"/>
          <w:jc w:val="center"/>
        </w:trPr>
        <w:tc>
          <w:tcPr>
            <w:tcW w:w="4876" w:type="dxa"/>
            <w:tcBorders>
              <w:top w:val="nil"/>
              <w:left w:val="nil"/>
              <w:bottom w:val="nil"/>
              <w:right w:val="nil"/>
            </w:tcBorders>
          </w:tcPr>
          <w:p w14:paraId="50D2CD0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20F63B3" w14:textId="77777777" w:rsidR="00D319E3" w:rsidRPr="00ED2D27" w:rsidRDefault="00D319E3" w:rsidP="000358B2">
            <w:pPr>
              <w:pStyle w:val="AmColumnHeading"/>
            </w:pPr>
            <w:r w:rsidRPr="00ED2D27">
              <w:t>Pozměňovací návrh</w:t>
            </w:r>
          </w:p>
        </w:tc>
      </w:tr>
      <w:tr w:rsidR="00D319E3" w:rsidRPr="00ED2D27" w14:paraId="7AE8BB52" w14:textId="77777777" w:rsidTr="000358B2">
        <w:trPr>
          <w:jc w:val="center"/>
        </w:trPr>
        <w:tc>
          <w:tcPr>
            <w:tcW w:w="4876" w:type="dxa"/>
            <w:tcBorders>
              <w:top w:val="nil"/>
              <w:left w:val="nil"/>
              <w:bottom w:val="nil"/>
              <w:right w:val="nil"/>
            </w:tcBorders>
          </w:tcPr>
          <w:p w14:paraId="71516414" w14:textId="77777777" w:rsidR="00D319E3" w:rsidRPr="00ED2D27" w:rsidRDefault="00D319E3" w:rsidP="000358B2">
            <w:pPr>
              <w:pStyle w:val="Normal6a"/>
            </w:pPr>
          </w:p>
        </w:tc>
        <w:tc>
          <w:tcPr>
            <w:tcW w:w="4876" w:type="dxa"/>
            <w:tcBorders>
              <w:top w:val="nil"/>
              <w:left w:val="nil"/>
              <w:bottom w:val="nil"/>
              <w:right w:val="nil"/>
            </w:tcBorders>
          </w:tcPr>
          <w:p w14:paraId="5A794F6C" w14:textId="708306A2" w:rsidR="00D319E3" w:rsidRPr="00ED2D27" w:rsidRDefault="00D319E3" w:rsidP="000358B2">
            <w:pPr>
              <w:pStyle w:val="Normal6a"/>
            </w:pPr>
            <w:r w:rsidRPr="00ED2D27">
              <w:rPr>
                <w:b/>
                <w:i/>
              </w:rPr>
              <w:t>4e.</w:t>
            </w:r>
            <w:r w:rsidRPr="00ED2D27">
              <w:tab/>
            </w:r>
            <w:r w:rsidRPr="00ED2D27">
              <w:rPr>
                <w:b/>
                <w:i/>
              </w:rPr>
              <w:t>zdůrazňuje, že pro zajištění rovného přístupu ke spravedlnosti jsou důležité nezávislé soudní systémy</w:t>
            </w:r>
            <w:r w:rsidR="00D727F5">
              <w:rPr>
                <w:b/>
                <w:i/>
              </w:rPr>
              <w:t xml:space="preserve"> a </w:t>
            </w:r>
            <w:r w:rsidRPr="00ED2D27">
              <w:rPr>
                <w:b/>
                <w:i/>
              </w:rPr>
              <w:t>přístup</w:t>
            </w:r>
            <w:r w:rsidR="00D727F5">
              <w:rPr>
                <w:b/>
                <w:i/>
              </w:rPr>
              <w:t xml:space="preserve"> k </w:t>
            </w:r>
            <w:r w:rsidRPr="00ED2D27">
              <w:rPr>
                <w:b/>
                <w:i/>
              </w:rPr>
              <w:t>bezplatné právní pomoci; opakuje, že pro zlepšení systémů soudnictví mají zásadní význam odpovídající zdroje,</w:t>
            </w:r>
            <w:r w:rsidR="00D727F5">
              <w:rPr>
                <w:b/>
                <w:i/>
              </w:rPr>
              <w:t xml:space="preserve"> a </w:t>
            </w:r>
            <w:r w:rsidRPr="00ED2D27">
              <w:rPr>
                <w:b/>
                <w:i/>
              </w:rPr>
              <w:t>to</w:t>
            </w:r>
            <w:r w:rsidR="00D727F5">
              <w:rPr>
                <w:b/>
                <w:i/>
              </w:rPr>
              <w:t xml:space="preserve"> i </w:t>
            </w:r>
            <w:r w:rsidRPr="00ED2D27">
              <w:rPr>
                <w:b/>
                <w:i/>
              </w:rPr>
              <w:t>pokud jde</w:t>
            </w:r>
            <w:r w:rsidR="00D727F5">
              <w:rPr>
                <w:b/>
                <w:i/>
              </w:rPr>
              <w:t xml:space="preserve"> o </w:t>
            </w:r>
            <w:r w:rsidRPr="00ED2D27">
              <w:rPr>
                <w:b/>
                <w:i/>
              </w:rPr>
              <w:t>infrastrukturu</w:t>
            </w:r>
            <w:r w:rsidR="00D727F5">
              <w:rPr>
                <w:b/>
                <w:i/>
              </w:rPr>
              <w:t xml:space="preserve"> a </w:t>
            </w:r>
            <w:r w:rsidRPr="00ED2D27">
              <w:rPr>
                <w:b/>
                <w:i/>
              </w:rPr>
              <w:t>zaměstnance; doporučuje, aby členské státy přijaly konkrétní opatření ke zlepšení přístupu ke spravedlnosti;</w:t>
            </w:r>
          </w:p>
        </w:tc>
      </w:tr>
    </w:tbl>
    <w:p w14:paraId="4D6737D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1580B35" w14:textId="0BD71BE4" w:rsidR="00D2182C" w:rsidRPr="00ED2D27" w:rsidRDefault="00D319E3" w:rsidP="00D319E3">
      <w:r w:rsidRPr="00ED2D27">
        <w:rPr>
          <w:rStyle w:val="HideTWBExt"/>
        </w:rPr>
        <w:t>&lt;/Amend&gt;</w:t>
      </w:r>
    </w:p>
    <w:p w14:paraId="40B1B09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277</w:t>
      </w:r>
      <w:r w:rsidRPr="00ED2D27">
        <w:rPr>
          <w:rStyle w:val="HideTWBExt"/>
          <w:b w:val="0"/>
        </w:rPr>
        <w:t>&lt;/NumAm&gt;</w:t>
      </w:r>
    </w:p>
    <w:p w14:paraId="7BCFBE35" w14:textId="77777777" w:rsidR="00D319E3" w:rsidRPr="00ED2D27" w:rsidRDefault="00D319E3" w:rsidP="00D319E3">
      <w:pPr>
        <w:pStyle w:val="NormalBold"/>
      </w:pPr>
      <w:r w:rsidRPr="00ED2D27">
        <w:rPr>
          <w:rStyle w:val="HideTWBExt"/>
          <w:b w:val="0"/>
        </w:rPr>
        <w:t>&lt;RepeatBlock-By&gt;&lt;Members&gt;</w:t>
      </w:r>
      <w:r w:rsidRPr="00ED2D27">
        <w:t>Krzysztof Śmiszek, Matjaž Nemec, Juan Fernando López Aguilar</w:t>
      </w:r>
      <w:r w:rsidRPr="00ED2D27">
        <w:rPr>
          <w:rStyle w:val="HideTWBExt"/>
          <w:b w:val="0"/>
        </w:rPr>
        <w:t>&lt;/Members&gt;</w:t>
      </w:r>
    </w:p>
    <w:p w14:paraId="6BC0EA0B" w14:textId="77777777" w:rsidR="00D319E3" w:rsidRPr="00ED2D27" w:rsidRDefault="00D319E3" w:rsidP="00D319E3">
      <w:pPr>
        <w:pStyle w:val="NormalBold"/>
      </w:pPr>
      <w:r w:rsidRPr="00ED2D27">
        <w:rPr>
          <w:rStyle w:val="HideTWBExt"/>
          <w:b w:val="0"/>
        </w:rPr>
        <w:t>&lt;/RepeatBlock-By&gt;</w:t>
      </w:r>
    </w:p>
    <w:p w14:paraId="62DF8C5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5172E62" w14:textId="77777777" w:rsidR="00D319E3" w:rsidRPr="00ED2D27" w:rsidRDefault="00D319E3" w:rsidP="00D319E3">
      <w:pPr>
        <w:pStyle w:val="NormalBold"/>
      </w:pPr>
      <w:r w:rsidRPr="00ED2D27">
        <w:rPr>
          <w:rStyle w:val="HideTWBExt"/>
          <w:b w:val="0"/>
        </w:rPr>
        <w:t>&lt;Article&gt;</w:t>
      </w:r>
      <w:r w:rsidRPr="00ED2D27">
        <w:t>Bod 4 f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95E3B0F" w14:textId="77777777" w:rsidTr="000358B2">
        <w:trPr>
          <w:trHeight w:hRule="exact" w:val="240"/>
          <w:jc w:val="center"/>
        </w:trPr>
        <w:tc>
          <w:tcPr>
            <w:tcW w:w="9752" w:type="dxa"/>
            <w:gridSpan w:val="2"/>
            <w:tcBorders>
              <w:top w:val="nil"/>
              <w:left w:val="nil"/>
              <w:bottom w:val="nil"/>
              <w:right w:val="nil"/>
            </w:tcBorders>
          </w:tcPr>
          <w:p w14:paraId="555B4476" w14:textId="77777777" w:rsidR="00D319E3" w:rsidRPr="00ED2D27" w:rsidRDefault="00D319E3" w:rsidP="000358B2"/>
        </w:tc>
      </w:tr>
      <w:tr w:rsidR="00D319E3" w:rsidRPr="00ED2D27" w14:paraId="0111EEAE" w14:textId="77777777" w:rsidTr="000358B2">
        <w:trPr>
          <w:trHeight w:val="240"/>
          <w:jc w:val="center"/>
        </w:trPr>
        <w:tc>
          <w:tcPr>
            <w:tcW w:w="4876" w:type="dxa"/>
            <w:tcBorders>
              <w:top w:val="nil"/>
              <w:left w:val="nil"/>
              <w:bottom w:val="nil"/>
              <w:right w:val="nil"/>
            </w:tcBorders>
          </w:tcPr>
          <w:p w14:paraId="1F0C804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DA1BE65" w14:textId="77777777" w:rsidR="00D319E3" w:rsidRPr="00ED2D27" w:rsidRDefault="00D319E3" w:rsidP="000358B2">
            <w:pPr>
              <w:pStyle w:val="AmColumnHeading"/>
            </w:pPr>
            <w:r w:rsidRPr="00ED2D27">
              <w:t>Pozměňovací návrh</w:t>
            </w:r>
          </w:p>
        </w:tc>
      </w:tr>
      <w:tr w:rsidR="00D319E3" w:rsidRPr="00ED2D27" w14:paraId="799A8E06" w14:textId="77777777" w:rsidTr="000358B2">
        <w:trPr>
          <w:jc w:val="center"/>
        </w:trPr>
        <w:tc>
          <w:tcPr>
            <w:tcW w:w="4876" w:type="dxa"/>
            <w:tcBorders>
              <w:top w:val="nil"/>
              <w:left w:val="nil"/>
              <w:bottom w:val="nil"/>
              <w:right w:val="nil"/>
            </w:tcBorders>
          </w:tcPr>
          <w:p w14:paraId="27FE2F5A" w14:textId="77777777" w:rsidR="00D319E3" w:rsidRPr="00ED2D27" w:rsidRDefault="00D319E3" w:rsidP="000358B2">
            <w:pPr>
              <w:pStyle w:val="Normal6a"/>
            </w:pPr>
          </w:p>
        </w:tc>
        <w:tc>
          <w:tcPr>
            <w:tcW w:w="4876" w:type="dxa"/>
            <w:tcBorders>
              <w:top w:val="nil"/>
              <w:left w:val="nil"/>
              <w:bottom w:val="nil"/>
              <w:right w:val="nil"/>
            </w:tcBorders>
          </w:tcPr>
          <w:p w14:paraId="5D6B54A1" w14:textId="31920266" w:rsidR="00D319E3" w:rsidRPr="00ED2D27" w:rsidRDefault="00D319E3" w:rsidP="000358B2">
            <w:pPr>
              <w:pStyle w:val="Normal6a"/>
            </w:pPr>
            <w:r w:rsidRPr="00ED2D27">
              <w:rPr>
                <w:b/>
                <w:i/>
              </w:rPr>
              <w:t>4f.</w:t>
            </w:r>
            <w:r w:rsidRPr="00ED2D27">
              <w:tab/>
            </w:r>
            <w:r w:rsidRPr="00ED2D27">
              <w:rPr>
                <w:b/>
                <w:i/>
              </w:rPr>
              <w:t>zdůrazňuje, že svoboda informací</w:t>
            </w:r>
            <w:r w:rsidR="00D727F5">
              <w:rPr>
                <w:b/>
                <w:i/>
              </w:rPr>
              <w:t xml:space="preserve"> a </w:t>
            </w:r>
            <w:r w:rsidRPr="00ED2D27">
              <w:rPr>
                <w:b/>
                <w:i/>
              </w:rPr>
              <w:t>přístup</w:t>
            </w:r>
            <w:r w:rsidR="00D727F5">
              <w:rPr>
                <w:b/>
                <w:i/>
              </w:rPr>
              <w:t xml:space="preserve"> k </w:t>
            </w:r>
            <w:r w:rsidRPr="00ED2D27">
              <w:rPr>
                <w:b/>
                <w:i/>
              </w:rPr>
              <w:t>informacím veřejného zájmu je základním právem</w:t>
            </w:r>
            <w:r w:rsidR="00D727F5">
              <w:rPr>
                <w:b/>
                <w:i/>
              </w:rPr>
              <w:t xml:space="preserve"> a </w:t>
            </w:r>
            <w:r w:rsidRPr="00ED2D27">
              <w:rPr>
                <w:b/>
                <w:i/>
              </w:rPr>
              <w:t>nezbytnou součástí transparentnosti, demokratické odpovědnosti</w:t>
            </w:r>
            <w:r w:rsidR="00D727F5">
              <w:rPr>
                <w:b/>
                <w:i/>
              </w:rPr>
              <w:t xml:space="preserve"> a </w:t>
            </w:r>
            <w:r w:rsidRPr="00ED2D27">
              <w:rPr>
                <w:b/>
                <w:i/>
              </w:rPr>
              <w:t>boje proti korupci; konstatuje, že zpráva Komise</w:t>
            </w:r>
            <w:r w:rsidR="00D727F5">
              <w:rPr>
                <w:b/>
                <w:i/>
              </w:rPr>
              <w:t xml:space="preserve"> o </w:t>
            </w:r>
            <w:r w:rsidRPr="00ED2D27">
              <w:rPr>
                <w:b/>
                <w:i/>
              </w:rPr>
              <w:t>právním státu se systematicky zabývá touto oblastí, včetně neoprávněných omezení, průtahů nebo překážek</w:t>
            </w:r>
            <w:r w:rsidR="00D727F5">
              <w:rPr>
                <w:b/>
                <w:i/>
              </w:rPr>
              <w:t xml:space="preserve"> v </w:t>
            </w:r>
            <w:r w:rsidRPr="00ED2D27">
              <w:rPr>
                <w:b/>
                <w:i/>
              </w:rPr>
              <w:t>přístupu</w:t>
            </w:r>
            <w:r w:rsidR="00D727F5">
              <w:rPr>
                <w:b/>
                <w:i/>
              </w:rPr>
              <w:t xml:space="preserve"> k </w:t>
            </w:r>
            <w:r w:rsidRPr="00ED2D27">
              <w:rPr>
                <w:b/>
                <w:i/>
              </w:rPr>
              <w:t>veřejným informacím; vyzývá členské státy, aby zaručily včasný, účinný</w:t>
            </w:r>
            <w:r w:rsidR="00D727F5">
              <w:rPr>
                <w:b/>
                <w:i/>
              </w:rPr>
              <w:t xml:space="preserve"> a </w:t>
            </w:r>
            <w:r w:rsidRPr="00ED2D27">
              <w:rPr>
                <w:b/>
                <w:i/>
              </w:rPr>
              <w:t>nediskriminační přístup</w:t>
            </w:r>
            <w:r w:rsidR="00D727F5">
              <w:rPr>
                <w:b/>
                <w:i/>
              </w:rPr>
              <w:t xml:space="preserve"> k </w:t>
            </w:r>
            <w:r w:rsidRPr="00ED2D27">
              <w:rPr>
                <w:b/>
                <w:i/>
              </w:rPr>
              <w:t>informacím</w:t>
            </w:r>
            <w:r w:rsidR="00D727F5">
              <w:rPr>
                <w:b/>
                <w:i/>
              </w:rPr>
              <w:t xml:space="preserve"> v </w:t>
            </w:r>
            <w:r w:rsidRPr="00ED2D27">
              <w:rPr>
                <w:b/>
                <w:i/>
              </w:rPr>
              <w:t>držení veřejných orgánů</w:t>
            </w:r>
            <w:r w:rsidR="00D727F5">
              <w:rPr>
                <w:b/>
                <w:i/>
              </w:rPr>
              <w:t xml:space="preserve"> a </w:t>
            </w:r>
            <w:r w:rsidRPr="00ED2D27">
              <w:rPr>
                <w:b/>
                <w:i/>
              </w:rPr>
              <w:t>aby se zdržely legislativních nebo správních opatření, která omezují transparentnost nebo brání veřejné kontrole;</w:t>
            </w:r>
          </w:p>
        </w:tc>
      </w:tr>
    </w:tbl>
    <w:p w14:paraId="3947632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0D1BFA8" w14:textId="02B2D903" w:rsidR="00D2182C" w:rsidRPr="00ED2D27" w:rsidRDefault="00D319E3" w:rsidP="00D319E3">
      <w:r w:rsidRPr="00ED2D27">
        <w:rPr>
          <w:rStyle w:val="HideTWBExt"/>
        </w:rPr>
        <w:t>&lt;/Amend&gt;</w:t>
      </w:r>
    </w:p>
    <w:p w14:paraId="3572EFE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278</w:t>
      </w:r>
      <w:r w:rsidRPr="00ED2D27">
        <w:rPr>
          <w:rStyle w:val="HideTWBExt"/>
          <w:b w:val="0"/>
        </w:rPr>
        <w:t>&lt;/NumAm&gt;</w:t>
      </w:r>
    </w:p>
    <w:p w14:paraId="156AC2A5"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3BB9F73A" w14:textId="77777777" w:rsidR="00D319E3" w:rsidRPr="00ED2D27" w:rsidRDefault="00D319E3" w:rsidP="00D319E3">
      <w:pPr>
        <w:pStyle w:val="NormalBold"/>
      </w:pPr>
      <w:r w:rsidRPr="00ED2D27">
        <w:rPr>
          <w:rStyle w:val="HideTWBExt"/>
          <w:b w:val="0"/>
        </w:rPr>
        <w:t>&lt;/RepeatBlock-By&gt;</w:t>
      </w:r>
    </w:p>
    <w:p w14:paraId="684E4A4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E8385D1" w14:textId="77777777" w:rsidR="00D319E3" w:rsidRPr="00ED2D27" w:rsidRDefault="00D319E3" w:rsidP="00D319E3">
      <w:pPr>
        <w:pStyle w:val="NormalBold"/>
      </w:pPr>
      <w:r w:rsidRPr="00ED2D27">
        <w:rPr>
          <w:rStyle w:val="HideTWBExt"/>
          <w:b w:val="0"/>
        </w:rPr>
        <w:t>&lt;Article&gt;</w:t>
      </w:r>
      <w:r w:rsidRPr="00ED2D27">
        <w:t>Bod 4 f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0A7CCE9" w14:textId="77777777" w:rsidTr="000358B2">
        <w:trPr>
          <w:trHeight w:hRule="exact" w:val="240"/>
          <w:jc w:val="center"/>
        </w:trPr>
        <w:tc>
          <w:tcPr>
            <w:tcW w:w="9752" w:type="dxa"/>
            <w:gridSpan w:val="2"/>
            <w:tcBorders>
              <w:top w:val="nil"/>
              <w:left w:val="nil"/>
              <w:bottom w:val="nil"/>
              <w:right w:val="nil"/>
            </w:tcBorders>
          </w:tcPr>
          <w:p w14:paraId="36B17379" w14:textId="77777777" w:rsidR="00D319E3" w:rsidRPr="00ED2D27" w:rsidRDefault="00D319E3" w:rsidP="000358B2"/>
        </w:tc>
      </w:tr>
      <w:tr w:rsidR="00D319E3" w:rsidRPr="00ED2D27" w14:paraId="5505B4F5" w14:textId="77777777" w:rsidTr="000358B2">
        <w:trPr>
          <w:trHeight w:val="240"/>
          <w:jc w:val="center"/>
        </w:trPr>
        <w:tc>
          <w:tcPr>
            <w:tcW w:w="4876" w:type="dxa"/>
            <w:tcBorders>
              <w:top w:val="nil"/>
              <w:left w:val="nil"/>
              <w:bottom w:val="nil"/>
              <w:right w:val="nil"/>
            </w:tcBorders>
          </w:tcPr>
          <w:p w14:paraId="506CEC5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DB2F248" w14:textId="77777777" w:rsidR="00D319E3" w:rsidRPr="00ED2D27" w:rsidRDefault="00D319E3" w:rsidP="000358B2">
            <w:pPr>
              <w:pStyle w:val="AmColumnHeading"/>
            </w:pPr>
            <w:r w:rsidRPr="00ED2D27">
              <w:t>Pozměňovací návrh</w:t>
            </w:r>
          </w:p>
        </w:tc>
      </w:tr>
      <w:tr w:rsidR="00D319E3" w:rsidRPr="00ED2D27" w14:paraId="74AE8CE8" w14:textId="77777777" w:rsidTr="000358B2">
        <w:trPr>
          <w:jc w:val="center"/>
        </w:trPr>
        <w:tc>
          <w:tcPr>
            <w:tcW w:w="4876" w:type="dxa"/>
            <w:tcBorders>
              <w:top w:val="nil"/>
              <w:left w:val="nil"/>
              <w:bottom w:val="nil"/>
              <w:right w:val="nil"/>
            </w:tcBorders>
          </w:tcPr>
          <w:p w14:paraId="56FBFE22" w14:textId="77777777" w:rsidR="00D319E3" w:rsidRPr="00ED2D27" w:rsidRDefault="00D319E3" w:rsidP="000358B2">
            <w:pPr>
              <w:pStyle w:val="Normal6a"/>
            </w:pPr>
          </w:p>
        </w:tc>
        <w:tc>
          <w:tcPr>
            <w:tcW w:w="4876" w:type="dxa"/>
            <w:tcBorders>
              <w:top w:val="nil"/>
              <w:left w:val="nil"/>
              <w:bottom w:val="nil"/>
              <w:right w:val="nil"/>
            </w:tcBorders>
          </w:tcPr>
          <w:p w14:paraId="1C51441B" w14:textId="3C8A7400" w:rsidR="00D319E3" w:rsidRPr="00ED2D27" w:rsidRDefault="00D319E3" w:rsidP="000358B2">
            <w:pPr>
              <w:pStyle w:val="Normal6a"/>
            </w:pPr>
            <w:r w:rsidRPr="00ED2D27">
              <w:rPr>
                <w:b/>
                <w:i/>
              </w:rPr>
              <w:t>4f.</w:t>
            </w:r>
            <w:r w:rsidRPr="00ED2D27">
              <w:tab/>
            </w:r>
            <w:r w:rsidRPr="00ED2D27">
              <w:rPr>
                <w:b/>
                <w:i/>
              </w:rPr>
              <w:t>připomíná, že zpráva</w:t>
            </w:r>
            <w:r w:rsidR="00D727F5">
              <w:rPr>
                <w:b/>
                <w:i/>
              </w:rPr>
              <w:t xml:space="preserve"> o </w:t>
            </w:r>
            <w:r w:rsidRPr="00ED2D27">
              <w:rPr>
                <w:b/>
                <w:i/>
              </w:rPr>
              <w:t>právním státu 2025 ukazuje, že</w:t>
            </w:r>
            <w:r w:rsidR="00D727F5">
              <w:rPr>
                <w:b/>
                <w:i/>
              </w:rPr>
              <w:t xml:space="preserve"> v </w:t>
            </w:r>
            <w:r w:rsidRPr="00ED2D27">
              <w:rPr>
                <w:b/>
                <w:i/>
              </w:rPr>
              <w:t>Maďarsku přetrvává mnoho hluboce zakořeněných nedostatků zjištěných</w:t>
            </w:r>
            <w:r w:rsidR="00D727F5">
              <w:rPr>
                <w:b/>
                <w:i/>
              </w:rPr>
              <w:t xml:space="preserve"> v </w:t>
            </w:r>
            <w:r w:rsidRPr="00ED2D27">
              <w:rPr>
                <w:b/>
                <w:i/>
              </w:rPr>
              <w:t>předchozích letech: nezávislost soudů je nadále zpochybňována, státní zastupitelství stále není dostatečně chráněno před politickými vlivy, legislativní procesy zůstávají neprůhledné</w:t>
            </w:r>
            <w:r w:rsidR="00D727F5">
              <w:rPr>
                <w:b/>
                <w:i/>
              </w:rPr>
              <w:t xml:space="preserve"> a </w:t>
            </w:r>
            <w:r w:rsidRPr="00ED2D27">
              <w:rPr>
                <w:b/>
                <w:i/>
              </w:rPr>
              <w:t>konzultace</w:t>
            </w:r>
            <w:r w:rsidR="00D727F5">
              <w:rPr>
                <w:b/>
                <w:i/>
              </w:rPr>
              <w:t xml:space="preserve"> s </w:t>
            </w:r>
            <w:r w:rsidRPr="00ED2D27">
              <w:rPr>
                <w:b/>
                <w:i/>
              </w:rPr>
              <w:t>veřejností omezené</w:t>
            </w:r>
            <w:r w:rsidR="00D727F5">
              <w:rPr>
                <w:b/>
                <w:i/>
              </w:rPr>
              <w:t xml:space="preserve"> a </w:t>
            </w:r>
            <w:r w:rsidRPr="00ED2D27">
              <w:rPr>
                <w:b/>
                <w:i/>
              </w:rPr>
              <w:t>snahy</w:t>
            </w:r>
            <w:r w:rsidR="00D727F5">
              <w:rPr>
                <w:b/>
                <w:i/>
              </w:rPr>
              <w:t xml:space="preserve"> o </w:t>
            </w:r>
            <w:r w:rsidRPr="00ED2D27">
              <w:rPr>
                <w:b/>
                <w:i/>
              </w:rPr>
              <w:t>zajištění svobody médií, plurality</w:t>
            </w:r>
            <w:r w:rsidR="00D727F5">
              <w:rPr>
                <w:b/>
                <w:i/>
              </w:rPr>
              <w:t xml:space="preserve"> a </w:t>
            </w:r>
            <w:r w:rsidRPr="00ED2D27">
              <w:rPr>
                <w:b/>
                <w:i/>
              </w:rPr>
              <w:t>občanského prostoru nepřinesly významné výsledky;</w:t>
            </w:r>
          </w:p>
        </w:tc>
      </w:tr>
    </w:tbl>
    <w:p w14:paraId="67609CF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5304050" w14:textId="00726CCD" w:rsidR="00D2182C" w:rsidRPr="00ED2D27" w:rsidRDefault="00D319E3" w:rsidP="00D319E3">
      <w:r w:rsidRPr="00ED2D27">
        <w:rPr>
          <w:rStyle w:val="HideTWBExt"/>
        </w:rPr>
        <w:t>&lt;/Amend&gt;</w:t>
      </w:r>
    </w:p>
    <w:p w14:paraId="3B4D9DF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279</w:t>
      </w:r>
      <w:r w:rsidRPr="00ED2D27">
        <w:rPr>
          <w:rStyle w:val="HideTWBExt"/>
          <w:b w:val="0"/>
        </w:rPr>
        <w:t>&lt;/NumAm&gt;</w:t>
      </w:r>
    </w:p>
    <w:p w14:paraId="2BB0C8A5"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380E2E38" w14:textId="77777777" w:rsidR="00D319E3" w:rsidRPr="00ED2D27" w:rsidRDefault="00D319E3" w:rsidP="00D319E3">
      <w:pPr>
        <w:pStyle w:val="NormalBold"/>
      </w:pPr>
      <w:r w:rsidRPr="00ED2D27">
        <w:rPr>
          <w:rStyle w:val="HideTWBExt"/>
          <w:b w:val="0"/>
        </w:rPr>
        <w:t>&lt;/RepeatBlock-By&gt;</w:t>
      </w:r>
    </w:p>
    <w:p w14:paraId="130FF0B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59346B1" w14:textId="77777777" w:rsidR="00D319E3" w:rsidRPr="00ED2D27" w:rsidRDefault="00D319E3" w:rsidP="00D319E3">
      <w:pPr>
        <w:pStyle w:val="NormalBold"/>
      </w:pPr>
      <w:r w:rsidRPr="00ED2D27">
        <w:rPr>
          <w:rStyle w:val="HideTWBExt"/>
          <w:b w:val="0"/>
        </w:rPr>
        <w:t>&lt;Article&gt;</w:t>
      </w:r>
      <w:r w:rsidRPr="00ED2D27">
        <w:t>Bod 4 g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B484F32" w14:textId="77777777" w:rsidTr="000358B2">
        <w:trPr>
          <w:trHeight w:hRule="exact" w:val="240"/>
          <w:jc w:val="center"/>
        </w:trPr>
        <w:tc>
          <w:tcPr>
            <w:tcW w:w="9752" w:type="dxa"/>
            <w:gridSpan w:val="2"/>
            <w:tcBorders>
              <w:top w:val="nil"/>
              <w:left w:val="nil"/>
              <w:bottom w:val="nil"/>
              <w:right w:val="nil"/>
            </w:tcBorders>
          </w:tcPr>
          <w:p w14:paraId="5E0BF1CE" w14:textId="77777777" w:rsidR="00D319E3" w:rsidRPr="00ED2D27" w:rsidRDefault="00D319E3" w:rsidP="000358B2"/>
        </w:tc>
      </w:tr>
      <w:tr w:rsidR="00D319E3" w:rsidRPr="00ED2D27" w14:paraId="317889BB" w14:textId="77777777" w:rsidTr="000358B2">
        <w:trPr>
          <w:trHeight w:val="240"/>
          <w:jc w:val="center"/>
        </w:trPr>
        <w:tc>
          <w:tcPr>
            <w:tcW w:w="4876" w:type="dxa"/>
            <w:tcBorders>
              <w:top w:val="nil"/>
              <w:left w:val="nil"/>
              <w:bottom w:val="nil"/>
              <w:right w:val="nil"/>
            </w:tcBorders>
          </w:tcPr>
          <w:p w14:paraId="7012DF1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F0582D3" w14:textId="77777777" w:rsidR="00D319E3" w:rsidRPr="00ED2D27" w:rsidRDefault="00D319E3" w:rsidP="000358B2">
            <w:pPr>
              <w:pStyle w:val="AmColumnHeading"/>
            </w:pPr>
            <w:r w:rsidRPr="00ED2D27">
              <w:t>Pozměňovací návrh</w:t>
            </w:r>
          </w:p>
        </w:tc>
      </w:tr>
      <w:tr w:rsidR="00D319E3" w:rsidRPr="00ED2D27" w14:paraId="1CAAB9D5" w14:textId="77777777" w:rsidTr="000358B2">
        <w:trPr>
          <w:jc w:val="center"/>
        </w:trPr>
        <w:tc>
          <w:tcPr>
            <w:tcW w:w="4876" w:type="dxa"/>
            <w:tcBorders>
              <w:top w:val="nil"/>
              <w:left w:val="nil"/>
              <w:bottom w:val="nil"/>
              <w:right w:val="nil"/>
            </w:tcBorders>
          </w:tcPr>
          <w:p w14:paraId="7848A3CC" w14:textId="77777777" w:rsidR="00D319E3" w:rsidRPr="00ED2D27" w:rsidRDefault="00D319E3" w:rsidP="000358B2">
            <w:pPr>
              <w:pStyle w:val="Normal6a"/>
            </w:pPr>
          </w:p>
        </w:tc>
        <w:tc>
          <w:tcPr>
            <w:tcW w:w="4876" w:type="dxa"/>
            <w:tcBorders>
              <w:top w:val="nil"/>
              <w:left w:val="nil"/>
              <w:bottom w:val="nil"/>
              <w:right w:val="nil"/>
            </w:tcBorders>
          </w:tcPr>
          <w:p w14:paraId="15C0B349" w14:textId="4AAD837D" w:rsidR="00D319E3" w:rsidRPr="00ED2D27" w:rsidRDefault="00D319E3" w:rsidP="000358B2">
            <w:pPr>
              <w:pStyle w:val="Normal6a"/>
            </w:pPr>
            <w:r w:rsidRPr="00ED2D27">
              <w:rPr>
                <w:b/>
                <w:i/>
              </w:rPr>
              <w:t>4g.</w:t>
            </w:r>
            <w:r w:rsidRPr="00ED2D27">
              <w:tab/>
            </w:r>
            <w:r w:rsidRPr="00ED2D27">
              <w:rPr>
                <w:b/>
                <w:i/>
              </w:rPr>
              <w:t>zdůrazňuje klíčovou úlohu Soudního dvora při prosazování zásad právního státu</w:t>
            </w:r>
            <w:r w:rsidR="00D727F5">
              <w:rPr>
                <w:b/>
                <w:i/>
              </w:rPr>
              <w:t xml:space="preserve"> v </w:t>
            </w:r>
            <w:r w:rsidRPr="00ED2D27">
              <w:rPr>
                <w:b/>
                <w:i/>
              </w:rPr>
              <w:t>celé EU; podporuje další iniciativy usilující</w:t>
            </w:r>
            <w:r w:rsidR="00D727F5">
              <w:rPr>
                <w:b/>
                <w:i/>
              </w:rPr>
              <w:t xml:space="preserve"> o </w:t>
            </w:r>
            <w:r w:rsidRPr="00ED2D27">
              <w:rPr>
                <w:b/>
                <w:i/>
              </w:rPr>
              <w:t>posílení zdrojů</w:t>
            </w:r>
            <w:r w:rsidR="00D727F5">
              <w:rPr>
                <w:b/>
                <w:i/>
              </w:rPr>
              <w:t xml:space="preserve"> a </w:t>
            </w:r>
            <w:r w:rsidRPr="00ED2D27">
              <w:rPr>
                <w:b/>
                <w:i/>
              </w:rPr>
              <w:t>schopností Soudního dvora, aby mohl účinně řešit další výzvy</w:t>
            </w:r>
            <w:r w:rsidR="00D727F5">
              <w:rPr>
                <w:b/>
                <w:i/>
              </w:rPr>
              <w:t xml:space="preserve"> v </w:t>
            </w:r>
            <w:r w:rsidRPr="00ED2D27">
              <w:rPr>
                <w:b/>
                <w:i/>
              </w:rPr>
              <w:t>oblasti právního státu;</w:t>
            </w:r>
          </w:p>
        </w:tc>
      </w:tr>
    </w:tbl>
    <w:p w14:paraId="5CA7F0B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C87C5D8" w14:textId="31C9F871" w:rsidR="00D2182C" w:rsidRPr="00ED2D27" w:rsidRDefault="00D319E3" w:rsidP="00D319E3">
      <w:r w:rsidRPr="00ED2D27">
        <w:rPr>
          <w:rStyle w:val="HideTWBExt"/>
        </w:rPr>
        <w:t>&lt;/Amend&gt;</w:t>
      </w:r>
    </w:p>
    <w:p w14:paraId="750BF25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280</w:t>
      </w:r>
      <w:r w:rsidRPr="00ED2D27">
        <w:rPr>
          <w:rStyle w:val="HideTWBExt"/>
          <w:b w:val="0"/>
        </w:rPr>
        <w:t>&lt;/NumAm&gt;</w:t>
      </w:r>
    </w:p>
    <w:p w14:paraId="665BCB9D"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6A9F3D3E" w14:textId="77777777" w:rsidR="00D319E3" w:rsidRPr="00ED2D27" w:rsidRDefault="00D319E3" w:rsidP="00D319E3">
      <w:pPr>
        <w:pStyle w:val="NormalBold"/>
      </w:pPr>
      <w:r w:rsidRPr="00ED2D27">
        <w:rPr>
          <w:rStyle w:val="HideTWBExt"/>
          <w:b w:val="0"/>
        </w:rPr>
        <w:t>&lt;/RepeatBlock-By&gt;</w:t>
      </w:r>
    </w:p>
    <w:p w14:paraId="79FD735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B3F18E4" w14:textId="77777777" w:rsidR="00D319E3" w:rsidRPr="00ED2D27" w:rsidRDefault="00D319E3" w:rsidP="00D319E3">
      <w:pPr>
        <w:pStyle w:val="NormalBold"/>
      </w:pPr>
      <w:r w:rsidRPr="00ED2D27">
        <w:rPr>
          <w:rStyle w:val="HideTWBExt"/>
          <w:b w:val="0"/>
        </w:rPr>
        <w:t>&lt;Article&gt;</w:t>
      </w:r>
      <w:r w:rsidRPr="00ED2D27">
        <w:t>Bod 4 h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45D1D17" w14:textId="77777777" w:rsidTr="000358B2">
        <w:trPr>
          <w:trHeight w:hRule="exact" w:val="240"/>
          <w:jc w:val="center"/>
        </w:trPr>
        <w:tc>
          <w:tcPr>
            <w:tcW w:w="9752" w:type="dxa"/>
            <w:gridSpan w:val="2"/>
            <w:tcBorders>
              <w:top w:val="nil"/>
              <w:left w:val="nil"/>
              <w:bottom w:val="nil"/>
              <w:right w:val="nil"/>
            </w:tcBorders>
          </w:tcPr>
          <w:p w14:paraId="0EAAAA8A" w14:textId="77777777" w:rsidR="00D319E3" w:rsidRPr="00ED2D27" w:rsidRDefault="00D319E3" w:rsidP="000358B2"/>
        </w:tc>
      </w:tr>
      <w:tr w:rsidR="00D319E3" w:rsidRPr="00ED2D27" w14:paraId="7A758C01" w14:textId="77777777" w:rsidTr="000358B2">
        <w:trPr>
          <w:trHeight w:val="240"/>
          <w:jc w:val="center"/>
        </w:trPr>
        <w:tc>
          <w:tcPr>
            <w:tcW w:w="4876" w:type="dxa"/>
            <w:tcBorders>
              <w:top w:val="nil"/>
              <w:left w:val="nil"/>
              <w:bottom w:val="nil"/>
              <w:right w:val="nil"/>
            </w:tcBorders>
          </w:tcPr>
          <w:p w14:paraId="4331D49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9B5B1DE" w14:textId="77777777" w:rsidR="00D319E3" w:rsidRPr="00ED2D27" w:rsidRDefault="00D319E3" w:rsidP="000358B2">
            <w:pPr>
              <w:pStyle w:val="AmColumnHeading"/>
            </w:pPr>
            <w:r w:rsidRPr="00ED2D27">
              <w:t>Pozměňovací návrh</w:t>
            </w:r>
          </w:p>
        </w:tc>
      </w:tr>
      <w:tr w:rsidR="00D319E3" w:rsidRPr="00ED2D27" w14:paraId="01D8F50C" w14:textId="77777777" w:rsidTr="000358B2">
        <w:trPr>
          <w:jc w:val="center"/>
        </w:trPr>
        <w:tc>
          <w:tcPr>
            <w:tcW w:w="4876" w:type="dxa"/>
            <w:tcBorders>
              <w:top w:val="nil"/>
              <w:left w:val="nil"/>
              <w:bottom w:val="nil"/>
              <w:right w:val="nil"/>
            </w:tcBorders>
          </w:tcPr>
          <w:p w14:paraId="0A88F3F5" w14:textId="77777777" w:rsidR="00D319E3" w:rsidRPr="00ED2D27" w:rsidRDefault="00D319E3" w:rsidP="000358B2">
            <w:pPr>
              <w:pStyle w:val="Normal6a"/>
            </w:pPr>
          </w:p>
        </w:tc>
        <w:tc>
          <w:tcPr>
            <w:tcW w:w="4876" w:type="dxa"/>
            <w:tcBorders>
              <w:top w:val="nil"/>
              <w:left w:val="nil"/>
              <w:bottom w:val="nil"/>
              <w:right w:val="nil"/>
            </w:tcBorders>
          </w:tcPr>
          <w:p w14:paraId="4303BF91" w14:textId="02C25755" w:rsidR="00D319E3" w:rsidRPr="00ED2D27" w:rsidRDefault="00D319E3" w:rsidP="000358B2">
            <w:pPr>
              <w:pStyle w:val="Normal6a"/>
            </w:pPr>
            <w:r w:rsidRPr="00ED2D27">
              <w:rPr>
                <w:b/>
                <w:i/>
              </w:rPr>
              <w:t>4h.</w:t>
            </w:r>
            <w:r w:rsidRPr="00ED2D27">
              <w:tab/>
            </w:r>
            <w:r w:rsidRPr="00ED2D27">
              <w:rPr>
                <w:b/>
                <w:i/>
              </w:rPr>
              <w:t>připomíná, že spolehlivé vnitrostátní právní systémy jsou</w:t>
            </w:r>
            <w:r w:rsidR="00D727F5">
              <w:rPr>
                <w:b/>
                <w:i/>
              </w:rPr>
              <w:t xml:space="preserve"> v </w:t>
            </w:r>
            <w:r w:rsidRPr="00ED2D27">
              <w:rPr>
                <w:b/>
                <w:i/>
              </w:rPr>
              <w:t>členských státech</w:t>
            </w:r>
            <w:r w:rsidR="00D727F5">
              <w:rPr>
                <w:b/>
                <w:i/>
              </w:rPr>
              <w:t xml:space="preserve"> a v </w:t>
            </w:r>
            <w:r w:rsidRPr="00ED2D27">
              <w:rPr>
                <w:b/>
                <w:i/>
              </w:rPr>
              <w:t>kandidátských</w:t>
            </w:r>
            <w:r w:rsidR="00D727F5">
              <w:rPr>
                <w:b/>
                <w:i/>
              </w:rPr>
              <w:t xml:space="preserve"> a </w:t>
            </w:r>
            <w:r w:rsidRPr="00ED2D27">
              <w:rPr>
                <w:b/>
                <w:i/>
              </w:rPr>
              <w:t>potenciálních kandidátských zemích nezbytné vzhledem</w:t>
            </w:r>
            <w:r w:rsidR="00D727F5">
              <w:rPr>
                <w:b/>
                <w:i/>
              </w:rPr>
              <w:t xml:space="preserve"> k </w:t>
            </w:r>
            <w:r w:rsidRPr="00ED2D27">
              <w:rPr>
                <w:b/>
                <w:i/>
              </w:rPr>
              <w:t>tomu, že Komise se při prosazování právních předpisů EU spoléhá na vnitrostátní soudní orgány,</w:t>
            </w:r>
            <w:r w:rsidR="00D727F5">
              <w:rPr>
                <w:b/>
                <w:i/>
              </w:rPr>
              <w:t xml:space="preserve"> a </w:t>
            </w:r>
            <w:r w:rsidRPr="00ED2D27">
              <w:rPr>
                <w:b/>
                <w:i/>
              </w:rPr>
              <w:t>že mají zásadní význam pro justiční spolupráci</w:t>
            </w:r>
            <w:r w:rsidR="00D727F5">
              <w:rPr>
                <w:b/>
                <w:i/>
              </w:rPr>
              <w:t xml:space="preserve"> v </w:t>
            </w:r>
            <w:r w:rsidRPr="00ED2D27">
              <w:rPr>
                <w:b/>
                <w:i/>
              </w:rPr>
              <w:t>celé EU</w:t>
            </w:r>
            <w:r w:rsidR="00D727F5">
              <w:rPr>
                <w:b/>
                <w:i/>
              </w:rPr>
              <w:t xml:space="preserve"> a </w:t>
            </w:r>
            <w:r w:rsidRPr="00ED2D27">
              <w:rPr>
                <w:b/>
                <w:i/>
              </w:rPr>
              <w:t>pro podporu vzájemné důvěry;</w:t>
            </w:r>
          </w:p>
        </w:tc>
      </w:tr>
    </w:tbl>
    <w:p w14:paraId="7B3D78E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41936E6" w14:textId="0053B121" w:rsidR="00D2182C" w:rsidRPr="00ED2D27" w:rsidRDefault="00D319E3" w:rsidP="00D319E3">
      <w:r w:rsidRPr="00ED2D27">
        <w:rPr>
          <w:rStyle w:val="HideTWBExt"/>
        </w:rPr>
        <w:t>&lt;/Amend&gt;</w:t>
      </w:r>
    </w:p>
    <w:p w14:paraId="46DE831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281</w:t>
      </w:r>
      <w:r w:rsidRPr="00ED2D27">
        <w:rPr>
          <w:rStyle w:val="HideTWBExt"/>
          <w:b w:val="0"/>
        </w:rPr>
        <w:t>&lt;/NumAm&gt;</w:t>
      </w:r>
    </w:p>
    <w:p w14:paraId="61578023" w14:textId="6F1ACDCB"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w:t>
      </w:r>
      <w:r w:rsidR="00D727F5">
        <w:t xml:space="preserve"> i </w:t>
      </w:r>
      <w:r w:rsidRPr="00ED2D27">
        <w:t>Giner</w:t>
      </w:r>
      <w:r w:rsidRPr="00ED2D27">
        <w:rPr>
          <w:rStyle w:val="HideTWBExt"/>
          <w:b w:val="0"/>
        </w:rPr>
        <w:t>&lt;/Members&gt;</w:t>
      </w:r>
    </w:p>
    <w:p w14:paraId="74DBB1CD" w14:textId="77777777" w:rsidR="00D319E3" w:rsidRPr="00ED2D27" w:rsidRDefault="00D319E3" w:rsidP="00D319E3">
      <w:pPr>
        <w:pStyle w:val="NormalBold"/>
      </w:pPr>
      <w:r w:rsidRPr="00ED2D27">
        <w:rPr>
          <w:rStyle w:val="HideTWBExt"/>
          <w:b w:val="0"/>
        </w:rPr>
        <w:t>&lt;/RepeatBlock-By&gt;</w:t>
      </w:r>
    </w:p>
    <w:p w14:paraId="2B4105A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8838F97" w14:textId="77777777" w:rsidR="00D319E3" w:rsidRPr="00ED2D27" w:rsidRDefault="00D319E3" w:rsidP="00D319E3">
      <w:pPr>
        <w:pStyle w:val="NormalBold"/>
      </w:pPr>
      <w:r w:rsidRPr="00ED2D27">
        <w:rPr>
          <w:rStyle w:val="HideTWBExt"/>
          <w:b w:val="0"/>
        </w:rPr>
        <w:t>&lt;Article&gt;</w:t>
      </w:r>
      <w:r w:rsidRPr="00ED2D27">
        <w:t>odstavec 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2BEEA05" w14:textId="77777777" w:rsidTr="000358B2">
        <w:trPr>
          <w:trHeight w:hRule="exact" w:val="240"/>
          <w:jc w:val="center"/>
        </w:trPr>
        <w:tc>
          <w:tcPr>
            <w:tcW w:w="9752" w:type="dxa"/>
            <w:gridSpan w:val="2"/>
            <w:tcBorders>
              <w:top w:val="nil"/>
              <w:left w:val="nil"/>
              <w:bottom w:val="nil"/>
              <w:right w:val="nil"/>
            </w:tcBorders>
          </w:tcPr>
          <w:p w14:paraId="6A289A93" w14:textId="77777777" w:rsidR="00D319E3" w:rsidRPr="00ED2D27" w:rsidRDefault="00D319E3" w:rsidP="000358B2"/>
        </w:tc>
      </w:tr>
      <w:tr w:rsidR="00D319E3" w:rsidRPr="00ED2D27" w14:paraId="57A90973" w14:textId="77777777" w:rsidTr="000358B2">
        <w:trPr>
          <w:trHeight w:val="240"/>
          <w:jc w:val="center"/>
        </w:trPr>
        <w:tc>
          <w:tcPr>
            <w:tcW w:w="4876" w:type="dxa"/>
            <w:tcBorders>
              <w:top w:val="nil"/>
              <w:left w:val="nil"/>
              <w:bottom w:val="nil"/>
              <w:right w:val="nil"/>
            </w:tcBorders>
          </w:tcPr>
          <w:p w14:paraId="61249BE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47CED50" w14:textId="77777777" w:rsidR="00D319E3" w:rsidRPr="00ED2D27" w:rsidRDefault="00D319E3" w:rsidP="000358B2">
            <w:pPr>
              <w:pStyle w:val="AmColumnHeading"/>
            </w:pPr>
            <w:r w:rsidRPr="00ED2D27">
              <w:t>Pozměňovací návrh</w:t>
            </w:r>
          </w:p>
        </w:tc>
      </w:tr>
      <w:tr w:rsidR="00D319E3" w:rsidRPr="00ED2D27" w14:paraId="7BF23840" w14:textId="77777777" w:rsidTr="000358B2">
        <w:trPr>
          <w:jc w:val="center"/>
        </w:trPr>
        <w:tc>
          <w:tcPr>
            <w:tcW w:w="4876" w:type="dxa"/>
            <w:tcBorders>
              <w:top w:val="nil"/>
              <w:left w:val="nil"/>
              <w:bottom w:val="nil"/>
              <w:right w:val="nil"/>
            </w:tcBorders>
          </w:tcPr>
          <w:p w14:paraId="0ADC767E" w14:textId="41093139" w:rsidR="00D319E3" w:rsidRPr="00ED2D27" w:rsidRDefault="00D319E3" w:rsidP="000358B2">
            <w:pPr>
              <w:pStyle w:val="Normal6a"/>
            </w:pPr>
            <w:r w:rsidRPr="00ED2D27">
              <w:t>5.</w:t>
            </w:r>
            <w:r w:rsidRPr="00ED2D27">
              <w:tab/>
              <w:t>znovu opakuje, že korupce představuje vážnou hrozbu pro demokracii, právní stát</w:t>
            </w:r>
            <w:r w:rsidR="00D727F5">
              <w:t xml:space="preserve"> a </w:t>
            </w:r>
            <w:r w:rsidRPr="00ED2D27">
              <w:t>spravedlivé zacházení se všemi občany;</w:t>
            </w:r>
          </w:p>
        </w:tc>
        <w:tc>
          <w:tcPr>
            <w:tcW w:w="4876" w:type="dxa"/>
            <w:tcBorders>
              <w:top w:val="nil"/>
              <w:left w:val="nil"/>
              <w:bottom w:val="nil"/>
              <w:right w:val="nil"/>
            </w:tcBorders>
          </w:tcPr>
          <w:p w14:paraId="46BA80F6" w14:textId="7924FC78" w:rsidR="00D319E3" w:rsidRPr="00ED2D27" w:rsidRDefault="00D319E3" w:rsidP="000358B2">
            <w:pPr>
              <w:pStyle w:val="Normal6a"/>
            </w:pPr>
            <w:r w:rsidRPr="00ED2D27">
              <w:t>5.</w:t>
            </w:r>
            <w:r w:rsidRPr="00ED2D27">
              <w:tab/>
              <w:t>znovu opakuje, že korupce představuje vážnou hrozbu pro demokracii, právní stát</w:t>
            </w:r>
            <w:r w:rsidR="00D727F5">
              <w:t xml:space="preserve"> a </w:t>
            </w:r>
            <w:r w:rsidRPr="00ED2D27">
              <w:t xml:space="preserve">spravedlivé zacházení se všemi občany; </w:t>
            </w:r>
            <w:r w:rsidRPr="00ED2D27">
              <w:rPr>
                <w:b/>
                <w:i/>
              </w:rPr>
              <w:t>zdůrazňuje, že oslabuje důvěru občanů</w:t>
            </w:r>
            <w:r w:rsidR="00D727F5">
              <w:rPr>
                <w:b/>
                <w:i/>
              </w:rPr>
              <w:t xml:space="preserve"> v </w:t>
            </w:r>
            <w:r w:rsidRPr="00ED2D27">
              <w:rPr>
                <w:b/>
                <w:i/>
              </w:rPr>
              <w:t>instituce; vyjadřuje politování nad tím, že průzkum Eurobarometr</w:t>
            </w:r>
            <w:r w:rsidR="00D727F5">
              <w:rPr>
                <w:b/>
                <w:i/>
              </w:rPr>
              <w:t xml:space="preserve"> z </w:t>
            </w:r>
            <w:r w:rsidRPr="00ED2D27">
              <w:rPr>
                <w:b/>
                <w:i/>
              </w:rPr>
              <w:t>roku 2025 týkající se korupce ukazuje, že korupce je pro občany</w:t>
            </w:r>
            <w:r w:rsidR="00D727F5">
              <w:rPr>
                <w:b/>
                <w:i/>
              </w:rPr>
              <w:t xml:space="preserve"> v </w:t>
            </w:r>
            <w:r w:rsidRPr="00ED2D27">
              <w:rPr>
                <w:b/>
                <w:i/>
              </w:rPr>
              <w:t>EU stále vážným problémem, kdy 69 % Evropanů se domnívá, že korupce je</w:t>
            </w:r>
            <w:r w:rsidR="00D727F5">
              <w:rPr>
                <w:b/>
                <w:i/>
              </w:rPr>
              <w:t xml:space="preserve"> v </w:t>
            </w:r>
            <w:r w:rsidRPr="00ED2D27">
              <w:rPr>
                <w:b/>
                <w:i/>
              </w:rPr>
              <w:t>jejich zemi rozšířená</w:t>
            </w:r>
            <w:r w:rsidR="00D727F5">
              <w:rPr>
                <w:b/>
                <w:i/>
              </w:rPr>
              <w:t xml:space="preserve"> a </w:t>
            </w:r>
            <w:r w:rsidRPr="00ED2D27">
              <w:rPr>
                <w:b/>
                <w:i/>
              </w:rPr>
              <w:t>dvě třetiny se domnívají, že případy korupce na vysoké úrovni nejsou dostatečně stíhány; uvádí, že více než polovina respondentů nepovažuje úsilí vlády</w:t>
            </w:r>
            <w:r w:rsidR="00D727F5">
              <w:rPr>
                <w:b/>
                <w:i/>
              </w:rPr>
              <w:t xml:space="preserve"> v </w:t>
            </w:r>
            <w:r w:rsidRPr="00ED2D27">
              <w:rPr>
                <w:b/>
                <w:i/>
              </w:rPr>
              <w:t>boji proti korupci za účinné; domnívá se, že to je jasnou výzvou pro EU, aby zintenzivnila svou práci na předcházení korupci</w:t>
            </w:r>
            <w:r w:rsidR="00D727F5">
              <w:rPr>
                <w:b/>
                <w:i/>
              </w:rPr>
              <w:t xml:space="preserve"> a </w:t>
            </w:r>
            <w:r w:rsidRPr="00ED2D27">
              <w:rPr>
                <w:b/>
                <w:i/>
              </w:rPr>
              <w:t>boji proti ní;</w:t>
            </w:r>
          </w:p>
        </w:tc>
      </w:tr>
    </w:tbl>
    <w:p w14:paraId="1664FC1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672300D" w14:textId="3B28D0F5" w:rsidR="00D2182C" w:rsidRPr="00ED2D27" w:rsidRDefault="00D319E3" w:rsidP="00D319E3">
      <w:r w:rsidRPr="00ED2D27">
        <w:rPr>
          <w:rStyle w:val="HideTWBExt"/>
        </w:rPr>
        <w:t>&lt;/Amend&gt;</w:t>
      </w:r>
    </w:p>
    <w:p w14:paraId="055CE10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282</w:t>
      </w:r>
      <w:r w:rsidRPr="00ED2D27">
        <w:rPr>
          <w:rStyle w:val="HideTWBExt"/>
          <w:b w:val="0"/>
        </w:rPr>
        <w:t>&lt;/NumAm&gt;</w:t>
      </w:r>
    </w:p>
    <w:p w14:paraId="57326B84"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44537ED8" w14:textId="77777777" w:rsidR="00D319E3" w:rsidRPr="00ED2D27" w:rsidRDefault="00D319E3" w:rsidP="00D319E3">
      <w:pPr>
        <w:pStyle w:val="NormalBold"/>
      </w:pPr>
      <w:r w:rsidRPr="00ED2D27">
        <w:rPr>
          <w:rStyle w:val="HideTWBExt"/>
          <w:b w:val="0"/>
        </w:rPr>
        <w:t>&lt;/RepeatBlock-By&gt;</w:t>
      </w:r>
    </w:p>
    <w:p w14:paraId="523600C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CC8CA1A" w14:textId="77777777" w:rsidR="00D319E3" w:rsidRPr="00ED2D27" w:rsidRDefault="00D319E3" w:rsidP="00D319E3">
      <w:pPr>
        <w:pStyle w:val="NormalBold"/>
      </w:pPr>
      <w:r w:rsidRPr="00ED2D27">
        <w:rPr>
          <w:rStyle w:val="HideTWBExt"/>
          <w:b w:val="0"/>
        </w:rPr>
        <w:t>&lt;Article&gt;</w:t>
      </w:r>
      <w:r w:rsidRPr="00ED2D27">
        <w:t>odstavec 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BDC41FC" w14:textId="77777777" w:rsidTr="000358B2">
        <w:trPr>
          <w:trHeight w:hRule="exact" w:val="240"/>
          <w:jc w:val="center"/>
        </w:trPr>
        <w:tc>
          <w:tcPr>
            <w:tcW w:w="9752" w:type="dxa"/>
            <w:gridSpan w:val="2"/>
            <w:tcBorders>
              <w:top w:val="nil"/>
              <w:left w:val="nil"/>
              <w:bottom w:val="nil"/>
              <w:right w:val="nil"/>
            </w:tcBorders>
          </w:tcPr>
          <w:p w14:paraId="3DFE324B" w14:textId="77777777" w:rsidR="00D319E3" w:rsidRPr="00ED2D27" w:rsidRDefault="00D319E3" w:rsidP="000358B2"/>
        </w:tc>
      </w:tr>
      <w:tr w:rsidR="00D319E3" w:rsidRPr="00ED2D27" w14:paraId="09097377" w14:textId="77777777" w:rsidTr="000358B2">
        <w:trPr>
          <w:trHeight w:val="240"/>
          <w:jc w:val="center"/>
        </w:trPr>
        <w:tc>
          <w:tcPr>
            <w:tcW w:w="4876" w:type="dxa"/>
            <w:tcBorders>
              <w:top w:val="nil"/>
              <w:left w:val="nil"/>
              <w:bottom w:val="nil"/>
              <w:right w:val="nil"/>
            </w:tcBorders>
          </w:tcPr>
          <w:p w14:paraId="2BDC391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A87DBD6" w14:textId="77777777" w:rsidR="00D319E3" w:rsidRPr="00ED2D27" w:rsidRDefault="00D319E3" w:rsidP="000358B2">
            <w:pPr>
              <w:pStyle w:val="AmColumnHeading"/>
            </w:pPr>
            <w:r w:rsidRPr="00ED2D27">
              <w:t>Pozměňovací návrh</w:t>
            </w:r>
          </w:p>
        </w:tc>
      </w:tr>
      <w:tr w:rsidR="00D319E3" w:rsidRPr="00ED2D27" w14:paraId="369E4540" w14:textId="77777777" w:rsidTr="000358B2">
        <w:trPr>
          <w:jc w:val="center"/>
        </w:trPr>
        <w:tc>
          <w:tcPr>
            <w:tcW w:w="4876" w:type="dxa"/>
            <w:tcBorders>
              <w:top w:val="nil"/>
              <w:left w:val="nil"/>
              <w:bottom w:val="nil"/>
              <w:right w:val="nil"/>
            </w:tcBorders>
          </w:tcPr>
          <w:p w14:paraId="4A9F6416" w14:textId="00314552" w:rsidR="00D319E3" w:rsidRPr="00ED2D27" w:rsidRDefault="00D319E3" w:rsidP="000358B2">
            <w:pPr>
              <w:pStyle w:val="Normal6a"/>
            </w:pPr>
            <w:r w:rsidRPr="00ED2D27">
              <w:t>5.</w:t>
            </w:r>
            <w:r w:rsidRPr="00ED2D27">
              <w:tab/>
              <w:t>znovu opakuje, že korupce představuje vážnou hrozbu pro demokracii, právní stát</w:t>
            </w:r>
            <w:r w:rsidR="00D727F5">
              <w:t xml:space="preserve"> a </w:t>
            </w:r>
            <w:r w:rsidRPr="00ED2D27">
              <w:t>spravedlivé zacházení se všemi občany;</w:t>
            </w:r>
          </w:p>
        </w:tc>
        <w:tc>
          <w:tcPr>
            <w:tcW w:w="4876" w:type="dxa"/>
            <w:tcBorders>
              <w:top w:val="nil"/>
              <w:left w:val="nil"/>
              <w:bottom w:val="nil"/>
              <w:right w:val="nil"/>
            </w:tcBorders>
          </w:tcPr>
          <w:p w14:paraId="5FCF813F" w14:textId="17D534A5" w:rsidR="00D319E3" w:rsidRPr="00ED2D27" w:rsidRDefault="00D319E3" w:rsidP="000358B2">
            <w:pPr>
              <w:pStyle w:val="Normal6a"/>
            </w:pPr>
            <w:r w:rsidRPr="00ED2D27">
              <w:t>5.</w:t>
            </w:r>
            <w:r w:rsidRPr="00ED2D27">
              <w:tab/>
              <w:t>znovu opakuje, že korupce představuje vážnou hrozbu pro demokracii, právní stát</w:t>
            </w:r>
            <w:r w:rsidR="00D727F5">
              <w:t xml:space="preserve"> a </w:t>
            </w:r>
            <w:r w:rsidRPr="00ED2D27">
              <w:t>spravedlivé zacházení se všemi občany</w:t>
            </w:r>
            <w:r w:rsidR="00D727F5">
              <w:t xml:space="preserve"> a </w:t>
            </w:r>
            <w:r w:rsidRPr="00ED2D27">
              <w:rPr>
                <w:b/>
                <w:i/>
              </w:rPr>
              <w:t>je hlavním nositelem strategického zahraničního vměšování,</w:t>
            </w:r>
            <w:r w:rsidR="00D727F5">
              <w:rPr>
                <w:b/>
                <w:i/>
              </w:rPr>
              <w:t xml:space="preserve"> a </w:t>
            </w:r>
            <w:r w:rsidRPr="00ED2D27">
              <w:rPr>
                <w:b/>
                <w:i/>
              </w:rPr>
              <w:t>to jak na vnitrostátní úrovni, tak na úrovni Unie</w:t>
            </w:r>
            <w:r w:rsidRPr="00ED2D27">
              <w:t xml:space="preserve">; </w:t>
            </w:r>
            <w:r w:rsidRPr="00ED2D27">
              <w:rPr>
                <w:b/>
                <w:i/>
              </w:rPr>
              <w:t>zdůrazňuje, že podle zásad právního státu nesmí veřejní činitelé jednat svévolně ani zneužívat svého postavení</w:t>
            </w:r>
            <w:r w:rsidR="00D727F5">
              <w:rPr>
                <w:b/>
                <w:i/>
              </w:rPr>
              <w:t xml:space="preserve"> k </w:t>
            </w:r>
            <w:r w:rsidRPr="00ED2D27">
              <w:rPr>
                <w:b/>
                <w:i/>
              </w:rPr>
              <w:t>osobnímu prospěchu;</w:t>
            </w:r>
          </w:p>
        </w:tc>
      </w:tr>
    </w:tbl>
    <w:p w14:paraId="70D3694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446C063" w14:textId="797B08D5" w:rsidR="00D2182C" w:rsidRPr="00ED2D27" w:rsidRDefault="00D319E3" w:rsidP="00D319E3">
      <w:r w:rsidRPr="00ED2D27">
        <w:rPr>
          <w:rStyle w:val="HideTWBExt"/>
        </w:rPr>
        <w:t>&lt;/Amend&gt;</w:t>
      </w:r>
    </w:p>
    <w:p w14:paraId="48CFD16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283</w:t>
      </w:r>
      <w:r w:rsidRPr="00ED2D27">
        <w:rPr>
          <w:rStyle w:val="HideTWBExt"/>
          <w:b w:val="0"/>
        </w:rPr>
        <w:t>&lt;/NumAm&gt;</w:t>
      </w:r>
    </w:p>
    <w:p w14:paraId="67A1DDB8" w14:textId="77777777" w:rsidR="00D319E3" w:rsidRPr="00ED2D27" w:rsidRDefault="00D319E3" w:rsidP="00D319E3">
      <w:pPr>
        <w:pStyle w:val="NormalBold"/>
      </w:pPr>
      <w:r w:rsidRPr="00ED2D27">
        <w:rPr>
          <w:rStyle w:val="HideTWBExt"/>
          <w:b w:val="0"/>
        </w:rPr>
        <w:t>&lt;RepeatBlock-By&gt;&lt;Members&gt;</w:t>
      </w:r>
      <w:r w:rsidRPr="00ED2D27">
        <w:t>Krzysztof Śmiszek, Matjaž Nemec, Klára Dobrev</w:t>
      </w:r>
      <w:r w:rsidRPr="00ED2D27">
        <w:rPr>
          <w:rStyle w:val="HideTWBExt"/>
          <w:b w:val="0"/>
        </w:rPr>
        <w:t>&lt;/Members&gt;</w:t>
      </w:r>
    </w:p>
    <w:p w14:paraId="47C3D29B" w14:textId="77777777" w:rsidR="00D319E3" w:rsidRPr="00ED2D27" w:rsidRDefault="00D319E3" w:rsidP="00D319E3">
      <w:pPr>
        <w:pStyle w:val="NormalBold"/>
      </w:pPr>
      <w:r w:rsidRPr="00ED2D27">
        <w:rPr>
          <w:rStyle w:val="HideTWBExt"/>
          <w:b w:val="0"/>
        </w:rPr>
        <w:t>&lt;/RepeatBlock-By&gt;</w:t>
      </w:r>
    </w:p>
    <w:p w14:paraId="3E735A5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A5D1012" w14:textId="77777777" w:rsidR="00D319E3" w:rsidRPr="00ED2D27" w:rsidRDefault="00D319E3" w:rsidP="00D319E3">
      <w:pPr>
        <w:pStyle w:val="NormalBold"/>
      </w:pPr>
      <w:r w:rsidRPr="00ED2D27">
        <w:rPr>
          <w:rStyle w:val="HideTWBExt"/>
          <w:b w:val="0"/>
        </w:rPr>
        <w:t>&lt;Article&gt;</w:t>
      </w:r>
      <w:r w:rsidRPr="00ED2D27">
        <w:t>odstavec 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919C800" w14:textId="77777777" w:rsidTr="000358B2">
        <w:trPr>
          <w:trHeight w:hRule="exact" w:val="240"/>
          <w:jc w:val="center"/>
        </w:trPr>
        <w:tc>
          <w:tcPr>
            <w:tcW w:w="9752" w:type="dxa"/>
            <w:gridSpan w:val="2"/>
            <w:tcBorders>
              <w:top w:val="nil"/>
              <w:left w:val="nil"/>
              <w:bottom w:val="nil"/>
              <w:right w:val="nil"/>
            </w:tcBorders>
          </w:tcPr>
          <w:p w14:paraId="0F3E6E4A" w14:textId="77777777" w:rsidR="00D319E3" w:rsidRPr="00ED2D27" w:rsidRDefault="00D319E3" w:rsidP="000358B2"/>
        </w:tc>
      </w:tr>
      <w:tr w:rsidR="00D319E3" w:rsidRPr="00ED2D27" w14:paraId="2E31D215" w14:textId="77777777" w:rsidTr="000358B2">
        <w:trPr>
          <w:trHeight w:val="240"/>
          <w:jc w:val="center"/>
        </w:trPr>
        <w:tc>
          <w:tcPr>
            <w:tcW w:w="4876" w:type="dxa"/>
            <w:tcBorders>
              <w:top w:val="nil"/>
              <w:left w:val="nil"/>
              <w:bottom w:val="nil"/>
              <w:right w:val="nil"/>
            </w:tcBorders>
          </w:tcPr>
          <w:p w14:paraId="1D1A8DE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EC2B1F5" w14:textId="77777777" w:rsidR="00D319E3" w:rsidRPr="00ED2D27" w:rsidRDefault="00D319E3" w:rsidP="000358B2">
            <w:pPr>
              <w:pStyle w:val="AmColumnHeading"/>
            </w:pPr>
            <w:r w:rsidRPr="00ED2D27">
              <w:t>Pozměňovací návrh</w:t>
            </w:r>
          </w:p>
        </w:tc>
      </w:tr>
      <w:tr w:rsidR="00D319E3" w:rsidRPr="00ED2D27" w14:paraId="25B220FD" w14:textId="77777777" w:rsidTr="000358B2">
        <w:trPr>
          <w:jc w:val="center"/>
        </w:trPr>
        <w:tc>
          <w:tcPr>
            <w:tcW w:w="4876" w:type="dxa"/>
            <w:tcBorders>
              <w:top w:val="nil"/>
              <w:left w:val="nil"/>
              <w:bottom w:val="nil"/>
              <w:right w:val="nil"/>
            </w:tcBorders>
          </w:tcPr>
          <w:p w14:paraId="48552D72" w14:textId="3426EE82" w:rsidR="00D319E3" w:rsidRPr="00ED2D27" w:rsidRDefault="00D319E3" w:rsidP="000358B2">
            <w:pPr>
              <w:pStyle w:val="Normal6a"/>
            </w:pPr>
            <w:r w:rsidRPr="00ED2D27">
              <w:t>5.</w:t>
            </w:r>
            <w:r w:rsidRPr="00ED2D27">
              <w:tab/>
              <w:t>znovu opakuje, že korupce představuje vážnou hrozbu pro demokracii, právní stát</w:t>
            </w:r>
            <w:r w:rsidR="00D727F5">
              <w:t xml:space="preserve"> a </w:t>
            </w:r>
            <w:r w:rsidRPr="00ED2D27">
              <w:t>spravedlivé zacházení se všemi občany;</w:t>
            </w:r>
          </w:p>
        </w:tc>
        <w:tc>
          <w:tcPr>
            <w:tcW w:w="4876" w:type="dxa"/>
            <w:tcBorders>
              <w:top w:val="nil"/>
              <w:left w:val="nil"/>
              <w:bottom w:val="nil"/>
              <w:right w:val="nil"/>
            </w:tcBorders>
          </w:tcPr>
          <w:p w14:paraId="06BD42A3" w14:textId="31E53D0D" w:rsidR="00D319E3" w:rsidRPr="00ED2D27" w:rsidRDefault="00D319E3" w:rsidP="000358B2">
            <w:pPr>
              <w:pStyle w:val="Normal6a"/>
            </w:pPr>
            <w:r w:rsidRPr="00ED2D27">
              <w:t>5.</w:t>
            </w:r>
            <w:r w:rsidRPr="00ED2D27">
              <w:tab/>
              <w:t>znovu opakuje, že korupce představuje vážnou hrozbu pro demokracii, právní stát</w:t>
            </w:r>
            <w:r w:rsidR="00D727F5">
              <w:t xml:space="preserve"> a </w:t>
            </w:r>
            <w:r w:rsidRPr="00ED2D27">
              <w:t xml:space="preserve">spravedlivé zacházení se všemi občany; </w:t>
            </w:r>
            <w:r w:rsidRPr="00ED2D27">
              <w:rPr>
                <w:b/>
                <w:i/>
              </w:rPr>
              <w:t>zdůrazňuje, že plné dodržování zásady partnerství</w:t>
            </w:r>
            <w:r w:rsidR="00D727F5">
              <w:rPr>
                <w:b/>
                <w:i/>
              </w:rPr>
              <w:t xml:space="preserve"> v </w:t>
            </w:r>
            <w:r w:rsidRPr="00ED2D27">
              <w:rPr>
                <w:b/>
                <w:i/>
              </w:rPr>
              <w:t>programech EU je základním prvkem transparentnosti</w:t>
            </w:r>
            <w:r w:rsidR="00D727F5">
              <w:rPr>
                <w:b/>
                <w:i/>
              </w:rPr>
              <w:t xml:space="preserve"> a </w:t>
            </w:r>
            <w:r w:rsidRPr="00ED2D27">
              <w:rPr>
                <w:b/>
                <w:i/>
              </w:rPr>
              <w:t>boje proti zneužívání finančních prostředků EU, který proto musí Evropská komise ve všech programech důsledně</w:t>
            </w:r>
            <w:r w:rsidR="00D727F5">
              <w:rPr>
                <w:b/>
                <w:i/>
              </w:rPr>
              <w:t xml:space="preserve"> a </w:t>
            </w:r>
            <w:r w:rsidRPr="00ED2D27">
              <w:rPr>
                <w:b/>
                <w:i/>
              </w:rPr>
              <w:t>trvale prosazovat;</w:t>
            </w:r>
          </w:p>
        </w:tc>
      </w:tr>
    </w:tbl>
    <w:p w14:paraId="3DA83F1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679BBBD" w14:textId="7A89EDA9" w:rsidR="00D2182C" w:rsidRPr="00ED2D27" w:rsidRDefault="00D319E3" w:rsidP="00D319E3">
      <w:r w:rsidRPr="00ED2D27">
        <w:rPr>
          <w:rStyle w:val="HideTWBExt"/>
        </w:rPr>
        <w:t>&lt;/Amend&gt;</w:t>
      </w:r>
    </w:p>
    <w:p w14:paraId="468C3F0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284</w:t>
      </w:r>
      <w:r w:rsidRPr="00ED2D27">
        <w:rPr>
          <w:rStyle w:val="HideTWBExt"/>
          <w:b w:val="0"/>
        </w:rPr>
        <w:t>&lt;/NumAm&gt;</w:t>
      </w:r>
    </w:p>
    <w:p w14:paraId="0D5BB735"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12902BCC" w14:textId="77777777" w:rsidR="00D319E3" w:rsidRPr="00ED2D27" w:rsidRDefault="00D319E3" w:rsidP="00D319E3">
      <w:pPr>
        <w:pStyle w:val="NormalBold"/>
      </w:pPr>
      <w:r w:rsidRPr="00ED2D27">
        <w:rPr>
          <w:rStyle w:val="HideTWBExt"/>
          <w:b w:val="0"/>
        </w:rPr>
        <w:t>&lt;/RepeatBlock-By&gt;</w:t>
      </w:r>
    </w:p>
    <w:p w14:paraId="3FECE5C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E381E17" w14:textId="77777777" w:rsidR="00D319E3" w:rsidRPr="00ED2D27" w:rsidRDefault="00D319E3" w:rsidP="00D319E3">
      <w:pPr>
        <w:pStyle w:val="NormalBold"/>
      </w:pPr>
      <w:r w:rsidRPr="00ED2D27">
        <w:rPr>
          <w:rStyle w:val="HideTWBExt"/>
          <w:b w:val="0"/>
        </w:rPr>
        <w:t>&lt;Article&gt;</w:t>
      </w:r>
      <w:r w:rsidRPr="00ED2D27">
        <w:t>Bod 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CC9E5D9" w14:textId="77777777" w:rsidTr="000358B2">
        <w:trPr>
          <w:trHeight w:hRule="exact" w:val="240"/>
          <w:jc w:val="center"/>
        </w:trPr>
        <w:tc>
          <w:tcPr>
            <w:tcW w:w="9752" w:type="dxa"/>
            <w:gridSpan w:val="2"/>
            <w:tcBorders>
              <w:top w:val="nil"/>
              <w:left w:val="nil"/>
              <w:bottom w:val="nil"/>
              <w:right w:val="nil"/>
            </w:tcBorders>
          </w:tcPr>
          <w:p w14:paraId="49E762E6" w14:textId="77777777" w:rsidR="00D319E3" w:rsidRPr="00ED2D27" w:rsidRDefault="00D319E3" w:rsidP="000358B2"/>
        </w:tc>
      </w:tr>
      <w:tr w:rsidR="00D319E3" w:rsidRPr="00ED2D27" w14:paraId="62358DA4" w14:textId="77777777" w:rsidTr="000358B2">
        <w:trPr>
          <w:trHeight w:val="240"/>
          <w:jc w:val="center"/>
        </w:trPr>
        <w:tc>
          <w:tcPr>
            <w:tcW w:w="4876" w:type="dxa"/>
            <w:tcBorders>
              <w:top w:val="nil"/>
              <w:left w:val="nil"/>
              <w:bottom w:val="nil"/>
              <w:right w:val="nil"/>
            </w:tcBorders>
          </w:tcPr>
          <w:p w14:paraId="78839CE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C285443" w14:textId="77777777" w:rsidR="00D319E3" w:rsidRPr="00ED2D27" w:rsidRDefault="00D319E3" w:rsidP="000358B2">
            <w:pPr>
              <w:pStyle w:val="AmColumnHeading"/>
            </w:pPr>
            <w:r w:rsidRPr="00ED2D27">
              <w:t>Pozměňovací návrh</w:t>
            </w:r>
          </w:p>
        </w:tc>
      </w:tr>
      <w:tr w:rsidR="00D319E3" w:rsidRPr="00ED2D27" w14:paraId="5FD943C5" w14:textId="77777777" w:rsidTr="000358B2">
        <w:trPr>
          <w:jc w:val="center"/>
        </w:trPr>
        <w:tc>
          <w:tcPr>
            <w:tcW w:w="4876" w:type="dxa"/>
            <w:tcBorders>
              <w:top w:val="nil"/>
              <w:left w:val="nil"/>
              <w:bottom w:val="nil"/>
              <w:right w:val="nil"/>
            </w:tcBorders>
          </w:tcPr>
          <w:p w14:paraId="3B87BDCC" w14:textId="03E86FFF" w:rsidR="00D319E3" w:rsidRPr="00ED2D27" w:rsidRDefault="00D319E3" w:rsidP="000358B2">
            <w:pPr>
              <w:pStyle w:val="Normal6a"/>
            </w:pPr>
            <w:r w:rsidRPr="00ED2D27">
              <w:t>5.</w:t>
            </w:r>
            <w:r w:rsidRPr="00ED2D27">
              <w:tab/>
              <w:t>znovu opakuje, že korupce představuje vážnou hrozbu pro demokracii, právní stát</w:t>
            </w:r>
            <w:r w:rsidR="00D727F5">
              <w:t xml:space="preserve"> a </w:t>
            </w:r>
            <w:r w:rsidRPr="00ED2D27">
              <w:t>spravedlivé zacházení se všemi občany;</w:t>
            </w:r>
          </w:p>
        </w:tc>
        <w:tc>
          <w:tcPr>
            <w:tcW w:w="4876" w:type="dxa"/>
            <w:tcBorders>
              <w:top w:val="nil"/>
              <w:left w:val="nil"/>
              <w:bottom w:val="nil"/>
              <w:right w:val="nil"/>
            </w:tcBorders>
          </w:tcPr>
          <w:p w14:paraId="61890031" w14:textId="7E0F56ED" w:rsidR="00D319E3" w:rsidRPr="00ED2D27" w:rsidRDefault="00D319E3" w:rsidP="000358B2">
            <w:pPr>
              <w:pStyle w:val="Normal6a"/>
            </w:pPr>
            <w:r w:rsidRPr="00ED2D27">
              <w:t>5.</w:t>
            </w:r>
            <w:r w:rsidRPr="00ED2D27">
              <w:tab/>
              <w:t>znovu opakuje, že korupce představuje vážnou hrozbu pro demokracii, právní stát</w:t>
            </w:r>
            <w:r w:rsidR="00D727F5">
              <w:t xml:space="preserve"> a </w:t>
            </w:r>
            <w:r w:rsidRPr="00ED2D27">
              <w:t xml:space="preserve">spravedlivé zacházení se všemi občany; </w:t>
            </w:r>
            <w:r w:rsidRPr="00ED2D27">
              <w:rPr>
                <w:b/>
                <w:i/>
              </w:rPr>
              <w:t>připomíná, že</w:t>
            </w:r>
            <w:r w:rsidR="00D727F5">
              <w:rPr>
                <w:b/>
                <w:i/>
              </w:rPr>
              <w:t xml:space="preserve"> v </w:t>
            </w:r>
            <w:r w:rsidRPr="00ED2D27">
              <w:rPr>
                <w:b/>
                <w:i/>
              </w:rPr>
              <w:t>posledních letech se objevila mimořádně závažná podezření</w:t>
            </w:r>
            <w:r w:rsidR="00D727F5">
              <w:rPr>
                <w:b/>
                <w:i/>
              </w:rPr>
              <w:t xml:space="preserve"> z </w:t>
            </w:r>
            <w:r w:rsidRPr="00ED2D27">
              <w:rPr>
                <w:b/>
                <w:i/>
              </w:rPr>
              <w:t>korupce</w:t>
            </w:r>
            <w:r w:rsidR="00D727F5">
              <w:rPr>
                <w:b/>
                <w:i/>
              </w:rPr>
              <w:t xml:space="preserve"> i v </w:t>
            </w:r>
            <w:r w:rsidRPr="00ED2D27">
              <w:rPr>
                <w:b/>
                <w:i/>
              </w:rPr>
              <w:t>evropských orgánech, včetně Evropského parlamentu;</w:t>
            </w:r>
          </w:p>
        </w:tc>
      </w:tr>
    </w:tbl>
    <w:p w14:paraId="2D09D2F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10ED61F0" w14:textId="6CEEB42D" w:rsidR="00D2182C" w:rsidRPr="00ED2D27" w:rsidRDefault="00D319E3" w:rsidP="00D319E3">
      <w:r w:rsidRPr="00ED2D27">
        <w:rPr>
          <w:rStyle w:val="HideTWBExt"/>
        </w:rPr>
        <w:t>&lt;/Amend&gt;</w:t>
      </w:r>
    </w:p>
    <w:p w14:paraId="628587E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285</w:t>
      </w:r>
      <w:r w:rsidRPr="00ED2D27">
        <w:rPr>
          <w:rStyle w:val="HideTWBExt"/>
          <w:b w:val="0"/>
        </w:rPr>
        <w:t>&lt;/NumAm&gt;</w:t>
      </w:r>
    </w:p>
    <w:p w14:paraId="37BB0481" w14:textId="77777777" w:rsidR="00D319E3" w:rsidRPr="00ED2D27" w:rsidRDefault="00D319E3" w:rsidP="00D319E3">
      <w:pPr>
        <w:pStyle w:val="NormalBold"/>
      </w:pPr>
      <w:r w:rsidRPr="00ED2D27">
        <w:rPr>
          <w:rStyle w:val="HideTWBExt"/>
          <w:b w:val="0"/>
        </w:rPr>
        <w:t>&lt;RepeatBlock-By&gt;&lt;Members&gt;</w:t>
      </w:r>
      <w:r w:rsidRPr="00ED2D27">
        <w:t>Milan Uhrík</w:t>
      </w:r>
      <w:r w:rsidRPr="00ED2D27">
        <w:rPr>
          <w:rStyle w:val="HideTWBExt"/>
          <w:b w:val="0"/>
        </w:rPr>
        <w:t>&lt;/Members&gt;</w:t>
      </w:r>
    </w:p>
    <w:p w14:paraId="1CA89811" w14:textId="77777777" w:rsidR="00D319E3" w:rsidRPr="00ED2D27" w:rsidRDefault="00D319E3" w:rsidP="00D319E3">
      <w:pPr>
        <w:pStyle w:val="NormalBold"/>
      </w:pPr>
      <w:r w:rsidRPr="00ED2D27">
        <w:rPr>
          <w:rStyle w:val="HideTWBExt"/>
          <w:b w:val="0"/>
        </w:rPr>
        <w:t>&lt;/RepeatBlock-By&gt;</w:t>
      </w:r>
    </w:p>
    <w:p w14:paraId="0ADE776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39873BB" w14:textId="77777777" w:rsidR="00D319E3" w:rsidRPr="00ED2D27" w:rsidRDefault="00D319E3" w:rsidP="00D319E3">
      <w:pPr>
        <w:pStyle w:val="NormalBold"/>
      </w:pPr>
      <w:r w:rsidRPr="00ED2D27">
        <w:rPr>
          <w:rStyle w:val="HideTWBExt"/>
          <w:b w:val="0"/>
        </w:rPr>
        <w:t>&lt;Article&gt;</w:t>
      </w:r>
      <w:r w:rsidRPr="00ED2D27">
        <w:t>odstavec 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2C01941" w14:textId="77777777" w:rsidTr="000358B2">
        <w:trPr>
          <w:trHeight w:hRule="exact" w:val="240"/>
          <w:jc w:val="center"/>
        </w:trPr>
        <w:tc>
          <w:tcPr>
            <w:tcW w:w="9752" w:type="dxa"/>
            <w:gridSpan w:val="2"/>
            <w:tcBorders>
              <w:top w:val="nil"/>
              <w:left w:val="nil"/>
              <w:bottom w:val="nil"/>
              <w:right w:val="nil"/>
            </w:tcBorders>
          </w:tcPr>
          <w:p w14:paraId="5A9C8C52" w14:textId="77777777" w:rsidR="00D319E3" w:rsidRPr="00ED2D27" w:rsidRDefault="00D319E3" w:rsidP="000358B2"/>
        </w:tc>
      </w:tr>
      <w:tr w:rsidR="00D319E3" w:rsidRPr="00ED2D27" w14:paraId="49492717" w14:textId="77777777" w:rsidTr="000358B2">
        <w:trPr>
          <w:trHeight w:val="240"/>
          <w:jc w:val="center"/>
        </w:trPr>
        <w:tc>
          <w:tcPr>
            <w:tcW w:w="4876" w:type="dxa"/>
            <w:tcBorders>
              <w:top w:val="nil"/>
              <w:left w:val="nil"/>
              <w:bottom w:val="nil"/>
              <w:right w:val="nil"/>
            </w:tcBorders>
          </w:tcPr>
          <w:p w14:paraId="5E95A8E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E7E95E4" w14:textId="77777777" w:rsidR="00D319E3" w:rsidRPr="00ED2D27" w:rsidRDefault="00D319E3" w:rsidP="000358B2">
            <w:pPr>
              <w:pStyle w:val="AmColumnHeading"/>
            </w:pPr>
            <w:r w:rsidRPr="00ED2D27">
              <w:t>Pozměňovací návrh</w:t>
            </w:r>
          </w:p>
        </w:tc>
      </w:tr>
      <w:tr w:rsidR="00D319E3" w:rsidRPr="00ED2D27" w14:paraId="38A383CB" w14:textId="77777777" w:rsidTr="000358B2">
        <w:trPr>
          <w:jc w:val="center"/>
        </w:trPr>
        <w:tc>
          <w:tcPr>
            <w:tcW w:w="4876" w:type="dxa"/>
            <w:tcBorders>
              <w:top w:val="nil"/>
              <w:left w:val="nil"/>
              <w:bottom w:val="nil"/>
              <w:right w:val="nil"/>
            </w:tcBorders>
          </w:tcPr>
          <w:p w14:paraId="166D8057" w14:textId="7F089BB0" w:rsidR="00D319E3" w:rsidRPr="00ED2D27" w:rsidRDefault="00D319E3" w:rsidP="000358B2">
            <w:pPr>
              <w:pStyle w:val="Normal6a"/>
            </w:pPr>
            <w:r w:rsidRPr="00ED2D27">
              <w:t>5.</w:t>
            </w:r>
            <w:r w:rsidRPr="00ED2D27">
              <w:tab/>
              <w:t>znovu opakuje, že korupce představuje vážnou hrozbu pro demokracii, právní stát</w:t>
            </w:r>
            <w:r w:rsidR="00D727F5">
              <w:t xml:space="preserve"> a </w:t>
            </w:r>
            <w:r w:rsidRPr="00ED2D27">
              <w:t>spravedlivé zacházení se všemi občany;</w:t>
            </w:r>
          </w:p>
        </w:tc>
        <w:tc>
          <w:tcPr>
            <w:tcW w:w="4876" w:type="dxa"/>
            <w:tcBorders>
              <w:top w:val="nil"/>
              <w:left w:val="nil"/>
              <w:bottom w:val="nil"/>
              <w:right w:val="nil"/>
            </w:tcBorders>
          </w:tcPr>
          <w:p w14:paraId="01E13B10" w14:textId="126FFD89" w:rsidR="00D319E3" w:rsidRPr="00ED2D27" w:rsidRDefault="00D319E3" w:rsidP="000358B2">
            <w:pPr>
              <w:pStyle w:val="Normal6a"/>
            </w:pPr>
            <w:r w:rsidRPr="00ED2D27">
              <w:t>5.</w:t>
            </w:r>
            <w:r w:rsidRPr="00ED2D27">
              <w:tab/>
              <w:t>znovu opakuje, že korupce</w:t>
            </w:r>
            <w:r w:rsidRPr="00ED2D27">
              <w:rPr>
                <w:b/>
                <w:i/>
              </w:rPr>
              <w:t>, včetně případů, kdy se korupce nebo netransparentnost může týkat představitelů Evropské unie</w:t>
            </w:r>
            <w:r w:rsidR="00D727F5">
              <w:rPr>
                <w:b/>
                <w:i/>
              </w:rPr>
              <w:t xml:space="preserve"> a </w:t>
            </w:r>
            <w:r w:rsidRPr="00ED2D27">
              <w:rPr>
                <w:b/>
                <w:i/>
              </w:rPr>
              <w:t>jejích orgánů</w:t>
            </w:r>
            <w:r w:rsidR="00D727F5">
              <w:rPr>
                <w:b/>
                <w:i/>
              </w:rPr>
              <w:t xml:space="preserve"> a </w:t>
            </w:r>
            <w:r w:rsidRPr="00ED2D27">
              <w:rPr>
                <w:b/>
                <w:i/>
              </w:rPr>
              <w:t>institucí,</w:t>
            </w:r>
            <w:r w:rsidRPr="00ED2D27">
              <w:t xml:space="preserve"> představuje vážnou hrozbu pro demokracii, právní stát</w:t>
            </w:r>
            <w:r w:rsidR="00D727F5">
              <w:t xml:space="preserve"> a </w:t>
            </w:r>
            <w:r w:rsidRPr="00ED2D27">
              <w:t>spravedlivé zacházení se všemi občany;</w:t>
            </w:r>
          </w:p>
        </w:tc>
      </w:tr>
    </w:tbl>
    <w:p w14:paraId="7403D85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6128C40" w14:textId="528E768A" w:rsidR="00D2182C" w:rsidRPr="00ED2D27" w:rsidRDefault="00D319E3" w:rsidP="00D319E3">
      <w:r w:rsidRPr="00ED2D27">
        <w:rPr>
          <w:rStyle w:val="HideTWBExt"/>
        </w:rPr>
        <w:t>&lt;/Amend&gt;</w:t>
      </w:r>
    </w:p>
    <w:p w14:paraId="0542066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286</w:t>
      </w:r>
      <w:r w:rsidRPr="00ED2D27">
        <w:rPr>
          <w:rStyle w:val="HideTWBExt"/>
          <w:b w:val="0"/>
        </w:rPr>
        <w:t>&lt;/NumAm&gt;</w:t>
      </w:r>
    </w:p>
    <w:p w14:paraId="50FC89D7"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0340D094" w14:textId="77777777" w:rsidR="00D319E3" w:rsidRPr="00ED2D27" w:rsidRDefault="00D319E3" w:rsidP="00D319E3">
      <w:pPr>
        <w:pStyle w:val="NormalBold"/>
      </w:pPr>
      <w:r w:rsidRPr="00ED2D27">
        <w:rPr>
          <w:rStyle w:val="HideTWBExt"/>
          <w:b w:val="0"/>
        </w:rPr>
        <w:t>&lt;/RepeatBlock-By&gt;</w:t>
      </w:r>
    </w:p>
    <w:p w14:paraId="688E7E9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D9AD22E" w14:textId="77777777" w:rsidR="00D319E3" w:rsidRPr="00ED2D27" w:rsidRDefault="00D319E3" w:rsidP="00D319E3">
      <w:pPr>
        <w:pStyle w:val="NormalBold"/>
      </w:pPr>
      <w:r w:rsidRPr="00ED2D27">
        <w:rPr>
          <w:rStyle w:val="HideTWBExt"/>
          <w:b w:val="0"/>
        </w:rPr>
        <w:t>&lt;Article&gt;</w:t>
      </w:r>
      <w:r w:rsidRPr="00ED2D27">
        <w:t>odstavec 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60A1E34" w14:textId="77777777" w:rsidTr="000358B2">
        <w:trPr>
          <w:trHeight w:hRule="exact" w:val="240"/>
          <w:jc w:val="center"/>
        </w:trPr>
        <w:tc>
          <w:tcPr>
            <w:tcW w:w="9752" w:type="dxa"/>
            <w:gridSpan w:val="2"/>
            <w:tcBorders>
              <w:top w:val="nil"/>
              <w:left w:val="nil"/>
              <w:bottom w:val="nil"/>
              <w:right w:val="nil"/>
            </w:tcBorders>
          </w:tcPr>
          <w:p w14:paraId="777DF417" w14:textId="77777777" w:rsidR="00D319E3" w:rsidRPr="00ED2D27" w:rsidRDefault="00D319E3" w:rsidP="000358B2"/>
        </w:tc>
      </w:tr>
      <w:tr w:rsidR="00D319E3" w:rsidRPr="00ED2D27" w14:paraId="508AC2F7" w14:textId="77777777" w:rsidTr="000358B2">
        <w:trPr>
          <w:trHeight w:val="240"/>
          <w:jc w:val="center"/>
        </w:trPr>
        <w:tc>
          <w:tcPr>
            <w:tcW w:w="4876" w:type="dxa"/>
            <w:tcBorders>
              <w:top w:val="nil"/>
              <w:left w:val="nil"/>
              <w:bottom w:val="nil"/>
              <w:right w:val="nil"/>
            </w:tcBorders>
          </w:tcPr>
          <w:p w14:paraId="3D35708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629E6DF" w14:textId="77777777" w:rsidR="00D319E3" w:rsidRPr="00ED2D27" w:rsidRDefault="00D319E3" w:rsidP="000358B2">
            <w:pPr>
              <w:pStyle w:val="AmColumnHeading"/>
            </w:pPr>
            <w:r w:rsidRPr="00ED2D27">
              <w:t>Pozměňovací návrh</w:t>
            </w:r>
          </w:p>
        </w:tc>
      </w:tr>
      <w:tr w:rsidR="00D319E3" w:rsidRPr="00ED2D27" w14:paraId="24193EF3" w14:textId="77777777" w:rsidTr="000358B2">
        <w:trPr>
          <w:jc w:val="center"/>
        </w:trPr>
        <w:tc>
          <w:tcPr>
            <w:tcW w:w="4876" w:type="dxa"/>
            <w:tcBorders>
              <w:top w:val="nil"/>
              <w:left w:val="nil"/>
              <w:bottom w:val="nil"/>
              <w:right w:val="nil"/>
            </w:tcBorders>
          </w:tcPr>
          <w:p w14:paraId="76666248" w14:textId="521F79D9" w:rsidR="00D319E3" w:rsidRPr="00ED2D27" w:rsidRDefault="00D319E3" w:rsidP="000358B2">
            <w:pPr>
              <w:pStyle w:val="Normal6a"/>
            </w:pPr>
            <w:r w:rsidRPr="00ED2D27">
              <w:t>5.</w:t>
            </w:r>
            <w:r w:rsidRPr="00ED2D27">
              <w:tab/>
              <w:t>znovu opakuje, že korupce představuje vážnou hrozbu pro demokracii, právní stát</w:t>
            </w:r>
            <w:r w:rsidR="00D727F5">
              <w:t xml:space="preserve"> a </w:t>
            </w:r>
            <w:r w:rsidRPr="00ED2D27">
              <w:t>spravedlivé zacházení se všemi občany;</w:t>
            </w:r>
          </w:p>
        </w:tc>
        <w:tc>
          <w:tcPr>
            <w:tcW w:w="4876" w:type="dxa"/>
            <w:tcBorders>
              <w:top w:val="nil"/>
              <w:left w:val="nil"/>
              <w:bottom w:val="nil"/>
              <w:right w:val="nil"/>
            </w:tcBorders>
          </w:tcPr>
          <w:p w14:paraId="50D55B37" w14:textId="2AA1CC8F" w:rsidR="00D319E3" w:rsidRPr="00ED2D27" w:rsidRDefault="00D319E3" w:rsidP="000358B2">
            <w:pPr>
              <w:pStyle w:val="Normal6a"/>
            </w:pPr>
            <w:r w:rsidRPr="00ED2D27">
              <w:t>5.</w:t>
            </w:r>
            <w:r w:rsidRPr="00ED2D27">
              <w:tab/>
              <w:t>znovu opakuje, že korupce představuje vážnou hrozbu pro demokracii, právní stát</w:t>
            </w:r>
            <w:r w:rsidR="00D727F5">
              <w:t xml:space="preserve"> a </w:t>
            </w:r>
            <w:r w:rsidRPr="00ED2D27">
              <w:t>spravedlivé zacházení se všemi občany</w:t>
            </w:r>
            <w:r w:rsidR="00D727F5">
              <w:t xml:space="preserve"> a </w:t>
            </w:r>
            <w:r w:rsidRPr="00ED2D27">
              <w:rPr>
                <w:b/>
                <w:i/>
              </w:rPr>
              <w:t>brání hospodářskému rozvoji</w:t>
            </w:r>
            <w:r w:rsidRPr="00ED2D27">
              <w:t>;</w:t>
            </w:r>
          </w:p>
        </w:tc>
      </w:tr>
    </w:tbl>
    <w:p w14:paraId="7790AE5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C1CFF17" w14:textId="047C428E" w:rsidR="00D2182C" w:rsidRPr="00ED2D27" w:rsidRDefault="00D319E3" w:rsidP="00D319E3">
      <w:r w:rsidRPr="00ED2D27">
        <w:rPr>
          <w:rStyle w:val="HideTWBExt"/>
        </w:rPr>
        <w:t>&lt;/Amend&gt;</w:t>
      </w:r>
    </w:p>
    <w:p w14:paraId="39E0C08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287</w:t>
      </w:r>
      <w:r w:rsidRPr="00ED2D27">
        <w:rPr>
          <w:rStyle w:val="HideTWBExt"/>
          <w:b w:val="0"/>
        </w:rPr>
        <w:t>&lt;/NumAm&gt;</w:t>
      </w:r>
    </w:p>
    <w:p w14:paraId="7E45DB5E"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58FDA26D" w14:textId="77777777" w:rsidR="00D319E3" w:rsidRPr="00ED2D27" w:rsidRDefault="00D319E3" w:rsidP="00D319E3">
      <w:pPr>
        <w:pStyle w:val="NormalBold"/>
      </w:pPr>
      <w:r w:rsidRPr="00ED2D27">
        <w:rPr>
          <w:rStyle w:val="HideTWBExt"/>
          <w:b w:val="0"/>
        </w:rPr>
        <w:t>&lt;/RepeatBlock-By&gt;</w:t>
      </w:r>
    </w:p>
    <w:p w14:paraId="154D246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B7AB0CD" w14:textId="2DF08C81" w:rsidR="00D319E3" w:rsidRPr="00ED2D27" w:rsidRDefault="00D319E3" w:rsidP="00D319E3">
      <w:pPr>
        <w:pStyle w:val="NormalBold"/>
      </w:pPr>
      <w:r w:rsidRPr="00ED2D27">
        <w:rPr>
          <w:rStyle w:val="HideTWBExt"/>
          <w:b w:val="0"/>
        </w:rPr>
        <w:t>&lt;Article&gt;</w:t>
      </w:r>
      <w:r w:rsidRPr="00ED2D27">
        <w:t>Bod 5</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AAEB3C9" w14:textId="77777777" w:rsidTr="000358B2">
        <w:trPr>
          <w:trHeight w:hRule="exact" w:val="240"/>
          <w:jc w:val="center"/>
        </w:trPr>
        <w:tc>
          <w:tcPr>
            <w:tcW w:w="9752" w:type="dxa"/>
            <w:gridSpan w:val="2"/>
            <w:tcBorders>
              <w:top w:val="nil"/>
              <w:left w:val="nil"/>
              <w:bottom w:val="nil"/>
              <w:right w:val="nil"/>
            </w:tcBorders>
          </w:tcPr>
          <w:p w14:paraId="3CDD8E73" w14:textId="77777777" w:rsidR="00D319E3" w:rsidRPr="00ED2D27" w:rsidRDefault="00D319E3" w:rsidP="000358B2"/>
        </w:tc>
      </w:tr>
      <w:tr w:rsidR="00D319E3" w:rsidRPr="00ED2D27" w14:paraId="14622BCA" w14:textId="77777777" w:rsidTr="000358B2">
        <w:trPr>
          <w:trHeight w:val="240"/>
          <w:jc w:val="center"/>
        </w:trPr>
        <w:tc>
          <w:tcPr>
            <w:tcW w:w="4876" w:type="dxa"/>
            <w:tcBorders>
              <w:top w:val="nil"/>
              <w:left w:val="nil"/>
              <w:bottom w:val="nil"/>
              <w:right w:val="nil"/>
            </w:tcBorders>
          </w:tcPr>
          <w:p w14:paraId="3B33EFF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28A0803" w14:textId="77777777" w:rsidR="00D319E3" w:rsidRPr="00ED2D27" w:rsidRDefault="00D319E3" w:rsidP="000358B2">
            <w:pPr>
              <w:pStyle w:val="AmColumnHeading"/>
            </w:pPr>
            <w:r w:rsidRPr="00ED2D27">
              <w:t>Pozměňovací návrh</w:t>
            </w:r>
          </w:p>
        </w:tc>
      </w:tr>
      <w:tr w:rsidR="00D319E3" w:rsidRPr="00ED2D27" w14:paraId="2B3DFB83" w14:textId="77777777" w:rsidTr="000358B2">
        <w:trPr>
          <w:jc w:val="center"/>
        </w:trPr>
        <w:tc>
          <w:tcPr>
            <w:tcW w:w="4876" w:type="dxa"/>
            <w:tcBorders>
              <w:top w:val="nil"/>
              <w:left w:val="nil"/>
              <w:bottom w:val="nil"/>
              <w:right w:val="nil"/>
            </w:tcBorders>
          </w:tcPr>
          <w:p w14:paraId="1536AFEA" w14:textId="77777777" w:rsidR="00D319E3" w:rsidRPr="00ED2D27" w:rsidRDefault="00D319E3" w:rsidP="000358B2">
            <w:pPr>
              <w:pStyle w:val="Normal6a"/>
            </w:pPr>
          </w:p>
        </w:tc>
        <w:tc>
          <w:tcPr>
            <w:tcW w:w="4876" w:type="dxa"/>
            <w:tcBorders>
              <w:top w:val="nil"/>
              <w:left w:val="nil"/>
              <w:bottom w:val="nil"/>
              <w:right w:val="nil"/>
            </w:tcBorders>
          </w:tcPr>
          <w:p w14:paraId="6E075B14" w14:textId="58A8B989" w:rsidR="00D319E3" w:rsidRPr="00ED2D27" w:rsidRDefault="00D319E3" w:rsidP="000358B2">
            <w:pPr>
              <w:pStyle w:val="Normal6a"/>
            </w:pPr>
            <w:r w:rsidRPr="00ED2D27">
              <w:rPr>
                <w:b/>
                <w:i/>
              </w:rPr>
              <w:t>5a.</w:t>
            </w:r>
            <w:r w:rsidRPr="00ED2D27">
              <w:tab/>
            </w:r>
            <w:r w:rsidRPr="00ED2D27">
              <w:rPr>
                <w:b/>
                <w:i/>
              </w:rPr>
              <w:t>bere na vědomí výsledky nejnovějšího průzkumu Eurobarometr</w:t>
            </w:r>
            <w:r w:rsidR="00D727F5">
              <w:rPr>
                <w:b/>
                <w:i/>
              </w:rPr>
              <w:t xml:space="preserve"> o </w:t>
            </w:r>
            <w:r w:rsidRPr="00ED2D27">
              <w:rPr>
                <w:b/>
                <w:i/>
              </w:rPr>
              <w:t>korupci, který se pravidelně provádí od roku 2005</w:t>
            </w:r>
            <w:r w:rsidR="00D727F5">
              <w:rPr>
                <w:b/>
                <w:i/>
              </w:rPr>
              <w:t xml:space="preserve"> a </w:t>
            </w:r>
            <w:r w:rsidRPr="00ED2D27">
              <w:rPr>
                <w:b/>
                <w:i/>
              </w:rPr>
              <w:t>který ukazuje, že korupce je pro občany EU stále velkým problémem; zejména uvádí, že 69 % Evropanů považuje korupci ve své zemi za rozšířenou</w:t>
            </w:r>
            <w:r w:rsidR="00D727F5">
              <w:rPr>
                <w:b/>
                <w:i/>
              </w:rPr>
              <w:t xml:space="preserve"> a </w:t>
            </w:r>
            <w:r w:rsidRPr="00ED2D27">
              <w:rPr>
                <w:b/>
                <w:i/>
              </w:rPr>
              <w:t>51 % se domnívá, že je rozšířená</w:t>
            </w:r>
            <w:r w:rsidR="00D727F5">
              <w:rPr>
                <w:b/>
                <w:i/>
              </w:rPr>
              <w:t xml:space="preserve"> v </w:t>
            </w:r>
            <w:r w:rsidRPr="00ED2D27">
              <w:rPr>
                <w:b/>
                <w:i/>
              </w:rPr>
              <w:t>politických stranách; zdůrazňuje však, že korupční praktiky jsou</w:t>
            </w:r>
            <w:r w:rsidR="00D727F5">
              <w:rPr>
                <w:b/>
                <w:i/>
              </w:rPr>
              <w:t xml:space="preserve"> v </w:t>
            </w:r>
            <w:r w:rsidRPr="00ED2D27">
              <w:rPr>
                <w:b/>
                <w:i/>
              </w:rPr>
              <w:t>drtivé většině odmítány, neboť 71 % respondentů považuje za nepřijatelné, aby někdo poskytoval služby výměnou za výhody od veřejných orgánů, 74 % odmítá poskytování darů</w:t>
            </w:r>
            <w:r w:rsidR="00D727F5">
              <w:rPr>
                <w:b/>
                <w:i/>
              </w:rPr>
              <w:t xml:space="preserve"> a </w:t>
            </w:r>
            <w:r w:rsidRPr="00ED2D27">
              <w:rPr>
                <w:b/>
                <w:i/>
              </w:rPr>
              <w:t>80 % odmítá poskytování peněz za účelem získání takových výhod; lituje, že důvěra veřejnosti</w:t>
            </w:r>
            <w:r w:rsidR="00D727F5">
              <w:rPr>
                <w:b/>
                <w:i/>
              </w:rPr>
              <w:t xml:space="preserve"> v </w:t>
            </w:r>
            <w:r w:rsidRPr="00ED2D27">
              <w:rPr>
                <w:b/>
                <w:i/>
              </w:rPr>
              <w:t>boj proti korupci je stále nízká, neboť dvě třetiny Evropanů se domnívají, že případy korupce na vysoké úrovni nejsou dostatečně stíhány, více než polovina považuje vládní opatření za neúčinná</w:t>
            </w:r>
            <w:r w:rsidR="00D727F5">
              <w:rPr>
                <w:b/>
                <w:i/>
              </w:rPr>
              <w:t xml:space="preserve"> a </w:t>
            </w:r>
            <w:r w:rsidRPr="00ED2D27">
              <w:rPr>
                <w:b/>
                <w:i/>
              </w:rPr>
              <w:t>téměř polovina pochybuje</w:t>
            </w:r>
            <w:r w:rsidR="00D727F5">
              <w:rPr>
                <w:b/>
                <w:i/>
              </w:rPr>
              <w:t xml:space="preserve"> o </w:t>
            </w:r>
            <w:r w:rsidRPr="00ED2D27">
              <w:rPr>
                <w:b/>
                <w:i/>
              </w:rPr>
              <w:t>nestranném uplatňování protikorupčních opatření; dále uvádí, že zatímco 5 % respondentů na úrovni EU uvedlo, že se</w:t>
            </w:r>
            <w:r w:rsidR="00D727F5">
              <w:rPr>
                <w:b/>
                <w:i/>
              </w:rPr>
              <w:t xml:space="preserve"> v </w:t>
            </w:r>
            <w:r w:rsidRPr="00ED2D27">
              <w:rPr>
                <w:b/>
                <w:i/>
              </w:rPr>
              <w:t>posledních 12 měsících setkalo</w:t>
            </w:r>
            <w:r w:rsidR="00D727F5">
              <w:rPr>
                <w:b/>
                <w:i/>
              </w:rPr>
              <w:t xml:space="preserve"> s </w:t>
            </w:r>
            <w:r w:rsidRPr="00ED2D27">
              <w:rPr>
                <w:b/>
                <w:i/>
              </w:rPr>
              <w:t>korupcí nebo bylo svědkem korupce, pouze každý pátý ji nahlásil</w:t>
            </w:r>
            <w:r w:rsidR="00D727F5">
              <w:rPr>
                <w:b/>
                <w:i/>
              </w:rPr>
              <w:t xml:space="preserve"> a </w:t>
            </w:r>
            <w:r w:rsidRPr="00ED2D27">
              <w:rPr>
                <w:b/>
                <w:i/>
              </w:rPr>
              <w:t>že méně než polovina Evropanů ví, kde lze případ korupce nahlásit, což poukazuje na značné nedostatky</w:t>
            </w:r>
            <w:r w:rsidR="00D727F5">
              <w:rPr>
                <w:b/>
                <w:i/>
              </w:rPr>
              <w:t xml:space="preserve"> v </w:t>
            </w:r>
            <w:r w:rsidRPr="00ED2D27">
              <w:rPr>
                <w:b/>
                <w:i/>
              </w:rPr>
              <w:t>mechanismech oznamování</w:t>
            </w:r>
            <w:r w:rsidR="00D727F5">
              <w:rPr>
                <w:b/>
                <w:i/>
              </w:rPr>
              <w:t xml:space="preserve"> a </w:t>
            </w:r>
            <w:r w:rsidRPr="00ED2D27">
              <w:rPr>
                <w:b/>
                <w:i/>
              </w:rPr>
              <w:t>informovanosti veřejnosti;</w:t>
            </w:r>
          </w:p>
        </w:tc>
      </w:tr>
    </w:tbl>
    <w:p w14:paraId="03E6A42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9EC9A02" w14:textId="42339A7F" w:rsidR="00D2182C" w:rsidRPr="00ED2D27" w:rsidRDefault="00D319E3" w:rsidP="00D319E3">
      <w:r w:rsidRPr="00ED2D27">
        <w:rPr>
          <w:rStyle w:val="HideTWBExt"/>
        </w:rPr>
        <w:t>&lt;/Amend&gt;</w:t>
      </w:r>
    </w:p>
    <w:p w14:paraId="143381F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288</w:t>
      </w:r>
      <w:r w:rsidRPr="00ED2D27">
        <w:rPr>
          <w:rStyle w:val="HideTWBExt"/>
          <w:b w:val="0"/>
        </w:rPr>
        <w:t>&lt;/NumAm&gt;</w:t>
      </w:r>
    </w:p>
    <w:p w14:paraId="170E129D"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11ECCCC2" w14:textId="77777777" w:rsidR="00D319E3" w:rsidRPr="00ED2D27" w:rsidRDefault="00D319E3" w:rsidP="00D319E3">
      <w:pPr>
        <w:pStyle w:val="NormalBold"/>
      </w:pPr>
      <w:r w:rsidRPr="00ED2D27">
        <w:rPr>
          <w:rStyle w:val="HideTWBExt"/>
          <w:b w:val="0"/>
        </w:rPr>
        <w:t>&lt;/RepeatBlock-By&gt;</w:t>
      </w:r>
    </w:p>
    <w:p w14:paraId="4477D90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4CE0EB4" w14:textId="1CF71E12" w:rsidR="00D319E3" w:rsidRPr="00ED2D27" w:rsidRDefault="00D319E3" w:rsidP="00D319E3">
      <w:pPr>
        <w:pStyle w:val="NormalBold"/>
      </w:pPr>
      <w:r w:rsidRPr="00ED2D27">
        <w:rPr>
          <w:rStyle w:val="HideTWBExt"/>
          <w:b w:val="0"/>
        </w:rPr>
        <w:t>&lt;Article&gt;</w:t>
      </w:r>
      <w:r w:rsidRPr="00ED2D27">
        <w:t>Bod 5</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8ADFD3C" w14:textId="77777777" w:rsidTr="000358B2">
        <w:trPr>
          <w:trHeight w:hRule="exact" w:val="240"/>
          <w:jc w:val="center"/>
        </w:trPr>
        <w:tc>
          <w:tcPr>
            <w:tcW w:w="9752" w:type="dxa"/>
            <w:gridSpan w:val="2"/>
            <w:tcBorders>
              <w:top w:val="nil"/>
              <w:left w:val="nil"/>
              <w:bottom w:val="nil"/>
              <w:right w:val="nil"/>
            </w:tcBorders>
          </w:tcPr>
          <w:p w14:paraId="3016E077" w14:textId="77777777" w:rsidR="00D319E3" w:rsidRPr="00ED2D27" w:rsidRDefault="00D319E3" w:rsidP="000358B2"/>
        </w:tc>
      </w:tr>
      <w:tr w:rsidR="00D319E3" w:rsidRPr="00ED2D27" w14:paraId="603D06B1" w14:textId="77777777" w:rsidTr="000358B2">
        <w:trPr>
          <w:trHeight w:val="240"/>
          <w:jc w:val="center"/>
        </w:trPr>
        <w:tc>
          <w:tcPr>
            <w:tcW w:w="4876" w:type="dxa"/>
            <w:tcBorders>
              <w:top w:val="nil"/>
              <w:left w:val="nil"/>
              <w:bottom w:val="nil"/>
              <w:right w:val="nil"/>
            </w:tcBorders>
          </w:tcPr>
          <w:p w14:paraId="45D8D5F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A963A08" w14:textId="77777777" w:rsidR="00D319E3" w:rsidRPr="00ED2D27" w:rsidRDefault="00D319E3" w:rsidP="000358B2">
            <w:pPr>
              <w:pStyle w:val="AmColumnHeading"/>
            </w:pPr>
            <w:r w:rsidRPr="00ED2D27">
              <w:t>Pozměňovací návrh</w:t>
            </w:r>
          </w:p>
        </w:tc>
      </w:tr>
      <w:tr w:rsidR="00D319E3" w:rsidRPr="00ED2D27" w14:paraId="20207C3F" w14:textId="77777777" w:rsidTr="000358B2">
        <w:trPr>
          <w:jc w:val="center"/>
        </w:trPr>
        <w:tc>
          <w:tcPr>
            <w:tcW w:w="4876" w:type="dxa"/>
            <w:tcBorders>
              <w:top w:val="nil"/>
              <w:left w:val="nil"/>
              <w:bottom w:val="nil"/>
              <w:right w:val="nil"/>
            </w:tcBorders>
          </w:tcPr>
          <w:p w14:paraId="2036A093" w14:textId="77777777" w:rsidR="00D319E3" w:rsidRPr="00ED2D27" w:rsidRDefault="00D319E3" w:rsidP="000358B2">
            <w:pPr>
              <w:pStyle w:val="Normal6a"/>
            </w:pPr>
          </w:p>
        </w:tc>
        <w:tc>
          <w:tcPr>
            <w:tcW w:w="4876" w:type="dxa"/>
            <w:tcBorders>
              <w:top w:val="nil"/>
              <w:left w:val="nil"/>
              <w:bottom w:val="nil"/>
              <w:right w:val="nil"/>
            </w:tcBorders>
          </w:tcPr>
          <w:p w14:paraId="6ABAECEF" w14:textId="617047DF" w:rsidR="00D319E3" w:rsidRPr="00ED2D27" w:rsidRDefault="00D319E3" w:rsidP="000358B2">
            <w:pPr>
              <w:pStyle w:val="Normal6a"/>
            </w:pPr>
            <w:r w:rsidRPr="00ED2D27">
              <w:rPr>
                <w:b/>
                <w:i/>
              </w:rPr>
              <w:t>5a.</w:t>
            </w:r>
            <w:r w:rsidRPr="00ED2D27">
              <w:tab/>
            </w:r>
            <w:r w:rsidRPr="00ED2D27">
              <w:rPr>
                <w:b/>
                <w:i/>
              </w:rPr>
              <w:t>vyzývá Komisi, aby neprodleně uzavřela jednání</w:t>
            </w:r>
            <w:r w:rsidR="00D727F5">
              <w:rPr>
                <w:b/>
                <w:i/>
              </w:rPr>
              <w:t xml:space="preserve"> o </w:t>
            </w:r>
            <w:r w:rsidRPr="00ED2D27">
              <w:rPr>
                <w:b/>
                <w:i/>
              </w:rPr>
              <w:t>plném členství EU ve skupině GRECO; je pevně přesvědčen, že takové plné členství ve skupině GRECO by ještě více zakotvilo samotnou EU</w:t>
            </w:r>
            <w:r w:rsidR="00D727F5">
              <w:rPr>
                <w:b/>
                <w:i/>
              </w:rPr>
              <w:t xml:space="preserve"> v </w:t>
            </w:r>
            <w:r w:rsidRPr="00ED2D27">
              <w:rPr>
                <w:b/>
                <w:i/>
              </w:rPr>
              <w:t>systému právního státu</w:t>
            </w:r>
            <w:r w:rsidR="00D727F5">
              <w:rPr>
                <w:b/>
                <w:i/>
              </w:rPr>
              <w:t xml:space="preserve"> a </w:t>
            </w:r>
            <w:r w:rsidRPr="00ED2D27">
              <w:rPr>
                <w:b/>
                <w:i/>
              </w:rPr>
              <w:t>posílilo její spolupráci</w:t>
            </w:r>
            <w:r w:rsidR="00D727F5">
              <w:rPr>
                <w:b/>
                <w:i/>
              </w:rPr>
              <w:t xml:space="preserve"> s </w:t>
            </w:r>
            <w:r w:rsidRPr="00ED2D27">
              <w:rPr>
                <w:b/>
                <w:i/>
              </w:rPr>
              <w:t>členskými státy, kandidátskými zeměmi</w:t>
            </w:r>
            <w:r w:rsidR="00D727F5">
              <w:rPr>
                <w:b/>
                <w:i/>
              </w:rPr>
              <w:t xml:space="preserve"> a </w:t>
            </w:r>
            <w:r w:rsidRPr="00ED2D27">
              <w:rPr>
                <w:b/>
                <w:i/>
              </w:rPr>
              <w:t>sousedními zeměmi</w:t>
            </w:r>
            <w:r w:rsidR="00D727F5">
              <w:rPr>
                <w:b/>
                <w:i/>
              </w:rPr>
              <w:t xml:space="preserve"> v </w:t>
            </w:r>
            <w:r w:rsidRPr="00ED2D27">
              <w:rPr>
                <w:b/>
                <w:i/>
              </w:rPr>
              <w:t>boji proti korupci; vyzývá členské státy, aby plně provedly všechna doporučení GRECO Rady Evropy</w:t>
            </w:r>
            <w:r w:rsidR="00D727F5">
              <w:rPr>
                <w:b/>
                <w:i/>
              </w:rPr>
              <w:t xml:space="preserve"> a </w:t>
            </w:r>
            <w:r w:rsidRPr="00ED2D27">
              <w:rPr>
                <w:b/>
                <w:i/>
              </w:rPr>
              <w:t>dodržovaly všechny rozsudky ESLP;</w:t>
            </w:r>
          </w:p>
        </w:tc>
      </w:tr>
    </w:tbl>
    <w:p w14:paraId="194B343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01A1DCE" w14:textId="751DCADC" w:rsidR="00D2182C" w:rsidRPr="00ED2D27" w:rsidRDefault="00D319E3" w:rsidP="00D319E3">
      <w:r w:rsidRPr="00ED2D27">
        <w:rPr>
          <w:rStyle w:val="HideTWBExt"/>
        </w:rPr>
        <w:t>&lt;/Amend&gt;</w:t>
      </w:r>
    </w:p>
    <w:p w14:paraId="2F47CAF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289</w:t>
      </w:r>
      <w:r w:rsidRPr="00ED2D27">
        <w:rPr>
          <w:rStyle w:val="HideTWBExt"/>
          <w:b w:val="0"/>
        </w:rPr>
        <w:t>&lt;/NumAm&gt;</w:t>
      </w:r>
    </w:p>
    <w:p w14:paraId="70427969" w14:textId="77777777" w:rsidR="00D319E3" w:rsidRPr="00ED2D27" w:rsidRDefault="00D319E3" w:rsidP="00D319E3">
      <w:pPr>
        <w:pStyle w:val="NormalBold"/>
      </w:pPr>
      <w:r w:rsidRPr="00ED2D27">
        <w:rPr>
          <w:rStyle w:val="HideTWBExt"/>
          <w:b w:val="0"/>
        </w:rPr>
        <w:t>&lt;RepeatBlock-By&gt;&lt;Members&gt;</w:t>
      </w:r>
      <w:r w:rsidRPr="00ED2D27">
        <w:t>Krzysztof Śmiszek, Matjaž Nemec</w:t>
      </w:r>
      <w:r w:rsidRPr="00ED2D27">
        <w:rPr>
          <w:rStyle w:val="HideTWBExt"/>
          <w:b w:val="0"/>
        </w:rPr>
        <w:t>&lt;/Members&gt;</w:t>
      </w:r>
    </w:p>
    <w:p w14:paraId="4138B1DF" w14:textId="77777777" w:rsidR="00D319E3" w:rsidRPr="00ED2D27" w:rsidRDefault="00D319E3" w:rsidP="00D319E3">
      <w:pPr>
        <w:pStyle w:val="NormalBold"/>
      </w:pPr>
      <w:r w:rsidRPr="00ED2D27">
        <w:rPr>
          <w:rStyle w:val="HideTWBExt"/>
          <w:b w:val="0"/>
        </w:rPr>
        <w:t>&lt;/RepeatBlock-By&gt;</w:t>
      </w:r>
    </w:p>
    <w:p w14:paraId="370C944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8A025BA" w14:textId="2CAD3B48" w:rsidR="00D319E3" w:rsidRPr="00ED2D27" w:rsidRDefault="00D319E3" w:rsidP="00D319E3">
      <w:pPr>
        <w:pStyle w:val="NormalBold"/>
      </w:pPr>
      <w:r w:rsidRPr="00ED2D27">
        <w:rPr>
          <w:rStyle w:val="HideTWBExt"/>
          <w:b w:val="0"/>
        </w:rPr>
        <w:t>&lt;Article&gt;</w:t>
      </w:r>
      <w:r w:rsidRPr="00ED2D27">
        <w:t>Bod 5</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3966B6D" w14:textId="77777777" w:rsidTr="000358B2">
        <w:trPr>
          <w:trHeight w:hRule="exact" w:val="240"/>
          <w:jc w:val="center"/>
        </w:trPr>
        <w:tc>
          <w:tcPr>
            <w:tcW w:w="9752" w:type="dxa"/>
            <w:gridSpan w:val="2"/>
            <w:tcBorders>
              <w:top w:val="nil"/>
              <w:left w:val="nil"/>
              <w:bottom w:val="nil"/>
              <w:right w:val="nil"/>
            </w:tcBorders>
          </w:tcPr>
          <w:p w14:paraId="32D43F8A" w14:textId="77777777" w:rsidR="00D319E3" w:rsidRPr="00ED2D27" w:rsidRDefault="00D319E3" w:rsidP="000358B2"/>
        </w:tc>
      </w:tr>
      <w:tr w:rsidR="00D319E3" w:rsidRPr="00ED2D27" w14:paraId="26B4BBAF" w14:textId="77777777" w:rsidTr="000358B2">
        <w:trPr>
          <w:trHeight w:val="240"/>
          <w:jc w:val="center"/>
        </w:trPr>
        <w:tc>
          <w:tcPr>
            <w:tcW w:w="4876" w:type="dxa"/>
            <w:tcBorders>
              <w:top w:val="nil"/>
              <w:left w:val="nil"/>
              <w:bottom w:val="nil"/>
              <w:right w:val="nil"/>
            </w:tcBorders>
          </w:tcPr>
          <w:p w14:paraId="0CA3E35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655DABA" w14:textId="77777777" w:rsidR="00D319E3" w:rsidRPr="00ED2D27" w:rsidRDefault="00D319E3" w:rsidP="000358B2">
            <w:pPr>
              <w:pStyle w:val="AmColumnHeading"/>
            </w:pPr>
            <w:r w:rsidRPr="00ED2D27">
              <w:t>Pozměňovací návrh</w:t>
            </w:r>
          </w:p>
        </w:tc>
      </w:tr>
      <w:tr w:rsidR="00D319E3" w:rsidRPr="00ED2D27" w14:paraId="2E474B7D" w14:textId="77777777" w:rsidTr="000358B2">
        <w:trPr>
          <w:jc w:val="center"/>
        </w:trPr>
        <w:tc>
          <w:tcPr>
            <w:tcW w:w="4876" w:type="dxa"/>
            <w:tcBorders>
              <w:top w:val="nil"/>
              <w:left w:val="nil"/>
              <w:bottom w:val="nil"/>
              <w:right w:val="nil"/>
            </w:tcBorders>
          </w:tcPr>
          <w:p w14:paraId="7E90DF32" w14:textId="77777777" w:rsidR="00D319E3" w:rsidRPr="00ED2D27" w:rsidRDefault="00D319E3" w:rsidP="000358B2">
            <w:pPr>
              <w:pStyle w:val="Normal6a"/>
            </w:pPr>
          </w:p>
        </w:tc>
        <w:tc>
          <w:tcPr>
            <w:tcW w:w="4876" w:type="dxa"/>
            <w:tcBorders>
              <w:top w:val="nil"/>
              <w:left w:val="nil"/>
              <w:bottom w:val="nil"/>
              <w:right w:val="nil"/>
            </w:tcBorders>
          </w:tcPr>
          <w:p w14:paraId="16CF6AF7" w14:textId="721FEB59" w:rsidR="00D319E3" w:rsidRPr="00ED2D27" w:rsidRDefault="00D319E3" w:rsidP="000358B2">
            <w:pPr>
              <w:pStyle w:val="Normal6a"/>
            </w:pPr>
            <w:r w:rsidRPr="00ED2D27">
              <w:rPr>
                <w:b/>
                <w:i/>
              </w:rPr>
              <w:t>5a.</w:t>
            </w:r>
            <w:r w:rsidRPr="00ED2D27">
              <w:tab/>
            </w:r>
            <w:r w:rsidRPr="00ED2D27">
              <w:rPr>
                <w:b/>
                <w:i/>
              </w:rPr>
              <w:t>se znepokojením konstatuje, že několik specializovaných protikorupčních struktur bylo zrušeno nebo začleněno do méně nezávislých orgánů, což vedlo</w:t>
            </w:r>
            <w:r w:rsidR="00D727F5">
              <w:rPr>
                <w:b/>
                <w:i/>
              </w:rPr>
              <w:t xml:space="preserve"> k </w:t>
            </w:r>
            <w:r w:rsidRPr="00ED2D27">
              <w:rPr>
                <w:b/>
                <w:i/>
              </w:rPr>
              <w:t>prudkému poklesu vyšetřování</w:t>
            </w:r>
            <w:r w:rsidR="00D727F5">
              <w:rPr>
                <w:b/>
                <w:i/>
              </w:rPr>
              <w:t xml:space="preserve"> a </w:t>
            </w:r>
            <w:r w:rsidRPr="00ED2D27">
              <w:rPr>
                <w:b/>
                <w:i/>
              </w:rPr>
              <w:t>stíhání případů korupce, včetně případů na vysoké úrovni, jak dokládají nedávné odborné analýzy;</w:t>
            </w:r>
          </w:p>
        </w:tc>
      </w:tr>
    </w:tbl>
    <w:p w14:paraId="0027D86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F277C3F" w14:textId="13A485D0" w:rsidR="00D2182C" w:rsidRPr="00ED2D27" w:rsidRDefault="00D319E3" w:rsidP="00D319E3">
      <w:r w:rsidRPr="00ED2D27">
        <w:rPr>
          <w:rStyle w:val="HideTWBExt"/>
        </w:rPr>
        <w:t>&lt;/Amend&gt;</w:t>
      </w:r>
    </w:p>
    <w:p w14:paraId="6564CCD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290</w:t>
      </w:r>
      <w:r w:rsidRPr="00ED2D27">
        <w:rPr>
          <w:rStyle w:val="HideTWBExt"/>
          <w:b w:val="0"/>
        </w:rPr>
        <w:t>&lt;/NumAm&gt;</w:t>
      </w:r>
    </w:p>
    <w:p w14:paraId="67128EA5" w14:textId="3CE60023"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w:t>
      </w:r>
      <w:r w:rsidR="00D727F5">
        <w:t xml:space="preserve"> i </w:t>
      </w:r>
      <w:r w:rsidRPr="00ED2D27">
        <w:t>Giner</w:t>
      </w:r>
      <w:r w:rsidRPr="00ED2D27">
        <w:rPr>
          <w:rStyle w:val="HideTWBExt"/>
          <w:b w:val="0"/>
        </w:rPr>
        <w:t>&lt;/Members&gt;</w:t>
      </w:r>
    </w:p>
    <w:p w14:paraId="4DF74188" w14:textId="77777777" w:rsidR="00D319E3" w:rsidRPr="00ED2D27" w:rsidRDefault="00D319E3" w:rsidP="00D319E3">
      <w:pPr>
        <w:pStyle w:val="NormalBold"/>
      </w:pPr>
      <w:r w:rsidRPr="00ED2D27">
        <w:rPr>
          <w:rStyle w:val="HideTWBExt"/>
          <w:b w:val="0"/>
        </w:rPr>
        <w:t>&lt;/RepeatBlock-By&gt;</w:t>
      </w:r>
    </w:p>
    <w:p w14:paraId="2199E65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826223F" w14:textId="5639BFF2" w:rsidR="00D319E3" w:rsidRPr="00ED2D27" w:rsidRDefault="00D319E3" w:rsidP="00D319E3">
      <w:pPr>
        <w:pStyle w:val="NormalBold"/>
      </w:pPr>
      <w:r w:rsidRPr="00ED2D27">
        <w:rPr>
          <w:rStyle w:val="HideTWBExt"/>
          <w:b w:val="0"/>
        </w:rPr>
        <w:t>&lt;Article&gt;</w:t>
      </w:r>
      <w:r w:rsidRPr="00ED2D27">
        <w:t>Bod 5</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B1792F3" w14:textId="77777777" w:rsidTr="000358B2">
        <w:trPr>
          <w:trHeight w:hRule="exact" w:val="240"/>
          <w:jc w:val="center"/>
        </w:trPr>
        <w:tc>
          <w:tcPr>
            <w:tcW w:w="9752" w:type="dxa"/>
            <w:gridSpan w:val="2"/>
            <w:tcBorders>
              <w:top w:val="nil"/>
              <w:left w:val="nil"/>
              <w:bottom w:val="nil"/>
              <w:right w:val="nil"/>
            </w:tcBorders>
          </w:tcPr>
          <w:p w14:paraId="59FC9CC8" w14:textId="77777777" w:rsidR="00D319E3" w:rsidRPr="00ED2D27" w:rsidRDefault="00D319E3" w:rsidP="000358B2"/>
        </w:tc>
      </w:tr>
      <w:tr w:rsidR="00D319E3" w:rsidRPr="00ED2D27" w14:paraId="6384736F" w14:textId="77777777" w:rsidTr="000358B2">
        <w:trPr>
          <w:trHeight w:val="240"/>
          <w:jc w:val="center"/>
        </w:trPr>
        <w:tc>
          <w:tcPr>
            <w:tcW w:w="4876" w:type="dxa"/>
            <w:tcBorders>
              <w:top w:val="nil"/>
              <w:left w:val="nil"/>
              <w:bottom w:val="nil"/>
              <w:right w:val="nil"/>
            </w:tcBorders>
          </w:tcPr>
          <w:p w14:paraId="626D5C8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8828DBE" w14:textId="77777777" w:rsidR="00D319E3" w:rsidRPr="00ED2D27" w:rsidRDefault="00D319E3" w:rsidP="000358B2">
            <w:pPr>
              <w:pStyle w:val="AmColumnHeading"/>
            </w:pPr>
            <w:r w:rsidRPr="00ED2D27">
              <w:t>Pozměňovací návrh</w:t>
            </w:r>
          </w:p>
        </w:tc>
      </w:tr>
      <w:tr w:rsidR="00D319E3" w:rsidRPr="00ED2D27" w14:paraId="45017CE4" w14:textId="77777777" w:rsidTr="000358B2">
        <w:trPr>
          <w:jc w:val="center"/>
        </w:trPr>
        <w:tc>
          <w:tcPr>
            <w:tcW w:w="4876" w:type="dxa"/>
            <w:tcBorders>
              <w:top w:val="nil"/>
              <w:left w:val="nil"/>
              <w:bottom w:val="nil"/>
              <w:right w:val="nil"/>
            </w:tcBorders>
          </w:tcPr>
          <w:p w14:paraId="6B4D591D" w14:textId="77777777" w:rsidR="00D319E3" w:rsidRPr="00ED2D27" w:rsidRDefault="00D319E3" w:rsidP="000358B2">
            <w:pPr>
              <w:pStyle w:val="Normal6a"/>
            </w:pPr>
          </w:p>
        </w:tc>
        <w:tc>
          <w:tcPr>
            <w:tcW w:w="4876" w:type="dxa"/>
            <w:tcBorders>
              <w:top w:val="nil"/>
              <w:left w:val="nil"/>
              <w:bottom w:val="nil"/>
              <w:right w:val="nil"/>
            </w:tcBorders>
          </w:tcPr>
          <w:p w14:paraId="1160AE0A" w14:textId="3AF9C996" w:rsidR="00D319E3" w:rsidRPr="00ED2D27" w:rsidRDefault="00D319E3" w:rsidP="000358B2">
            <w:pPr>
              <w:pStyle w:val="Normal6a"/>
            </w:pPr>
            <w:r w:rsidRPr="00ED2D27">
              <w:rPr>
                <w:b/>
                <w:i/>
              </w:rPr>
              <w:t>5a.</w:t>
            </w:r>
            <w:r w:rsidRPr="00ED2D27">
              <w:tab/>
            </w:r>
            <w:r w:rsidRPr="00ED2D27">
              <w:rPr>
                <w:b/>
                <w:i/>
              </w:rPr>
              <w:t>znovu vyzývá Komisi, aby urychleně uzavřela jednání</w:t>
            </w:r>
            <w:r w:rsidR="00D727F5">
              <w:rPr>
                <w:b/>
                <w:i/>
              </w:rPr>
              <w:t xml:space="preserve"> o </w:t>
            </w:r>
            <w:r w:rsidRPr="00ED2D27">
              <w:rPr>
                <w:b/>
                <w:i/>
              </w:rPr>
              <w:t>členství EU ve Skupině států proti korupci (GRECO) zřízené</w:t>
            </w:r>
            <w:r w:rsidR="00D727F5">
              <w:rPr>
                <w:b/>
                <w:i/>
              </w:rPr>
              <w:t xml:space="preserve"> v </w:t>
            </w:r>
            <w:r w:rsidRPr="00ED2D27">
              <w:rPr>
                <w:b/>
                <w:i/>
              </w:rPr>
              <w:t>rámci Rady Evropy;</w:t>
            </w:r>
          </w:p>
        </w:tc>
      </w:tr>
    </w:tbl>
    <w:p w14:paraId="652106B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4EF3985" w14:textId="3F0AF2FE" w:rsidR="00D2182C" w:rsidRPr="00ED2D27" w:rsidRDefault="00D319E3" w:rsidP="00D319E3">
      <w:r w:rsidRPr="00ED2D27">
        <w:rPr>
          <w:rStyle w:val="HideTWBExt"/>
        </w:rPr>
        <w:t>&lt;/Amend&gt;</w:t>
      </w:r>
    </w:p>
    <w:p w14:paraId="7B7B2FB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291</w:t>
      </w:r>
      <w:r w:rsidRPr="00ED2D27">
        <w:rPr>
          <w:rStyle w:val="HideTWBExt"/>
          <w:b w:val="0"/>
        </w:rPr>
        <w:t>&lt;/NumAm&gt;</w:t>
      </w:r>
    </w:p>
    <w:p w14:paraId="3FE31F21"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072E1B1F" w14:textId="77777777" w:rsidR="00D319E3" w:rsidRPr="00ED2D27" w:rsidRDefault="00D319E3" w:rsidP="00D319E3">
      <w:pPr>
        <w:pStyle w:val="NormalBold"/>
      </w:pPr>
      <w:r w:rsidRPr="00ED2D27">
        <w:rPr>
          <w:rStyle w:val="HideTWBExt"/>
          <w:b w:val="0"/>
        </w:rPr>
        <w:t>&lt;/RepeatBlock-By&gt;</w:t>
      </w:r>
    </w:p>
    <w:p w14:paraId="0ED3177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3388B65" w14:textId="77777777" w:rsidR="00D319E3" w:rsidRPr="00ED2D27" w:rsidRDefault="00D319E3" w:rsidP="00D319E3">
      <w:pPr>
        <w:pStyle w:val="NormalBold"/>
      </w:pPr>
      <w:r w:rsidRPr="00ED2D27">
        <w:rPr>
          <w:rStyle w:val="HideTWBExt"/>
          <w:b w:val="0"/>
        </w:rPr>
        <w:t>&lt;Article&gt;</w:t>
      </w:r>
      <w:r w:rsidRPr="00ED2D27">
        <w:t>Bod 5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86FAE4A" w14:textId="77777777" w:rsidTr="000358B2">
        <w:trPr>
          <w:trHeight w:hRule="exact" w:val="240"/>
          <w:jc w:val="center"/>
        </w:trPr>
        <w:tc>
          <w:tcPr>
            <w:tcW w:w="9752" w:type="dxa"/>
            <w:gridSpan w:val="2"/>
            <w:tcBorders>
              <w:top w:val="nil"/>
              <w:left w:val="nil"/>
              <w:bottom w:val="nil"/>
              <w:right w:val="nil"/>
            </w:tcBorders>
          </w:tcPr>
          <w:p w14:paraId="3B4886FF" w14:textId="77777777" w:rsidR="00D319E3" w:rsidRPr="00ED2D27" w:rsidRDefault="00D319E3" w:rsidP="000358B2"/>
        </w:tc>
      </w:tr>
      <w:tr w:rsidR="00D319E3" w:rsidRPr="00ED2D27" w14:paraId="1B559830" w14:textId="77777777" w:rsidTr="000358B2">
        <w:trPr>
          <w:trHeight w:val="240"/>
          <w:jc w:val="center"/>
        </w:trPr>
        <w:tc>
          <w:tcPr>
            <w:tcW w:w="4876" w:type="dxa"/>
            <w:tcBorders>
              <w:top w:val="nil"/>
              <w:left w:val="nil"/>
              <w:bottom w:val="nil"/>
              <w:right w:val="nil"/>
            </w:tcBorders>
          </w:tcPr>
          <w:p w14:paraId="1F7E3BE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8CDD448" w14:textId="77777777" w:rsidR="00D319E3" w:rsidRPr="00ED2D27" w:rsidRDefault="00D319E3" w:rsidP="000358B2">
            <w:pPr>
              <w:pStyle w:val="AmColumnHeading"/>
            </w:pPr>
            <w:r w:rsidRPr="00ED2D27">
              <w:t>Pozměňovací návrh</w:t>
            </w:r>
          </w:p>
        </w:tc>
      </w:tr>
      <w:tr w:rsidR="00D319E3" w:rsidRPr="00ED2D27" w14:paraId="7D5FA0CB" w14:textId="77777777" w:rsidTr="000358B2">
        <w:trPr>
          <w:jc w:val="center"/>
        </w:trPr>
        <w:tc>
          <w:tcPr>
            <w:tcW w:w="4876" w:type="dxa"/>
            <w:tcBorders>
              <w:top w:val="nil"/>
              <w:left w:val="nil"/>
              <w:bottom w:val="nil"/>
              <w:right w:val="nil"/>
            </w:tcBorders>
          </w:tcPr>
          <w:p w14:paraId="3DBC2E99" w14:textId="77777777" w:rsidR="00D319E3" w:rsidRPr="00ED2D27" w:rsidRDefault="00D319E3" w:rsidP="000358B2">
            <w:pPr>
              <w:pStyle w:val="Normal6a"/>
            </w:pPr>
          </w:p>
        </w:tc>
        <w:tc>
          <w:tcPr>
            <w:tcW w:w="4876" w:type="dxa"/>
            <w:tcBorders>
              <w:top w:val="nil"/>
              <w:left w:val="nil"/>
              <w:bottom w:val="nil"/>
              <w:right w:val="nil"/>
            </w:tcBorders>
          </w:tcPr>
          <w:p w14:paraId="77547028" w14:textId="650496E0" w:rsidR="00D319E3" w:rsidRPr="00ED2D27" w:rsidRDefault="00D319E3" w:rsidP="000358B2">
            <w:pPr>
              <w:pStyle w:val="Normal6a"/>
            </w:pPr>
            <w:r w:rsidRPr="00ED2D27">
              <w:rPr>
                <w:b/>
                <w:i/>
              </w:rPr>
              <w:t>5b.</w:t>
            </w:r>
            <w:r w:rsidRPr="00ED2D27">
              <w:tab/>
            </w:r>
            <w:r w:rsidRPr="00ED2D27">
              <w:rPr>
                <w:b/>
                <w:i/>
              </w:rPr>
              <w:t>vyzývá členské státy, aby zveřejnily, přijaly, aktualizovaly, monitorovaly, prováděly</w:t>
            </w:r>
            <w:r w:rsidR="00D727F5">
              <w:rPr>
                <w:b/>
                <w:i/>
              </w:rPr>
              <w:t xml:space="preserve"> a </w:t>
            </w:r>
            <w:r w:rsidRPr="00ED2D27">
              <w:rPr>
                <w:b/>
                <w:i/>
              </w:rPr>
              <w:t>revidovaly svou národní strategii prevence</w:t>
            </w:r>
            <w:r w:rsidR="00D727F5">
              <w:rPr>
                <w:b/>
                <w:i/>
              </w:rPr>
              <w:t xml:space="preserve"> a </w:t>
            </w:r>
            <w:r w:rsidRPr="00ED2D27">
              <w:rPr>
                <w:b/>
                <w:i/>
              </w:rPr>
              <w:t>boje proti korupci,</w:t>
            </w:r>
            <w:r w:rsidR="00D727F5">
              <w:rPr>
                <w:b/>
                <w:i/>
              </w:rPr>
              <w:t xml:space="preserve"> v </w:t>
            </w:r>
            <w:r w:rsidRPr="00ED2D27">
              <w:rPr>
                <w:b/>
                <w:i/>
              </w:rPr>
              <w:t>níž stanoví cíle, priority</w:t>
            </w:r>
            <w:r w:rsidR="00D727F5">
              <w:rPr>
                <w:b/>
                <w:i/>
              </w:rPr>
              <w:t xml:space="preserve"> a </w:t>
            </w:r>
            <w:r w:rsidRPr="00ED2D27">
              <w:rPr>
                <w:b/>
                <w:i/>
              </w:rPr>
              <w:t>odpovídající opatření</w:t>
            </w:r>
            <w:r w:rsidR="00D727F5">
              <w:rPr>
                <w:b/>
                <w:i/>
              </w:rPr>
              <w:t xml:space="preserve"> a </w:t>
            </w:r>
            <w:r w:rsidRPr="00ED2D27">
              <w:rPr>
                <w:b/>
                <w:i/>
              </w:rPr>
              <w:t>prostředky</w:t>
            </w:r>
            <w:r w:rsidR="00D727F5">
              <w:rPr>
                <w:b/>
                <w:i/>
              </w:rPr>
              <w:t xml:space="preserve"> k </w:t>
            </w:r>
            <w:r w:rsidRPr="00ED2D27">
              <w:rPr>
                <w:b/>
                <w:i/>
              </w:rPr>
              <w:t>dosažení těchto cílů, aby bylo zajištěno, že opatření proti korupci budou začleněna do všech příslušných politických odvětví; připomíná důležitost spolupráce mezi vnitrostátními orgány</w:t>
            </w:r>
            <w:r w:rsidR="00D727F5">
              <w:rPr>
                <w:b/>
                <w:i/>
              </w:rPr>
              <w:t xml:space="preserve"> a </w:t>
            </w:r>
            <w:r w:rsidRPr="00ED2D27">
              <w:rPr>
                <w:b/>
                <w:i/>
              </w:rPr>
              <w:t>Úřadem evropského veřejného žalobce (EPPO); doporučuje, aby členské státy, které se spolupráce</w:t>
            </w:r>
            <w:r w:rsidR="00D727F5">
              <w:rPr>
                <w:b/>
                <w:i/>
              </w:rPr>
              <w:t xml:space="preserve"> s </w:t>
            </w:r>
            <w:r w:rsidRPr="00ED2D27">
              <w:rPr>
                <w:b/>
                <w:i/>
              </w:rPr>
              <w:t>úřadem EPPO neúčastní, nebyly způsobilé</w:t>
            </w:r>
            <w:r w:rsidR="00D727F5">
              <w:rPr>
                <w:b/>
                <w:i/>
              </w:rPr>
              <w:t xml:space="preserve"> k </w:t>
            </w:r>
            <w:r w:rsidRPr="00ED2D27">
              <w:rPr>
                <w:b/>
                <w:i/>
              </w:rPr>
              <w:t>přímé správě finančních prostředků;</w:t>
            </w:r>
          </w:p>
        </w:tc>
      </w:tr>
    </w:tbl>
    <w:p w14:paraId="58A88C1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4EBA8B9" w14:textId="55137AC4" w:rsidR="00D2182C" w:rsidRPr="00ED2D27" w:rsidRDefault="00D319E3" w:rsidP="00D319E3">
      <w:r w:rsidRPr="00ED2D27">
        <w:rPr>
          <w:rStyle w:val="HideTWBExt"/>
        </w:rPr>
        <w:t>&lt;/Amend&gt;</w:t>
      </w:r>
    </w:p>
    <w:p w14:paraId="69E6B25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292</w:t>
      </w:r>
      <w:r w:rsidRPr="00ED2D27">
        <w:rPr>
          <w:rStyle w:val="HideTWBExt"/>
          <w:b w:val="0"/>
        </w:rPr>
        <w:t>&lt;/NumAm&gt;</w:t>
      </w:r>
    </w:p>
    <w:p w14:paraId="52550BFF" w14:textId="77777777" w:rsidR="00D319E3" w:rsidRPr="00ED2D27" w:rsidRDefault="00D319E3" w:rsidP="00D319E3">
      <w:pPr>
        <w:pStyle w:val="NormalBold"/>
      </w:pPr>
      <w:r w:rsidRPr="00ED2D27">
        <w:rPr>
          <w:rStyle w:val="HideTWBExt"/>
          <w:b w:val="0"/>
        </w:rPr>
        <w:t>&lt;RepeatBlock-By&gt;&lt;Members&gt;</w:t>
      </w:r>
      <w:r w:rsidRPr="00ED2D27">
        <w:t>Krzysztof Śmiszek, Matjaž Nemec, Sophie Wilmès</w:t>
      </w:r>
      <w:r w:rsidRPr="00ED2D27">
        <w:rPr>
          <w:rStyle w:val="HideTWBExt"/>
          <w:b w:val="0"/>
        </w:rPr>
        <w:t>&lt;/Members&gt;</w:t>
      </w:r>
    </w:p>
    <w:p w14:paraId="23BA25A8" w14:textId="77777777" w:rsidR="00D319E3" w:rsidRPr="00ED2D27" w:rsidRDefault="00D319E3" w:rsidP="00D319E3">
      <w:pPr>
        <w:pStyle w:val="NormalBold"/>
      </w:pPr>
      <w:r w:rsidRPr="00ED2D27">
        <w:rPr>
          <w:rStyle w:val="HideTWBExt"/>
          <w:b w:val="0"/>
        </w:rPr>
        <w:t>&lt;/RepeatBlock-By&gt;</w:t>
      </w:r>
    </w:p>
    <w:p w14:paraId="374366B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FC8354D" w14:textId="77777777" w:rsidR="00D319E3" w:rsidRPr="00ED2D27" w:rsidRDefault="00D319E3" w:rsidP="00D319E3">
      <w:pPr>
        <w:pStyle w:val="NormalBold"/>
      </w:pPr>
      <w:r w:rsidRPr="00ED2D27">
        <w:rPr>
          <w:rStyle w:val="HideTWBExt"/>
          <w:b w:val="0"/>
        </w:rPr>
        <w:t>&lt;Article&gt;</w:t>
      </w:r>
      <w:r w:rsidRPr="00ED2D27">
        <w:t>Bod 5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DAE0C85" w14:textId="77777777" w:rsidTr="000358B2">
        <w:trPr>
          <w:trHeight w:hRule="exact" w:val="240"/>
          <w:jc w:val="center"/>
        </w:trPr>
        <w:tc>
          <w:tcPr>
            <w:tcW w:w="9752" w:type="dxa"/>
            <w:gridSpan w:val="2"/>
            <w:tcBorders>
              <w:top w:val="nil"/>
              <w:left w:val="nil"/>
              <w:bottom w:val="nil"/>
              <w:right w:val="nil"/>
            </w:tcBorders>
          </w:tcPr>
          <w:p w14:paraId="2EB19501" w14:textId="77777777" w:rsidR="00D319E3" w:rsidRPr="00ED2D27" w:rsidRDefault="00D319E3" w:rsidP="000358B2"/>
        </w:tc>
      </w:tr>
      <w:tr w:rsidR="00D319E3" w:rsidRPr="00ED2D27" w14:paraId="441FC965" w14:textId="77777777" w:rsidTr="000358B2">
        <w:trPr>
          <w:trHeight w:val="240"/>
          <w:jc w:val="center"/>
        </w:trPr>
        <w:tc>
          <w:tcPr>
            <w:tcW w:w="4876" w:type="dxa"/>
            <w:tcBorders>
              <w:top w:val="nil"/>
              <w:left w:val="nil"/>
              <w:bottom w:val="nil"/>
              <w:right w:val="nil"/>
            </w:tcBorders>
          </w:tcPr>
          <w:p w14:paraId="49233D4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7F1D907" w14:textId="77777777" w:rsidR="00D319E3" w:rsidRPr="00ED2D27" w:rsidRDefault="00D319E3" w:rsidP="000358B2">
            <w:pPr>
              <w:pStyle w:val="AmColumnHeading"/>
            </w:pPr>
            <w:r w:rsidRPr="00ED2D27">
              <w:t>Pozměňovací návrh</w:t>
            </w:r>
          </w:p>
        </w:tc>
      </w:tr>
      <w:tr w:rsidR="00D319E3" w:rsidRPr="00ED2D27" w14:paraId="67B50A6E" w14:textId="77777777" w:rsidTr="000358B2">
        <w:trPr>
          <w:jc w:val="center"/>
        </w:trPr>
        <w:tc>
          <w:tcPr>
            <w:tcW w:w="4876" w:type="dxa"/>
            <w:tcBorders>
              <w:top w:val="nil"/>
              <w:left w:val="nil"/>
              <w:bottom w:val="nil"/>
              <w:right w:val="nil"/>
            </w:tcBorders>
          </w:tcPr>
          <w:p w14:paraId="127DF818" w14:textId="77777777" w:rsidR="00D319E3" w:rsidRPr="00ED2D27" w:rsidRDefault="00D319E3" w:rsidP="000358B2">
            <w:pPr>
              <w:pStyle w:val="Normal6a"/>
            </w:pPr>
          </w:p>
        </w:tc>
        <w:tc>
          <w:tcPr>
            <w:tcW w:w="4876" w:type="dxa"/>
            <w:tcBorders>
              <w:top w:val="nil"/>
              <w:left w:val="nil"/>
              <w:bottom w:val="nil"/>
              <w:right w:val="nil"/>
            </w:tcBorders>
          </w:tcPr>
          <w:p w14:paraId="05A36061" w14:textId="2FA57158" w:rsidR="00D319E3" w:rsidRPr="00ED2D27" w:rsidRDefault="00D319E3" w:rsidP="000358B2">
            <w:pPr>
              <w:pStyle w:val="Normal6a"/>
            </w:pPr>
            <w:r w:rsidRPr="00ED2D27">
              <w:rPr>
                <w:b/>
                <w:i/>
              </w:rPr>
              <w:t>5b.</w:t>
            </w:r>
            <w:r w:rsidRPr="00ED2D27">
              <w:tab/>
            </w:r>
            <w:r w:rsidRPr="00ED2D27">
              <w:rPr>
                <w:b/>
                <w:i/>
              </w:rPr>
              <w:t>zdůrazňuje, že generální prokurátor na Slovensku nadále využívá mimořádných pravomocí ke zrušení rozhodnutí státních zástupců,</w:t>
            </w:r>
            <w:r w:rsidR="00D727F5">
              <w:rPr>
                <w:b/>
                <w:i/>
              </w:rPr>
              <w:t xml:space="preserve"> a </w:t>
            </w:r>
            <w:r w:rsidRPr="00ED2D27">
              <w:rPr>
                <w:b/>
                <w:i/>
              </w:rPr>
              <w:t>to</w:t>
            </w:r>
            <w:r w:rsidR="00D727F5">
              <w:rPr>
                <w:b/>
                <w:i/>
              </w:rPr>
              <w:t xml:space="preserve"> i </w:t>
            </w:r>
            <w:r w:rsidRPr="00ED2D27">
              <w:rPr>
                <w:b/>
                <w:i/>
              </w:rPr>
              <w:t>ve významných korupčních kauzách, čímž podkopává důvěru veřejnosti</w:t>
            </w:r>
            <w:r w:rsidR="00D727F5">
              <w:rPr>
                <w:b/>
                <w:i/>
              </w:rPr>
              <w:t xml:space="preserve"> a </w:t>
            </w:r>
            <w:r w:rsidRPr="00ED2D27">
              <w:rPr>
                <w:b/>
                <w:i/>
              </w:rPr>
              <w:t>rovnost zbraní</w:t>
            </w:r>
            <w:r w:rsidR="00D727F5">
              <w:rPr>
                <w:b/>
                <w:i/>
              </w:rPr>
              <w:t xml:space="preserve"> v </w:t>
            </w:r>
            <w:r w:rsidRPr="00ED2D27">
              <w:rPr>
                <w:b/>
                <w:i/>
              </w:rPr>
              <w:t>rámci soudního systému; konstatuje, že navzdory doporučením EU přetrvávají nedostatky</w:t>
            </w:r>
            <w:r w:rsidR="00D727F5">
              <w:rPr>
                <w:b/>
                <w:i/>
              </w:rPr>
              <w:t xml:space="preserve"> v </w:t>
            </w:r>
            <w:r w:rsidRPr="00ED2D27">
              <w:rPr>
                <w:b/>
                <w:i/>
              </w:rPr>
              <w:t>oblasti prevence, vyšetřování</w:t>
            </w:r>
            <w:r w:rsidR="00D727F5">
              <w:rPr>
                <w:b/>
                <w:i/>
              </w:rPr>
              <w:t xml:space="preserve"> a </w:t>
            </w:r>
            <w:r w:rsidRPr="00ED2D27">
              <w:rPr>
                <w:b/>
                <w:i/>
              </w:rPr>
              <w:t>stíhání korupce, včetně obav týkajících se zadávání veřejných zakázek, pravidel střetu zájmů</w:t>
            </w:r>
            <w:r w:rsidR="00D727F5">
              <w:rPr>
                <w:b/>
                <w:i/>
              </w:rPr>
              <w:t xml:space="preserve"> a </w:t>
            </w:r>
            <w:r w:rsidRPr="00ED2D27">
              <w:rPr>
                <w:b/>
                <w:i/>
              </w:rPr>
              <w:t>nedostatečného nezávislého dohledu;</w:t>
            </w:r>
          </w:p>
        </w:tc>
      </w:tr>
    </w:tbl>
    <w:p w14:paraId="275E09B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DF85468" w14:textId="5DA7463C" w:rsidR="00D2182C" w:rsidRPr="00ED2D27" w:rsidRDefault="00D319E3" w:rsidP="00D319E3">
      <w:r w:rsidRPr="00ED2D27">
        <w:rPr>
          <w:rStyle w:val="HideTWBExt"/>
        </w:rPr>
        <w:t>&lt;/Amend&gt;</w:t>
      </w:r>
    </w:p>
    <w:p w14:paraId="45A163C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293</w:t>
      </w:r>
      <w:r w:rsidRPr="00ED2D27">
        <w:rPr>
          <w:rStyle w:val="HideTWBExt"/>
          <w:b w:val="0"/>
        </w:rPr>
        <w:t>&lt;/NumAm&gt;</w:t>
      </w:r>
    </w:p>
    <w:p w14:paraId="5B7DCBF7"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0406BA8B" w14:textId="77777777" w:rsidR="00D319E3" w:rsidRPr="00ED2D27" w:rsidRDefault="00D319E3" w:rsidP="00D319E3">
      <w:pPr>
        <w:pStyle w:val="NormalBold"/>
      </w:pPr>
      <w:r w:rsidRPr="00ED2D27">
        <w:rPr>
          <w:rStyle w:val="HideTWBExt"/>
          <w:b w:val="0"/>
        </w:rPr>
        <w:t>&lt;/RepeatBlock-By&gt;</w:t>
      </w:r>
    </w:p>
    <w:p w14:paraId="112F2AF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990B9C5" w14:textId="77777777" w:rsidR="00D319E3" w:rsidRPr="00ED2D27" w:rsidRDefault="00D319E3" w:rsidP="00D319E3">
      <w:pPr>
        <w:pStyle w:val="NormalBold"/>
      </w:pPr>
      <w:r w:rsidRPr="00ED2D27">
        <w:rPr>
          <w:rStyle w:val="HideTWBExt"/>
          <w:b w:val="0"/>
        </w:rPr>
        <w:t>&lt;Article&gt;</w:t>
      </w:r>
      <w:r w:rsidRPr="00ED2D27">
        <w:t>Bod 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949637D" w14:textId="77777777" w:rsidTr="000358B2">
        <w:trPr>
          <w:trHeight w:hRule="exact" w:val="240"/>
          <w:jc w:val="center"/>
        </w:trPr>
        <w:tc>
          <w:tcPr>
            <w:tcW w:w="9752" w:type="dxa"/>
            <w:gridSpan w:val="2"/>
            <w:tcBorders>
              <w:top w:val="nil"/>
              <w:left w:val="nil"/>
              <w:bottom w:val="nil"/>
              <w:right w:val="nil"/>
            </w:tcBorders>
          </w:tcPr>
          <w:p w14:paraId="2033AB8F" w14:textId="77777777" w:rsidR="00D319E3" w:rsidRPr="00ED2D27" w:rsidRDefault="00D319E3" w:rsidP="000358B2"/>
        </w:tc>
      </w:tr>
      <w:tr w:rsidR="00D319E3" w:rsidRPr="00ED2D27" w14:paraId="2C50045E" w14:textId="77777777" w:rsidTr="000358B2">
        <w:trPr>
          <w:trHeight w:val="240"/>
          <w:jc w:val="center"/>
        </w:trPr>
        <w:tc>
          <w:tcPr>
            <w:tcW w:w="4876" w:type="dxa"/>
            <w:tcBorders>
              <w:top w:val="nil"/>
              <w:left w:val="nil"/>
              <w:bottom w:val="nil"/>
              <w:right w:val="nil"/>
            </w:tcBorders>
          </w:tcPr>
          <w:p w14:paraId="0F7AAAC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FF5306F" w14:textId="77777777" w:rsidR="00D319E3" w:rsidRPr="00ED2D27" w:rsidRDefault="00D319E3" w:rsidP="000358B2">
            <w:pPr>
              <w:pStyle w:val="AmColumnHeading"/>
            </w:pPr>
            <w:r w:rsidRPr="00ED2D27">
              <w:t>Pozměňovací návrh</w:t>
            </w:r>
          </w:p>
        </w:tc>
      </w:tr>
      <w:tr w:rsidR="00D319E3" w:rsidRPr="00ED2D27" w14:paraId="48B1ADB2" w14:textId="77777777" w:rsidTr="000358B2">
        <w:trPr>
          <w:jc w:val="center"/>
        </w:trPr>
        <w:tc>
          <w:tcPr>
            <w:tcW w:w="4876" w:type="dxa"/>
            <w:tcBorders>
              <w:top w:val="nil"/>
              <w:left w:val="nil"/>
              <w:bottom w:val="nil"/>
              <w:right w:val="nil"/>
            </w:tcBorders>
          </w:tcPr>
          <w:p w14:paraId="14C44F4F" w14:textId="19402E6A" w:rsidR="00D319E3" w:rsidRPr="00ED2D27" w:rsidRDefault="00D319E3" w:rsidP="000358B2">
            <w:pPr>
              <w:pStyle w:val="Normal6a"/>
            </w:pPr>
            <w:r w:rsidRPr="00ED2D27">
              <w:t>6.</w:t>
            </w:r>
            <w:r w:rsidRPr="00ED2D27">
              <w:tab/>
              <w:t>vyzývá členské státy, kandidátské země</w:t>
            </w:r>
            <w:r w:rsidR="00D727F5">
              <w:t xml:space="preserve"> a </w:t>
            </w:r>
            <w:r w:rsidRPr="00ED2D27">
              <w:t>potenciální kandidátské země, jakož</w:t>
            </w:r>
            <w:r w:rsidR="00D727F5">
              <w:t xml:space="preserve"> i </w:t>
            </w:r>
            <w:r w:rsidRPr="00ED2D27">
              <w:t>orgány, instituce</w:t>
            </w:r>
            <w:r w:rsidR="00D727F5">
              <w:t xml:space="preserve"> a </w:t>
            </w:r>
            <w:r w:rsidRPr="00ED2D27">
              <w:t>agentury EU, aby posílily preventivní opatření proti korupci, včetně transparentního řízení finančních prostředků EU, kodexů chování veřejných činitelů, povinných majetkových přiznání, pravidel pro střet zájmů, systémů včasného varování</w:t>
            </w:r>
            <w:r w:rsidR="00D727F5">
              <w:t xml:space="preserve"> a </w:t>
            </w:r>
            <w:r w:rsidRPr="00ED2D27">
              <w:t>omezení praktik vytvářejících efekt otáčivých dveří;</w:t>
            </w:r>
          </w:p>
        </w:tc>
        <w:tc>
          <w:tcPr>
            <w:tcW w:w="4876" w:type="dxa"/>
            <w:tcBorders>
              <w:top w:val="nil"/>
              <w:left w:val="nil"/>
              <w:bottom w:val="nil"/>
              <w:right w:val="nil"/>
            </w:tcBorders>
          </w:tcPr>
          <w:p w14:paraId="4A235647" w14:textId="247185F6" w:rsidR="00D319E3" w:rsidRPr="00ED2D27" w:rsidRDefault="00D319E3" w:rsidP="000358B2">
            <w:pPr>
              <w:pStyle w:val="Normal6a"/>
            </w:pPr>
            <w:r w:rsidRPr="00ED2D27">
              <w:t>6.</w:t>
            </w:r>
            <w:r w:rsidRPr="00ED2D27">
              <w:tab/>
              <w:t>vyzývá členské státy, kandidátské země</w:t>
            </w:r>
            <w:r w:rsidR="00D727F5">
              <w:t xml:space="preserve"> a </w:t>
            </w:r>
            <w:r w:rsidRPr="00ED2D27">
              <w:t>potenciální kandidátské země, jakož</w:t>
            </w:r>
            <w:r w:rsidR="00D727F5">
              <w:t xml:space="preserve"> i </w:t>
            </w:r>
            <w:r w:rsidRPr="00ED2D27">
              <w:t>orgány, instituce</w:t>
            </w:r>
            <w:r w:rsidR="00D727F5">
              <w:t xml:space="preserve"> a </w:t>
            </w:r>
            <w:r w:rsidRPr="00ED2D27">
              <w:t>agentury EU, aby posílily preventivní opatření proti korupci, včetně transparentního řízení finančních prostředků EU, kodexů chování veřejných činitelů, povinných majetkových přiznání, pravidel pro střet zájmů, systémů včasného varování</w:t>
            </w:r>
            <w:r w:rsidR="00D727F5">
              <w:t xml:space="preserve"> a </w:t>
            </w:r>
            <w:r w:rsidRPr="00ED2D27">
              <w:t xml:space="preserve">omezení praktik vytvářejících efekt otáčivých dveří; </w:t>
            </w:r>
            <w:r w:rsidRPr="00ED2D27">
              <w:rPr>
                <w:b/>
                <w:i/>
              </w:rPr>
              <w:t>vyzývá Komisi, aby zajistila důslednou transparentnost ve všech oblastech politiky;</w:t>
            </w:r>
            <w:r w:rsidRPr="00ED2D27">
              <w:t xml:space="preserve"> </w:t>
            </w:r>
            <w:r w:rsidRPr="00ED2D27">
              <w:rPr>
                <w:b/>
                <w:i/>
              </w:rPr>
              <w:t>připomíná závažná obvinění</w:t>
            </w:r>
            <w:r w:rsidR="00D727F5">
              <w:rPr>
                <w:b/>
                <w:i/>
              </w:rPr>
              <w:t xml:space="preserve"> z </w:t>
            </w:r>
            <w:r w:rsidRPr="00ED2D27">
              <w:rPr>
                <w:b/>
                <w:i/>
              </w:rPr>
              <w:t>korupce vznesená proti současným</w:t>
            </w:r>
            <w:r w:rsidR="00D727F5">
              <w:rPr>
                <w:b/>
                <w:i/>
              </w:rPr>
              <w:t xml:space="preserve"> i </w:t>
            </w:r>
            <w:r w:rsidRPr="00ED2D27">
              <w:rPr>
                <w:b/>
                <w:i/>
              </w:rPr>
              <w:t>bývalým zaměstnancům Komise;</w:t>
            </w:r>
          </w:p>
        </w:tc>
      </w:tr>
    </w:tbl>
    <w:p w14:paraId="63615F9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41F27818" w14:textId="299C8968" w:rsidR="00D2182C" w:rsidRPr="00ED2D27" w:rsidRDefault="00D319E3" w:rsidP="00D319E3">
      <w:r w:rsidRPr="00ED2D27">
        <w:rPr>
          <w:rStyle w:val="HideTWBExt"/>
        </w:rPr>
        <w:t>&lt;/Amend&gt;</w:t>
      </w:r>
    </w:p>
    <w:p w14:paraId="41E9775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294</w:t>
      </w:r>
      <w:r w:rsidRPr="00ED2D27">
        <w:rPr>
          <w:rStyle w:val="HideTWBExt"/>
          <w:b w:val="0"/>
        </w:rPr>
        <w:t>&lt;/NumAm&gt;</w:t>
      </w:r>
    </w:p>
    <w:p w14:paraId="3493A476"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1F191FA1" w14:textId="77777777" w:rsidR="00D319E3" w:rsidRPr="00ED2D27" w:rsidRDefault="00D319E3" w:rsidP="00D319E3">
      <w:pPr>
        <w:pStyle w:val="NormalBold"/>
      </w:pPr>
      <w:r w:rsidRPr="00ED2D27">
        <w:rPr>
          <w:rStyle w:val="HideTWBExt"/>
          <w:b w:val="0"/>
        </w:rPr>
        <w:t>&lt;/RepeatBlock-By&gt;</w:t>
      </w:r>
    </w:p>
    <w:p w14:paraId="21DF386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B82D9BA" w14:textId="77777777" w:rsidR="00D319E3" w:rsidRPr="00ED2D27" w:rsidRDefault="00D319E3" w:rsidP="00D319E3">
      <w:pPr>
        <w:pStyle w:val="NormalBold"/>
      </w:pPr>
      <w:r w:rsidRPr="00ED2D27">
        <w:rPr>
          <w:rStyle w:val="HideTWBExt"/>
          <w:b w:val="0"/>
        </w:rPr>
        <w:t>&lt;Article&gt;</w:t>
      </w:r>
      <w:r w:rsidRPr="00ED2D27">
        <w:t>Bod 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A0260DD" w14:textId="77777777" w:rsidTr="000358B2">
        <w:trPr>
          <w:trHeight w:hRule="exact" w:val="240"/>
          <w:jc w:val="center"/>
        </w:trPr>
        <w:tc>
          <w:tcPr>
            <w:tcW w:w="9752" w:type="dxa"/>
            <w:gridSpan w:val="2"/>
            <w:tcBorders>
              <w:top w:val="nil"/>
              <w:left w:val="nil"/>
              <w:bottom w:val="nil"/>
              <w:right w:val="nil"/>
            </w:tcBorders>
          </w:tcPr>
          <w:p w14:paraId="35E76B0B" w14:textId="77777777" w:rsidR="00D319E3" w:rsidRPr="00ED2D27" w:rsidRDefault="00D319E3" w:rsidP="000358B2"/>
        </w:tc>
      </w:tr>
      <w:tr w:rsidR="00D319E3" w:rsidRPr="00ED2D27" w14:paraId="6DBEBB41" w14:textId="77777777" w:rsidTr="000358B2">
        <w:trPr>
          <w:trHeight w:val="240"/>
          <w:jc w:val="center"/>
        </w:trPr>
        <w:tc>
          <w:tcPr>
            <w:tcW w:w="4876" w:type="dxa"/>
            <w:tcBorders>
              <w:top w:val="nil"/>
              <w:left w:val="nil"/>
              <w:bottom w:val="nil"/>
              <w:right w:val="nil"/>
            </w:tcBorders>
          </w:tcPr>
          <w:p w14:paraId="184AA5E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2CC2BF3" w14:textId="77777777" w:rsidR="00D319E3" w:rsidRPr="00ED2D27" w:rsidRDefault="00D319E3" w:rsidP="000358B2">
            <w:pPr>
              <w:pStyle w:val="AmColumnHeading"/>
            </w:pPr>
            <w:r w:rsidRPr="00ED2D27">
              <w:t>Pozměňovací návrh</w:t>
            </w:r>
          </w:p>
        </w:tc>
      </w:tr>
      <w:tr w:rsidR="00D319E3" w:rsidRPr="00ED2D27" w14:paraId="5EEFC77B" w14:textId="77777777" w:rsidTr="000358B2">
        <w:trPr>
          <w:jc w:val="center"/>
        </w:trPr>
        <w:tc>
          <w:tcPr>
            <w:tcW w:w="4876" w:type="dxa"/>
            <w:tcBorders>
              <w:top w:val="nil"/>
              <w:left w:val="nil"/>
              <w:bottom w:val="nil"/>
              <w:right w:val="nil"/>
            </w:tcBorders>
          </w:tcPr>
          <w:p w14:paraId="49228C60" w14:textId="5E802ECC" w:rsidR="00D319E3" w:rsidRPr="00ED2D27" w:rsidRDefault="00D319E3" w:rsidP="000358B2">
            <w:pPr>
              <w:pStyle w:val="Normal6a"/>
            </w:pPr>
            <w:r w:rsidRPr="00ED2D27">
              <w:t>6.</w:t>
            </w:r>
            <w:r w:rsidRPr="00ED2D27">
              <w:tab/>
              <w:t>vyzývá členské státy, kandidátské země</w:t>
            </w:r>
            <w:r w:rsidR="00D727F5">
              <w:t xml:space="preserve"> a </w:t>
            </w:r>
            <w:r w:rsidRPr="00ED2D27">
              <w:t>potenciální kandidátské země, jakož</w:t>
            </w:r>
            <w:r w:rsidR="00D727F5">
              <w:t xml:space="preserve"> i </w:t>
            </w:r>
            <w:r w:rsidRPr="00ED2D27">
              <w:t>orgány, instituce</w:t>
            </w:r>
            <w:r w:rsidR="00D727F5">
              <w:t xml:space="preserve"> a </w:t>
            </w:r>
            <w:r w:rsidRPr="00ED2D27">
              <w:t xml:space="preserve">agentury EU, aby posílily </w:t>
            </w:r>
            <w:r w:rsidRPr="00ED2D27">
              <w:rPr>
                <w:b/>
                <w:i/>
              </w:rPr>
              <w:t>preventivní</w:t>
            </w:r>
            <w:r w:rsidRPr="00ED2D27">
              <w:t xml:space="preserve"> opatření </w:t>
            </w:r>
            <w:r w:rsidRPr="00ED2D27">
              <w:rPr>
                <w:b/>
                <w:i/>
              </w:rPr>
              <w:t>proti korupci</w:t>
            </w:r>
            <w:r w:rsidRPr="00ED2D27">
              <w:t>, včetně transparentního řízení finančních prostředků EU, kodexů chování veřejných činitelů, povinných majetkových přiznání, pravidel pro střet zájmů, systémů včasného varování</w:t>
            </w:r>
            <w:r w:rsidR="00D727F5">
              <w:t xml:space="preserve"> a </w:t>
            </w:r>
            <w:r w:rsidRPr="00ED2D27">
              <w:t>omezení praktik vytvářejících efekt otáčivých dveří;</w:t>
            </w:r>
          </w:p>
        </w:tc>
        <w:tc>
          <w:tcPr>
            <w:tcW w:w="4876" w:type="dxa"/>
            <w:tcBorders>
              <w:top w:val="nil"/>
              <w:left w:val="nil"/>
              <w:bottom w:val="nil"/>
              <w:right w:val="nil"/>
            </w:tcBorders>
          </w:tcPr>
          <w:p w14:paraId="4D700EAC" w14:textId="6035F8C9" w:rsidR="00D319E3" w:rsidRPr="00ED2D27" w:rsidRDefault="00D319E3" w:rsidP="000358B2">
            <w:pPr>
              <w:pStyle w:val="Normal6a"/>
            </w:pPr>
            <w:r w:rsidRPr="00ED2D27">
              <w:t>6.</w:t>
            </w:r>
            <w:r w:rsidRPr="00ED2D27">
              <w:tab/>
              <w:t>vyzývá členské státy, kandidátské země</w:t>
            </w:r>
            <w:r w:rsidR="00D727F5">
              <w:t xml:space="preserve"> a </w:t>
            </w:r>
            <w:r w:rsidRPr="00ED2D27">
              <w:t>potenciální kandidátské země, jakož</w:t>
            </w:r>
            <w:r w:rsidR="00D727F5">
              <w:t xml:space="preserve"> i </w:t>
            </w:r>
            <w:r w:rsidRPr="00ED2D27">
              <w:t>orgány, instituce</w:t>
            </w:r>
            <w:r w:rsidR="00D727F5">
              <w:t xml:space="preserve"> a </w:t>
            </w:r>
            <w:r w:rsidRPr="00ED2D27">
              <w:t xml:space="preserve">agentury EU, aby </w:t>
            </w:r>
            <w:r w:rsidRPr="00ED2D27">
              <w:rPr>
                <w:b/>
                <w:i/>
              </w:rPr>
              <w:t>zavedly nebo</w:t>
            </w:r>
            <w:r w:rsidRPr="00ED2D27">
              <w:t xml:space="preserve"> posílily opatření</w:t>
            </w:r>
            <w:r w:rsidR="00D727F5">
              <w:t xml:space="preserve"> k </w:t>
            </w:r>
            <w:r w:rsidRPr="00ED2D27">
              <w:rPr>
                <w:b/>
                <w:i/>
              </w:rPr>
              <w:t>předcházení</w:t>
            </w:r>
            <w:r w:rsidR="00D727F5">
              <w:rPr>
                <w:b/>
                <w:i/>
              </w:rPr>
              <w:t xml:space="preserve"> a </w:t>
            </w:r>
            <w:r w:rsidRPr="00ED2D27">
              <w:rPr>
                <w:b/>
                <w:i/>
              </w:rPr>
              <w:t>řešení korupce</w:t>
            </w:r>
            <w:r w:rsidRPr="00ED2D27">
              <w:t xml:space="preserve">, včetně </w:t>
            </w:r>
            <w:r w:rsidRPr="00ED2D27">
              <w:rPr>
                <w:b/>
                <w:i/>
              </w:rPr>
              <w:t>zachování specializace</w:t>
            </w:r>
            <w:r w:rsidR="00D727F5">
              <w:rPr>
                <w:b/>
                <w:i/>
              </w:rPr>
              <w:t xml:space="preserve"> a </w:t>
            </w:r>
            <w:r w:rsidRPr="00ED2D27">
              <w:rPr>
                <w:b/>
                <w:i/>
              </w:rPr>
              <w:t>nezávislosti protikorupčních úřadů,</w:t>
            </w:r>
            <w:r w:rsidRPr="00ED2D27">
              <w:t xml:space="preserve"> transparentního řízení finančních prostředků EU, kodexů chování veřejných činitelů, povinných majetkových přiznání</w:t>
            </w:r>
            <w:r w:rsidR="00D727F5">
              <w:t xml:space="preserve"> a </w:t>
            </w:r>
            <w:r w:rsidRPr="00ED2D27">
              <w:rPr>
                <w:b/>
                <w:i/>
              </w:rPr>
              <w:t>jejich ověření</w:t>
            </w:r>
            <w:r w:rsidRPr="00ED2D27">
              <w:t>, pravidel pro střet zájmů, systémů včasného varování</w:t>
            </w:r>
            <w:r w:rsidR="00D727F5">
              <w:t xml:space="preserve"> a </w:t>
            </w:r>
            <w:r w:rsidRPr="00ED2D27">
              <w:t>omezení praktik vytvářejících efekt otáčivých dveří;</w:t>
            </w:r>
          </w:p>
        </w:tc>
      </w:tr>
    </w:tbl>
    <w:p w14:paraId="2FC4A23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0CDF3D60" w14:textId="258FB401" w:rsidR="00D2182C" w:rsidRPr="00ED2D27" w:rsidRDefault="00D319E3" w:rsidP="00D319E3">
      <w:r w:rsidRPr="00ED2D27">
        <w:rPr>
          <w:rStyle w:val="HideTWBExt"/>
        </w:rPr>
        <w:t>&lt;/Amend&gt;</w:t>
      </w:r>
    </w:p>
    <w:p w14:paraId="0101C08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295</w:t>
      </w:r>
      <w:r w:rsidRPr="00ED2D27">
        <w:rPr>
          <w:rStyle w:val="HideTWBExt"/>
          <w:b w:val="0"/>
        </w:rPr>
        <w:t>&lt;/NumAm&gt;</w:t>
      </w:r>
    </w:p>
    <w:p w14:paraId="3B4299CF"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05137398" w14:textId="77777777" w:rsidR="00D319E3" w:rsidRPr="00ED2D27" w:rsidRDefault="00D319E3" w:rsidP="00D319E3">
      <w:pPr>
        <w:pStyle w:val="NormalBold"/>
      </w:pPr>
      <w:r w:rsidRPr="00ED2D27">
        <w:rPr>
          <w:rStyle w:val="HideTWBExt"/>
          <w:b w:val="0"/>
        </w:rPr>
        <w:t>&lt;/RepeatBlock-By&gt;</w:t>
      </w:r>
    </w:p>
    <w:p w14:paraId="5646418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04D5B98" w14:textId="77777777" w:rsidR="00D319E3" w:rsidRPr="00ED2D27" w:rsidRDefault="00D319E3" w:rsidP="00D319E3">
      <w:pPr>
        <w:pStyle w:val="NormalBold"/>
      </w:pPr>
      <w:r w:rsidRPr="00ED2D27">
        <w:rPr>
          <w:rStyle w:val="HideTWBExt"/>
          <w:b w:val="0"/>
        </w:rPr>
        <w:t>&lt;Article&gt;</w:t>
      </w:r>
      <w:r w:rsidRPr="00ED2D27">
        <w:t>Bod 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FFCF3AB" w14:textId="77777777" w:rsidTr="000358B2">
        <w:trPr>
          <w:trHeight w:hRule="exact" w:val="240"/>
          <w:jc w:val="center"/>
        </w:trPr>
        <w:tc>
          <w:tcPr>
            <w:tcW w:w="9752" w:type="dxa"/>
            <w:gridSpan w:val="2"/>
            <w:tcBorders>
              <w:top w:val="nil"/>
              <w:left w:val="nil"/>
              <w:bottom w:val="nil"/>
              <w:right w:val="nil"/>
            </w:tcBorders>
          </w:tcPr>
          <w:p w14:paraId="12BFB7DA" w14:textId="77777777" w:rsidR="00D319E3" w:rsidRPr="00ED2D27" w:rsidRDefault="00D319E3" w:rsidP="000358B2"/>
        </w:tc>
      </w:tr>
      <w:tr w:rsidR="00D319E3" w:rsidRPr="00ED2D27" w14:paraId="31609252" w14:textId="77777777" w:rsidTr="000358B2">
        <w:trPr>
          <w:trHeight w:val="240"/>
          <w:jc w:val="center"/>
        </w:trPr>
        <w:tc>
          <w:tcPr>
            <w:tcW w:w="4876" w:type="dxa"/>
            <w:tcBorders>
              <w:top w:val="nil"/>
              <w:left w:val="nil"/>
              <w:bottom w:val="nil"/>
              <w:right w:val="nil"/>
            </w:tcBorders>
          </w:tcPr>
          <w:p w14:paraId="061CE04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CD4F8FC" w14:textId="77777777" w:rsidR="00D319E3" w:rsidRPr="00ED2D27" w:rsidRDefault="00D319E3" w:rsidP="000358B2">
            <w:pPr>
              <w:pStyle w:val="AmColumnHeading"/>
            </w:pPr>
            <w:r w:rsidRPr="00ED2D27">
              <w:t>Pozměňovací návrh</w:t>
            </w:r>
          </w:p>
        </w:tc>
      </w:tr>
      <w:tr w:rsidR="00D319E3" w:rsidRPr="00ED2D27" w14:paraId="77DC7FA3" w14:textId="77777777" w:rsidTr="000358B2">
        <w:trPr>
          <w:jc w:val="center"/>
        </w:trPr>
        <w:tc>
          <w:tcPr>
            <w:tcW w:w="4876" w:type="dxa"/>
            <w:tcBorders>
              <w:top w:val="nil"/>
              <w:left w:val="nil"/>
              <w:bottom w:val="nil"/>
              <w:right w:val="nil"/>
            </w:tcBorders>
          </w:tcPr>
          <w:p w14:paraId="60DA2529" w14:textId="4ED3A743" w:rsidR="00D319E3" w:rsidRPr="00ED2D27" w:rsidRDefault="00D319E3" w:rsidP="000358B2">
            <w:pPr>
              <w:pStyle w:val="Normal6a"/>
            </w:pPr>
            <w:r w:rsidRPr="00ED2D27">
              <w:t>6.</w:t>
            </w:r>
            <w:r w:rsidRPr="00ED2D27">
              <w:tab/>
              <w:t>vyzývá členské státy, kandidátské země</w:t>
            </w:r>
            <w:r w:rsidR="00D727F5">
              <w:t xml:space="preserve"> a </w:t>
            </w:r>
            <w:r w:rsidRPr="00ED2D27">
              <w:t xml:space="preserve">potenciální kandidátské země, </w:t>
            </w:r>
            <w:r w:rsidRPr="00ED2D27">
              <w:rPr>
                <w:b/>
                <w:i/>
              </w:rPr>
              <w:t>jakož</w:t>
            </w:r>
            <w:r w:rsidR="00D727F5">
              <w:rPr>
                <w:b/>
                <w:i/>
              </w:rPr>
              <w:t xml:space="preserve"> i </w:t>
            </w:r>
            <w:r w:rsidRPr="00ED2D27">
              <w:rPr>
                <w:b/>
                <w:i/>
              </w:rPr>
              <w:t>orgány, instituce</w:t>
            </w:r>
            <w:r w:rsidR="00D727F5">
              <w:rPr>
                <w:b/>
                <w:i/>
              </w:rPr>
              <w:t xml:space="preserve"> a </w:t>
            </w:r>
            <w:r w:rsidRPr="00ED2D27">
              <w:rPr>
                <w:b/>
                <w:i/>
              </w:rPr>
              <w:t>agentury EU</w:t>
            </w:r>
            <w:r w:rsidRPr="00ED2D27">
              <w:t xml:space="preserve">, aby posílily preventivní opatření proti korupci, včetně transparentního řízení finančních prostředků EU, kodexů chování veřejných činitelů, </w:t>
            </w:r>
            <w:r w:rsidRPr="00ED2D27">
              <w:rPr>
                <w:b/>
                <w:i/>
              </w:rPr>
              <w:t>povinných majetkových</w:t>
            </w:r>
            <w:r w:rsidRPr="00ED2D27">
              <w:t xml:space="preserve"> přiznání, pravidel pro střet zájmů, </w:t>
            </w:r>
            <w:r w:rsidRPr="00ED2D27">
              <w:rPr>
                <w:b/>
                <w:i/>
              </w:rPr>
              <w:t>systémů včasného varování</w:t>
            </w:r>
            <w:r w:rsidR="00D727F5">
              <w:t xml:space="preserve"> a </w:t>
            </w:r>
            <w:r w:rsidRPr="00ED2D27">
              <w:rPr>
                <w:b/>
                <w:i/>
              </w:rPr>
              <w:t>omezení</w:t>
            </w:r>
            <w:r w:rsidRPr="00ED2D27">
              <w:t xml:space="preserve"> praktik vytvářejících efekt otáčivých dveří;</w:t>
            </w:r>
          </w:p>
        </w:tc>
        <w:tc>
          <w:tcPr>
            <w:tcW w:w="4876" w:type="dxa"/>
            <w:tcBorders>
              <w:top w:val="nil"/>
              <w:left w:val="nil"/>
              <w:bottom w:val="nil"/>
              <w:right w:val="nil"/>
            </w:tcBorders>
          </w:tcPr>
          <w:p w14:paraId="2BD079C7" w14:textId="01A99C34" w:rsidR="00D319E3" w:rsidRPr="00ED2D27" w:rsidRDefault="00D319E3" w:rsidP="000358B2">
            <w:pPr>
              <w:pStyle w:val="Normal6a"/>
            </w:pPr>
            <w:r w:rsidRPr="00ED2D27">
              <w:t>6.</w:t>
            </w:r>
            <w:r w:rsidRPr="00ED2D27">
              <w:tab/>
              <w:t xml:space="preserve">vyzývá členské státy, </w:t>
            </w:r>
            <w:r w:rsidRPr="00ED2D27">
              <w:rPr>
                <w:b/>
                <w:i/>
              </w:rPr>
              <w:t>ale také</w:t>
            </w:r>
            <w:r w:rsidRPr="00ED2D27">
              <w:t xml:space="preserve"> kandidátské země</w:t>
            </w:r>
            <w:r w:rsidR="00D727F5">
              <w:t xml:space="preserve"> a </w:t>
            </w:r>
            <w:r w:rsidRPr="00ED2D27">
              <w:t xml:space="preserve">potenciální kandidátské země, aby posílily preventivní opatření proti korupci, včetně transparentního řízení finančních prostředků EU, kodexů chování veřejných činitelů, </w:t>
            </w:r>
            <w:r w:rsidRPr="00ED2D27">
              <w:rPr>
                <w:b/>
                <w:i/>
              </w:rPr>
              <w:t>jasných pravidel pro majetková</w:t>
            </w:r>
            <w:r w:rsidRPr="00ED2D27">
              <w:t xml:space="preserve"> přiznání, pravidel pro střet zájmů</w:t>
            </w:r>
            <w:r w:rsidR="00D727F5">
              <w:t xml:space="preserve"> a </w:t>
            </w:r>
            <w:r w:rsidRPr="00ED2D27">
              <w:t>praktik vytvářejících efekt otáčivých dveří;</w:t>
            </w:r>
          </w:p>
        </w:tc>
      </w:tr>
    </w:tbl>
    <w:p w14:paraId="611980D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8F27415" w14:textId="2A704585" w:rsidR="00D2182C" w:rsidRPr="00ED2D27" w:rsidRDefault="00D319E3" w:rsidP="00D319E3">
      <w:r w:rsidRPr="00ED2D27">
        <w:rPr>
          <w:rStyle w:val="HideTWBExt"/>
        </w:rPr>
        <w:t>&lt;/Amend&gt;</w:t>
      </w:r>
    </w:p>
    <w:p w14:paraId="4639BE1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296</w:t>
      </w:r>
      <w:r w:rsidRPr="00ED2D27">
        <w:rPr>
          <w:rStyle w:val="HideTWBExt"/>
          <w:b w:val="0"/>
        </w:rPr>
        <w:t>&lt;/NumAm&gt;</w:t>
      </w:r>
    </w:p>
    <w:p w14:paraId="303DF85B"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 Juan Fernando López Aguilar</w:t>
      </w:r>
      <w:r w:rsidRPr="00ED2D27">
        <w:rPr>
          <w:rStyle w:val="HideTWBExt"/>
          <w:b w:val="0"/>
        </w:rPr>
        <w:t>&lt;/Members&gt;</w:t>
      </w:r>
    </w:p>
    <w:p w14:paraId="546D94E6" w14:textId="77777777" w:rsidR="00D319E3" w:rsidRPr="00ED2D27" w:rsidRDefault="00D319E3" w:rsidP="00D319E3">
      <w:pPr>
        <w:pStyle w:val="NormalBold"/>
      </w:pPr>
      <w:r w:rsidRPr="00ED2D27">
        <w:rPr>
          <w:rStyle w:val="HideTWBExt"/>
          <w:b w:val="0"/>
        </w:rPr>
        <w:t>&lt;/RepeatBlock-By&gt;</w:t>
      </w:r>
    </w:p>
    <w:p w14:paraId="0AF60D3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C664376" w14:textId="77777777" w:rsidR="00D319E3" w:rsidRPr="00ED2D27" w:rsidRDefault="00D319E3" w:rsidP="00D319E3">
      <w:pPr>
        <w:pStyle w:val="NormalBold"/>
      </w:pPr>
      <w:r w:rsidRPr="00ED2D27">
        <w:rPr>
          <w:rStyle w:val="HideTWBExt"/>
          <w:b w:val="0"/>
        </w:rPr>
        <w:t>&lt;Article&gt;</w:t>
      </w:r>
      <w:r w:rsidRPr="00ED2D27">
        <w:t>Bod 6 – pododstavec 1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4736879" w14:textId="77777777" w:rsidTr="000358B2">
        <w:trPr>
          <w:trHeight w:hRule="exact" w:val="240"/>
          <w:jc w:val="center"/>
        </w:trPr>
        <w:tc>
          <w:tcPr>
            <w:tcW w:w="9752" w:type="dxa"/>
            <w:gridSpan w:val="2"/>
            <w:tcBorders>
              <w:top w:val="nil"/>
              <w:left w:val="nil"/>
              <w:bottom w:val="nil"/>
              <w:right w:val="nil"/>
            </w:tcBorders>
          </w:tcPr>
          <w:p w14:paraId="1A36D418" w14:textId="77777777" w:rsidR="00D319E3" w:rsidRPr="00ED2D27" w:rsidRDefault="00D319E3" w:rsidP="000358B2"/>
        </w:tc>
      </w:tr>
      <w:tr w:rsidR="00D319E3" w:rsidRPr="00ED2D27" w14:paraId="60E05E45" w14:textId="77777777" w:rsidTr="000358B2">
        <w:trPr>
          <w:trHeight w:val="240"/>
          <w:jc w:val="center"/>
        </w:trPr>
        <w:tc>
          <w:tcPr>
            <w:tcW w:w="4876" w:type="dxa"/>
            <w:tcBorders>
              <w:top w:val="nil"/>
              <w:left w:val="nil"/>
              <w:bottom w:val="nil"/>
              <w:right w:val="nil"/>
            </w:tcBorders>
          </w:tcPr>
          <w:p w14:paraId="1A7BB5F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6FF72B6" w14:textId="77777777" w:rsidR="00D319E3" w:rsidRPr="00ED2D27" w:rsidRDefault="00D319E3" w:rsidP="000358B2">
            <w:pPr>
              <w:pStyle w:val="AmColumnHeading"/>
            </w:pPr>
            <w:r w:rsidRPr="00ED2D27">
              <w:t>Pozměňovací návrh</w:t>
            </w:r>
          </w:p>
        </w:tc>
      </w:tr>
      <w:tr w:rsidR="00D319E3" w:rsidRPr="00ED2D27" w14:paraId="547BAF2C" w14:textId="77777777" w:rsidTr="000358B2">
        <w:trPr>
          <w:jc w:val="center"/>
        </w:trPr>
        <w:tc>
          <w:tcPr>
            <w:tcW w:w="4876" w:type="dxa"/>
            <w:tcBorders>
              <w:top w:val="nil"/>
              <w:left w:val="nil"/>
              <w:bottom w:val="nil"/>
              <w:right w:val="nil"/>
            </w:tcBorders>
          </w:tcPr>
          <w:p w14:paraId="1A8D7913" w14:textId="77777777" w:rsidR="00D319E3" w:rsidRPr="00ED2D27" w:rsidRDefault="00D319E3" w:rsidP="000358B2">
            <w:pPr>
              <w:pStyle w:val="Normal6a"/>
            </w:pPr>
          </w:p>
        </w:tc>
        <w:tc>
          <w:tcPr>
            <w:tcW w:w="4876" w:type="dxa"/>
            <w:tcBorders>
              <w:top w:val="nil"/>
              <w:left w:val="nil"/>
              <w:bottom w:val="nil"/>
              <w:right w:val="nil"/>
            </w:tcBorders>
          </w:tcPr>
          <w:p w14:paraId="406A98FB" w14:textId="6B1E9D46" w:rsidR="00D319E3" w:rsidRPr="00ED2D27" w:rsidRDefault="00D319E3" w:rsidP="000358B2">
            <w:pPr>
              <w:pStyle w:val="Normal6a"/>
            </w:pPr>
            <w:r w:rsidRPr="00ED2D27">
              <w:rPr>
                <w:b/>
                <w:i/>
              </w:rPr>
              <w:t>znovu Komisi žádá, aby urychleně uzavřela jednání</w:t>
            </w:r>
            <w:r w:rsidR="00D727F5">
              <w:rPr>
                <w:b/>
                <w:i/>
              </w:rPr>
              <w:t xml:space="preserve"> o </w:t>
            </w:r>
            <w:r w:rsidRPr="00ED2D27">
              <w:rPr>
                <w:b/>
                <w:i/>
              </w:rPr>
              <w:t>členství Evropské unie ve Skupině států proti korupci (GRECO) zřízené</w:t>
            </w:r>
            <w:r w:rsidR="00D727F5">
              <w:rPr>
                <w:b/>
                <w:i/>
              </w:rPr>
              <w:t xml:space="preserve"> v </w:t>
            </w:r>
            <w:r w:rsidRPr="00ED2D27">
              <w:rPr>
                <w:b/>
                <w:i/>
              </w:rPr>
              <w:t>rámci Rady Evropy; zdůrazňuje, že plné členství</w:t>
            </w:r>
            <w:r w:rsidR="00D727F5">
              <w:rPr>
                <w:b/>
                <w:i/>
              </w:rPr>
              <w:t xml:space="preserve"> v </w:t>
            </w:r>
            <w:r w:rsidRPr="00ED2D27">
              <w:rPr>
                <w:b/>
                <w:i/>
              </w:rPr>
              <w:t>EU, které přesahuje současný status pozorovatele, je nezbytné</w:t>
            </w:r>
            <w:r w:rsidR="00D727F5">
              <w:rPr>
                <w:b/>
                <w:i/>
              </w:rPr>
              <w:t xml:space="preserve"> k </w:t>
            </w:r>
            <w:r w:rsidRPr="00ED2D27">
              <w:rPr>
                <w:b/>
                <w:i/>
              </w:rPr>
              <w:t>odstranění stávající asymetrie, kdy všechny členské státy EU jsou hodnoceny skupinou GRECO, zatímco samotné orgány EU nikoli, což omezuje soudržnost</w:t>
            </w:r>
            <w:r w:rsidR="00D727F5">
              <w:rPr>
                <w:b/>
                <w:i/>
              </w:rPr>
              <w:t xml:space="preserve"> v </w:t>
            </w:r>
            <w:r w:rsidRPr="00ED2D27">
              <w:rPr>
                <w:b/>
                <w:i/>
              </w:rPr>
              <w:t>rámci integrity Evropy; zdůrazňuje, že od Komise nelze rozumně očekávat, že se</w:t>
            </w:r>
            <w:r w:rsidR="00D727F5">
              <w:rPr>
                <w:b/>
                <w:i/>
              </w:rPr>
              <w:t xml:space="preserve"> v </w:t>
            </w:r>
            <w:r w:rsidRPr="00ED2D27">
              <w:rPr>
                <w:b/>
                <w:i/>
              </w:rPr>
              <w:t>otázkách bezúhonnosti</w:t>
            </w:r>
            <w:r w:rsidR="00D727F5">
              <w:rPr>
                <w:b/>
                <w:i/>
              </w:rPr>
              <w:t xml:space="preserve"> a </w:t>
            </w:r>
            <w:r w:rsidRPr="00ED2D27">
              <w:rPr>
                <w:b/>
                <w:i/>
              </w:rPr>
              <w:t>boje proti korupci bude hodnotit sama,</w:t>
            </w:r>
            <w:r w:rsidR="00D727F5">
              <w:rPr>
                <w:b/>
                <w:i/>
              </w:rPr>
              <w:t xml:space="preserve"> a </w:t>
            </w:r>
            <w:r w:rsidRPr="00ED2D27">
              <w:rPr>
                <w:b/>
                <w:i/>
              </w:rPr>
              <w:t>že pro zajištění důvěryhodnosti, transparentnosti</w:t>
            </w:r>
            <w:r w:rsidR="00D727F5">
              <w:rPr>
                <w:b/>
                <w:i/>
              </w:rPr>
              <w:t xml:space="preserve"> a </w:t>
            </w:r>
            <w:r w:rsidRPr="00ED2D27">
              <w:rPr>
                <w:b/>
                <w:i/>
              </w:rPr>
              <w:t>důvěry veřejnosti je nezbytné obrátit se na uznávaný</w:t>
            </w:r>
            <w:r w:rsidR="00D727F5">
              <w:rPr>
                <w:b/>
                <w:i/>
              </w:rPr>
              <w:t xml:space="preserve"> a </w:t>
            </w:r>
            <w:r w:rsidRPr="00ED2D27">
              <w:rPr>
                <w:b/>
                <w:i/>
              </w:rPr>
              <w:t>nezávislý externí kontrolní orgán; zdůrazňuje, že je důležité vyslat jasný politický signál, že orgány EU podléhají stejné úrovni kontroly</w:t>
            </w:r>
            <w:r w:rsidR="00D727F5">
              <w:rPr>
                <w:b/>
                <w:i/>
              </w:rPr>
              <w:t xml:space="preserve"> a </w:t>
            </w:r>
            <w:r w:rsidRPr="00ED2D27">
              <w:rPr>
                <w:b/>
                <w:i/>
              </w:rPr>
              <w:t>standardů jako vnitrostátní orgány; připomíná, že členství EU ve skupině GRECO by posílilo sladění pravidel, zlepšilo spolupráci, zajistilo metodickou konzistenci</w:t>
            </w:r>
            <w:r w:rsidR="00D727F5">
              <w:rPr>
                <w:b/>
                <w:i/>
              </w:rPr>
              <w:t xml:space="preserve"> a </w:t>
            </w:r>
            <w:r w:rsidRPr="00ED2D27">
              <w:rPr>
                <w:b/>
                <w:i/>
              </w:rPr>
              <w:t>zabránilo duplicitám; poznamenává, že přistoupení EU může proběhnout dvěma právními cestami,</w:t>
            </w:r>
            <w:r w:rsidR="00D727F5">
              <w:rPr>
                <w:b/>
                <w:i/>
              </w:rPr>
              <w:t xml:space="preserve"> a </w:t>
            </w:r>
            <w:r w:rsidRPr="00ED2D27">
              <w:rPr>
                <w:b/>
                <w:i/>
              </w:rPr>
              <w:t>to buď přímou žádostí</w:t>
            </w:r>
            <w:r w:rsidR="00D727F5">
              <w:rPr>
                <w:b/>
                <w:i/>
              </w:rPr>
              <w:t xml:space="preserve"> o </w:t>
            </w:r>
            <w:r w:rsidRPr="00ED2D27">
              <w:rPr>
                <w:b/>
                <w:i/>
              </w:rPr>
              <w:t>přistoupení</w:t>
            </w:r>
            <w:r w:rsidR="00D727F5">
              <w:rPr>
                <w:b/>
                <w:i/>
              </w:rPr>
              <w:t xml:space="preserve"> k </w:t>
            </w:r>
            <w:r w:rsidRPr="00ED2D27">
              <w:rPr>
                <w:b/>
                <w:i/>
              </w:rPr>
              <w:t>dohodě GRECO, nebo jednodušeji prostřednictvím přistoupení</w:t>
            </w:r>
            <w:r w:rsidR="00D727F5">
              <w:rPr>
                <w:b/>
                <w:i/>
              </w:rPr>
              <w:t xml:space="preserve"> k </w:t>
            </w:r>
            <w:r w:rsidRPr="00ED2D27">
              <w:rPr>
                <w:b/>
                <w:i/>
              </w:rPr>
              <w:t>jedné nebo oběma protikorupčním úmluvám Rady Evropy (ETS č. 173 a/nebo 174), což by automaticky znamenalo členství</w:t>
            </w:r>
            <w:r w:rsidR="00D727F5">
              <w:rPr>
                <w:b/>
                <w:i/>
              </w:rPr>
              <w:t xml:space="preserve"> v </w:t>
            </w:r>
            <w:r w:rsidRPr="00ED2D27">
              <w:rPr>
                <w:b/>
                <w:i/>
              </w:rPr>
              <w:t>GRECO; proto vyzývá Komisi, aby neprodleně usilovala</w:t>
            </w:r>
            <w:r w:rsidR="00D727F5">
              <w:rPr>
                <w:b/>
                <w:i/>
              </w:rPr>
              <w:t xml:space="preserve"> o </w:t>
            </w:r>
            <w:r w:rsidRPr="00ED2D27">
              <w:rPr>
                <w:b/>
                <w:i/>
              </w:rPr>
              <w:t>co nejúčinnější právní cestu</w:t>
            </w:r>
            <w:r w:rsidR="00D727F5">
              <w:rPr>
                <w:b/>
                <w:i/>
              </w:rPr>
              <w:t xml:space="preserve"> k </w:t>
            </w:r>
            <w:r w:rsidRPr="00ED2D27">
              <w:rPr>
                <w:b/>
                <w:i/>
              </w:rPr>
              <w:t>plnému členství</w:t>
            </w:r>
            <w:r w:rsidR="00D727F5">
              <w:rPr>
                <w:b/>
                <w:i/>
              </w:rPr>
              <w:t xml:space="preserve"> v </w:t>
            </w:r>
            <w:r w:rsidRPr="00ED2D27">
              <w:rPr>
                <w:b/>
                <w:i/>
              </w:rPr>
              <w:t>GRECO</w:t>
            </w:r>
            <w:r w:rsidR="00D727F5">
              <w:rPr>
                <w:b/>
                <w:i/>
              </w:rPr>
              <w:t xml:space="preserve"> a </w:t>
            </w:r>
            <w:r w:rsidRPr="00ED2D27">
              <w:rPr>
                <w:b/>
                <w:i/>
              </w:rPr>
              <w:t>zajistila, aby se výroční zpráva</w:t>
            </w:r>
            <w:r w:rsidR="00D727F5">
              <w:rPr>
                <w:b/>
                <w:i/>
              </w:rPr>
              <w:t xml:space="preserve"> o </w:t>
            </w:r>
            <w:r w:rsidRPr="00ED2D27">
              <w:rPr>
                <w:b/>
                <w:i/>
              </w:rPr>
              <w:t>právním státu týkala také orgánů EU;</w:t>
            </w:r>
          </w:p>
        </w:tc>
      </w:tr>
    </w:tbl>
    <w:p w14:paraId="27FC0A9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0EE933F" w14:textId="0B2F3A5F" w:rsidR="00D2182C" w:rsidRPr="00ED2D27" w:rsidRDefault="00D319E3" w:rsidP="00D319E3">
      <w:r w:rsidRPr="00ED2D27">
        <w:rPr>
          <w:rStyle w:val="HideTWBExt"/>
        </w:rPr>
        <w:t>&lt;/Amend&gt;</w:t>
      </w:r>
    </w:p>
    <w:p w14:paraId="64CA7E5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297</w:t>
      </w:r>
      <w:r w:rsidRPr="00ED2D27">
        <w:rPr>
          <w:rStyle w:val="HideTWBExt"/>
          <w:b w:val="0"/>
        </w:rPr>
        <w:t>&lt;/NumAm&gt;</w:t>
      </w:r>
    </w:p>
    <w:p w14:paraId="475EC69F" w14:textId="1992EAEC"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w:t>
      </w:r>
      <w:r w:rsidR="00D727F5">
        <w:t xml:space="preserve"> i </w:t>
      </w:r>
      <w:r w:rsidRPr="00ED2D27">
        <w:t>Giner</w:t>
      </w:r>
      <w:r w:rsidRPr="00ED2D27">
        <w:rPr>
          <w:rStyle w:val="HideTWBExt"/>
          <w:b w:val="0"/>
        </w:rPr>
        <w:t>&lt;/Members&gt;</w:t>
      </w:r>
    </w:p>
    <w:p w14:paraId="19F69FE0" w14:textId="77777777" w:rsidR="00D319E3" w:rsidRPr="00ED2D27" w:rsidRDefault="00D319E3" w:rsidP="00D319E3">
      <w:pPr>
        <w:pStyle w:val="NormalBold"/>
      </w:pPr>
      <w:r w:rsidRPr="00ED2D27">
        <w:rPr>
          <w:rStyle w:val="HideTWBExt"/>
          <w:b w:val="0"/>
        </w:rPr>
        <w:t>&lt;/RepeatBlock-By&gt;</w:t>
      </w:r>
    </w:p>
    <w:p w14:paraId="25600D3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0E8FE8E" w14:textId="2D395CD0" w:rsidR="00D319E3" w:rsidRPr="00ED2D27" w:rsidRDefault="00D319E3" w:rsidP="00D319E3">
      <w:pPr>
        <w:pStyle w:val="NormalBold"/>
      </w:pPr>
      <w:r w:rsidRPr="00ED2D27">
        <w:rPr>
          <w:rStyle w:val="HideTWBExt"/>
          <w:b w:val="0"/>
        </w:rPr>
        <w:t>&lt;Article&gt;</w:t>
      </w:r>
      <w:r w:rsidRPr="00ED2D27">
        <w:t>Bod 6</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5544188" w14:textId="77777777" w:rsidTr="000358B2">
        <w:trPr>
          <w:trHeight w:hRule="exact" w:val="240"/>
          <w:jc w:val="center"/>
        </w:trPr>
        <w:tc>
          <w:tcPr>
            <w:tcW w:w="9752" w:type="dxa"/>
            <w:gridSpan w:val="2"/>
            <w:tcBorders>
              <w:top w:val="nil"/>
              <w:left w:val="nil"/>
              <w:bottom w:val="nil"/>
              <w:right w:val="nil"/>
            </w:tcBorders>
          </w:tcPr>
          <w:p w14:paraId="357A712B" w14:textId="77777777" w:rsidR="00D319E3" w:rsidRPr="00ED2D27" w:rsidRDefault="00D319E3" w:rsidP="000358B2"/>
        </w:tc>
      </w:tr>
      <w:tr w:rsidR="00D319E3" w:rsidRPr="00ED2D27" w14:paraId="45F947EF" w14:textId="77777777" w:rsidTr="000358B2">
        <w:trPr>
          <w:trHeight w:val="240"/>
          <w:jc w:val="center"/>
        </w:trPr>
        <w:tc>
          <w:tcPr>
            <w:tcW w:w="4876" w:type="dxa"/>
            <w:tcBorders>
              <w:top w:val="nil"/>
              <w:left w:val="nil"/>
              <w:bottom w:val="nil"/>
              <w:right w:val="nil"/>
            </w:tcBorders>
          </w:tcPr>
          <w:p w14:paraId="7C62E01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83C8CFA" w14:textId="77777777" w:rsidR="00D319E3" w:rsidRPr="00ED2D27" w:rsidRDefault="00D319E3" w:rsidP="000358B2">
            <w:pPr>
              <w:pStyle w:val="AmColumnHeading"/>
            </w:pPr>
            <w:r w:rsidRPr="00ED2D27">
              <w:t>Pozměňovací návrh</w:t>
            </w:r>
          </w:p>
        </w:tc>
      </w:tr>
      <w:tr w:rsidR="00D319E3" w:rsidRPr="00ED2D27" w14:paraId="39029699" w14:textId="77777777" w:rsidTr="000358B2">
        <w:trPr>
          <w:jc w:val="center"/>
        </w:trPr>
        <w:tc>
          <w:tcPr>
            <w:tcW w:w="4876" w:type="dxa"/>
            <w:tcBorders>
              <w:top w:val="nil"/>
              <w:left w:val="nil"/>
              <w:bottom w:val="nil"/>
              <w:right w:val="nil"/>
            </w:tcBorders>
          </w:tcPr>
          <w:p w14:paraId="07497212" w14:textId="77777777" w:rsidR="00D319E3" w:rsidRPr="00ED2D27" w:rsidRDefault="00D319E3" w:rsidP="000358B2">
            <w:pPr>
              <w:pStyle w:val="Normal6a"/>
            </w:pPr>
          </w:p>
        </w:tc>
        <w:tc>
          <w:tcPr>
            <w:tcW w:w="4876" w:type="dxa"/>
            <w:tcBorders>
              <w:top w:val="nil"/>
              <w:left w:val="nil"/>
              <w:bottom w:val="nil"/>
              <w:right w:val="nil"/>
            </w:tcBorders>
          </w:tcPr>
          <w:p w14:paraId="27A9D2A4" w14:textId="60EDC31D" w:rsidR="00D319E3" w:rsidRPr="00ED2D27" w:rsidRDefault="00D319E3" w:rsidP="000358B2">
            <w:pPr>
              <w:pStyle w:val="Normal6a"/>
            </w:pPr>
            <w:r w:rsidRPr="00ED2D27">
              <w:rPr>
                <w:b/>
                <w:i/>
              </w:rPr>
              <w:t>6a.</w:t>
            </w:r>
            <w:r w:rsidRPr="00ED2D27">
              <w:tab/>
            </w:r>
            <w:r w:rsidRPr="00ED2D27">
              <w:rPr>
                <w:b/>
                <w:i/>
              </w:rPr>
              <w:t>uznává důležitou úlohu Úřadu evropského veřejného žalobce (EPPO) při ochraně právního státu</w:t>
            </w:r>
            <w:r w:rsidR="00D727F5">
              <w:rPr>
                <w:b/>
                <w:i/>
              </w:rPr>
              <w:t xml:space="preserve"> a </w:t>
            </w:r>
            <w:r w:rsidRPr="00ED2D27">
              <w:rPr>
                <w:b/>
                <w:i/>
              </w:rPr>
              <w:t>boji proti korupci</w:t>
            </w:r>
            <w:r w:rsidR="00D727F5">
              <w:rPr>
                <w:b/>
                <w:i/>
              </w:rPr>
              <w:t xml:space="preserve"> v </w:t>
            </w:r>
            <w:r w:rsidRPr="00ED2D27">
              <w:rPr>
                <w:b/>
                <w:i/>
              </w:rPr>
              <w:t>Unii</w:t>
            </w:r>
            <w:r w:rsidR="00D727F5">
              <w:rPr>
                <w:b/>
                <w:i/>
              </w:rPr>
              <w:t xml:space="preserve"> a </w:t>
            </w:r>
            <w:r w:rsidRPr="00ED2D27">
              <w:rPr>
                <w:b/>
                <w:i/>
              </w:rPr>
              <w:t>vybízí Komisi, aby</w:t>
            </w:r>
            <w:r w:rsidR="00D727F5">
              <w:rPr>
                <w:b/>
                <w:i/>
              </w:rPr>
              <w:t xml:space="preserve"> v </w:t>
            </w:r>
            <w:r w:rsidRPr="00ED2D27">
              <w:rPr>
                <w:b/>
                <w:i/>
              </w:rPr>
              <w:t>následných zprávách bedlivě sledovala úroveň spolupráce členských států</w:t>
            </w:r>
            <w:r w:rsidR="00D727F5">
              <w:rPr>
                <w:b/>
                <w:i/>
              </w:rPr>
              <w:t xml:space="preserve"> s </w:t>
            </w:r>
            <w:r w:rsidRPr="00ED2D27">
              <w:rPr>
                <w:b/>
                <w:i/>
              </w:rPr>
              <w:t>úřadem EPPO;</w:t>
            </w:r>
          </w:p>
        </w:tc>
      </w:tr>
    </w:tbl>
    <w:p w14:paraId="33584E3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15115BA" w14:textId="5DBC62C6" w:rsidR="00D2182C" w:rsidRPr="00ED2D27" w:rsidRDefault="00D319E3" w:rsidP="00D319E3">
      <w:r w:rsidRPr="00ED2D27">
        <w:rPr>
          <w:rStyle w:val="HideTWBExt"/>
        </w:rPr>
        <w:t>&lt;/Amend&gt;</w:t>
      </w:r>
    </w:p>
    <w:p w14:paraId="7F59E29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298</w:t>
      </w:r>
      <w:r w:rsidRPr="00ED2D27">
        <w:rPr>
          <w:rStyle w:val="HideTWBExt"/>
          <w:b w:val="0"/>
        </w:rPr>
        <w:t>&lt;/NumAm&gt;</w:t>
      </w:r>
    </w:p>
    <w:p w14:paraId="3657472D" w14:textId="3EB6F597"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w:t>
      </w:r>
      <w:r w:rsidR="00D727F5">
        <w:t xml:space="preserve"> i </w:t>
      </w:r>
      <w:r w:rsidRPr="00ED2D27">
        <w:t>Giner</w:t>
      </w:r>
      <w:r w:rsidRPr="00ED2D27">
        <w:rPr>
          <w:rStyle w:val="HideTWBExt"/>
          <w:b w:val="0"/>
        </w:rPr>
        <w:t>&lt;/Members&gt;</w:t>
      </w:r>
    </w:p>
    <w:p w14:paraId="4D524E5B" w14:textId="77777777" w:rsidR="00D319E3" w:rsidRPr="00ED2D27" w:rsidRDefault="00D319E3" w:rsidP="00D319E3">
      <w:pPr>
        <w:pStyle w:val="NormalBold"/>
      </w:pPr>
      <w:r w:rsidRPr="00ED2D27">
        <w:rPr>
          <w:rStyle w:val="HideTWBExt"/>
          <w:b w:val="0"/>
        </w:rPr>
        <w:t>&lt;/RepeatBlock-By&gt;</w:t>
      </w:r>
    </w:p>
    <w:p w14:paraId="6994DE0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F17DFF6" w14:textId="77777777" w:rsidR="00D319E3" w:rsidRPr="00ED2D27" w:rsidRDefault="00D319E3" w:rsidP="00D319E3">
      <w:pPr>
        <w:pStyle w:val="NormalBold"/>
      </w:pPr>
      <w:r w:rsidRPr="00ED2D27">
        <w:rPr>
          <w:rStyle w:val="HideTWBExt"/>
          <w:b w:val="0"/>
        </w:rPr>
        <w:t>&lt;Article&gt;</w:t>
      </w:r>
      <w:r w:rsidRPr="00ED2D27">
        <w:t>Bod 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1D5B84E" w14:textId="77777777" w:rsidTr="000358B2">
        <w:trPr>
          <w:trHeight w:hRule="exact" w:val="240"/>
          <w:jc w:val="center"/>
        </w:trPr>
        <w:tc>
          <w:tcPr>
            <w:tcW w:w="9752" w:type="dxa"/>
            <w:gridSpan w:val="2"/>
            <w:tcBorders>
              <w:top w:val="nil"/>
              <w:left w:val="nil"/>
              <w:bottom w:val="nil"/>
              <w:right w:val="nil"/>
            </w:tcBorders>
          </w:tcPr>
          <w:p w14:paraId="21F7932C" w14:textId="77777777" w:rsidR="00D319E3" w:rsidRPr="00ED2D27" w:rsidRDefault="00D319E3" w:rsidP="000358B2"/>
        </w:tc>
      </w:tr>
      <w:tr w:rsidR="00D319E3" w:rsidRPr="00ED2D27" w14:paraId="634857CB" w14:textId="77777777" w:rsidTr="000358B2">
        <w:trPr>
          <w:trHeight w:val="240"/>
          <w:jc w:val="center"/>
        </w:trPr>
        <w:tc>
          <w:tcPr>
            <w:tcW w:w="4876" w:type="dxa"/>
            <w:tcBorders>
              <w:top w:val="nil"/>
              <w:left w:val="nil"/>
              <w:bottom w:val="nil"/>
              <w:right w:val="nil"/>
            </w:tcBorders>
          </w:tcPr>
          <w:p w14:paraId="6F0C607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8DD0CFE" w14:textId="77777777" w:rsidR="00D319E3" w:rsidRPr="00ED2D27" w:rsidRDefault="00D319E3" w:rsidP="000358B2">
            <w:pPr>
              <w:pStyle w:val="AmColumnHeading"/>
            </w:pPr>
            <w:r w:rsidRPr="00ED2D27">
              <w:t>Pozměňovací návrh</w:t>
            </w:r>
          </w:p>
        </w:tc>
      </w:tr>
      <w:tr w:rsidR="00D319E3" w:rsidRPr="00ED2D27" w14:paraId="6D9E3204" w14:textId="77777777" w:rsidTr="000358B2">
        <w:trPr>
          <w:jc w:val="center"/>
        </w:trPr>
        <w:tc>
          <w:tcPr>
            <w:tcW w:w="4876" w:type="dxa"/>
            <w:tcBorders>
              <w:top w:val="nil"/>
              <w:left w:val="nil"/>
              <w:bottom w:val="nil"/>
              <w:right w:val="nil"/>
            </w:tcBorders>
          </w:tcPr>
          <w:p w14:paraId="695CF9AF" w14:textId="4DFB9DF4" w:rsidR="00D319E3" w:rsidRPr="00ED2D27" w:rsidRDefault="00D319E3" w:rsidP="000358B2">
            <w:pPr>
              <w:pStyle w:val="Normal6a"/>
            </w:pPr>
            <w:r w:rsidRPr="00ED2D27">
              <w:t>7.</w:t>
            </w:r>
            <w:r w:rsidRPr="00ED2D27">
              <w:tab/>
              <w:t>vyzývá členské státy, aby zajistily nezávislost, nestrannost</w:t>
            </w:r>
            <w:r w:rsidR="00D727F5">
              <w:t xml:space="preserve"> a </w:t>
            </w:r>
            <w:r w:rsidRPr="00ED2D27">
              <w:t>odpovídající zdroje pro disciplinární komise, státní zastupitelství, protikorupční agentury</w:t>
            </w:r>
            <w:r w:rsidR="00D727F5">
              <w:t xml:space="preserve"> a </w:t>
            </w:r>
            <w:r w:rsidRPr="00ED2D27">
              <w:t>soudnictví;</w:t>
            </w:r>
          </w:p>
        </w:tc>
        <w:tc>
          <w:tcPr>
            <w:tcW w:w="4876" w:type="dxa"/>
            <w:tcBorders>
              <w:top w:val="nil"/>
              <w:left w:val="nil"/>
              <w:bottom w:val="nil"/>
              <w:right w:val="nil"/>
            </w:tcBorders>
          </w:tcPr>
          <w:p w14:paraId="2EE3A0D7" w14:textId="2114BAE6" w:rsidR="00D319E3" w:rsidRPr="00ED2D27" w:rsidRDefault="00D319E3" w:rsidP="000358B2">
            <w:pPr>
              <w:pStyle w:val="Normal6a"/>
            </w:pPr>
            <w:r w:rsidRPr="00ED2D27">
              <w:t>7.</w:t>
            </w:r>
            <w:r w:rsidRPr="00ED2D27">
              <w:tab/>
            </w:r>
            <w:r w:rsidRPr="00ED2D27">
              <w:rPr>
                <w:b/>
                <w:i/>
              </w:rPr>
              <w:t>vyjadřuje hluboké znepokojení nad nedávnými tendencemi</w:t>
            </w:r>
            <w:r w:rsidR="00D727F5">
              <w:rPr>
                <w:b/>
                <w:i/>
              </w:rPr>
              <w:t xml:space="preserve"> v </w:t>
            </w:r>
            <w:r w:rsidRPr="00ED2D27">
              <w:rPr>
                <w:b/>
                <w:i/>
              </w:rPr>
              <w:t>členských státech rušit nebo oslabovat protikorupční orgány, přerozdělovat jejich pravomoci způsobem, který snižuje jejich nezávislost, nebo využívat pravomoci státních zástupců či policie</w:t>
            </w:r>
            <w:r w:rsidR="00D727F5">
              <w:rPr>
                <w:b/>
                <w:i/>
              </w:rPr>
              <w:t xml:space="preserve"> k </w:t>
            </w:r>
            <w:r w:rsidRPr="00ED2D27">
              <w:rPr>
                <w:b/>
                <w:i/>
              </w:rPr>
              <w:t>politickým účelům, což podkopává účinnost vnitrostátních protikorupčních rámců;</w:t>
            </w:r>
            <w:r w:rsidRPr="00ED2D27">
              <w:t xml:space="preserve"> vyzývá členské státy, aby zajistily nezávislost, nestrannost</w:t>
            </w:r>
            <w:r w:rsidR="00D727F5">
              <w:t xml:space="preserve"> a </w:t>
            </w:r>
            <w:r w:rsidRPr="00ED2D27">
              <w:t>odpovídající zdroje pro disciplinární komise, státní zastupitelství, protikorupční agentury</w:t>
            </w:r>
            <w:r w:rsidR="00D727F5">
              <w:t xml:space="preserve"> a </w:t>
            </w:r>
            <w:r w:rsidRPr="00ED2D27">
              <w:t>soudnictví;</w:t>
            </w:r>
          </w:p>
        </w:tc>
      </w:tr>
    </w:tbl>
    <w:p w14:paraId="68F1C27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FBE7F9E" w14:textId="1DBDD7DA" w:rsidR="00D2182C" w:rsidRPr="00ED2D27" w:rsidRDefault="00D319E3" w:rsidP="00D319E3">
      <w:r w:rsidRPr="00ED2D27">
        <w:rPr>
          <w:rStyle w:val="HideTWBExt"/>
        </w:rPr>
        <w:t>&lt;/Amend&gt;</w:t>
      </w:r>
    </w:p>
    <w:p w14:paraId="62CEB60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299</w:t>
      </w:r>
      <w:r w:rsidRPr="00ED2D27">
        <w:rPr>
          <w:rStyle w:val="HideTWBExt"/>
          <w:b w:val="0"/>
        </w:rPr>
        <w:t>&lt;/NumAm&gt;</w:t>
      </w:r>
    </w:p>
    <w:p w14:paraId="2F2AC0FA"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163A0FC3" w14:textId="77777777" w:rsidR="00D319E3" w:rsidRPr="00ED2D27" w:rsidRDefault="00D319E3" w:rsidP="00D319E3">
      <w:pPr>
        <w:pStyle w:val="NormalBold"/>
      </w:pPr>
      <w:r w:rsidRPr="00ED2D27">
        <w:rPr>
          <w:rStyle w:val="HideTWBExt"/>
          <w:b w:val="0"/>
        </w:rPr>
        <w:t>&lt;/RepeatBlock-By&gt;</w:t>
      </w:r>
    </w:p>
    <w:p w14:paraId="4C7B769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7826FE1" w14:textId="77777777" w:rsidR="00D319E3" w:rsidRPr="00ED2D27" w:rsidRDefault="00D319E3" w:rsidP="00D319E3">
      <w:pPr>
        <w:pStyle w:val="NormalBold"/>
      </w:pPr>
      <w:r w:rsidRPr="00ED2D27">
        <w:rPr>
          <w:rStyle w:val="HideTWBExt"/>
          <w:b w:val="0"/>
        </w:rPr>
        <w:t>&lt;Article&gt;</w:t>
      </w:r>
      <w:r w:rsidRPr="00ED2D27">
        <w:t>Bod 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485CF3F" w14:textId="77777777" w:rsidTr="000358B2">
        <w:trPr>
          <w:trHeight w:hRule="exact" w:val="240"/>
          <w:jc w:val="center"/>
        </w:trPr>
        <w:tc>
          <w:tcPr>
            <w:tcW w:w="9752" w:type="dxa"/>
            <w:gridSpan w:val="2"/>
            <w:tcBorders>
              <w:top w:val="nil"/>
              <w:left w:val="nil"/>
              <w:bottom w:val="nil"/>
              <w:right w:val="nil"/>
            </w:tcBorders>
          </w:tcPr>
          <w:p w14:paraId="220AD478" w14:textId="77777777" w:rsidR="00D319E3" w:rsidRPr="00ED2D27" w:rsidRDefault="00D319E3" w:rsidP="000358B2"/>
        </w:tc>
      </w:tr>
      <w:tr w:rsidR="00D319E3" w:rsidRPr="00ED2D27" w14:paraId="789B9744" w14:textId="77777777" w:rsidTr="000358B2">
        <w:trPr>
          <w:trHeight w:val="240"/>
          <w:jc w:val="center"/>
        </w:trPr>
        <w:tc>
          <w:tcPr>
            <w:tcW w:w="4876" w:type="dxa"/>
            <w:tcBorders>
              <w:top w:val="nil"/>
              <w:left w:val="nil"/>
              <w:bottom w:val="nil"/>
              <w:right w:val="nil"/>
            </w:tcBorders>
          </w:tcPr>
          <w:p w14:paraId="6C6C5A9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3DBF6E6" w14:textId="77777777" w:rsidR="00D319E3" w:rsidRPr="00ED2D27" w:rsidRDefault="00D319E3" w:rsidP="000358B2">
            <w:pPr>
              <w:pStyle w:val="AmColumnHeading"/>
            </w:pPr>
            <w:r w:rsidRPr="00ED2D27">
              <w:t>Pozměňovací návrh</w:t>
            </w:r>
          </w:p>
        </w:tc>
      </w:tr>
      <w:tr w:rsidR="00D319E3" w:rsidRPr="00ED2D27" w14:paraId="7880AF47" w14:textId="77777777" w:rsidTr="000358B2">
        <w:trPr>
          <w:jc w:val="center"/>
        </w:trPr>
        <w:tc>
          <w:tcPr>
            <w:tcW w:w="4876" w:type="dxa"/>
            <w:tcBorders>
              <w:top w:val="nil"/>
              <w:left w:val="nil"/>
              <w:bottom w:val="nil"/>
              <w:right w:val="nil"/>
            </w:tcBorders>
          </w:tcPr>
          <w:p w14:paraId="0406F103" w14:textId="79F05AE1" w:rsidR="00D319E3" w:rsidRPr="00ED2D27" w:rsidRDefault="00D319E3" w:rsidP="000358B2">
            <w:pPr>
              <w:pStyle w:val="Normal6a"/>
            </w:pPr>
            <w:r w:rsidRPr="00ED2D27">
              <w:t>7.</w:t>
            </w:r>
            <w:r w:rsidRPr="00ED2D27">
              <w:tab/>
              <w:t>vyzývá členské státy, aby zajistily nezávislost, nestrannost</w:t>
            </w:r>
            <w:r w:rsidR="00D727F5">
              <w:t xml:space="preserve"> a </w:t>
            </w:r>
            <w:r w:rsidRPr="00ED2D27">
              <w:t>odpovídající zdroje pro disciplinární komise, státní zastupitelství, protikorupční agentury</w:t>
            </w:r>
            <w:r w:rsidR="00D727F5">
              <w:t xml:space="preserve"> a </w:t>
            </w:r>
            <w:r w:rsidRPr="00ED2D27">
              <w:t>soudnictví;</w:t>
            </w:r>
          </w:p>
        </w:tc>
        <w:tc>
          <w:tcPr>
            <w:tcW w:w="4876" w:type="dxa"/>
            <w:tcBorders>
              <w:top w:val="nil"/>
              <w:left w:val="nil"/>
              <w:bottom w:val="nil"/>
              <w:right w:val="nil"/>
            </w:tcBorders>
          </w:tcPr>
          <w:p w14:paraId="1958A362" w14:textId="0B0F5D23" w:rsidR="00D319E3" w:rsidRPr="00ED2D27" w:rsidRDefault="00D319E3" w:rsidP="000358B2">
            <w:pPr>
              <w:pStyle w:val="Normal6a"/>
            </w:pPr>
            <w:r w:rsidRPr="00ED2D27">
              <w:t>7.</w:t>
            </w:r>
            <w:r w:rsidRPr="00ED2D27">
              <w:tab/>
              <w:t>vyzývá členské státy, aby zajistily nezávislost, nestrannost</w:t>
            </w:r>
            <w:r w:rsidR="00D727F5">
              <w:t xml:space="preserve"> a </w:t>
            </w:r>
            <w:r w:rsidRPr="00ED2D27">
              <w:t>odpovídající zdroje pro disciplinární komise, státní zastupitelství, protikorupční agentury</w:t>
            </w:r>
            <w:r w:rsidR="00D727F5">
              <w:t xml:space="preserve"> a </w:t>
            </w:r>
            <w:r w:rsidRPr="00ED2D27">
              <w:t xml:space="preserve">soudnictví; </w:t>
            </w:r>
            <w:r w:rsidRPr="00ED2D27">
              <w:rPr>
                <w:b/>
                <w:i/>
              </w:rPr>
              <w:t>vyzývá EU, aby zajistila odpovídající zdroje pro Evropský úřad pro boj proti podvodům (OLAF);</w:t>
            </w:r>
          </w:p>
        </w:tc>
      </w:tr>
    </w:tbl>
    <w:p w14:paraId="7BD13E5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60C4FA02" w14:textId="255159B6" w:rsidR="00D2182C" w:rsidRPr="00ED2D27" w:rsidRDefault="00D319E3" w:rsidP="00D319E3">
      <w:r w:rsidRPr="00ED2D27">
        <w:rPr>
          <w:rStyle w:val="HideTWBExt"/>
        </w:rPr>
        <w:t>&lt;/Amend&gt;</w:t>
      </w:r>
    </w:p>
    <w:p w14:paraId="18D25F2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300</w:t>
      </w:r>
      <w:r w:rsidRPr="00ED2D27">
        <w:rPr>
          <w:rStyle w:val="HideTWBExt"/>
          <w:b w:val="0"/>
        </w:rPr>
        <w:t>&lt;/NumAm&gt;</w:t>
      </w:r>
    </w:p>
    <w:p w14:paraId="59987E55"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4A335AB2" w14:textId="77777777" w:rsidR="00D319E3" w:rsidRPr="00ED2D27" w:rsidRDefault="00D319E3" w:rsidP="00D319E3">
      <w:pPr>
        <w:pStyle w:val="NormalBold"/>
      </w:pPr>
      <w:r w:rsidRPr="00ED2D27">
        <w:rPr>
          <w:rStyle w:val="HideTWBExt"/>
          <w:b w:val="0"/>
        </w:rPr>
        <w:t>&lt;/RepeatBlock-By&gt;</w:t>
      </w:r>
    </w:p>
    <w:p w14:paraId="2F2B340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777064C" w14:textId="77777777" w:rsidR="00D319E3" w:rsidRPr="00ED2D27" w:rsidRDefault="00D319E3" w:rsidP="00D319E3">
      <w:pPr>
        <w:pStyle w:val="NormalBold"/>
      </w:pPr>
      <w:r w:rsidRPr="00ED2D27">
        <w:rPr>
          <w:rStyle w:val="HideTWBExt"/>
          <w:b w:val="0"/>
        </w:rPr>
        <w:t>&lt;Article&gt;</w:t>
      </w:r>
      <w:r w:rsidRPr="00ED2D27">
        <w:t>Bod 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E9A51F4" w14:textId="77777777" w:rsidTr="000358B2">
        <w:trPr>
          <w:trHeight w:hRule="exact" w:val="240"/>
          <w:jc w:val="center"/>
        </w:trPr>
        <w:tc>
          <w:tcPr>
            <w:tcW w:w="9752" w:type="dxa"/>
            <w:gridSpan w:val="2"/>
            <w:tcBorders>
              <w:top w:val="nil"/>
              <w:left w:val="nil"/>
              <w:bottom w:val="nil"/>
              <w:right w:val="nil"/>
            </w:tcBorders>
          </w:tcPr>
          <w:p w14:paraId="1C3955B9" w14:textId="77777777" w:rsidR="00D319E3" w:rsidRPr="00ED2D27" w:rsidRDefault="00D319E3" w:rsidP="000358B2"/>
        </w:tc>
      </w:tr>
      <w:tr w:rsidR="00D319E3" w:rsidRPr="00ED2D27" w14:paraId="331C5394" w14:textId="77777777" w:rsidTr="000358B2">
        <w:trPr>
          <w:trHeight w:val="240"/>
          <w:jc w:val="center"/>
        </w:trPr>
        <w:tc>
          <w:tcPr>
            <w:tcW w:w="4876" w:type="dxa"/>
            <w:tcBorders>
              <w:top w:val="nil"/>
              <w:left w:val="nil"/>
              <w:bottom w:val="nil"/>
              <w:right w:val="nil"/>
            </w:tcBorders>
          </w:tcPr>
          <w:p w14:paraId="6146DCD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694520A" w14:textId="77777777" w:rsidR="00D319E3" w:rsidRPr="00ED2D27" w:rsidRDefault="00D319E3" w:rsidP="000358B2">
            <w:pPr>
              <w:pStyle w:val="AmColumnHeading"/>
            </w:pPr>
            <w:r w:rsidRPr="00ED2D27">
              <w:t>Pozměňovací návrh</w:t>
            </w:r>
          </w:p>
        </w:tc>
      </w:tr>
      <w:tr w:rsidR="00D319E3" w:rsidRPr="00ED2D27" w14:paraId="6DD30107" w14:textId="77777777" w:rsidTr="000358B2">
        <w:trPr>
          <w:jc w:val="center"/>
        </w:trPr>
        <w:tc>
          <w:tcPr>
            <w:tcW w:w="4876" w:type="dxa"/>
            <w:tcBorders>
              <w:top w:val="nil"/>
              <w:left w:val="nil"/>
              <w:bottom w:val="nil"/>
              <w:right w:val="nil"/>
            </w:tcBorders>
          </w:tcPr>
          <w:p w14:paraId="60BF17AD" w14:textId="0FEC8240" w:rsidR="00D319E3" w:rsidRPr="00ED2D27" w:rsidRDefault="00D319E3" w:rsidP="000358B2">
            <w:pPr>
              <w:pStyle w:val="Normal6a"/>
            </w:pPr>
            <w:r w:rsidRPr="00ED2D27">
              <w:t>7.</w:t>
            </w:r>
            <w:r w:rsidRPr="00ED2D27">
              <w:tab/>
              <w:t>vyzývá členské státy, aby zajistily nezávislost, nestrannost</w:t>
            </w:r>
            <w:r w:rsidR="00D727F5">
              <w:t xml:space="preserve"> a </w:t>
            </w:r>
            <w:r w:rsidRPr="00ED2D27">
              <w:t>odpovídající zdroje pro disciplinární komise, státní zastupitelství, protikorupční agentury</w:t>
            </w:r>
            <w:r w:rsidR="00D727F5">
              <w:t xml:space="preserve"> a </w:t>
            </w:r>
            <w:r w:rsidRPr="00ED2D27">
              <w:t>soudnictví;</w:t>
            </w:r>
          </w:p>
        </w:tc>
        <w:tc>
          <w:tcPr>
            <w:tcW w:w="4876" w:type="dxa"/>
            <w:tcBorders>
              <w:top w:val="nil"/>
              <w:left w:val="nil"/>
              <w:bottom w:val="nil"/>
              <w:right w:val="nil"/>
            </w:tcBorders>
          </w:tcPr>
          <w:p w14:paraId="1DFC298E" w14:textId="0B35AA89" w:rsidR="00D319E3" w:rsidRPr="00ED2D27" w:rsidRDefault="00D319E3" w:rsidP="000358B2">
            <w:pPr>
              <w:pStyle w:val="Normal6a"/>
            </w:pPr>
            <w:r w:rsidRPr="00ED2D27">
              <w:t>7.</w:t>
            </w:r>
            <w:r w:rsidRPr="00ED2D27">
              <w:tab/>
              <w:t xml:space="preserve">vyzývá členské státy, aby zajistily </w:t>
            </w:r>
            <w:r w:rsidRPr="00ED2D27">
              <w:rPr>
                <w:b/>
                <w:i/>
              </w:rPr>
              <w:t>specializaci,</w:t>
            </w:r>
            <w:r w:rsidRPr="00ED2D27">
              <w:t xml:space="preserve"> nezávislost, nestrannost</w:t>
            </w:r>
            <w:r w:rsidR="00D727F5">
              <w:t xml:space="preserve"> a </w:t>
            </w:r>
            <w:r w:rsidRPr="00ED2D27">
              <w:t>odpovídající zdroje pro disciplinární komise, státní zastupitelství, protikorupční agentury</w:t>
            </w:r>
            <w:r w:rsidR="00D727F5">
              <w:t xml:space="preserve"> a </w:t>
            </w:r>
            <w:r w:rsidRPr="00ED2D27">
              <w:t>soudnictví</w:t>
            </w:r>
            <w:r w:rsidR="00D727F5">
              <w:t xml:space="preserve"> v </w:t>
            </w:r>
            <w:r w:rsidRPr="00ED2D27">
              <w:rPr>
                <w:b/>
                <w:i/>
              </w:rPr>
              <w:t>souladu se závazky podle Úmluvy OSN proti korupci</w:t>
            </w:r>
            <w:r w:rsidR="00D727F5">
              <w:rPr>
                <w:b/>
                <w:i/>
              </w:rPr>
              <w:t xml:space="preserve"> a s </w:t>
            </w:r>
            <w:r w:rsidRPr="00ED2D27">
              <w:rPr>
                <w:b/>
                <w:i/>
              </w:rPr>
              <w:t>doporučeními skupiny GRECO</w:t>
            </w:r>
            <w:r w:rsidRPr="00ED2D27">
              <w:t>;</w:t>
            </w:r>
          </w:p>
        </w:tc>
      </w:tr>
    </w:tbl>
    <w:p w14:paraId="52DB5E9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3E6BB8BF" w14:textId="44C8497A" w:rsidR="00D2182C" w:rsidRPr="00ED2D27" w:rsidRDefault="00D319E3" w:rsidP="00D319E3">
      <w:r w:rsidRPr="00ED2D27">
        <w:rPr>
          <w:rStyle w:val="HideTWBExt"/>
        </w:rPr>
        <w:t>&lt;/Amend&gt;</w:t>
      </w:r>
    </w:p>
    <w:p w14:paraId="7E0B9FD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301</w:t>
      </w:r>
      <w:r w:rsidRPr="00ED2D27">
        <w:rPr>
          <w:rStyle w:val="HideTWBExt"/>
          <w:b w:val="0"/>
        </w:rPr>
        <w:t>&lt;/NumAm&gt;</w:t>
      </w:r>
    </w:p>
    <w:p w14:paraId="1F00EE9B"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01CE6A88" w14:textId="77777777" w:rsidR="00D319E3" w:rsidRPr="00ED2D27" w:rsidRDefault="00D319E3" w:rsidP="00D319E3">
      <w:pPr>
        <w:pStyle w:val="NormalBold"/>
      </w:pPr>
      <w:r w:rsidRPr="00ED2D27">
        <w:rPr>
          <w:rStyle w:val="HideTWBExt"/>
          <w:b w:val="0"/>
        </w:rPr>
        <w:t>&lt;/RepeatBlock-By&gt;</w:t>
      </w:r>
    </w:p>
    <w:p w14:paraId="66D99C0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54484DA" w14:textId="77777777" w:rsidR="00D319E3" w:rsidRPr="00ED2D27" w:rsidRDefault="00D319E3" w:rsidP="00D319E3">
      <w:pPr>
        <w:pStyle w:val="NormalBold"/>
      </w:pPr>
      <w:r w:rsidRPr="00ED2D27">
        <w:rPr>
          <w:rStyle w:val="HideTWBExt"/>
          <w:b w:val="0"/>
        </w:rPr>
        <w:t>&lt;Article&gt;</w:t>
      </w:r>
      <w:r w:rsidRPr="00ED2D27">
        <w:t>Bod 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197D44E" w14:textId="77777777" w:rsidTr="000358B2">
        <w:trPr>
          <w:trHeight w:hRule="exact" w:val="240"/>
          <w:jc w:val="center"/>
        </w:trPr>
        <w:tc>
          <w:tcPr>
            <w:tcW w:w="9752" w:type="dxa"/>
            <w:gridSpan w:val="2"/>
            <w:tcBorders>
              <w:top w:val="nil"/>
              <w:left w:val="nil"/>
              <w:bottom w:val="nil"/>
              <w:right w:val="nil"/>
            </w:tcBorders>
          </w:tcPr>
          <w:p w14:paraId="70A97FC6" w14:textId="77777777" w:rsidR="00D319E3" w:rsidRPr="00ED2D27" w:rsidRDefault="00D319E3" w:rsidP="000358B2"/>
        </w:tc>
      </w:tr>
      <w:tr w:rsidR="00D319E3" w:rsidRPr="00ED2D27" w14:paraId="1C8E7542" w14:textId="77777777" w:rsidTr="000358B2">
        <w:trPr>
          <w:trHeight w:val="240"/>
          <w:jc w:val="center"/>
        </w:trPr>
        <w:tc>
          <w:tcPr>
            <w:tcW w:w="4876" w:type="dxa"/>
            <w:tcBorders>
              <w:top w:val="nil"/>
              <w:left w:val="nil"/>
              <w:bottom w:val="nil"/>
              <w:right w:val="nil"/>
            </w:tcBorders>
          </w:tcPr>
          <w:p w14:paraId="28B8741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74AD306" w14:textId="77777777" w:rsidR="00D319E3" w:rsidRPr="00ED2D27" w:rsidRDefault="00D319E3" w:rsidP="000358B2">
            <w:pPr>
              <w:pStyle w:val="AmColumnHeading"/>
            </w:pPr>
            <w:r w:rsidRPr="00ED2D27">
              <w:t>Pozměňovací návrh</w:t>
            </w:r>
          </w:p>
        </w:tc>
      </w:tr>
      <w:tr w:rsidR="00D319E3" w:rsidRPr="00ED2D27" w14:paraId="3D33AD39" w14:textId="77777777" w:rsidTr="000358B2">
        <w:trPr>
          <w:jc w:val="center"/>
        </w:trPr>
        <w:tc>
          <w:tcPr>
            <w:tcW w:w="4876" w:type="dxa"/>
            <w:tcBorders>
              <w:top w:val="nil"/>
              <w:left w:val="nil"/>
              <w:bottom w:val="nil"/>
              <w:right w:val="nil"/>
            </w:tcBorders>
          </w:tcPr>
          <w:p w14:paraId="203523EB" w14:textId="2142E6B1" w:rsidR="00D319E3" w:rsidRPr="00ED2D27" w:rsidRDefault="00D319E3" w:rsidP="000358B2">
            <w:pPr>
              <w:pStyle w:val="Normal6a"/>
            </w:pPr>
            <w:r w:rsidRPr="00ED2D27">
              <w:t>7.</w:t>
            </w:r>
            <w:r w:rsidRPr="00ED2D27">
              <w:tab/>
              <w:t>vyzývá členské státy, aby zajistily nezávislost, nestrannost</w:t>
            </w:r>
            <w:r w:rsidR="00D727F5">
              <w:t xml:space="preserve"> a </w:t>
            </w:r>
            <w:r w:rsidRPr="00ED2D27">
              <w:t>odpovídající zdroje pro disciplinární komise, státní zastupitelství, protikorupční agentury</w:t>
            </w:r>
            <w:r w:rsidR="00D727F5">
              <w:t xml:space="preserve"> a </w:t>
            </w:r>
            <w:r w:rsidRPr="00ED2D27">
              <w:t>soudnictví;</w:t>
            </w:r>
          </w:p>
        </w:tc>
        <w:tc>
          <w:tcPr>
            <w:tcW w:w="4876" w:type="dxa"/>
            <w:tcBorders>
              <w:top w:val="nil"/>
              <w:left w:val="nil"/>
              <w:bottom w:val="nil"/>
              <w:right w:val="nil"/>
            </w:tcBorders>
          </w:tcPr>
          <w:p w14:paraId="31AFB807" w14:textId="293616BB" w:rsidR="00D319E3" w:rsidRPr="00ED2D27" w:rsidRDefault="00D319E3" w:rsidP="000358B2">
            <w:pPr>
              <w:pStyle w:val="Normal6a"/>
            </w:pPr>
            <w:r w:rsidRPr="00ED2D27">
              <w:t>7.</w:t>
            </w:r>
            <w:r w:rsidRPr="00ED2D27">
              <w:tab/>
              <w:t xml:space="preserve">vyzývá </w:t>
            </w:r>
            <w:r w:rsidRPr="00ED2D27">
              <w:rPr>
                <w:b/>
                <w:i/>
              </w:rPr>
              <w:t>orgány EU</w:t>
            </w:r>
            <w:r w:rsidR="00D727F5">
              <w:rPr>
                <w:b/>
                <w:i/>
              </w:rPr>
              <w:t xml:space="preserve"> a </w:t>
            </w:r>
            <w:r w:rsidRPr="00ED2D27">
              <w:t>členské státy, aby zajistily nezávislost, nestrannost</w:t>
            </w:r>
            <w:r w:rsidR="00D727F5">
              <w:t xml:space="preserve"> a </w:t>
            </w:r>
            <w:r w:rsidRPr="00ED2D27">
              <w:t>odpovídající zdroje pro disciplinární komise, státní zastupitelství, protikorupční agentury</w:t>
            </w:r>
            <w:r w:rsidR="00D727F5">
              <w:t xml:space="preserve"> a </w:t>
            </w:r>
            <w:r w:rsidRPr="00ED2D27">
              <w:t>soudnictví;</w:t>
            </w:r>
          </w:p>
        </w:tc>
      </w:tr>
    </w:tbl>
    <w:p w14:paraId="028944E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5AA18EA" w14:textId="6724A8DB" w:rsidR="00D2182C" w:rsidRPr="00ED2D27" w:rsidRDefault="00D319E3" w:rsidP="00D319E3">
      <w:r w:rsidRPr="00ED2D27">
        <w:rPr>
          <w:rStyle w:val="HideTWBExt"/>
        </w:rPr>
        <w:t>&lt;/Amend&gt;</w:t>
      </w:r>
    </w:p>
    <w:p w14:paraId="0500497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302</w:t>
      </w:r>
      <w:r w:rsidRPr="00ED2D27">
        <w:rPr>
          <w:rStyle w:val="HideTWBExt"/>
          <w:b w:val="0"/>
        </w:rPr>
        <w:t>&lt;/NumAm&gt;</w:t>
      </w:r>
    </w:p>
    <w:p w14:paraId="770F229C"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1AAFB1D8" w14:textId="77777777" w:rsidR="00D319E3" w:rsidRPr="00ED2D27" w:rsidRDefault="00D319E3" w:rsidP="00D319E3">
      <w:pPr>
        <w:pStyle w:val="NormalBold"/>
      </w:pPr>
      <w:r w:rsidRPr="00ED2D27">
        <w:rPr>
          <w:rStyle w:val="HideTWBExt"/>
          <w:b w:val="0"/>
        </w:rPr>
        <w:t>&lt;/RepeatBlock-By&gt;</w:t>
      </w:r>
    </w:p>
    <w:p w14:paraId="614666B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4E02E22" w14:textId="77777777" w:rsidR="00D319E3" w:rsidRPr="00ED2D27" w:rsidRDefault="00D319E3" w:rsidP="00D319E3">
      <w:pPr>
        <w:pStyle w:val="NormalBold"/>
      </w:pPr>
      <w:r w:rsidRPr="00ED2D27">
        <w:rPr>
          <w:rStyle w:val="HideTWBExt"/>
          <w:b w:val="0"/>
        </w:rPr>
        <w:t>&lt;Article&gt;</w:t>
      </w:r>
      <w:r w:rsidRPr="00ED2D27">
        <w:t>Bod 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730BB6B" w14:textId="77777777" w:rsidTr="000358B2">
        <w:trPr>
          <w:trHeight w:hRule="exact" w:val="240"/>
          <w:jc w:val="center"/>
        </w:trPr>
        <w:tc>
          <w:tcPr>
            <w:tcW w:w="9752" w:type="dxa"/>
            <w:gridSpan w:val="2"/>
            <w:tcBorders>
              <w:top w:val="nil"/>
              <w:left w:val="nil"/>
              <w:bottom w:val="nil"/>
              <w:right w:val="nil"/>
            </w:tcBorders>
          </w:tcPr>
          <w:p w14:paraId="0756C784" w14:textId="77777777" w:rsidR="00D319E3" w:rsidRPr="00ED2D27" w:rsidRDefault="00D319E3" w:rsidP="000358B2"/>
        </w:tc>
      </w:tr>
      <w:tr w:rsidR="00D319E3" w:rsidRPr="00ED2D27" w14:paraId="04FEFDF2" w14:textId="77777777" w:rsidTr="000358B2">
        <w:trPr>
          <w:trHeight w:val="240"/>
          <w:jc w:val="center"/>
        </w:trPr>
        <w:tc>
          <w:tcPr>
            <w:tcW w:w="4876" w:type="dxa"/>
            <w:tcBorders>
              <w:top w:val="nil"/>
              <w:left w:val="nil"/>
              <w:bottom w:val="nil"/>
              <w:right w:val="nil"/>
            </w:tcBorders>
          </w:tcPr>
          <w:p w14:paraId="1392AEA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D42C14F" w14:textId="77777777" w:rsidR="00D319E3" w:rsidRPr="00ED2D27" w:rsidRDefault="00D319E3" w:rsidP="000358B2">
            <w:pPr>
              <w:pStyle w:val="AmColumnHeading"/>
            </w:pPr>
            <w:r w:rsidRPr="00ED2D27">
              <w:t>Pozměňovací návrh</w:t>
            </w:r>
          </w:p>
        </w:tc>
      </w:tr>
      <w:tr w:rsidR="00D319E3" w:rsidRPr="00ED2D27" w14:paraId="2151DC2D" w14:textId="77777777" w:rsidTr="000358B2">
        <w:trPr>
          <w:jc w:val="center"/>
        </w:trPr>
        <w:tc>
          <w:tcPr>
            <w:tcW w:w="4876" w:type="dxa"/>
            <w:tcBorders>
              <w:top w:val="nil"/>
              <w:left w:val="nil"/>
              <w:bottom w:val="nil"/>
              <w:right w:val="nil"/>
            </w:tcBorders>
          </w:tcPr>
          <w:p w14:paraId="4560E556" w14:textId="68B45571" w:rsidR="00D319E3" w:rsidRPr="00ED2D27" w:rsidRDefault="00D319E3" w:rsidP="000358B2">
            <w:pPr>
              <w:pStyle w:val="Normal6a"/>
            </w:pPr>
            <w:r w:rsidRPr="00ED2D27">
              <w:t>7.</w:t>
            </w:r>
            <w:r w:rsidRPr="00ED2D27">
              <w:tab/>
            </w:r>
            <w:r w:rsidRPr="00ED2D27">
              <w:rPr>
                <w:b/>
                <w:i/>
              </w:rPr>
              <w:t>vyzývá členské státy, aby zajistily nezávislost, nestrannost</w:t>
            </w:r>
            <w:r w:rsidR="00D727F5">
              <w:rPr>
                <w:b/>
                <w:i/>
              </w:rPr>
              <w:t xml:space="preserve"> a </w:t>
            </w:r>
            <w:r w:rsidRPr="00ED2D27">
              <w:rPr>
                <w:b/>
                <w:i/>
              </w:rPr>
              <w:t>odpovídající zdroje pro disciplinární komise, státní</w:t>
            </w:r>
            <w:r w:rsidRPr="00ED2D27">
              <w:t xml:space="preserve"> zastupitelství, </w:t>
            </w:r>
            <w:r w:rsidRPr="00ED2D27">
              <w:rPr>
                <w:b/>
                <w:i/>
              </w:rPr>
              <w:t>protikorupční agentury</w:t>
            </w:r>
            <w:r w:rsidR="00D727F5">
              <w:t xml:space="preserve"> a </w:t>
            </w:r>
            <w:r w:rsidRPr="00ED2D27">
              <w:t>soudnictví;</w:t>
            </w:r>
          </w:p>
        </w:tc>
        <w:tc>
          <w:tcPr>
            <w:tcW w:w="4876" w:type="dxa"/>
            <w:tcBorders>
              <w:top w:val="nil"/>
              <w:left w:val="nil"/>
              <w:bottom w:val="nil"/>
              <w:right w:val="nil"/>
            </w:tcBorders>
          </w:tcPr>
          <w:p w14:paraId="314AE577" w14:textId="1B8A8FBC" w:rsidR="00D319E3" w:rsidRPr="00ED2D27" w:rsidRDefault="00D319E3" w:rsidP="000358B2">
            <w:pPr>
              <w:pStyle w:val="Normal6a"/>
            </w:pPr>
            <w:r w:rsidRPr="00ED2D27">
              <w:t>7.</w:t>
            </w:r>
            <w:r w:rsidRPr="00ED2D27">
              <w:tab/>
            </w:r>
            <w:r w:rsidRPr="00ED2D27">
              <w:rPr>
                <w:b/>
                <w:i/>
              </w:rPr>
              <w:t>vítá přístup členských států</w:t>
            </w:r>
            <w:r w:rsidR="00D727F5">
              <w:rPr>
                <w:b/>
                <w:i/>
              </w:rPr>
              <w:t xml:space="preserve"> k </w:t>
            </w:r>
            <w:r w:rsidRPr="00ED2D27">
              <w:rPr>
                <w:b/>
                <w:i/>
              </w:rPr>
              <w:t>nezávislosti</w:t>
            </w:r>
            <w:r w:rsidR="00D727F5">
              <w:rPr>
                <w:b/>
                <w:i/>
              </w:rPr>
              <w:t xml:space="preserve"> a </w:t>
            </w:r>
            <w:r w:rsidRPr="00ED2D27">
              <w:rPr>
                <w:b/>
                <w:i/>
              </w:rPr>
              <w:t>nestrannosti disciplinárních komisí, státních</w:t>
            </w:r>
            <w:r w:rsidRPr="00ED2D27">
              <w:t xml:space="preserve"> zastupitelství, </w:t>
            </w:r>
            <w:r w:rsidRPr="00ED2D27">
              <w:rPr>
                <w:b/>
                <w:i/>
              </w:rPr>
              <w:t>protikorupčních agentur</w:t>
            </w:r>
            <w:r w:rsidR="00D727F5">
              <w:t xml:space="preserve"> a </w:t>
            </w:r>
            <w:r w:rsidRPr="00ED2D27">
              <w:t>soudnictví;</w:t>
            </w:r>
          </w:p>
        </w:tc>
      </w:tr>
    </w:tbl>
    <w:p w14:paraId="5C786AE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58DA1502" w14:textId="12AB42B2" w:rsidR="00D2182C" w:rsidRPr="00ED2D27" w:rsidRDefault="00D319E3" w:rsidP="00D319E3">
      <w:r w:rsidRPr="00ED2D27">
        <w:rPr>
          <w:rStyle w:val="HideTWBExt"/>
        </w:rPr>
        <w:t>&lt;/Amend&gt;</w:t>
      </w:r>
    </w:p>
    <w:p w14:paraId="13DC957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303</w:t>
      </w:r>
      <w:r w:rsidRPr="00ED2D27">
        <w:rPr>
          <w:rStyle w:val="HideTWBExt"/>
          <w:b w:val="0"/>
        </w:rPr>
        <w:t>&lt;/NumAm&gt;</w:t>
      </w:r>
    </w:p>
    <w:p w14:paraId="105E6AD8"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1135A2EF" w14:textId="77777777" w:rsidR="00D319E3" w:rsidRPr="00ED2D27" w:rsidRDefault="00D319E3" w:rsidP="00D319E3">
      <w:pPr>
        <w:pStyle w:val="NormalBold"/>
      </w:pPr>
      <w:r w:rsidRPr="00ED2D27">
        <w:rPr>
          <w:rStyle w:val="HideTWBExt"/>
          <w:b w:val="0"/>
        </w:rPr>
        <w:t>&lt;/RepeatBlock-By&gt;</w:t>
      </w:r>
    </w:p>
    <w:p w14:paraId="51B862B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9B01A04" w14:textId="77777777" w:rsidR="00D319E3" w:rsidRPr="00ED2D27" w:rsidRDefault="00D319E3" w:rsidP="00D319E3">
      <w:pPr>
        <w:pStyle w:val="NormalBold"/>
      </w:pPr>
      <w:r w:rsidRPr="00ED2D27">
        <w:rPr>
          <w:rStyle w:val="HideTWBExt"/>
          <w:b w:val="0"/>
        </w:rPr>
        <w:t>&lt;Article&gt;</w:t>
      </w:r>
      <w:r w:rsidRPr="00ED2D27">
        <w:t>Bod 7 – pododstavec 1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080B712" w14:textId="77777777" w:rsidTr="000358B2">
        <w:trPr>
          <w:trHeight w:hRule="exact" w:val="240"/>
          <w:jc w:val="center"/>
        </w:trPr>
        <w:tc>
          <w:tcPr>
            <w:tcW w:w="9752" w:type="dxa"/>
            <w:gridSpan w:val="2"/>
            <w:tcBorders>
              <w:top w:val="nil"/>
              <w:left w:val="nil"/>
              <w:bottom w:val="nil"/>
              <w:right w:val="nil"/>
            </w:tcBorders>
          </w:tcPr>
          <w:p w14:paraId="63E2D7E1" w14:textId="77777777" w:rsidR="00D319E3" w:rsidRPr="00ED2D27" w:rsidRDefault="00D319E3" w:rsidP="000358B2"/>
        </w:tc>
      </w:tr>
      <w:tr w:rsidR="00D319E3" w:rsidRPr="00ED2D27" w14:paraId="2B3C16E1" w14:textId="77777777" w:rsidTr="000358B2">
        <w:trPr>
          <w:trHeight w:val="240"/>
          <w:jc w:val="center"/>
        </w:trPr>
        <w:tc>
          <w:tcPr>
            <w:tcW w:w="4876" w:type="dxa"/>
            <w:tcBorders>
              <w:top w:val="nil"/>
              <w:left w:val="nil"/>
              <w:bottom w:val="nil"/>
              <w:right w:val="nil"/>
            </w:tcBorders>
          </w:tcPr>
          <w:p w14:paraId="34FBE95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F3339C5" w14:textId="77777777" w:rsidR="00D319E3" w:rsidRPr="00ED2D27" w:rsidRDefault="00D319E3" w:rsidP="000358B2">
            <w:pPr>
              <w:pStyle w:val="AmColumnHeading"/>
            </w:pPr>
            <w:r w:rsidRPr="00ED2D27">
              <w:t>Pozměňovací návrh</w:t>
            </w:r>
          </w:p>
        </w:tc>
      </w:tr>
      <w:tr w:rsidR="00D319E3" w:rsidRPr="00ED2D27" w14:paraId="3CD93853" w14:textId="77777777" w:rsidTr="000358B2">
        <w:trPr>
          <w:jc w:val="center"/>
        </w:trPr>
        <w:tc>
          <w:tcPr>
            <w:tcW w:w="4876" w:type="dxa"/>
            <w:tcBorders>
              <w:top w:val="nil"/>
              <w:left w:val="nil"/>
              <w:bottom w:val="nil"/>
              <w:right w:val="nil"/>
            </w:tcBorders>
          </w:tcPr>
          <w:p w14:paraId="3B468730" w14:textId="77777777" w:rsidR="00D319E3" w:rsidRPr="00ED2D27" w:rsidRDefault="00D319E3" w:rsidP="000358B2">
            <w:pPr>
              <w:pStyle w:val="Normal6a"/>
            </w:pPr>
          </w:p>
        </w:tc>
        <w:tc>
          <w:tcPr>
            <w:tcW w:w="4876" w:type="dxa"/>
            <w:tcBorders>
              <w:top w:val="nil"/>
              <w:left w:val="nil"/>
              <w:bottom w:val="nil"/>
              <w:right w:val="nil"/>
            </w:tcBorders>
          </w:tcPr>
          <w:p w14:paraId="1BBD00ED" w14:textId="24A7A2C4" w:rsidR="00D319E3" w:rsidRPr="00ED2D27" w:rsidRDefault="00D319E3" w:rsidP="000358B2">
            <w:pPr>
              <w:pStyle w:val="Normal6a"/>
            </w:pPr>
            <w:r w:rsidRPr="00ED2D27">
              <w:rPr>
                <w:b/>
                <w:i/>
              </w:rPr>
              <w:t>vyzývá evropské instituce, jako je Europol, Eurojust, Evropský účetní dvůr, Evropský úřad pro ochranu osobních údajů</w:t>
            </w:r>
            <w:r w:rsidR="00D727F5">
              <w:rPr>
                <w:b/>
                <w:i/>
              </w:rPr>
              <w:t xml:space="preserve"> a </w:t>
            </w:r>
            <w:r w:rsidRPr="00ED2D27">
              <w:rPr>
                <w:b/>
                <w:i/>
              </w:rPr>
              <w:t>Evropský úřad pro boj proti podvodům (OLAF), aby zlepšily spolupráci, zejména prostřednictvím revize</w:t>
            </w:r>
            <w:r w:rsidR="00D727F5">
              <w:rPr>
                <w:b/>
                <w:i/>
              </w:rPr>
              <w:t xml:space="preserve"> a </w:t>
            </w:r>
            <w:r w:rsidRPr="00ED2D27">
              <w:rPr>
                <w:b/>
                <w:i/>
              </w:rPr>
              <w:t>posílení struktury EU pro boj proti podvodům,</w:t>
            </w:r>
            <w:r w:rsidR="00D727F5">
              <w:rPr>
                <w:b/>
                <w:i/>
              </w:rPr>
              <w:t xml:space="preserve"> a </w:t>
            </w:r>
            <w:r w:rsidRPr="00ED2D27">
              <w:rPr>
                <w:b/>
                <w:i/>
              </w:rPr>
              <w:t>zajistily tak účinnější odhalování, prevenci</w:t>
            </w:r>
            <w:r w:rsidR="00D727F5">
              <w:rPr>
                <w:b/>
                <w:i/>
              </w:rPr>
              <w:t xml:space="preserve"> a </w:t>
            </w:r>
            <w:r w:rsidRPr="00ED2D27">
              <w:rPr>
                <w:b/>
                <w:i/>
              </w:rPr>
              <w:t>stíhání porušování zásad právního státu, pokud má přímý nebo nepřímý dopad na finanční zájmy Unie;</w:t>
            </w:r>
          </w:p>
        </w:tc>
      </w:tr>
    </w:tbl>
    <w:p w14:paraId="745292C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0A959DC" w14:textId="1ED5D933" w:rsidR="00D2182C" w:rsidRPr="00ED2D27" w:rsidRDefault="00D319E3" w:rsidP="00D319E3">
      <w:r w:rsidRPr="00ED2D27">
        <w:rPr>
          <w:rStyle w:val="HideTWBExt"/>
        </w:rPr>
        <w:t>&lt;/Amend&gt;</w:t>
      </w:r>
    </w:p>
    <w:p w14:paraId="3585825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304</w:t>
      </w:r>
      <w:r w:rsidRPr="00ED2D27">
        <w:rPr>
          <w:rStyle w:val="HideTWBExt"/>
          <w:b w:val="0"/>
        </w:rPr>
        <w:t>&lt;/NumAm&gt;</w:t>
      </w:r>
    </w:p>
    <w:p w14:paraId="5DE70A97" w14:textId="77777777" w:rsidR="00D319E3" w:rsidRPr="00ED2D27" w:rsidRDefault="00D319E3" w:rsidP="00D319E3">
      <w:pPr>
        <w:pStyle w:val="NormalBold"/>
      </w:pPr>
      <w:r w:rsidRPr="00ED2D27">
        <w:rPr>
          <w:rStyle w:val="HideTWBExt"/>
          <w:b w:val="0"/>
        </w:rPr>
        <w:t>&lt;RepeatBlock-By&gt;&lt;Members&gt;</w:t>
      </w:r>
      <w:r w:rsidRPr="00ED2D27">
        <w:t>Javier Zarzalejos, Fredis Beleris</w:t>
      </w:r>
      <w:r w:rsidRPr="00ED2D27">
        <w:rPr>
          <w:rStyle w:val="HideTWBExt"/>
          <w:b w:val="0"/>
        </w:rPr>
        <w:t>&lt;/Members&gt;</w:t>
      </w:r>
    </w:p>
    <w:p w14:paraId="038E36C6" w14:textId="77777777" w:rsidR="00D319E3" w:rsidRPr="00ED2D27" w:rsidRDefault="00D319E3" w:rsidP="00D319E3">
      <w:pPr>
        <w:pStyle w:val="NormalBold"/>
      </w:pPr>
      <w:r w:rsidRPr="00ED2D27">
        <w:rPr>
          <w:rStyle w:val="HideTWBExt"/>
          <w:b w:val="0"/>
        </w:rPr>
        <w:t>&lt;/RepeatBlock-By&gt;</w:t>
      </w:r>
    </w:p>
    <w:p w14:paraId="01D7FD5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61E7095" w14:textId="77777777" w:rsidR="00D319E3" w:rsidRPr="00ED2D27" w:rsidRDefault="00D319E3" w:rsidP="00D319E3">
      <w:pPr>
        <w:pStyle w:val="NormalBold"/>
      </w:pPr>
      <w:r w:rsidRPr="00ED2D27">
        <w:rPr>
          <w:rStyle w:val="HideTWBExt"/>
          <w:b w:val="0"/>
        </w:rPr>
        <w:t>&lt;Article&gt;</w:t>
      </w:r>
      <w:r w:rsidRPr="00ED2D27">
        <w:t>Bod 7 – pododstavec 1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6CA356E" w14:textId="77777777" w:rsidTr="000358B2">
        <w:trPr>
          <w:trHeight w:hRule="exact" w:val="240"/>
          <w:jc w:val="center"/>
        </w:trPr>
        <w:tc>
          <w:tcPr>
            <w:tcW w:w="9752" w:type="dxa"/>
            <w:gridSpan w:val="2"/>
            <w:tcBorders>
              <w:top w:val="nil"/>
              <w:left w:val="nil"/>
              <w:bottom w:val="nil"/>
              <w:right w:val="nil"/>
            </w:tcBorders>
          </w:tcPr>
          <w:p w14:paraId="68D1E1A4" w14:textId="77777777" w:rsidR="00D319E3" w:rsidRPr="00ED2D27" w:rsidRDefault="00D319E3" w:rsidP="000358B2"/>
        </w:tc>
      </w:tr>
      <w:tr w:rsidR="00D319E3" w:rsidRPr="00ED2D27" w14:paraId="5846B57F" w14:textId="77777777" w:rsidTr="000358B2">
        <w:trPr>
          <w:trHeight w:val="240"/>
          <w:jc w:val="center"/>
        </w:trPr>
        <w:tc>
          <w:tcPr>
            <w:tcW w:w="4876" w:type="dxa"/>
            <w:tcBorders>
              <w:top w:val="nil"/>
              <w:left w:val="nil"/>
              <w:bottom w:val="nil"/>
              <w:right w:val="nil"/>
            </w:tcBorders>
          </w:tcPr>
          <w:p w14:paraId="2670A98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B24A7D0" w14:textId="77777777" w:rsidR="00D319E3" w:rsidRPr="00ED2D27" w:rsidRDefault="00D319E3" w:rsidP="000358B2">
            <w:pPr>
              <w:pStyle w:val="AmColumnHeading"/>
            </w:pPr>
            <w:r w:rsidRPr="00ED2D27">
              <w:t>Pozměňovací návrh</w:t>
            </w:r>
          </w:p>
        </w:tc>
      </w:tr>
      <w:tr w:rsidR="00D319E3" w:rsidRPr="00ED2D27" w14:paraId="62897366" w14:textId="77777777" w:rsidTr="000358B2">
        <w:trPr>
          <w:jc w:val="center"/>
        </w:trPr>
        <w:tc>
          <w:tcPr>
            <w:tcW w:w="4876" w:type="dxa"/>
            <w:tcBorders>
              <w:top w:val="nil"/>
              <w:left w:val="nil"/>
              <w:bottom w:val="nil"/>
              <w:right w:val="nil"/>
            </w:tcBorders>
          </w:tcPr>
          <w:p w14:paraId="2BADA84C" w14:textId="77777777" w:rsidR="00D319E3" w:rsidRPr="00ED2D27" w:rsidRDefault="00D319E3" w:rsidP="000358B2">
            <w:pPr>
              <w:pStyle w:val="Normal6a"/>
            </w:pPr>
          </w:p>
        </w:tc>
        <w:tc>
          <w:tcPr>
            <w:tcW w:w="4876" w:type="dxa"/>
            <w:tcBorders>
              <w:top w:val="nil"/>
              <w:left w:val="nil"/>
              <w:bottom w:val="nil"/>
              <w:right w:val="nil"/>
            </w:tcBorders>
          </w:tcPr>
          <w:p w14:paraId="401E394F" w14:textId="25CE665E" w:rsidR="00D319E3" w:rsidRPr="00ED2D27" w:rsidRDefault="00D319E3" w:rsidP="000358B2">
            <w:pPr>
              <w:pStyle w:val="Normal6a"/>
            </w:pPr>
            <w:r w:rsidRPr="00ED2D27">
              <w:rPr>
                <w:b/>
                <w:i/>
              </w:rPr>
              <w:t>(1)</w:t>
            </w:r>
            <w:r w:rsidRPr="00ED2D27">
              <w:tab/>
            </w:r>
            <w:r w:rsidRPr="00ED2D27">
              <w:rPr>
                <w:b/>
                <w:i/>
              </w:rPr>
              <w:t>domnívá se, že amnestie nebo milosti nesmí být zneužívány</w:t>
            </w:r>
            <w:r w:rsidR="00D727F5">
              <w:rPr>
                <w:b/>
                <w:i/>
              </w:rPr>
              <w:t xml:space="preserve"> k </w:t>
            </w:r>
            <w:r w:rsidRPr="00ED2D27">
              <w:rPr>
                <w:b/>
                <w:i/>
              </w:rPr>
              <w:t>ochraně politiků, protože by to mohlo podkopat důvěru veřejnosti; vyzývá proto členské státy, aby plně provedly směrnici</w:t>
            </w:r>
            <w:r w:rsidR="00D727F5">
              <w:rPr>
                <w:b/>
                <w:i/>
              </w:rPr>
              <w:t xml:space="preserve"> o </w:t>
            </w:r>
            <w:r w:rsidRPr="00ED2D27">
              <w:rPr>
                <w:b/>
                <w:i/>
              </w:rPr>
              <w:t>boji proti korupci;</w:t>
            </w:r>
          </w:p>
        </w:tc>
      </w:tr>
    </w:tbl>
    <w:p w14:paraId="4E1CF8E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5E32264" w14:textId="4884ADFF" w:rsidR="00D2182C" w:rsidRPr="00ED2D27" w:rsidRDefault="00D319E3" w:rsidP="00D319E3">
      <w:r w:rsidRPr="00ED2D27">
        <w:rPr>
          <w:rStyle w:val="HideTWBExt"/>
        </w:rPr>
        <w:t>&lt;/Amend&gt;</w:t>
      </w:r>
    </w:p>
    <w:p w14:paraId="722CA65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305</w:t>
      </w:r>
      <w:r w:rsidRPr="00ED2D27">
        <w:rPr>
          <w:rStyle w:val="HideTWBExt"/>
          <w:b w:val="0"/>
        </w:rPr>
        <w:t>&lt;/NumAm&gt;</w:t>
      </w:r>
    </w:p>
    <w:p w14:paraId="35F6794D"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4B985836" w14:textId="77777777" w:rsidR="00D319E3" w:rsidRPr="00ED2D27" w:rsidRDefault="00D319E3" w:rsidP="00D319E3">
      <w:pPr>
        <w:pStyle w:val="NormalBold"/>
      </w:pPr>
      <w:r w:rsidRPr="00ED2D27">
        <w:rPr>
          <w:rStyle w:val="HideTWBExt"/>
          <w:b w:val="0"/>
        </w:rPr>
        <w:t>&lt;/RepeatBlock-By&gt;</w:t>
      </w:r>
    </w:p>
    <w:p w14:paraId="2E7CF64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B008911" w14:textId="23673D73" w:rsidR="00D319E3" w:rsidRPr="00ED2D27" w:rsidRDefault="00D319E3" w:rsidP="00D319E3">
      <w:pPr>
        <w:pStyle w:val="NormalBold"/>
      </w:pPr>
      <w:r w:rsidRPr="00ED2D27">
        <w:rPr>
          <w:rStyle w:val="HideTWBExt"/>
          <w:b w:val="0"/>
        </w:rPr>
        <w:t>&lt;Article&gt;</w:t>
      </w:r>
      <w:r w:rsidRPr="00ED2D27">
        <w:t>Bod 7</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069C58E" w14:textId="77777777" w:rsidTr="000358B2">
        <w:trPr>
          <w:trHeight w:hRule="exact" w:val="240"/>
          <w:jc w:val="center"/>
        </w:trPr>
        <w:tc>
          <w:tcPr>
            <w:tcW w:w="9752" w:type="dxa"/>
            <w:gridSpan w:val="2"/>
            <w:tcBorders>
              <w:top w:val="nil"/>
              <w:left w:val="nil"/>
              <w:bottom w:val="nil"/>
              <w:right w:val="nil"/>
            </w:tcBorders>
          </w:tcPr>
          <w:p w14:paraId="2E96F60B" w14:textId="77777777" w:rsidR="00D319E3" w:rsidRPr="00ED2D27" w:rsidRDefault="00D319E3" w:rsidP="000358B2"/>
        </w:tc>
      </w:tr>
      <w:tr w:rsidR="00D319E3" w:rsidRPr="00ED2D27" w14:paraId="705FFED2" w14:textId="77777777" w:rsidTr="000358B2">
        <w:trPr>
          <w:trHeight w:val="240"/>
          <w:jc w:val="center"/>
        </w:trPr>
        <w:tc>
          <w:tcPr>
            <w:tcW w:w="4876" w:type="dxa"/>
            <w:tcBorders>
              <w:top w:val="nil"/>
              <w:left w:val="nil"/>
              <w:bottom w:val="nil"/>
              <w:right w:val="nil"/>
            </w:tcBorders>
          </w:tcPr>
          <w:p w14:paraId="24CCD65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146B378" w14:textId="77777777" w:rsidR="00D319E3" w:rsidRPr="00ED2D27" w:rsidRDefault="00D319E3" w:rsidP="000358B2">
            <w:pPr>
              <w:pStyle w:val="AmColumnHeading"/>
            </w:pPr>
            <w:r w:rsidRPr="00ED2D27">
              <w:t>Pozměňovací návrh</w:t>
            </w:r>
          </w:p>
        </w:tc>
      </w:tr>
      <w:tr w:rsidR="00D319E3" w:rsidRPr="00ED2D27" w14:paraId="3996EEB6" w14:textId="77777777" w:rsidTr="000358B2">
        <w:trPr>
          <w:jc w:val="center"/>
        </w:trPr>
        <w:tc>
          <w:tcPr>
            <w:tcW w:w="4876" w:type="dxa"/>
            <w:tcBorders>
              <w:top w:val="nil"/>
              <w:left w:val="nil"/>
              <w:bottom w:val="nil"/>
              <w:right w:val="nil"/>
            </w:tcBorders>
          </w:tcPr>
          <w:p w14:paraId="2DBFC4A3" w14:textId="77777777" w:rsidR="00D319E3" w:rsidRPr="00ED2D27" w:rsidRDefault="00D319E3" w:rsidP="000358B2">
            <w:pPr>
              <w:pStyle w:val="Normal6a"/>
            </w:pPr>
          </w:p>
        </w:tc>
        <w:tc>
          <w:tcPr>
            <w:tcW w:w="4876" w:type="dxa"/>
            <w:tcBorders>
              <w:top w:val="nil"/>
              <w:left w:val="nil"/>
              <w:bottom w:val="nil"/>
              <w:right w:val="nil"/>
            </w:tcBorders>
          </w:tcPr>
          <w:p w14:paraId="30E76EEB" w14:textId="59A73539" w:rsidR="00D319E3" w:rsidRPr="00ED2D27" w:rsidRDefault="00D319E3" w:rsidP="000358B2">
            <w:pPr>
              <w:pStyle w:val="Normal6a"/>
            </w:pPr>
            <w:r w:rsidRPr="00ED2D27">
              <w:rPr>
                <w:b/>
                <w:i/>
              </w:rPr>
              <w:t>7a.</w:t>
            </w:r>
            <w:r w:rsidRPr="00ED2D27">
              <w:tab/>
            </w:r>
            <w:r w:rsidRPr="00ED2D27">
              <w:rPr>
                <w:b/>
                <w:i/>
              </w:rPr>
              <w:t>uznává zásadní úlohu Úřadu evropského veřejného žalobce (EPPO) jako ústředního pilíře souboru nástrojů EU</w:t>
            </w:r>
            <w:r w:rsidR="00D727F5">
              <w:rPr>
                <w:b/>
                <w:i/>
              </w:rPr>
              <w:t xml:space="preserve"> v </w:t>
            </w:r>
            <w:r w:rsidRPr="00ED2D27">
              <w:rPr>
                <w:b/>
                <w:i/>
              </w:rPr>
              <w:t>oblasti právního státu</w:t>
            </w:r>
            <w:r w:rsidR="00D727F5">
              <w:rPr>
                <w:b/>
                <w:i/>
              </w:rPr>
              <w:t xml:space="preserve"> a </w:t>
            </w:r>
            <w:r w:rsidRPr="00ED2D27">
              <w:rPr>
                <w:b/>
                <w:i/>
              </w:rPr>
              <w:t>boje proti korupci, zejména pro účinnou ochranu finančních zájmů Unie; vyzývá Komisi, aby pečlivě</w:t>
            </w:r>
            <w:r w:rsidR="00D727F5">
              <w:rPr>
                <w:b/>
                <w:i/>
              </w:rPr>
              <w:t xml:space="preserve"> a </w:t>
            </w:r>
            <w:r w:rsidRPr="00ED2D27">
              <w:rPr>
                <w:b/>
                <w:i/>
              </w:rPr>
              <w:t>nepřetržitě sledovala úroveň</w:t>
            </w:r>
            <w:r w:rsidR="00D727F5">
              <w:rPr>
                <w:b/>
                <w:i/>
              </w:rPr>
              <w:t xml:space="preserve"> a </w:t>
            </w:r>
            <w:r w:rsidRPr="00ED2D27">
              <w:rPr>
                <w:b/>
                <w:i/>
              </w:rPr>
              <w:t>kvalitu spolupráce všech členských států</w:t>
            </w:r>
            <w:r w:rsidR="00D727F5">
              <w:rPr>
                <w:b/>
                <w:i/>
              </w:rPr>
              <w:t xml:space="preserve"> s </w:t>
            </w:r>
            <w:r w:rsidRPr="00ED2D27">
              <w:rPr>
                <w:b/>
                <w:i/>
              </w:rPr>
              <w:t>úřadem EPPO</w:t>
            </w:r>
            <w:r w:rsidR="00D727F5">
              <w:rPr>
                <w:b/>
                <w:i/>
              </w:rPr>
              <w:t xml:space="preserve"> a </w:t>
            </w:r>
            <w:r w:rsidRPr="00ED2D27">
              <w:rPr>
                <w:b/>
                <w:i/>
              </w:rPr>
              <w:t>aby</w:t>
            </w:r>
            <w:r w:rsidR="00D727F5">
              <w:rPr>
                <w:b/>
                <w:i/>
              </w:rPr>
              <w:t xml:space="preserve"> v </w:t>
            </w:r>
            <w:r w:rsidRPr="00ED2D27">
              <w:rPr>
                <w:b/>
                <w:i/>
              </w:rPr>
              <w:t>případě nedostatečné spolupráce plně využila svých pravomocí; podporuje posílení monitorovacích, koordinačních</w:t>
            </w:r>
            <w:r w:rsidR="00D727F5">
              <w:rPr>
                <w:b/>
                <w:i/>
              </w:rPr>
              <w:t xml:space="preserve"> a </w:t>
            </w:r>
            <w:r w:rsidRPr="00ED2D27">
              <w:rPr>
                <w:b/>
                <w:i/>
              </w:rPr>
              <w:t>operativních pravomocí úřadu EPPO</w:t>
            </w:r>
            <w:r w:rsidR="00D727F5">
              <w:rPr>
                <w:b/>
                <w:i/>
              </w:rPr>
              <w:t xml:space="preserve"> s </w:t>
            </w:r>
            <w:r w:rsidRPr="00ED2D27">
              <w:rPr>
                <w:b/>
                <w:i/>
              </w:rPr>
              <w:t>cílem posílit jeho schopnost vyšetřovat</w:t>
            </w:r>
            <w:r w:rsidR="00D727F5">
              <w:rPr>
                <w:b/>
                <w:i/>
              </w:rPr>
              <w:t xml:space="preserve"> a </w:t>
            </w:r>
            <w:r w:rsidRPr="00ED2D27">
              <w:rPr>
                <w:b/>
                <w:i/>
              </w:rPr>
              <w:t>stíhat korupci</w:t>
            </w:r>
            <w:r w:rsidR="00D727F5">
              <w:rPr>
                <w:b/>
                <w:i/>
              </w:rPr>
              <w:t xml:space="preserve"> v </w:t>
            </w:r>
            <w:r w:rsidRPr="00ED2D27">
              <w:rPr>
                <w:b/>
                <w:i/>
              </w:rPr>
              <w:t>členských státech; dále vyzývá Komisi, aby přednostně urychlila revizi nařízení</w:t>
            </w:r>
            <w:r w:rsidR="00D727F5">
              <w:rPr>
                <w:b/>
                <w:i/>
              </w:rPr>
              <w:t xml:space="preserve"> o </w:t>
            </w:r>
            <w:r w:rsidRPr="00ED2D27">
              <w:rPr>
                <w:b/>
                <w:i/>
              </w:rPr>
              <w:t>úřadu EPPO; zdůrazňuje, že je třeba posílit operativní spolupráci</w:t>
            </w:r>
            <w:r w:rsidR="00D727F5">
              <w:rPr>
                <w:b/>
                <w:i/>
              </w:rPr>
              <w:t xml:space="preserve"> a </w:t>
            </w:r>
            <w:r w:rsidRPr="00ED2D27">
              <w:rPr>
                <w:b/>
                <w:i/>
              </w:rPr>
              <w:t>podporu při analýze údajů mezi úřadem EPPO</w:t>
            </w:r>
            <w:r w:rsidR="00D727F5">
              <w:rPr>
                <w:b/>
                <w:i/>
              </w:rPr>
              <w:t xml:space="preserve"> a </w:t>
            </w:r>
            <w:r w:rsidRPr="00ED2D27">
              <w:rPr>
                <w:b/>
                <w:i/>
              </w:rPr>
              <w:t>Europolem, aby se snížila analytická zátěž úřadu EPPO;</w:t>
            </w:r>
          </w:p>
        </w:tc>
      </w:tr>
    </w:tbl>
    <w:p w14:paraId="6E507E9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B2E8C5A" w14:textId="2114D207" w:rsidR="00D2182C" w:rsidRPr="00ED2D27" w:rsidRDefault="00D319E3" w:rsidP="00D319E3">
      <w:r w:rsidRPr="00ED2D27">
        <w:rPr>
          <w:rStyle w:val="HideTWBExt"/>
        </w:rPr>
        <w:t>&lt;/Amend&gt;</w:t>
      </w:r>
    </w:p>
    <w:p w14:paraId="03298C4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306</w:t>
      </w:r>
      <w:r w:rsidRPr="00ED2D27">
        <w:rPr>
          <w:rStyle w:val="HideTWBExt"/>
          <w:b w:val="0"/>
        </w:rPr>
        <w:t>&lt;/NumAm&gt;</w:t>
      </w:r>
    </w:p>
    <w:p w14:paraId="6BF8485A" w14:textId="77777777" w:rsidR="00D319E3" w:rsidRPr="00ED2D27" w:rsidRDefault="00D319E3" w:rsidP="00D319E3">
      <w:pPr>
        <w:pStyle w:val="NormalBold"/>
      </w:pPr>
      <w:r w:rsidRPr="00ED2D27">
        <w:rPr>
          <w:rStyle w:val="HideTWBExt"/>
          <w:b w:val="0"/>
        </w:rPr>
        <w:t>&lt;RepeatBlock-By&gt;&lt;Members&gt;</w:t>
      </w:r>
      <w:r w:rsidRPr="00ED2D27">
        <w:t>Alessandro Zan, Sandro Ruotolo, Pina Picierno, Cecilia Strada, Marco Tarquinio</w:t>
      </w:r>
      <w:r w:rsidRPr="00ED2D27">
        <w:rPr>
          <w:rStyle w:val="HideTWBExt"/>
          <w:b w:val="0"/>
        </w:rPr>
        <w:t>&lt;/Members&gt;</w:t>
      </w:r>
    </w:p>
    <w:p w14:paraId="2EFC917F" w14:textId="77777777" w:rsidR="00D319E3" w:rsidRPr="00ED2D27" w:rsidRDefault="00D319E3" w:rsidP="00D319E3">
      <w:pPr>
        <w:pStyle w:val="NormalBold"/>
      </w:pPr>
      <w:r w:rsidRPr="00ED2D27">
        <w:rPr>
          <w:rStyle w:val="HideTWBExt"/>
          <w:b w:val="0"/>
        </w:rPr>
        <w:t>&lt;/RepeatBlock-By&gt;</w:t>
      </w:r>
    </w:p>
    <w:p w14:paraId="2A6675C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7C209F2" w14:textId="76DC3DB1" w:rsidR="00D319E3" w:rsidRPr="00ED2D27" w:rsidRDefault="00D319E3" w:rsidP="00D319E3">
      <w:pPr>
        <w:pStyle w:val="NormalBold"/>
      </w:pPr>
      <w:r w:rsidRPr="00ED2D27">
        <w:rPr>
          <w:rStyle w:val="HideTWBExt"/>
          <w:b w:val="0"/>
        </w:rPr>
        <w:t>&lt;Article&gt;</w:t>
      </w:r>
      <w:r w:rsidRPr="00ED2D27">
        <w:t>Bod 7</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5C6125B" w14:textId="77777777" w:rsidTr="000358B2">
        <w:trPr>
          <w:trHeight w:hRule="exact" w:val="240"/>
          <w:jc w:val="center"/>
        </w:trPr>
        <w:tc>
          <w:tcPr>
            <w:tcW w:w="9752" w:type="dxa"/>
            <w:gridSpan w:val="2"/>
            <w:tcBorders>
              <w:top w:val="nil"/>
              <w:left w:val="nil"/>
              <w:bottom w:val="nil"/>
              <w:right w:val="nil"/>
            </w:tcBorders>
          </w:tcPr>
          <w:p w14:paraId="2A0465E7" w14:textId="77777777" w:rsidR="00D319E3" w:rsidRPr="00ED2D27" w:rsidRDefault="00D319E3" w:rsidP="000358B2"/>
        </w:tc>
      </w:tr>
      <w:tr w:rsidR="00D319E3" w:rsidRPr="00ED2D27" w14:paraId="18A7EAC4" w14:textId="77777777" w:rsidTr="000358B2">
        <w:trPr>
          <w:trHeight w:val="240"/>
          <w:jc w:val="center"/>
        </w:trPr>
        <w:tc>
          <w:tcPr>
            <w:tcW w:w="4876" w:type="dxa"/>
            <w:tcBorders>
              <w:top w:val="nil"/>
              <w:left w:val="nil"/>
              <w:bottom w:val="nil"/>
              <w:right w:val="nil"/>
            </w:tcBorders>
          </w:tcPr>
          <w:p w14:paraId="1ABAF2D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10219E4" w14:textId="77777777" w:rsidR="00D319E3" w:rsidRPr="00ED2D27" w:rsidRDefault="00D319E3" w:rsidP="000358B2">
            <w:pPr>
              <w:pStyle w:val="AmColumnHeading"/>
            </w:pPr>
            <w:r w:rsidRPr="00ED2D27">
              <w:t>Pozměňovací návrh</w:t>
            </w:r>
          </w:p>
        </w:tc>
      </w:tr>
      <w:tr w:rsidR="00D319E3" w:rsidRPr="00ED2D27" w14:paraId="40D83515" w14:textId="77777777" w:rsidTr="000358B2">
        <w:trPr>
          <w:jc w:val="center"/>
        </w:trPr>
        <w:tc>
          <w:tcPr>
            <w:tcW w:w="4876" w:type="dxa"/>
            <w:tcBorders>
              <w:top w:val="nil"/>
              <w:left w:val="nil"/>
              <w:bottom w:val="nil"/>
              <w:right w:val="nil"/>
            </w:tcBorders>
          </w:tcPr>
          <w:p w14:paraId="7CE617BF" w14:textId="77777777" w:rsidR="00D319E3" w:rsidRPr="00ED2D27" w:rsidRDefault="00D319E3" w:rsidP="000358B2">
            <w:pPr>
              <w:pStyle w:val="Normal6a"/>
            </w:pPr>
          </w:p>
        </w:tc>
        <w:tc>
          <w:tcPr>
            <w:tcW w:w="4876" w:type="dxa"/>
            <w:tcBorders>
              <w:top w:val="nil"/>
              <w:left w:val="nil"/>
              <w:bottom w:val="nil"/>
              <w:right w:val="nil"/>
            </w:tcBorders>
          </w:tcPr>
          <w:p w14:paraId="222A0395" w14:textId="23FC2E77" w:rsidR="00D319E3" w:rsidRPr="00ED2D27" w:rsidRDefault="00D319E3" w:rsidP="000358B2">
            <w:pPr>
              <w:pStyle w:val="Normal6a"/>
            </w:pPr>
            <w:r w:rsidRPr="00ED2D27">
              <w:rPr>
                <w:b/>
                <w:i/>
              </w:rPr>
              <w:t>7a.</w:t>
            </w:r>
            <w:r w:rsidRPr="00ED2D27">
              <w:tab/>
            </w:r>
            <w:r w:rsidRPr="00ED2D27">
              <w:rPr>
                <w:b/>
                <w:i/>
              </w:rPr>
              <w:t>vyjadřuje politování nad tím, že některé členské státy neprovedly doporučení Komise obsažená</w:t>
            </w:r>
            <w:r w:rsidR="00D727F5">
              <w:rPr>
                <w:b/>
                <w:i/>
              </w:rPr>
              <w:t xml:space="preserve"> v </w:t>
            </w:r>
            <w:r w:rsidRPr="00ED2D27">
              <w:rPr>
                <w:b/>
                <w:i/>
              </w:rPr>
              <w:t>její zprávě</w:t>
            </w:r>
            <w:r w:rsidR="00D727F5">
              <w:rPr>
                <w:b/>
                <w:i/>
              </w:rPr>
              <w:t xml:space="preserve"> o </w:t>
            </w:r>
            <w:r w:rsidRPr="00ED2D27">
              <w:rPr>
                <w:b/>
                <w:i/>
              </w:rPr>
              <w:t>právním státu 2025 týkající se korupce, pravidel financování politických stran</w:t>
            </w:r>
            <w:r w:rsidR="00D727F5">
              <w:rPr>
                <w:b/>
                <w:i/>
              </w:rPr>
              <w:t xml:space="preserve"> a </w:t>
            </w:r>
            <w:r w:rsidRPr="00ED2D27">
              <w:rPr>
                <w:b/>
                <w:i/>
              </w:rPr>
              <w:t>volebních kampaní</w:t>
            </w:r>
            <w:r w:rsidR="00D727F5">
              <w:rPr>
                <w:b/>
                <w:i/>
              </w:rPr>
              <w:t xml:space="preserve"> a </w:t>
            </w:r>
            <w:r w:rsidRPr="00ED2D27">
              <w:rPr>
                <w:b/>
                <w:i/>
              </w:rPr>
              <w:t>regulace lobbistických činností;</w:t>
            </w:r>
            <w:r w:rsidR="00D727F5">
              <w:rPr>
                <w:b/>
                <w:i/>
              </w:rPr>
              <w:t xml:space="preserve"> v </w:t>
            </w:r>
            <w:r w:rsidRPr="00ED2D27">
              <w:rPr>
                <w:b/>
                <w:i/>
              </w:rPr>
              <w:t>souvislosti</w:t>
            </w:r>
            <w:r w:rsidR="00D727F5">
              <w:rPr>
                <w:b/>
                <w:i/>
              </w:rPr>
              <w:t xml:space="preserve"> s </w:t>
            </w:r>
            <w:r w:rsidRPr="00ED2D27">
              <w:rPr>
                <w:b/>
                <w:i/>
              </w:rPr>
              <w:t>dohodou</w:t>
            </w:r>
            <w:r w:rsidR="00D727F5">
              <w:rPr>
                <w:b/>
                <w:i/>
              </w:rPr>
              <w:t xml:space="preserve"> o </w:t>
            </w:r>
            <w:r w:rsidRPr="00ED2D27">
              <w:rPr>
                <w:b/>
                <w:i/>
              </w:rPr>
              <w:t>směrnici Evropského parlamentu</w:t>
            </w:r>
            <w:r w:rsidR="00D727F5">
              <w:rPr>
                <w:b/>
                <w:i/>
              </w:rPr>
              <w:t xml:space="preserve"> a </w:t>
            </w:r>
            <w:r w:rsidRPr="00ED2D27">
              <w:rPr>
                <w:b/>
                <w:i/>
              </w:rPr>
              <w:t>Rady</w:t>
            </w:r>
            <w:r w:rsidR="00D727F5">
              <w:rPr>
                <w:b/>
                <w:i/>
              </w:rPr>
              <w:t xml:space="preserve"> o </w:t>
            </w:r>
            <w:r w:rsidRPr="00ED2D27">
              <w:rPr>
                <w:b/>
                <w:i/>
              </w:rPr>
              <w:t>boji proti korupci konstatuje, že je třeba, aby všechny členské státy dodržovaly tyto právní předpisy,</w:t>
            </w:r>
            <w:r w:rsidR="00D727F5">
              <w:rPr>
                <w:b/>
                <w:i/>
              </w:rPr>
              <w:t xml:space="preserve"> a </w:t>
            </w:r>
            <w:r w:rsidRPr="00ED2D27">
              <w:rPr>
                <w:b/>
                <w:i/>
              </w:rPr>
              <w:t>to</w:t>
            </w:r>
            <w:r w:rsidR="00D727F5">
              <w:rPr>
                <w:b/>
                <w:i/>
              </w:rPr>
              <w:t xml:space="preserve"> i v </w:t>
            </w:r>
            <w:r w:rsidRPr="00ED2D27">
              <w:rPr>
                <w:b/>
                <w:i/>
              </w:rPr>
              <w:t>souvislosti</w:t>
            </w:r>
            <w:r w:rsidR="00D727F5">
              <w:rPr>
                <w:b/>
                <w:i/>
              </w:rPr>
              <w:t xml:space="preserve"> s </w:t>
            </w:r>
            <w:r w:rsidRPr="00ED2D27">
              <w:rPr>
                <w:b/>
                <w:i/>
              </w:rPr>
              <w:t>trestným činem zneužití pravomoci úřední osoby; připomíná, že tyto trestné činy spadají do oblasti působnosti směrnice, tvoří nedílnou součást právního rámce pro boj proti korupci</w:t>
            </w:r>
            <w:r w:rsidR="00D727F5">
              <w:rPr>
                <w:b/>
                <w:i/>
              </w:rPr>
              <w:t xml:space="preserve"> a </w:t>
            </w:r>
            <w:r w:rsidRPr="00ED2D27">
              <w:rPr>
                <w:b/>
                <w:i/>
              </w:rPr>
              <w:t>transparentnost</w:t>
            </w:r>
            <w:r w:rsidR="00D727F5">
              <w:rPr>
                <w:b/>
                <w:i/>
              </w:rPr>
              <w:t xml:space="preserve"> a </w:t>
            </w:r>
            <w:r w:rsidRPr="00ED2D27">
              <w:rPr>
                <w:b/>
                <w:i/>
              </w:rPr>
              <w:t>jsou</w:t>
            </w:r>
            <w:r w:rsidR="00D727F5">
              <w:rPr>
                <w:b/>
                <w:i/>
              </w:rPr>
              <w:t xml:space="preserve"> v </w:t>
            </w:r>
            <w:r w:rsidRPr="00ED2D27">
              <w:rPr>
                <w:b/>
                <w:i/>
              </w:rPr>
              <w:t>rozporu</w:t>
            </w:r>
            <w:r w:rsidR="00D727F5">
              <w:rPr>
                <w:b/>
                <w:i/>
              </w:rPr>
              <w:t xml:space="preserve"> s </w:t>
            </w:r>
            <w:r w:rsidRPr="00ED2D27">
              <w:rPr>
                <w:b/>
                <w:i/>
              </w:rPr>
              <w:t>mezinárodními úmluvami</w:t>
            </w:r>
            <w:r w:rsidR="00D727F5">
              <w:rPr>
                <w:b/>
                <w:i/>
              </w:rPr>
              <w:t xml:space="preserve"> o </w:t>
            </w:r>
            <w:r w:rsidRPr="00ED2D27">
              <w:rPr>
                <w:b/>
                <w:i/>
              </w:rPr>
              <w:t>boji proti korupci;</w:t>
            </w:r>
          </w:p>
        </w:tc>
      </w:tr>
    </w:tbl>
    <w:p w14:paraId="41794B2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{IT}</w:t>
      </w:r>
      <w:r w:rsidRPr="00ED2D27">
        <w:t>it</w:t>
      </w:r>
      <w:r w:rsidRPr="00ED2D27">
        <w:rPr>
          <w:rStyle w:val="HideTWBExt"/>
        </w:rPr>
        <w:t>&lt;/Original&gt;</w:t>
      </w:r>
    </w:p>
    <w:p w14:paraId="10C593F9" w14:textId="65461AC5" w:rsidR="00D2182C" w:rsidRPr="00ED2D27" w:rsidRDefault="00D319E3" w:rsidP="00D319E3">
      <w:r w:rsidRPr="00ED2D27">
        <w:rPr>
          <w:rStyle w:val="HideTWBExt"/>
        </w:rPr>
        <w:t>&lt;/Amend&gt;</w:t>
      </w:r>
    </w:p>
    <w:p w14:paraId="7AA69EE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307</w:t>
      </w:r>
      <w:r w:rsidRPr="00ED2D27">
        <w:rPr>
          <w:rStyle w:val="HideTWBExt"/>
          <w:b w:val="0"/>
        </w:rPr>
        <w:t>&lt;/NumAm&gt;</w:t>
      </w:r>
    </w:p>
    <w:p w14:paraId="6529F6E7"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15F1DBC1" w14:textId="77777777" w:rsidR="00D319E3" w:rsidRPr="00ED2D27" w:rsidRDefault="00D319E3" w:rsidP="00D319E3">
      <w:pPr>
        <w:pStyle w:val="NormalBold"/>
      </w:pPr>
      <w:r w:rsidRPr="00ED2D27">
        <w:rPr>
          <w:rStyle w:val="HideTWBExt"/>
          <w:b w:val="0"/>
        </w:rPr>
        <w:t>&lt;/RepeatBlock-By&gt;</w:t>
      </w:r>
    </w:p>
    <w:p w14:paraId="7A883AC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744B372" w14:textId="77777777" w:rsidR="00D319E3" w:rsidRPr="00ED2D27" w:rsidRDefault="00D319E3" w:rsidP="00D319E3">
      <w:pPr>
        <w:pStyle w:val="NormalBold"/>
      </w:pPr>
      <w:r w:rsidRPr="00ED2D27">
        <w:rPr>
          <w:rStyle w:val="HideTWBExt"/>
          <w:b w:val="0"/>
        </w:rPr>
        <w:t>&lt;Article&gt;</w:t>
      </w:r>
      <w:r w:rsidRPr="00ED2D27">
        <w:t>Bod 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34B0D79" w14:textId="77777777" w:rsidTr="000358B2">
        <w:trPr>
          <w:trHeight w:hRule="exact" w:val="240"/>
          <w:jc w:val="center"/>
        </w:trPr>
        <w:tc>
          <w:tcPr>
            <w:tcW w:w="9752" w:type="dxa"/>
            <w:gridSpan w:val="2"/>
            <w:tcBorders>
              <w:top w:val="nil"/>
              <w:left w:val="nil"/>
              <w:bottom w:val="nil"/>
              <w:right w:val="nil"/>
            </w:tcBorders>
          </w:tcPr>
          <w:p w14:paraId="01A508B1" w14:textId="77777777" w:rsidR="00D319E3" w:rsidRPr="00ED2D27" w:rsidRDefault="00D319E3" w:rsidP="000358B2"/>
        </w:tc>
      </w:tr>
      <w:tr w:rsidR="00D319E3" w:rsidRPr="00ED2D27" w14:paraId="37FDB1A6" w14:textId="77777777" w:rsidTr="000358B2">
        <w:trPr>
          <w:trHeight w:val="240"/>
          <w:jc w:val="center"/>
        </w:trPr>
        <w:tc>
          <w:tcPr>
            <w:tcW w:w="4876" w:type="dxa"/>
            <w:tcBorders>
              <w:top w:val="nil"/>
              <w:left w:val="nil"/>
              <w:bottom w:val="nil"/>
              <w:right w:val="nil"/>
            </w:tcBorders>
          </w:tcPr>
          <w:p w14:paraId="6150A40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DB0F040" w14:textId="77777777" w:rsidR="00D319E3" w:rsidRPr="00ED2D27" w:rsidRDefault="00D319E3" w:rsidP="000358B2">
            <w:pPr>
              <w:pStyle w:val="AmColumnHeading"/>
            </w:pPr>
            <w:r w:rsidRPr="00ED2D27">
              <w:t>Pozměňovací návrh</w:t>
            </w:r>
          </w:p>
        </w:tc>
      </w:tr>
      <w:tr w:rsidR="00D319E3" w:rsidRPr="00ED2D27" w14:paraId="46D195DC" w14:textId="77777777" w:rsidTr="000358B2">
        <w:trPr>
          <w:jc w:val="center"/>
        </w:trPr>
        <w:tc>
          <w:tcPr>
            <w:tcW w:w="4876" w:type="dxa"/>
            <w:tcBorders>
              <w:top w:val="nil"/>
              <w:left w:val="nil"/>
              <w:bottom w:val="nil"/>
              <w:right w:val="nil"/>
            </w:tcBorders>
          </w:tcPr>
          <w:p w14:paraId="1A950473" w14:textId="3EDE31FF" w:rsidR="00D319E3" w:rsidRPr="00ED2D27" w:rsidRDefault="00D319E3" w:rsidP="000358B2">
            <w:pPr>
              <w:pStyle w:val="Normal6a"/>
            </w:pPr>
            <w:r w:rsidRPr="00ED2D27">
              <w:t>8.</w:t>
            </w:r>
            <w:r w:rsidRPr="00ED2D27">
              <w:tab/>
              <w:t>zdůrazňuje, že právní stát vyžaduje, aby veřejní činitelé jednali transparentně</w:t>
            </w:r>
            <w:r w:rsidR="00D727F5">
              <w:t xml:space="preserve"> a </w:t>
            </w:r>
            <w:r w:rsidRPr="00ED2D27">
              <w:t>ve veřejném zájmu, bez zneužívání moci</w:t>
            </w:r>
            <w:r w:rsidR="00D727F5">
              <w:t xml:space="preserve"> a </w:t>
            </w:r>
            <w:r w:rsidRPr="00ED2D27">
              <w:t>svévolného rozhodování; vyzývá členské státy, aby podporovaly kulturu bezúhonnosti prostřednictvím pravidelného protikorupčního vzdělávání veřejných činitelů, orgánů činných</w:t>
            </w:r>
            <w:r w:rsidR="00D727F5">
              <w:t xml:space="preserve"> v </w:t>
            </w:r>
            <w:r w:rsidRPr="00ED2D27">
              <w:t>trestním řízení</w:t>
            </w:r>
            <w:r w:rsidR="00D727F5">
              <w:t xml:space="preserve"> a </w:t>
            </w:r>
            <w:r w:rsidRPr="00ED2D27">
              <w:t>soudců</w:t>
            </w:r>
            <w:r w:rsidR="00D727F5">
              <w:t xml:space="preserve"> a </w:t>
            </w:r>
            <w:r w:rsidRPr="00ED2D27">
              <w:t>aktivního zapojování občanské společnosti do monitorování činnosti orgánů státní správy;</w:t>
            </w:r>
          </w:p>
        </w:tc>
        <w:tc>
          <w:tcPr>
            <w:tcW w:w="4876" w:type="dxa"/>
            <w:tcBorders>
              <w:top w:val="nil"/>
              <w:left w:val="nil"/>
              <w:bottom w:val="nil"/>
              <w:right w:val="nil"/>
            </w:tcBorders>
          </w:tcPr>
          <w:p w14:paraId="61D86CC4" w14:textId="14B52C82" w:rsidR="00D319E3" w:rsidRPr="00ED2D27" w:rsidRDefault="00D319E3" w:rsidP="000358B2">
            <w:pPr>
              <w:pStyle w:val="Normal6a"/>
            </w:pPr>
            <w:r w:rsidRPr="00ED2D27">
              <w:t>8.</w:t>
            </w:r>
            <w:r w:rsidRPr="00ED2D27">
              <w:tab/>
              <w:t xml:space="preserve">zdůrazňuje, že právní stát vyžaduje, aby veřejní činitelé </w:t>
            </w:r>
            <w:r w:rsidRPr="00ED2D27">
              <w:rPr>
                <w:b/>
                <w:i/>
              </w:rPr>
              <w:t>na úrovni EU</w:t>
            </w:r>
            <w:r w:rsidR="00D727F5">
              <w:rPr>
                <w:b/>
                <w:i/>
              </w:rPr>
              <w:t xml:space="preserve"> a </w:t>
            </w:r>
            <w:r w:rsidRPr="00ED2D27">
              <w:rPr>
                <w:b/>
                <w:i/>
              </w:rPr>
              <w:t>členských států</w:t>
            </w:r>
            <w:r w:rsidRPr="00ED2D27">
              <w:t xml:space="preserve"> jednali transparentně</w:t>
            </w:r>
            <w:r w:rsidR="00D727F5">
              <w:t xml:space="preserve"> a </w:t>
            </w:r>
            <w:r w:rsidRPr="00ED2D27">
              <w:t>ve veřejném zájmu, bez zneužívání moci</w:t>
            </w:r>
            <w:r w:rsidR="00D727F5">
              <w:t xml:space="preserve"> a </w:t>
            </w:r>
            <w:r w:rsidRPr="00ED2D27">
              <w:t xml:space="preserve">svévolného rozhodování; </w:t>
            </w:r>
            <w:r w:rsidRPr="00ED2D27">
              <w:rPr>
                <w:b/>
                <w:i/>
              </w:rPr>
              <w:t>vyzývá EU, aby neprodleně odhalila zneužívání moci, které se objeví</w:t>
            </w:r>
            <w:r w:rsidR="00D727F5">
              <w:rPr>
                <w:b/>
                <w:i/>
              </w:rPr>
              <w:t xml:space="preserve"> v </w:t>
            </w:r>
            <w:r w:rsidRPr="00ED2D27">
              <w:rPr>
                <w:b/>
                <w:i/>
              </w:rPr>
              <w:t>jejích orgánech,</w:t>
            </w:r>
            <w:r w:rsidR="00D727F5">
              <w:rPr>
                <w:b/>
                <w:i/>
              </w:rPr>
              <w:t xml:space="preserve"> a </w:t>
            </w:r>
            <w:r w:rsidRPr="00ED2D27">
              <w:rPr>
                <w:b/>
                <w:i/>
              </w:rPr>
              <w:t>aby na ně</w:t>
            </w:r>
            <w:r w:rsidR="00D727F5">
              <w:rPr>
                <w:b/>
                <w:i/>
              </w:rPr>
              <w:t xml:space="preserve"> v </w:t>
            </w:r>
            <w:r w:rsidRPr="00ED2D27">
              <w:rPr>
                <w:b/>
                <w:i/>
              </w:rPr>
              <w:t>případě potřeby reagovala</w:t>
            </w:r>
            <w:r w:rsidRPr="00ED2D27">
              <w:t>; vyzývá členské státy, aby podporovaly kulturu bezúhonnosti prostřednictvím pravidelného protikorupčního vzdělávání veřejných činitelů, orgánů činných</w:t>
            </w:r>
            <w:r w:rsidR="00D727F5">
              <w:t xml:space="preserve"> v </w:t>
            </w:r>
            <w:r w:rsidRPr="00ED2D27">
              <w:t>trestním řízení</w:t>
            </w:r>
            <w:r w:rsidR="00D727F5">
              <w:t xml:space="preserve"> a </w:t>
            </w:r>
            <w:r w:rsidRPr="00ED2D27">
              <w:t>soudců</w:t>
            </w:r>
            <w:r w:rsidR="00D727F5">
              <w:t xml:space="preserve"> a </w:t>
            </w:r>
            <w:r w:rsidRPr="00ED2D27">
              <w:t>aktivního zapojování občanské společnosti do monitorování činnosti orgánů státní správy;</w:t>
            </w:r>
          </w:p>
        </w:tc>
      </w:tr>
    </w:tbl>
    <w:p w14:paraId="716F000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68E9831A" w14:textId="4A60BD9F" w:rsidR="00D2182C" w:rsidRPr="00ED2D27" w:rsidRDefault="00D319E3" w:rsidP="00D319E3">
      <w:r w:rsidRPr="00ED2D27">
        <w:rPr>
          <w:rStyle w:val="HideTWBExt"/>
        </w:rPr>
        <w:t>&lt;/Amend&gt;</w:t>
      </w:r>
    </w:p>
    <w:p w14:paraId="62BDB33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308</w:t>
      </w:r>
      <w:r w:rsidRPr="00ED2D27">
        <w:rPr>
          <w:rStyle w:val="HideTWBExt"/>
          <w:b w:val="0"/>
        </w:rPr>
        <w:t>&lt;/NumAm&gt;</w:t>
      </w:r>
    </w:p>
    <w:p w14:paraId="229073FC"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1ABE56D4" w14:textId="77777777" w:rsidR="00D319E3" w:rsidRPr="00ED2D27" w:rsidRDefault="00D319E3" w:rsidP="00D319E3">
      <w:pPr>
        <w:pStyle w:val="NormalBold"/>
      </w:pPr>
      <w:r w:rsidRPr="00ED2D27">
        <w:rPr>
          <w:rStyle w:val="HideTWBExt"/>
          <w:b w:val="0"/>
        </w:rPr>
        <w:t>&lt;/RepeatBlock-By&gt;</w:t>
      </w:r>
    </w:p>
    <w:p w14:paraId="1315B30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2829765" w14:textId="77777777" w:rsidR="00D319E3" w:rsidRPr="00ED2D27" w:rsidRDefault="00D319E3" w:rsidP="00D319E3">
      <w:pPr>
        <w:pStyle w:val="NormalBold"/>
      </w:pPr>
      <w:r w:rsidRPr="00ED2D27">
        <w:rPr>
          <w:rStyle w:val="HideTWBExt"/>
          <w:b w:val="0"/>
        </w:rPr>
        <w:t>&lt;Article&gt;</w:t>
      </w:r>
      <w:r w:rsidRPr="00ED2D27">
        <w:t>Bod 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64FD2BB" w14:textId="77777777" w:rsidTr="000358B2">
        <w:trPr>
          <w:trHeight w:hRule="exact" w:val="240"/>
          <w:jc w:val="center"/>
        </w:trPr>
        <w:tc>
          <w:tcPr>
            <w:tcW w:w="9752" w:type="dxa"/>
            <w:gridSpan w:val="2"/>
            <w:tcBorders>
              <w:top w:val="nil"/>
              <w:left w:val="nil"/>
              <w:bottom w:val="nil"/>
              <w:right w:val="nil"/>
            </w:tcBorders>
          </w:tcPr>
          <w:p w14:paraId="26F6D4D6" w14:textId="77777777" w:rsidR="00D319E3" w:rsidRPr="00ED2D27" w:rsidRDefault="00D319E3" w:rsidP="000358B2"/>
        </w:tc>
      </w:tr>
      <w:tr w:rsidR="00D319E3" w:rsidRPr="00ED2D27" w14:paraId="46F3B372" w14:textId="77777777" w:rsidTr="000358B2">
        <w:trPr>
          <w:trHeight w:val="240"/>
          <w:jc w:val="center"/>
        </w:trPr>
        <w:tc>
          <w:tcPr>
            <w:tcW w:w="4876" w:type="dxa"/>
            <w:tcBorders>
              <w:top w:val="nil"/>
              <w:left w:val="nil"/>
              <w:bottom w:val="nil"/>
              <w:right w:val="nil"/>
            </w:tcBorders>
          </w:tcPr>
          <w:p w14:paraId="1F544A9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FBE69F4" w14:textId="77777777" w:rsidR="00D319E3" w:rsidRPr="00ED2D27" w:rsidRDefault="00D319E3" w:rsidP="000358B2">
            <w:pPr>
              <w:pStyle w:val="AmColumnHeading"/>
            </w:pPr>
            <w:r w:rsidRPr="00ED2D27">
              <w:t>Pozměňovací návrh</w:t>
            </w:r>
          </w:p>
        </w:tc>
      </w:tr>
      <w:tr w:rsidR="00D319E3" w:rsidRPr="00ED2D27" w14:paraId="24C4EC39" w14:textId="77777777" w:rsidTr="000358B2">
        <w:trPr>
          <w:jc w:val="center"/>
        </w:trPr>
        <w:tc>
          <w:tcPr>
            <w:tcW w:w="4876" w:type="dxa"/>
            <w:tcBorders>
              <w:top w:val="nil"/>
              <w:left w:val="nil"/>
              <w:bottom w:val="nil"/>
              <w:right w:val="nil"/>
            </w:tcBorders>
          </w:tcPr>
          <w:p w14:paraId="0E37F55B" w14:textId="14F4E6BA" w:rsidR="00D319E3" w:rsidRPr="00ED2D27" w:rsidRDefault="00D319E3" w:rsidP="000358B2">
            <w:pPr>
              <w:pStyle w:val="Normal6a"/>
            </w:pPr>
            <w:r w:rsidRPr="00ED2D27">
              <w:t>8.</w:t>
            </w:r>
            <w:r w:rsidRPr="00ED2D27">
              <w:tab/>
              <w:t>zdůrazňuje, že právní stát vyžaduje, aby veřejní činitelé jednali transparentně</w:t>
            </w:r>
            <w:r w:rsidR="00D727F5">
              <w:t xml:space="preserve"> a </w:t>
            </w:r>
            <w:r w:rsidRPr="00ED2D27">
              <w:t>ve veřejném zájmu, bez zneužívání moci</w:t>
            </w:r>
            <w:r w:rsidR="00D727F5">
              <w:t xml:space="preserve"> a </w:t>
            </w:r>
            <w:r w:rsidRPr="00ED2D27">
              <w:t>svévolného rozhodování; vyzývá členské státy, aby podporovaly kulturu bezúhonnosti prostřednictvím pravidelného protikorupčního vzdělávání veřejných činitelů, orgánů činných</w:t>
            </w:r>
            <w:r w:rsidR="00D727F5">
              <w:t xml:space="preserve"> v </w:t>
            </w:r>
            <w:r w:rsidRPr="00ED2D27">
              <w:t>trestním řízení</w:t>
            </w:r>
            <w:r w:rsidR="00D727F5">
              <w:t xml:space="preserve"> a </w:t>
            </w:r>
            <w:r w:rsidRPr="00ED2D27">
              <w:t>soudců</w:t>
            </w:r>
            <w:r w:rsidR="00D727F5">
              <w:t xml:space="preserve"> a </w:t>
            </w:r>
            <w:r w:rsidRPr="00ED2D27">
              <w:rPr>
                <w:b/>
                <w:i/>
              </w:rPr>
              <w:t>aktivního zapojování občanské společnosti do monitorování činnosti orgánů státní správy</w:t>
            </w:r>
            <w:r w:rsidRPr="00ED2D27">
              <w:t>;</w:t>
            </w:r>
          </w:p>
        </w:tc>
        <w:tc>
          <w:tcPr>
            <w:tcW w:w="4876" w:type="dxa"/>
            <w:tcBorders>
              <w:top w:val="nil"/>
              <w:left w:val="nil"/>
              <w:bottom w:val="nil"/>
              <w:right w:val="nil"/>
            </w:tcBorders>
          </w:tcPr>
          <w:p w14:paraId="13CC6ED7" w14:textId="5EDF0B0D" w:rsidR="00D319E3" w:rsidRPr="00ED2D27" w:rsidRDefault="00D319E3" w:rsidP="000358B2">
            <w:pPr>
              <w:pStyle w:val="Normal6a"/>
            </w:pPr>
            <w:r w:rsidRPr="00ED2D27">
              <w:t>8.</w:t>
            </w:r>
            <w:r w:rsidRPr="00ED2D27">
              <w:tab/>
              <w:t>zdůrazňuje, že právní stát vyžaduje, aby veřejní činitelé jednali transparentně</w:t>
            </w:r>
            <w:r w:rsidR="00D727F5">
              <w:t xml:space="preserve"> a </w:t>
            </w:r>
            <w:r w:rsidRPr="00ED2D27">
              <w:t>ve veřejném zájmu, bez zneužívání moci</w:t>
            </w:r>
            <w:r w:rsidR="00D727F5">
              <w:t xml:space="preserve"> a </w:t>
            </w:r>
            <w:r w:rsidRPr="00ED2D27">
              <w:t>svévolného rozhodování; vyzývá členské státy, aby podporovaly kulturu bezúhonnosti prostřednictvím pravidelného protikorupčního vzdělávání veřejných činitelů, orgánů činných</w:t>
            </w:r>
            <w:r w:rsidR="00D727F5">
              <w:t xml:space="preserve"> v </w:t>
            </w:r>
            <w:r w:rsidRPr="00ED2D27">
              <w:t>trestním řízení</w:t>
            </w:r>
            <w:r w:rsidR="00D727F5">
              <w:t xml:space="preserve"> a </w:t>
            </w:r>
            <w:r w:rsidRPr="00ED2D27">
              <w:t>soudců;</w:t>
            </w:r>
          </w:p>
        </w:tc>
      </w:tr>
    </w:tbl>
    <w:p w14:paraId="31A7107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379A2B5" w14:textId="712E6855" w:rsidR="00D2182C" w:rsidRPr="00ED2D27" w:rsidRDefault="00D319E3" w:rsidP="00D319E3">
      <w:r w:rsidRPr="00ED2D27">
        <w:rPr>
          <w:rStyle w:val="HideTWBExt"/>
        </w:rPr>
        <w:t>&lt;/Amend&gt;</w:t>
      </w:r>
    </w:p>
    <w:p w14:paraId="6D3AD3F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309</w:t>
      </w:r>
      <w:r w:rsidRPr="00ED2D27">
        <w:rPr>
          <w:rStyle w:val="HideTWBExt"/>
          <w:b w:val="0"/>
        </w:rPr>
        <w:t>&lt;/NumAm&gt;</w:t>
      </w:r>
    </w:p>
    <w:p w14:paraId="04E32140"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187F3871" w14:textId="77777777" w:rsidR="00D319E3" w:rsidRPr="00ED2D27" w:rsidRDefault="00D319E3" w:rsidP="00D319E3">
      <w:pPr>
        <w:pStyle w:val="NormalBold"/>
      </w:pPr>
      <w:r w:rsidRPr="00ED2D27">
        <w:rPr>
          <w:rStyle w:val="HideTWBExt"/>
          <w:b w:val="0"/>
        </w:rPr>
        <w:t>&lt;/RepeatBlock-By&gt;</w:t>
      </w:r>
    </w:p>
    <w:p w14:paraId="63A5169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F61CE38" w14:textId="77777777" w:rsidR="00D319E3" w:rsidRPr="00ED2D27" w:rsidRDefault="00D319E3" w:rsidP="00D319E3">
      <w:pPr>
        <w:pStyle w:val="NormalBold"/>
      </w:pPr>
      <w:r w:rsidRPr="00ED2D27">
        <w:rPr>
          <w:rStyle w:val="HideTWBExt"/>
          <w:b w:val="0"/>
        </w:rPr>
        <w:t>&lt;Article&gt;</w:t>
      </w:r>
      <w:r w:rsidRPr="00ED2D27">
        <w:t>Bod 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22E1446" w14:textId="77777777" w:rsidTr="000358B2">
        <w:trPr>
          <w:trHeight w:hRule="exact" w:val="240"/>
          <w:jc w:val="center"/>
        </w:trPr>
        <w:tc>
          <w:tcPr>
            <w:tcW w:w="9752" w:type="dxa"/>
            <w:gridSpan w:val="2"/>
            <w:tcBorders>
              <w:top w:val="nil"/>
              <w:left w:val="nil"/>
              <w:bottom w:val="nil"/>
              <w:right w:val="nil"/>
            </w:tcBorders>
          </w:tcPr>
          <w:p w14:paraId="763108DE" w14:textId="77777777" w:rsidR="00D319E3" w:rsidRPr="00ED2D27" w:rsidRDefault="00D319E3" w:rsidP="000358B2"/>
        </w:tc>
      </w:tr>
      <w:tr w:rsidR="00D319E3" w:rsidRPr="00ED2D27" w14:paraId="684C133D" w14:textId="77777777" w:rsidTr="000358B2">
        <w:trPr>
          <w:trHeight w:val="240"/>
          <w:jc w:val="center"/>
        </w:trPr>
        <w:tc>
          <w:tcPr>
            <w:tcW w:w="4876" w:type="dxa"/>
            <w:tcBorders>
              <w:top w:val="nil"/>
              <w:left w:val="nil"/>
              <w:bottom w:val="nil"/>
              <w:right w:val="nil"/>
            </w:tcBorders>
          </w:tcPr>
          <w:p w14:paraId="4CCCA35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1A3E9C5" w14:textId="77777777" w:rsidR="00D319E3" w:rsidRPr="00ED2D27" w:rsidRDefault="00D319E3" w:rsidP="000358B2">
            <w:pPr>
              <w:pStyle w:val="AmColumnHeading"/>
            </w:pPr>
            <w:r w:rsidRPr="00ED2D27">
              <w:t>Pozměňovací návrh</w:t>
            </w:r>
          </w:p>
        </w:tc>
      </w:tr>
      <w:tr w:rsidR="00D319E3" w:rsidRPr="00ED2D27" w14:paraId="51D899C7" w14:textId="77777777" w:rsidTr="000358B2">
        <w:trPr>
          <w:jc w:val="center"/>
        </w:trPr>
        <w:tc>
          <w:tcPr>
            <w:tcW w:w="4876" w:type="dxa"/>
            <w:tcBorders>
              <w:top w:val="nil"/>
              <w:left w:val="nil"/>
              <w:bottom w:val="nil"/>
              <w:right w:val="nil"/>
            </w:tcBorders>
          </w:tcPr>
          <w:p w14:paraId="498B01D9" w14:textId="7FCF7C0F" w:rsidR="00D319E3" w:rsidRPr="00ED2D27" w:rsidRDefault="00D319E3" w:rsidP="000358B2">
            <w:pPr>
              <w:pStyle w:val="Normal6a"/>
            </w:pPr>
            <w:r w:rsidRPr="00ED2D27">
              <w:t>8.</w:t>
            </w:r>
            <w:r w:rsidRPr="00ED2D27">
              <w:tab/>
              <w:t>zdůrazňuje, že právní stát vyžaduje, aby veřejní činitelé jednali transparentně</w:t>
            </w:r>
            <w:r w:rsidR="00D727F5">
              <w:t xml:space="preserve"> a </w:t>
            </w:r>
            <w:r w:rsidRPr="00ED2D27">
              <w:t>ve veřejném zájmu, bez zneužívání moci</w:t>
            </w:r>
            <w:r w:rsidR="00D727F5">
              <w:t xml:space="preserve"> a </w:t>
            </w:r>
            <w:r w:rsidRPr="00ED2D27">
              <w:t>svévolného rozhodování; vyzývá členské státy, aby podporovaly kulturu bezúhonnosti prostřednictvím pravidelného protikorupčního vzdělávání veřejných činitelů, orgánů činných</w:t>
            </w:r>
            <w:r w:rsidR="00D727F5">
              <w:t xml:space="preserve"> v </w:t>
            </w:r>
            <w:r w:rsidRPr="00ED2D27">
              <w:t>trestním řízení</w:t>
            </w:r>
            <w:r w:rsidR="00D727F5">
              <w:t xml:space="preserve"> a </w:t>
            </w:r>
            <w:r w:rsidRPr="00ED2D27">
              <w:t>soudců</w:t>
            </w:r>
            <w:r w:rsidR="00D727F5">
              <w:t xml:space="preserve"> a </w:t>
            </w:r>
            <w:r w:rsidRPr="00ED2D27">
              <w:rPr>
                <w:b/>
                <w:i/>
              </w:rPr>
              <w:t>aktivního zapojování občanské společnosti do monitorování činnosti orgánů státní správy</w:t>
            </w:r>
            <w:r w:rsidRPr="00ED2D27">
              <w:t>;</w:t>
            </w:r>
          </w:p>
        </w:tc>
        <w:tc>
          <w:tcPr>
            <w:tcW w:w="4876" w:type="dxa"/>
            <w:tcBorders>
              <w:top w:val="nil"/>
              <w:left w:val="nil"/>
              <w:bottom w:val="nil"/>
              <w:right w:val="nil"/>
            </w:tcBorders>
          </w:tcPr>
          <w:p w14:paraId="74D2B0E1" w14:textId="3D0E538E" w:rsidR="00D319E3" w:rsidRPr="00ED2D27" w:rsidRDefault="00D319E3" w:rsidP="000358B2">
            <w:pPr>
              <w:pStyle w:val="Normal6a"/>
            </w:pPr>
            <w:r w:rsidRPr="00ED2D27">
              <w:t>8.</w:t>
            </w:r>
            <w:r w:rsidRPr="00ED2D27">
              <w:tab/>
              <w:t>zdůrazňuje, že právní stát vyžaduje, aby veřejní činitelé jednali transparentně</w:t>
            </w:r>
            <w:r w:rsidR="00D727F5">
              <w:t xml:space="preserve"> a </w:t>
            </w:r>
            <w:r w:rsidRPr="00ED2D27">
              <w:t>ve veřejném zájmu, bez zneužívání moci</w:t>
            </w:r>
            <w:r w:rsidR="00D727F5">
              <w:t xml:space="preserve"> a </w:t>
            </w:r>
            <w:r w:rsidRPr="00ED2D27">
              <w:t>svévolného rozhodování; vyzývá členské státy, aby podporovaly kulturu bezúhonnosti prostřednictvím pravidelného protikorupčního vzdělávání veřejných činitelů, orgánů činných</w:t>
            </w:r>
            <w:r w:rsidR="00D727F5">
              <w:t xml:space="preserve"> v </w:t>
            </w:r>
            <w:r w:rsidRPr="00ED2D27">
              <w:t>trestním řízení</w:t>
            </w:r>
            <w:r w:rsidR="00D727F5">
              <w:t xml:space="preserve"> a </w:t>
            </w:r>
            <w:r w:rsidRPr="00ED2D27">
              <w:t>soudců;</w:t>
            </w:r>
          </w:p>
        </w:tc>
      </w:tr>
    </w:tbl>
    <w:p w14:paraId="7D9052D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2857838" w14:textId="24C5E881" w:rsidR="00D2182C" w:rsidRPr="00ED2D27" w:rsidRDefault="00D319E3" w:rsidP="00D319E3">
      <w:r w:rsidRPr="00ED2D27">
        <w:rPr>
          <w:rStyle w:val="HideTWBExt"/>
        </w:rPr>
        <w:t>&lt;/Amend&gt;</w:t>
      </w:r>
    </w:p>
    <w:p w14:paraId="3D6E8AD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310</w:t>
      </w:r>
      <w:r w:rsidRPr="00ED2D27">
        <w:rPr>
          <w:rStyle w:val="HideTWBExt"/>
          <w:b w:val="0"/>
        </w:rPr>
        <w:t>&lt;/NumAm&gt;</w:t>
      </w:r>
    </w:p>
    <w:p w14:paraId="54D274A3"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28D17313" w14:textId="77777777" w:rsidR="00D319E3" w:rsidRPr="00ED2D27" w:rsidRDefault="00D319E3" w:rsidP="00D319E3">
      <w:pPr>
        <w:pStyle w:val="NormalBold"/>
      </w:pPr>
      <w:r w:rsidRPr="00ED2D27">
        <w:rPr>
          <w:rStyle w:val="HideTWBExt"/>
          <w:b w:val="0"/>
        </w:rPr>
        <w:t>&lt;/RepeatBlock-By&gt;</w:t>
      </w:r>
    </w:p>
    <w:p w14:paraId="06385BE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B2B332B" w14:textId="3053EEFE" w:rsidR="00D319E3" w:rsidRPr="00ED2D27" w:rsidRDefault="00D319E3" w:rsidP="00D319E3">
      <w:pPr>
        <w:pStyle w:val="NormalBold"/>
      </w:pPr>
      <w:r w:rsidRPr="00ED2D27">
        <w:rPr>
          <w:rStyle w:val="HideTWBExt"/>
          <w:b w:val="0"/>
        </w:rPr>
        <w:t>&lt;Article&gt;</w:t>
      </w:r>
      <w:r w:rsidRPr="00ED2D27">
        <w:t>Bod 8</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3595B9C" w14:textId="77777777" w:rsidTr="000358B2">
        <w:trPr>
          <w:trHeight w:hRule="exact" w:val="240"/>
          <w:jc w:val="center"/>
        </w:trPr>
        <w:tc>
          <w:tcPr>
            <w:tcW w:w="9752" w:type="dxa"/>
            <w:gridSpan w:val="2"/>
            <w:tcBorders>
              <w:top w:val="nil"/>
              <w:left w:val="nil"/>
              <w:bottom w:val="nil"/>
              <w:right w:val="nil"/>
            </w:tcBorders>
          </w:tcPr>
          <w:p w14:paraId="0356C893" w14:textId="77777777" w:rsidR="00D319E3" w:rsidRPr="00ED2D27" w:rsidRDefault="00D319E3" w:rsidP="000358B2"/>
        </w:tc>
      </w:tr>
      <w:tr w:rsidR="00D319E3" w:rsidRPr="00ED2D27" w14:paraId="77B48E53" w14:textId="77777777" w:rsidTr="000358B2">
        <w:trPr>
          <w:trHeight w:val="240"/>
          <w:jc w:val="center"/>
        </w:trPr>
        <w:tc>
          <w:tcPr>
            <w:tcW w:w="4876" w:type="dxa"/>
            <w:tcBorders>
              <w:top w:val="nil"/>
              <w:left w:val="nil"/>
              <w:bottom w:val="nil"/>
              <w:right w:val="nil"/>
            </w:tcBorders>
          </w:tcPr>
          <w:p w14:paraId="061C4FF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7342D25" w14:textId="77777777" w:rsidR="00D319E3" w:rsidRPr="00ED2D27" w:rsidRDefault="00D319E3" w:rsidP="000358B2">
            <w:pPr>
              <w:pStyle w:val="AmColumnHeading"/>
            </w:pPr>
            <w:r w:rsidRPr="00ED2D27">
              <w:t>Pozměňovací návrh</w:t>
            </w:r>
          </w:p>
        </w:tc>
      </w:tr>
      <w:tr w:rsidR="00D319E3" w:rsidRPr="00ED2D27" w14:paraId="57F270FA" w14:textId="77777777" w:rsidTr="000358B2">
        <w:trPr>
          <w:jc w:val="center"/>
        </w:trPr>
        <w:tc>
          <w:tcPr>
            <w:tcW w:w="4876" w:type="dxa"/>
            <w:tcBorders>
              <w:top w:val="nil"/>
              <w:left w:val="nil"/>
              <w:bottom w:val="nil"/>
              <w:right w:val="nil"/>
            </w:tcBorders>
          </w:tcPr>
          <w:p w14:paraId="64C4F498" w14:textId="77777777" w:rsidR="00D319E3" w:rsidRPr="00ED2D27" w:rsidRDefault="00D319E3" w:rsidP="000358B2">
            <w:pPr>
              <w:pStyle w:val="Normal6a"/>
            </w:pPr>
          </w:p>
        </w:tc>
        <w:tc>
          <w:tcPr>
            <w:tcW w:w="4876" w:type="dxa"/>
            <w:tcBorders>
              <w:top w:val="nil"/>
              <w:left w:val="nil"/>
              <w:bottom w:val="nil"/>
              <w:right w:val="nil"/>
            </w:tcBorders>
          </w:tcPr>
          <w:p w14:paraId="72E86187" w14:textId="72509AA6" w:rsidR="00D319E3" w:rsidRPr="00ED2D27" w:rsidRDefault="00D319E3" w:rsidP="000358B2">
            <w:pPr>
              <w:pStyle w:val="Normal6a"/>
            </w:pPr>
            <w:r w:rsidRPr="00ED2D27">
              <w:rPr>
                <w:b/>
                <w:i/>
              </w:rPr>
              <w:t>8a.</w:t>
            </w:r>
            <w:r w:rsidRPr="00ED2D27">
              <w:tab/>
            </w:r>
            <w:r w:rsidRPr="00ED2D27">
              <w:rPr>
                <w:b/>
                <w:i/>
              </w:rPr>
              <w:t>zdůrazňuje, že právní stát vyžaduje transparentnost</w:t>
            </w:r>
            <w:r w:rsidR="00D727F5">
              <w:rPr>
                <w:b/>
                <w:i/>
              </w:rPr>
              <w:t xml:space="preserve"> a </w:t>
            </w:r>
            <w:r w:rsidRPr="00ED2D27">
              <w:rPr>
                <w:b/>
                <w:i/>
              </w:rPr>
              <w:t>bezúhonnost nejen od členských států, ale také od orgánů EU;</w:t>
            </w:r>
            <w:r w:rsidRPr="00ED2D27">
              <w:t xml:space="preserve"> </w:t>
            </w:r>
            <w:r w:rsidRPr="00ED2D27">
              <w:rPr>
                <w:b/>
                <w:i/>
              </w:rPr>
              <w:t>konstatuje, že případy zneužití</w:t>
            </w:r>
            <w:r w:rsidR="00D727F5">
              <w:rPr>
                <w:b/>
                <w:i/>
              </w:rPr>
              <w:t xml:space="preserve"> v </w:t>
            </w:r>
            <w:r w:rsidRPr="00ED2D27">
              <w:rPr>
                <w:b/>
                <w:i/>
              </w:rPr>
              <w:t>orgánech EU, včetně údajného střetu zájmů, korupce, nejasných postupů při přijímání zaměstnanců</w:t>
            </w:r>
            <w:r w:rsidR="00D727F5">
              <w:rPr>
                <w:b/>
                <w:i/>
              </w:rPr>
              <w:t xml:space="preserve"> a </w:t>
            </w:r>
            <w:r w:rsidRPr="00ED2D27">
              <w:rPr>
                <w:b/>
                <w:i/>
              </w:rPr>
              <w:t>nedostatečné administrativní odpovědnosti, podkopávají důvěryhodnost EU</w:t>
            </w:r>
            <w:r w:rsidR="00D727F5">
              <w:rPr>
                <w:b/>
                <w:i/>
              </w:rPr>
              <w:t xml:space="preserve"> v </w:t>
            </w:r>
            <w:r w:rsidRPr="00ED2D27">
              <w:rPr>
                <w:b/>
                <w:i/>
              </w:rPr>
              <w:t>hodnocení členských států;</w:t>
            </w:r>
            <w:r w:rsidRPr="00ED2D27">
              <w:t xml:space="preserve"> </w:t>
            </w:r>
            <w:r w:rsidRPr="00ED2D27">
              <w:rPr>
                <w:b/>
                <w:i/>
              </w:rPr>
              <w:t>vyzývá orgány EU, aby plně uplatňovaly zásady řádné správy věcí veřejných;</w:t>
            </w:r>
          </w:p>
        </w:tc>
      </w:tr>
    </w:tbl>
    <w:p w14:paraId="0AE5074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278B650D" w14:textId="0F5419B0" w:rsidR="00D2182C" w:rsidRPr="00ED2D27" w:rsidRDefault="00D319E3" w:rsidP="00D319E3">
      <w:r w:rsidRPr="00ED2D27">
        <w:rPr>
          <w:rStyle w:val="HideTWBExt"/>
        </w:rPr>
        <w:t>&lt;/Amend&gt;</w:t>
      </w:r>
    </w:p>
    <w:p w14:paraId="4069D0E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311</w:t>
      </w:r>
      <w:r w:rsidRPr="00ED2D27">
        <w:rPr>
          <w:rStyle w:val="HideTWBExt"/>
          <w:b w:val="0"/>
        </w:rPr>
        <w:t>&lt;/NumAm&gt;</w:t>
      </w:r>
    </w:p>
    <w:p w14:paraId="367FA959" w14:textId="77777777" w:rsidR="00D319E3" w:rsidRPr="00ED2D27" w:rsidRDefault="00D319E3" w:rsidP="00D319E3">
      <w:pPr>
        <w:pStyle w:val="NormalBold"/>
      </w:pPr>
      <w:r w:rsidRPr="00ED2D27">
        <w:rPr>
          <w:rStyle w:val="HideTWBExt"/>
          <w:b w:val="0"/>
        </w:rPr>
        <w:t>&lt;RepeatBlock-By&gt;&lt;Members&gt;</w:t>
      </w:r>
      <w:r w:rsidRPr="00ED2D27">
        <w:t>Marco Tarquinio, Sandro Ruotolo, Alessandro Zan, Juan Fernando López Aguilar, Cecilia Strada</w:t>
      </w:r>
      <w:r w:rsidRPr="00ED2D27">
        <w:rPr>
          <w:rStyle w:val="HideTWBExt"/>
          <w:b w:val="0"/>
        </w:rPr>
        <w:t>&lt;/Members&gt;</w:t>
      </w:r>
    </w:p>
    <w:p w14:paraId="5A909219" w14:textId="77777777" w:rsidR="00D319E3" w:rsidRPr="00ED2D27" w:rsidRDefault="00D319E3" w:rsidP="00D319E3">
      <w:pPr>
        <w:pStyle w:val="NormalBold"/>
      </w:pPr>
      <w:r w:rsidRPr="00ED2D27">
        <w:rPr>
          <w:rStyle w:val="HideTWBExt"/>
          <w:b w:val="0"/>
        </w:rPr>
        <w:t>&lt;/RepeatBlock-By&gt;</w:t>
      </w:r>
    </w:p>
    <w:p w14:paraId="7741AFF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E0832E8" w14:textId="33C21936" w:rsidR="00D319E3" w:rsidRPr="00ED2D27" w:rsidRDefault="00D319E3" w:rsidP="00D319E3">
      <w:pPr>
        <w:pStyle w:val="NormalBold"/>
      </w:pPr>
      <w:r w:rsidRPr="00ED2D27">
        <w:rPr>
          <w:rStyle w:val="HideTWBExt"/>
          <w:b w:val="0"/>
        </w:rPr>
        <w:t>&lt;Article&gt;</w:t>
      </w:r>
      <w:r w:rsidRPr="00ED2D27">
        <w:t>Bod 8</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8204D7F" w14:textId="77777777" w:rsidTr="000358B2">
        <w:trPr>
          <w:trHeight w:hRule="exact" w:val="240"/>
          <w:jc w:val="center"/>
        </w:trPr>
        <w:tc>
          <w:tcPr>
            <w:tcW w:w="9752" w:type="dxa"/>
            <w:gridSpan w:val="2"/>
            <w:tcBorders>
              <w:top w:val="nil"/>
              <w:left w:val="nil"/>
              <w:bottom w:val="nil"/>
              <w:right w:val="nil"/>
            </w:tcBorders>
          </w:tcPr>
          <w:p w14:paraId="0B95AD26" w14:textId="77777777" w:rsidR="00D319E3" w:rsidRPr="00ED2D27" w:rsidRDefault="00D319E3" w:rsidP="000358B2"/>
        </w:tc>
      </w:tr>
      <w:tr w:rsidR="00D319E3" w:rsidRPr="00ED2D27" w14:paraId="02524C2C" w14:textId="77777777" w:rsidTr="000358B2">
        <w:trPr>
          <w:trHeight w:val="240"/>
          <w:jc w:val="center"/>
        </w:trPr>
        <w:tc>
          <w:tcPr>
            <w:tcW w:w="4876" w:type="dxa"/>
            <w:tcBorders>
              <w:top w:val="nil"/>
              <w:left w:val="nil"/>
              <w:bottom w:val="nil"/>
              <w:right w:val="nil"/>
            </w:tcBorders>
          </w:tcPr>
          <w:p w14:paraId="5A49A79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6AE9335" w14:textId="77777777" w:rsidR="00D319E3" w:rsidRPr="00ED2D27" w:rsidRDefault="00D319E3" w:rsidP="000358B2">
            <w:pPr>
              <w:pStyle w:val="AmColumnHeading"/>
            </w:pPr>
            <w:r w:rsidRPr="00ED2D27">
              <w:t>Pozměňovací návrh</w:t>
            </w:r>
          </w:p>
        </w:tc>
      </w:tr>
      <w:tr w:rsidR="00D319E3" w:rsidRPr="00ED2D27" w14:paraId="7E7013A2" w14:textId="77777777" w:rsidTr="000358B2">
        <w:trPr>
          <w:jc w:val="center"/>
        </w:trPr>
        <w:tc>
          <w:tcPr>
            <w:tcW w:w="4876" w:type="dxa"/>
            <w:tcBorders>
              <w:top w:val="nil"/>
              <w:left w:val="nil"/>
              <w:bottom w:val="nil"/>
              <w:right w:val="nil"/>
            </w:tcBorders>
          </w:tcPr>
          <w:p w14:paraId="2A40E763" w14:textId="77777777" w:rsidR="00D319E3" w:rsidRPr="00ED2D27" w:rsidRDefault="00D319E3" w:rsidP="000358B2">
            <w:pPr>
              <w:pStyle w:val="Normal6a"/>
            </w:pPr>
          </w:p>
        </w:tc>
        <w:tc>
          <w:tcPr>
            <w:tcW w:w="4876" w:type="dxa"/>
            <w:tcBorders>
              <w:top w:val="nil"/>
              <w:left w:val="nil"/>
              <w:bottom w:val="nil"/>
              <w:right w:val="nil"/>
            </w:tcBorders>
          </w:tcPr>
          <w:p w14:paraId="16F98BAC" w14:textId="0DF3ACC3" w:rsidR="00D319E3" w:rsidRPr="00ED2D27" w:rsidRDefault="00D319E3" w:rsidP="000358B2">
            <w:pPr>
              <w:pStyle w:val="Normal6a"/>
            </w:pPr>
            <w:r w:rsidRPr="00ED2D27">
              <w:rPr>
                <w:b/>
                <w:i/>
              </w:rPr>
              <w:t>8a.</w:t>
            </w:r>
            <w:r w:rsidRPr="00ED2D27">
              <w:tab/>
            </w:r>
            <w:r w:rsidRPr="00ED2D27">
              <w:rPr>
                <w:b/>
                <w:i/>
              </w:rPr>
              <w:t>vyzývá členské státy, aby posílily požadavky na transparentnost veřejného rozhodování, včetně povinných registrů lobbistů, povinnosti podávat zprávy</w:t>
            </w:r>
            <w:r w:rsidR="00D727F5">
              <w:rPr>
                <w:b/>
                <w:i/>
              </w:rPr>
              <w:t xml:space="preserve"> o </w:t>
            </w:r>
            <w:r w:rsidRPr="00ED2D27">
              <w:rPr>
                <w:b/>
                <w:i/>
              </w:rPr>
              <w:t>financování politických stran</w:t>
            </w:r>
            <w:r w:rsidR="00D727F5">
              <w:rPr>
                <w:b/>
                <w:i/>
              </w:rPr>
              <w:t xml:space="preserve"> a </w:t>
            </w:r>
            <w:r w:rsidRPr="00ED2D27">
              <w:rPr>
                <w:b/>
                <w:i/>
              </w:rPr>
              <w:t>pravidel pro předcházení střetu zájmů; zdůrazňuje, že neprůhledné</w:t>
            </w:r>
            <w:r w:rsidR="00D727F5">
              <w:rPr>
                <w:b/>
                <w:i/>
              </w:rPr>
              <w:t xml:space="preserve"> a </w:t>
            </w:r>
            <w:r w:rsidRPr="00ED2D27">
              <w:rPr>
                <w:b/>
                <w:i/>
              </w:rPr>
              <w:t>neregulované lobbistické praktiky podkopávají demokratickou odpovědnost</w:t>
            </w:r>
            <w:r w:rsidR="00D727F5">
              <w:rPr>
                <w:b/>
                <w:i/>
              </w:rPr>
              <w:t xml:space="preserve"> a </w:t>
            </w:r>
            <w:r w:rsidRPr="00ED2D27">
              <w:rPr>
                <w:b/>
                <w:i/>
              </w:rPr>
              <w:t>právní stát;</w:t>
            </w:r>
          </w:p>
        </w:tc>
      </w:tr>
    </w:tbl>
    <w:p w14:paraId="2CAE190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E449CE3" w14:textId="2E01E540" w:rsidR="00D2182C" w:rsidRPr="00ED2D27" w:rsidRDefault="00D319E3" w:rsidP="00D319E3">
      <w:r w:rsidRPr="00ED2D27">
        <w:rPr>
          <w:rStyle w:val="HideTWBExt"/>
        </w:rPr>
        <w:t>&lt;/Amend&gt;</w:t>
      </w:r>
    </w:p>
    <w:p w14:paraId="0A8B626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312</w:t>
      </w:r>
      <w:r w:rsidRPr="00ED2D27">
        <w:rPr>
          <w:rStyle w:val="HideTWBExt"/>
          <w:b w:val="0"/>
        </w:rPr>
        <w:t>&lt;/NumAm&gt;</w:t>
      </w:r>
    </w:p>
    <w:p w14:paraId="204AB7A7" w14:textId="77777777" w:rsidR="00D319E3" w:rsidRPr="00ED2D27" w:rsidRDefault="00D319E3" w:rsidP="00D319E3">
      <w:pPr>
        <w:pStyle w:val="NormalBold"/>
      </w:pPr>
      <w:r w:rsidRPr="00ED2D27">
        <w:rPr>
          <w:rStyle w:val="HideTWBExt"/>
          <w:b w:val="0"/>
        </w:rPr>
        <w:t>&lt;RepeatBlock-By&gt;&lt;Members&gt;</w:t>
      </w:r>
      <w:r w:rsidRPr="00ED2D27">
        <w:t>Krzysztof Śmiszek, Matjaž Nemec</w:t>
      </w:r>
      <w:r w:rsidRPr="00ED2D27">
        <w:rPr>
          <w:rStyle w:val="HideTWBExt"/>
          <w:b w:val="0"/>
        </w:rPr>
        <w:t>&lt;/Members&gt;</w:t>
      </w:r>
    </w:p>
    <w:p w14:paraId="6D7437EA" w14:textId="77777777" w:rsidR="00D319E3" w:rsidRPr="00ED2D27" w:rsidRDefault="00D319E3" w:rsidP="00D319E3">
      <w:pPr>
        <w:pStyle w:val="NormalBold"/>
      </w:pPr>
      <w:r w:rsidRPr="00ED2D27">
        <w:rPr>
          <w:rStyle w:val="HideTWBExt"/>
          <w:b w:val="0"/>
        </w:rPr>
        <w:t>&lt;/RepeatBlock-By&gt;</w:t>
      </w:r>
    </w:p>
    <w:p w14:paraId="1E91F95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116E5F4" w14:textId="0BE8FD89" w:rsidR="00D319E3" w:rsidRPr="00ED2D27" w:rsidRDefault="00D319E3" w:rsidP="00D319E3">
      <w:pPr>
        <w:pStyle w:val="NormalBold"/>
      </w:pPr>
      <w:r w:rsidRPr="00ED2D27">
        <w:rPr>
          <w:rStyle w:val="HideTWBExt"/>
          <w:b w:val="0"/>
        </w:rPr>
        <w:t>&lt;Article&gt;</w:t>
      </w:r>
      <w:r w:rsidRPr="00ED2D27">
        <w:t>Bod 8</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03B1F73" w14:textId="77777777" w:rsidTr="000358B2">
        <w:trPr>
          <w:trHeight w:hRule="exact" w:val="240"/>
          <w:jc w:val="center"/>
        </w:trPr>
        <w:tc>
          <w:tcPr>
            <w:tcW w:w="9752" w:type="dxa"/>
            <w:gridSpan w:val="2"/>
            <w:tcBorders>
              <w:top w:val="nil"/>
              <w:left w:val="nil"/>
              <w:bottom w:val="nil"/>
              <w:right w:val="nil"/>
            </w:tcBorders>
          </w:tcPr>
          <w:p w14:paraId="4680A4B2" w14:textId="77777777" w:rsidR="00D319E3" w:rsidRPr="00ED2D27" w:rsidRDefault="00D319E3" w:rsidP="000358B2"/>
        </w:tc>
      </w:tr>
      <w:tr w:rsidR="00D319E3" w:rsidRPr="00ED2D27" w14:paraId="52093580" w14:textId="77777777" w:rsidTr="000358B2">
        <w:trPr>
          <w:trHeight w:val="240"/>
          <w:jc w:val="center"/>
        </w:trPr>
        <w:tc>
          <w:tcPr>
            <w:tcW w:w="4876" w:type="dxa"/>
            <w:tcBorders>
              <w:top w:val="nil"/>
              <w:left w:val="nil"/>
              <w:bottom w:val="nil"/>
              <w:right w:val="nil"/>
            </w:tcBorders>
          </w:tcPr>
          <w:p w14:paraId="0732500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033E5F2" w14:textId="77777777" w:rsidR="00D319E3" w:rsidRPr="00ED2D27" w:rsidRDefault="00D319E3" w:rsidP="000358B2">
            <w:pPr>
              <w:pStyle w:val="AmColumnHeading"/>
            </w:pPr>
            <w:r w:rsidRPr="00ED2D27">
              <w:t>Pozměňovací návrh</w:t>
            </w:r>
          </w:p>
        </w:tc>
      </w:tr>
      <w:tr w:rsidR="00D319E3" w:rsidRPr="00ED2D27" w14:paraId="537FF909" w14:textId="77777777" w:rsidTr="000358B2">
        <w:trPr>
          <w:jc w:val="center"/>
        </w:trPr>
        <w:tc>
          <w:tcPr>
            <w:tcW w:w="4876" w:type="dxa"/>
            <w:tcBorders>
              <w:top w:val="nil"/>
              <w:left w:val="nil"/>
              <w:bottom w:val="nil"/>
              <w:right w:val="nil"/>
            </w:tcBorders>
          </w:tcPr>
          <w:p w14:paraId="46565F5E" w14:textId="77777777" w:rsidR="00D319E3" w:rsidRPr="00ED2D27" w:rsidRDefault="00D319E3" w:rsidP="000358B2">
            <w:pPr>
              <w:pStyle w:val="Normal6a"/>
            </w:pPr>
          </w:p>
        </w:tc>
        <w:tc>
          <w:tcPr>
            <w:tcW w:w="4876" w:type="dxa"/>
            <w:tcBorders>
              <w:top w:val="nil"/>
              <w:left w:val="nil"/>
              <w:bottom w:val="nil"/>
              <w:right w:val="nil"/>
            </w:tcBorders>
          </w:tcPr>
          <w:p w14:paraId="7A957A41" w14:textId="0BD50E5B" w:rsidR="00D319E3" w:rsidRPr="00ED2D27" w:rsidRDefault="00D319E3" w:rsidP="000358B2">
            <w:pPr>
              <w:pStyle w:val="Normal6a"/>
            </w:pPr>
            <w:r w:rsidRPr="00ED2D27">
              <w:rPr>
                <w:b/>
                <w:i/>
              </w:rPr>
              <w:t>8a.</w:t>
            </w:r>
            <w:r w:rsidRPr="00ED2D27">
              <w:tab/>
            </w:r>
            <w:r w:rsidRPr="00ED2D27">
              <w:rPr>
                <w:b/>
                <w:i/>
              </w:rPr>
              <w:t>vyjadřuje znepokojení nad tím, že nedávné reformy trestního práva, které zkrátily sankce</w:t>
            </w:r>
            <w:r w:rsidR="00D727F5">
              <w:rPr>
                <w:b/>
                <w:i/>
              </w:rPr>
              <w:t xml:space="preserve"> a </w:t>
            </w:r>
            <w:r w:rsidRPr="00ED2D27">
              <w:rPr>
                <w:b/>
                <w:i/>
              </w:rPr>
              <w:t>promlčecí lhůty za protikorupční trestné činy, vedly</w:t>
            </w:r>
            <w:r w:rsidR="00D727F5">
              <w:rPr>
                <w:b/>
                <w:i/>
              </w:rPr>
              <w:t xml:space="preserve"> k </w:t>
            </w:r>
            <w:r w:rsidRPr="00ED2D27">
              <w:rPr>
                <w:b/>
                <w:i/>
              </w:rPr>
              <w:t>zastavení stovek případů souvisejících</w:t>
            </w:r>
            <w:r w:rsidR="00D727F5">
              <w:rPr>
                <w:b/>
                <w:i/>
              </w:rPr>
              <w:t xml:space="preserve"> s </w:t>
            </w:r>
            <w:r w:rsidRPr="00ED2D27">
              <w:rPr>
                <w:b/>
                <w:i/>
              </w:rPr>
              <w:t>korupcí, včetně těch, které se týkaly závažných trestných činů, což oslabilo odrazující účinek, podpořilo atmosféru beztrestnosti</w:t>
            </w:r>
            <w:r w:rsidR="00D727F5">
              <w:rPr>
                <w:b/>
                <w:i/>
              </w:rPr>
              <w:t xml:space="preserve"> a </w:t>
            </w:r>
            <w:r w:rsidRPr="00ED2D27">
              <w:rPr>
                <w:b/>
                <w:i/>
              </w:rPr>
              <w:t>narušilo důvěru ve veřejné instituce;</w:t>
            </w:r>
          </w:p>
        </w:tc>
      </w:tr>
    </w:tbl>
    <w:p w14:paraId="6F81BDF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81197DE" w14:textId="5F626614" w:rsidR="00D2182C" w:rsidRPr="00ED2D27" w:rsidRDefault="00D319E3" w:rsidP="00D319E3">
      <w:r w:rsidRPr="00ED2D27">
        <w:rPr>
          <w:rStyle w:val="HideTWBExt"/>
        </w:rPr>
        <w:t>&lt;/Amend&gt;</w:t>
      </w:r>
    </w:p>
    <w:p w14:paraId="0B426BE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313</w:t>
      </w:r>
      <w:r w:rsidRPr="00ED2D27">
        <w:rPr>
          <w:rStyle w:val="HideTWBExt"/>
          <w:b w:val="0"/>
        </w:rPr>
        <w:t>&lt;/NumAm&gt;</w:t>
      </w:r>
    </w:p>
    <w:p w14:paraId="0E316B56"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18EF787E" w14:textId="77777777" w:rsidR="00D319E3" w:rsidRPr="00ED2D27" w:rsidRDefault="00D319E3" w:rsidP="00D319E3">
      <w:pPr>
        <w:pStyle w:val="NormalBold"/>
      </w:pPr>
      <w:r w:rsidRPr="00ED2D27">
        <w:rPr>
          <w:rStyle w:val="HideTWBExt"/>
          <w:b w:val="0"/>
        </w:rPr>
        <w:t>&lt;/RepeatBlock-By&gt;</w:t>
      </w:r>
    </w:p>
    <w:p w14:paraId="35EE40B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036204D" w14:textId="77777777" w:rsidR="00D319E3" w:rsidRPr="00ED2D27" w:rsidRDefault="00D319E3" w:rsidP="00D319E3">
      <w:pPr>
        <w:pStyle w:val="NormalBold"/>
      </w:pPr>
      <w:r w:rsidRPr="00ED2D27">
        <w:rPr>
          <w:rStyle w:val="HideTWBExt"/>
          <w:b w:val="0"/>
        </w:rPr>
        <w:t>&lt;Article&gt;</w:t>
      </w:r>
      <w:r w:rsidRPr="00ED2D27">
        <w:t>Bod 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C6F9292" w14:textId="77777777" w:rsidTr="000358B2">
        <w:trPr>
          <w:trHeight w:hRule="exact" w:val="240"/>
          <w:jc w:val="center"/>
        </w:trPr>
        <w:tc>
          <w:tcPr>
            <w:tcW w:w="9752" w:type="dxa"/>
            <w:gridSpan w:val="2"/>
            <w:tcBorders>
              <w:top w:val="nil"/>
              <w:left w:val="nil"/>
              <w:bottom w:val="nil"/>
              <w:right w:val="nil"/>
            </w:tcBorders>
          </w:tcPr>
          <w:p w14:paraId="0781DFB3" w14:textId="77777777" w:rsidR="00D319E3" w:rsidRPr="00ED2D27" w:rsidRDefault="00D319E3" w:rsidP="000358B2"/>
        </w:tc>
      </w:tr>
      <w:tr w:rsidR="00D319E3" w:rsidRPr="00ED2D27" w14:paraId="782C9BCD" w14:textId="77777777" w:rsidTr="000358B2">
        <w:trPr>
          <w:trHeight w:val="240"/>
          <w:jc w:val="center"/>
        </w:trPr>
        <w:tc>
          <w:tcPr>
            <w:tcW w:w="4876" w:type="dxa"/>
            <w:tcBorders>
              <w:top w:val="nil"/>
              <w:left w:val="nil"/>
              <w:bottom w:val="nil"/>
              <w:right w:val="nil"/>
            </w:tcBorders>
          </w:tcPr>
          <w:p w14:paraId="7F56BBE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D72CCEE" w14:textId="77777777" w:rsidR="00D319E3" w:rsidRPr="00ED2D27" w:rsidRDefault="00D319E3" w:rsidP="000358B2">
            <w:pPr>
              <w:pStyle w:val="AmColumnHeading"/>
            </w:pPr>
            <w:r w:rsidRPr="00ED2D27">
              <w:t>Pozměňovací návrh</w:t>
            </w:r>
          </w:p>
        </w:tc>
      </w:tr>
      <w:tr w:rsidR="00D319E3" w:rsidRPr="00ED2D27" w14:paraId="01E278AF" w14:textId="77777777" w:rsidTr="000358B2">
        <w:trPr>
          <w:jc w:val="center"/>
        </w:trPr>
        <w:tc>
          <w:tcPr>
            <w:tcW w:w="4876" w:type="dxa"/>
            <w:tcBorders>
              <w:top w:val="nil"/>
              <w:left w:val="nil"/>
              <w:bottom w:val="nil"/>
              <w:right w:val="nil"/>
            </w:tcBorders>
          </w:tcPr>
          <w:p w14:paraId="62620367" w14:textId="61E6EE87" w:rsidR="00D319E3" w:rsidRPr="00ED2D27" w:rsidRDefault="00D319E3" w:rsidP="000358B2">
            <w:pPr>
              <w:pStyle w:val="Normal6a"/>
            </w:pPr>
            <w:r w:rsidRPr="00ED2D27">
              <w:t>9.</w:t>
            </w:r>
            <w:r w:rsidRPr="00ED2D27">
              <w:tab/>
              <w:t>naléhavě žádá členské státy, aby zajistily rychlé, důkladné</w:t>
            </w:r>
            <w:r w:rsidR="00D727F5">
              <w:t xml:space="preserve"> a </w:t>
            </w:r>
            <w:r w:rsidRPr="00ED2D27">
              <w:t>nestranné vyšetřování případů korupce, zvláště pak, týkají-li se vysoce postavených úředníků,</w:t>
            </w:r>
            <w:r w:rsidR="00D727F5">
              <w:t xml:space="preserve"> s </w:t>
            </w:r>
            <w:r w:rsidRPr="00ED2D27">
              <w:t>cílem chránit právní stát, neztratit důvěru veřejnosti</w:t>
            </w:r>
            <w:r w:rsidR="00D727F5">
              <w:t xml:space="preserve"> a </w:t>
            </w:r>
            <w:r w:rsidRPr="00ED2D27">
              <w:t>zajistit odpovědnost na všech úrovních státní správy;</w:t>
            </w:r>
          </w:p>
        </w:tc>
        <w:tc>
          <w:tcPr>
            <w:tcW w:w="4876" w:type="dxa"/>
            <w:tcBorders>
              <w:top w:val="nil"/>
              <w:left w:val="nil"/>
              <w:bottom w:val="nil"/>
              <w:right w:val="nil"/>
            </w:tcBorders>
          </w:tcPr>
          <w:p w14:paraId="6529710A" w14:textId="418CB96F" w:rsidR="00D319E3" w:rsidRPr="00ED2D27" w:rsidRDefault="00D319E3" w:rsidP="000358B2">
            <w:pPr>
              <w:pStyle w:val="Normal6a"/>
            </w:pPr>
            <w:r w:rsidRPr="00ED2D27">
              <w:t>9.</w:t>
            </w:r>
            <w:r w:rsidRPr="00ED2D27">
              <w:tab/>
              <w:t>naléhavě žádá členské státy, aby zajistily rychlé, důkladné</w:t>
            </w:r>
            <w:r w:rsidR="00D727F5">
              <w:t xml:space="preserve"> a </w:t>
            </w:r>
            <w:r w:rsidRPr="00ED2D27">
              <w:t>nestranné vyšetřování případů korupce, zvláště pak, týkají-li se vysoce postavených úředníků,</w:t>
            </w:r>
            <w:r w:rsidR="00D727F5">
              <w:t xml:space="preserve"> s </w:t>
            </w:r>
            <w:r w:rsidRPr="00ED2D27">
              <w:t>cílem chránit právní stát, neztratit důvěru veřejnosti</w:t>
            </w:r>
            <w:r w:rsidR="00D727F5">
              <w:t xml:space="preserve"> a </w:t>
            </w:r>
            <w:r w:rsidRPr="00ED2D27">
              <w:t xml:space="preserve">zajistit odpovědnost na všech úrovních státní správy; </w:t>
            </w:r>
            <w:r w:rsidRPr="00ED2D27">
              <w:rPr>
                <w:b/>
                <w:i/>
              </w:rPr>
              <w:t>dále vyzývá všechny členské státy, aby takové případy po přiměřenou dobu nadále sledovaly,</w:t>
            </w:r>
            <w:r w:rsidR="00D727F5">
              <w:rPr>
                <w:b/>
                <w:i/>
              </w:rPr>
              <w:t xml:space="preserve"> a </w:t>
            </w:r>
            <w:r w:rsidRPr="00ED2D27">
              <w:rPr>
                <w:b/>
                <w:i/>
              </w:rPr>
              <w:t>nepěstovaly tak mezi občany pocit beztrestnosti; vyzývá Komisi, aby systematicky podávala zprávy</w:t>
            </w:r>
            <w:r w:rsidR="00D727F5">
              <w:rPr>
                <w:b/>
                <w:i/>
              </w:rPr>
              <w:t xml:space="preserve"> a </w:t>
            </w:r>
            <w:r w:rsidRPr="00ED2D27">
              <w:rPr>
                <w:b/>
                <w:i/>
              </w:rPr>
              <w:t>rozlišovala mezi výsledky vyšetřování, obžalobami</w:t>
            </w:r>
            <w:r w:rsidR="00D727F5">
              <w:rPr>
                <w:b/>
                <w:i/>
              </w:rPr>
              <w:t xml:space="preserve"> a </w:t>
            </w:r>
            <w:r w:rsidRPr="00ED2D27">
              <w:rPr>
                <w:b/>
                <w:i/>
              </w:rPr>
              <w:t>pravomocnými rozsudky</w:t>
            </w:r>
            <w:r w:rsidR="00D727F5">
              <w:rPr>
                <w:b/>
                <w:i/>
              </w:rPr>
              <w:t xml:space="preserve"> v </w:t>
            </w:r>
            <w:r w:rsidRPr="00ED2D27">
              <w:rPr>
                <w:b/>
                <w:i/>
              </w:rPr>
              <w:t>případech korupce na vysoké úrovni</w:t>
            </w:r>
            <w:r w:rsidR="00D727F5">
              <w:rPr>
                <w:b/>
                <w:i/>
              </w:rPr>
              <w:t xml:space="preserve"> v </w:t>
            </w:r>
            <w:r w:rsidRPr="00ED2D27">
              <w:rPr>
                <w:b/>
                <w:i/>
              </w:rPr>
              <w:t>jednotlivých členských státech</w:t>
            </w:r>
            <w:r w:rsidR="00D727F5">
              <w:rPr>
                <w:b/>
                <w:i/>
              </w:rPr>
              <w:t xml:space="preserve"> a </w:t>
            </w:r>
            <w:r w:rsidRPr="00ED2D27">
              <w:rPr>
                <w:b/>
                <w:i/>
              </w:rPr>
              <w:t>aby identifikovala situace přetrvávající beztrestnosti jako strukturální slabiny</w:t>
            </w:r>
            <w:r w:rsidR="00D727F5">
              <w:rPr>
                <w:b/>
                <w:i/>
              </w:rPr>
              <w:t xml:space="preserve"> s </w:t>
            </w:r>
            <w:r w:rsidRPr="00ED2D27">
              <w:rPr>
                <w:b/>
                <w:i/>
              </w:rPr>
              <w:t>významnými důsledky pro ochranu rozpočtu Unie;</w:t>
            </w:r>
          </w:p>
        </w:tc>
      </w:tr>
    </w:tbl>
    <w:p w14:paraId="683C823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5438753" w14:textId="745BDA4F" w:rsidR="00D2182C" w:rsidRPr="00ED2D27" w:rsidRDefault="00D319E3" w:rsidP="00D319E3">
      <w:r w:rsidRPr="00ED2D27">
        <w:rPr>
          <w:rStyle w:val="HideTWBExt"/>
        </w:rPr>
        <w:t>&lt;/Amend&gt;</w:t>
      </w:r>
    </w:p>
    <w:p w14:paraId="73FC637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314</w:t>
      </w:r>
      <w:r w:rsidRPr="00ED2D27">
        <w:rPr>
          <w:rStyle w:val="HideTWBExt"/>
          <w:b w:val="0"/>
        </w:rPr>
        <w:t>&lt;/NumAm&gt;</w:t>
      </w:r>
    </w:p>
    <w:p w14:paraId="3480B79B"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49107406" w14:textId="77777777" w:rsidR="00D319E3" w:rsidRPr="00ED2D27" w:rsidRDefault="00D319E3" w:rsidP="00D319E3">
      <w:pPr>
        <w:pStyle w:val="NormalBold"/>
      </w:pPr>
      <w:r w:rsidRPr="00ED2D27">
        <w:rPr>
          <w:rStyle w:val="HideTWBExt"/>
          <w:b w:val="0"/>
        </w:rPr>
        <w:t>&lt;/RepeatBlock-By&gt;</w:t>
      </w:r>
    </w:p>
    <w:p w14:paraId="173FE54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94C434B" w14:textId="77777777" w:rsidR="00D319E3" w:rsidRPr="00ED2D27" w:rsidRDefault="00D319E3" w:rsidP="00D319E3">
      <w:pPr>
        <w:pStyle w:val="NormalBold"/>
      </w:pPr>
      <w:r w:rsidRPr="00ED2D27">
        <w:rPr>
          <w:rStyle w:val="HideTWBExt"/>
          <w:b w:val="0"/>
        </w:rPr>
        <w:t>&lt;Article&gt;</w:t>
      </w:r>
      <w:r w:rsidRPr="00ED2D27">
        <w:t>Bod 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8C0EB26" w14:textId="77777777" w:rsidTr="000358B2">
        <w:trPr>
          <w:trHeight w:hRule="exact" w:val="240"/>
          <w:jc w:val="center"/>
        </w:trPr>
        <w:tc>
          <w:tcPr>
            <w:tcW w:w="9752" w:type="dxa"/>
            <w:gridSpan w:val="2"/>
            <w:tcBorders>
              <w:top w:val="nil"/>
              <w:left w:val="nil"/>
              <w:bottom w:val="nil"/>
              <w:right w:val="nil"/>
            </w:tcBorders>
          </w:tcPr>
          <w:p w14:paraId="4DBE4DF1" w14:textId="77777777" w:rsidR="00D319E3" w:rsidRPr="00ED2D27" w:rsidRDefault="00D319E3" w:rsidP="000358B2"/>
        </w:tc>
      </w:tr>
      <w:tr w:rsidR="00D319E3" w:rsidRPr="00ED2D27" w14:paraId="794E1F5B" w14:textId="77777777" w:rsidTr="000358B2">
        <w:trPr>
          <w:trHeight w:val="240"/>
          <w:jc w:val="center"/>
        </w:trPr>
        <w:tc>
          <w:tcPr>
            <w:tcW w:w="4876" w:type="dxa"/>
            <w:tcBorders>
              <w:top w:val="nil"/>
              <w:left w:val="nil"/>
              <w:bottom w:val="nil"/>
              <w:right w:val="nil"/>
            </w:tcBorders>
          </w:tcPr>
          <w:p w14:paraId="3C09C70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E262B0B" w14:textId="77777777" w:rsidR="00D319E3" w:rsidRPr="00ED2D27" w:rsidRDefault="00D319E3" w:rsidP="000358B2">
            <w:pPr>
              <w:pStyle w:val="AmColumnHeading"/>
            </w:pPr>
            <w:r w:rsidRPr="00ED2D27">
              <w:t>Pozměňovací návrh</w:t>
            </w:r>
          </w:p>
        </w:tc>
      </w:tr>
      <w:tr w:rsidR="00D319E3" w:rsidRPr="00ED2D27" w14:paraId="46461712" w14:textId="77777777" w:rsidTr="000358B2">
        <w:trPr>
          <w:jc w:val="center"/>
        </w:trPr>
        <w:tc>
          <w:tcPr>
            <w:tcW w:w="4876" w:type="dxa"/>
            <w:tcBorders>
              <w:top w:val="nil"/>
              <w:left w:val="nil"/>
              <w:bottom w:val="nil"/>
              <w:right w:val="nil"/>
            </w:tcBorders>
          </w:tcPr>
          <w:p w14:paraId="4515E882" w14:textId="20D2F0F8" w:rsidR="00D319E3" w:rsidRPr="00ED2D27" w:rsidRDefault="00D319E3" w:rsidP="000358B2">
            <w:pPr>
              <w:pStyle w:val="Normal6a"/>
            </w:pPr>
            <w:r w:rsidRPr="00ED2D27">
              <w:t>9.</w:t>
            </w:r>
            <w:r w:rsidRPr="00ED2D27">
              <w:tab/>
              <w:t>naléhavě žádá členské státy, aby zajistily rychlé, důkladné</w:t>
            </w:r>
            <w:r w:rsidR="00D727F5">
              <w:t xml:space="preserve"> a </w:t>
            </w:r>
            <w:r w:rsidRPr="00ED2D27">
              <w:t>nestranné vyšetřování případů korupce, zvláště pak, týkají-li se vysoce postavených úředníků,</w:t>
            </w:r>
            <w:r w:rsidR="00D727F5">
              <w:t xml:space="preserve"> s </w:t>
            </w:r>
            <w:r w:rsidRPr="00ED2D27">
              <w:t>cílem chránit právní stát, neztratit důvěru veřejnosti</w:t>
            </w:r>
            <w:r w:rsidR="00D727F5">
              <w:t xml:space="preserve"> a </w:t>
            </w:r>
            <w:r w:rsidRPr="00ED2D27">
              <w:t>zajistit odpovědnost na všech úrovních státní správy;</w:t>
            </w:r>
          </w:p>
        </w:tc>
        <w:tc>
          <w:tcPr>
            <w:tcW w:w="4876" w:type="dxa"/>
            <w:tcBorders>
              <w:top w:val="nil"/>
              <w:left w:val="nil"/>
              <w:bottom w:val="nil"/>
              <w:right w:val="nil"/>
            </w:tcBorders>
          </w:tcPr>
          <w:p w14:paraId="7485A634" w14:textId="3571EA64" w:rsidR="00D319E3" w:rsidRPr="00ED2D27" w:rsidRDefault="00D319E3" w:rsidP="000358B2">
            <w:pPr>
              <w:pStyle w:val="Normal6a"/>
            </w:pPr>
            <w:r w:rsidRPr="00ED2D27">
              <w:t>9.</w:t>
            </w:r>
            <w:r w:rsidRPr="00ED2D27">
              <w:tab/>
              <w:t>naléhavě žádá členské státy, aby zajistily rychlé, důkladné</w:t>
            </w:r>
            <w:r w:rsidR="00D727F5">
              <w:t xml:space="preserve"> a </w:t>
            </w:r>
            <w:r w:rsidRPr="00ED2D27">
              <w:t xml:space="preserve">nestranné vyšetřování případů korupce, zvláště pak, týkají-li se vysoce postavených úředníků, </w:t>
            </w:r>
            <w:r w:rsidRPr="00ED2D27">
              <w:rPr>
                <w:b/>
                <w:i/>
              </w:rPr>
              <w:t>včetně zaměstnanců mezinárodních institucí</w:t>
            </w:r>
            <w:r w:rsidR="00D727F5">
              <w:rPr>
                <w:b/>
                <w:i/>
              </w:rPr>
              <w:t xml:space="preserve"> a </w:t>
            </w:r>
            <w:r w:rsidRPr="00ED2D27">
              <w:rPr>
                <w:b/>
                <w:i/>
              </w:rPr>
              <w:t>organizací, jako je EU,</w:t>
            </w:r>
            <w:r w:rsidR="00D727F5">
              <w:t xml:space="preserve"> s </w:t>
            </w:r>
            <w:r w:rsidRPr="00ED2D27">
              <w:t>cílem chránit právní stát, neztratit důvěru veřejnosti</w:t>
            </w:r>
            <w:r w:rsidR="00D727F5">
              <w:t xml:space="preserve"> a </w:t>
            </w:r>
            <w:r w:rsidRPr="00ED2D27">
              <w:t xml:space="preserve">zajistit odpovědnost na všech úrovních státní správy; </w:t>
            </w:r>
            <w:r w:rsidRPr="00ED2D27">
              <w:rPr>
                <w:b/>
                <w:i/>
              </w:rPr>
              <w:t>lituje, že</w:t>
            </w:r>
            <w:r w:rsidR="00D727F5">
              <w:rPr>
                <w:b/>
                <w:i/>
              </w:rPr>
              <w:t xml:space="preserve"> v </w:t>
            </w:r>
            <w:r w:rsidRPr="00ED2D27">
              <w:rPr>
                <w:b/>
                <w:i/>
              </w:rPr>
              <w:t>některých členských státech, včetně Polska, jsou osoby bojující proti korupci vystaveny revanšismu</w:t>
            </w:r>
            <w:r w:rsidR="00D727F5">
              <w:rPr>
                <w:b/>
                <w:i/>
              </w:rPr>
              <w:t xml:space="preserve"> a </w:t>
            </w:r>
            <w:r w:rsidRPr="00ED2D27">
              <w:rPr>
                <w:b/>
                <w:i/>
              </w:rPr>
              <w:t>pronásledování,</w:t>
            </w:r>
            <w:r w:rsidR="00D727F5">
              <w:rPr>
                <w:b/>
                <w:i/>
              </w:rPr>
              <w:t xml:space="preserve"> a </w:t>
            </w:r>
            <w:r w:rsidRPr="00ED2D27">
              <w:rPr>
                <w:b/>
                <w:i/>
              </w:rPr>
              <w:t>to</w:t>
            </w:r>
            <w:r w:rsidR="00D727F5">
              <w:rPr>
                <w:b/>
                <w:i/>
              </w:rPr>
              <w:t xml:space="preserve"> i </w:t>
            </w:r>
            <w:r w:rsidRPr="00ED2D27">
              <w:rPr>
                <w:b/>
                <w:i/>
              </w:rPr>
              <w:t>desítky let poté, co odhalily případy korupce na nejvyšších vládních úrovních;</w:t>
            </w:r>
          </w:p>
        </w:tc>
      </w:tr>
    </w:tbl>
    <w:p w14:paraId="09EFE2E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4ACD34E9" w14:textId="52DFCDAB" w:rsidR="00D2182C" w:rsidRPr="00ED2D27" w:rsidRDefault="00D319E3" w:rsidP="00D319E3">
      <w:r w:rsidRPr="00ED2D27">
        <w:rPr>
          <w:rStyle w:val="HideTWBExt"/>
        </w:rPr>
        <w:t>&lt;/Amend&gt;</w:t>
      </w:r>
    </w:p>
    <w:p w14:paraId="66302B2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315</w:t>
      </w:r>
      <w:r w:rsidRPr="00ED2D27">
        <w:rPr>
          <w:rStyle w:val="HideTWBExt"/>
          <w:b w:val="0"/>
        </w:rPr>
        <w:t>&lt;/NumAm&gt;</w:t>
      </w:r>
    </w:p>
    <w:p w14:paraId="60F430B6"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12FDA324" w14:textId="77777777" w:rsidR="00D319E3" w:rsidRPr="00ED2D27" w:rsidRDefault="00D319E3" w:rsidP="00D319E3">
      <w:pPr>
        <w:pStyle w:val="NormalBold"/>
      </w:pPr>
      <w:r w:rsidRPr="00ED2D27">
        <w:rPr>
          <w:rStyle w:val="HideTWBExt"/>
          <w:b w:val="0"/>
        </w:rPr>
        <w:t>&lt;/RepeatBlock-By&gt;</w:t>
      </w:r>
    </w:p>
    <w:p w14:paraId="27685A9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967593F" w14:textId="77777777" w:rsidR="00D319E3" w:rsidRPr="00ED2D27" w:rsidRDefault="00D319E3" w:rsidP="00D319E3">
      <w:pPr>
        <w:pStyle w:val="NormalBold"/>
      </w:pPr>
      <w:r w:rsidRPr="00ED2D27">
        <w:rPr>
          <w:rStyle w:val="HideTWBExt"/>
          <w:b w:val="0"/>
        </w:rPr>
        <w:t>&lt;Article&gt;</w:t>
      </w:r>
      <w:r w:rsidRPr="00ED2D27">
        <w:t>Bod 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839C72E" w14:textId="77777777" w:rsidTr="000358B2">
        <w:trPr>
          <w:trHeight w:hRule="exact" w:val="240"/>
          <w:jc w:val="center"/>
        </w:trPr>
        <w:tc>
          <w:tcPr>
            <w:tcW w:w="9752" w:type="dxa"/>
            <w:gridSpan w:val="2"/>
            <w:tcBorders>
              <w:top w:val="nil"/>
              <w:left w:val="nil"/>
              <w:bottom w:val="nil"/>
              <w:right w:val="nil"/>
            </w:tcBorders>
          </w:tcPr>
          <w:p w14:paraId="3CD7A74B" w14:textId="77777777" w:rsidR="00D319E3" w:rsidRPr="00ED2D27" w:rsidRDefault="00D319E3" w:rsidP="000358B2"/>
        </w:tc>
      </w:tr>
      <w:tr w:rsidR="00D319E3" w:rsidRPr="00ED2D27" w14:paraId="6F5683D1" w14:textId="77777777" w:rsidTr="000358B2">
        <w:trPr>
          <w:trHeight w:val="240"/>
          <w:jc w:val="center"/>
        </w:trPr>
        <w:tc>
          <w:tcPr>
            <w:tcW w:w="4876" w:type="dxa"/>
            <w:tcBorders>
              <w:top w:val="nil"/>
              <w:left w:val="nil"/>
              <w:bottom w:val="nil"/>
              <w:right w:val="nil"/>
            </w:tcBorders>
          </w:tcPr>
          <w:p w14:paraId="1B9B0ED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6964EB7" w14:textId="77777777" w:rsidR="00D319E3" w:rsidRPr="00ED2D27" w:rsidRDefault="00D319E3" w:rsidP="000358B2">
            <w:pPr>
              <w:pStyle w:val="AmColumnHeading"/>
            </w:pPr>
            <w:r w:rsidRPr="00ED2D27">
              <w:t>Pozměňovací návrh</w:t>
            </w:r>
          </w:p>
        </w:tc>
      </w:tr>
      <w:tr w:rsidR="00D319E3" w:rsidRPr="00ED2D27" w14:paraId="261CC6C5" w14:textId="77777777" w:rsidTr="000358B2">
        <w:trPr>
          <w:jc w:val="center"/>
        </w:trPr>
        <w:tc>
          <w:tcPr>
            <w:tcW w:w="4876" w:type="dxa"/>
            <w:tcBorders>
              <w:top w:val="nil"/>
              <w:left w:val="nil"/>
              <w:bottom w:val="nil"/>
              <w:right w:val="nil"/>
            </w:tcBorders>
          </w:tcPr>
          <w:p w14:paraId="650BD1C0" w14:textId="18AD5886" w:rsidR="00D319E3" w:rsidRPr="00ED2D27" w:rsidRDefault="00D319E3" w:rsidP="000358B2">
            <w:pPr>
              <w:pStyle w:val="Normal6a"/>
            </w:pPr>
            <w:r w:rsidRPr="00ED2D27">
              <w:t>9.</w:t>
            </w:r>
            <w:r w:rsidRPr="00ED2D27">
              <w:tab/>
              <w:t>naléhavě žádá členské státy, aby zajistily rychlé, důkladné</w:t>
            </w:r>
            <w:r w:rsidR="00D727F5">
              <w:t xml:space="preserve"> a </w:t>
            </w:r>
            <w:r w:rsidRPr="00ED2D27">
              <w:t>nestranné vyšetřování případů korupce, zvláště pak, týkají-li se vysoce postavených úředníků,</w:t>
            </w:r>
            <w:r w:rsidR="00D727F5">
              <w:t xml:space="preserve"> s </w:t>
            </w:r>
            <w:r w:rsidRPr="00ED2D27">
              <w:t>cílem chránit právní stát, neztratit důvěru veřejnosti</w:t>
            </w:r>
            <w:r w:rsidR="00D727F5">
              <w:t xml:space="preserve"> a </w:t>
            </w:r>
            <w:r w:rsidRPr="00ED2D27">
              <w:t>zajistit odpovědnost na všech úrovních státní správy;</w:t>
            </w:r>
          </w:p>
        </w:tc>
        <w:tc>
          <w:tcPr>
            <w:tcW w:w="4876" w:type="dxa"/>
            <w:tcBorders>
              <w:top w:val="nil"/>
              <w:left w:val="nil"/>
              <w:bottom w:val="nil"/>
              <w:right w:val="nil"/>
            </w:tcBorders>
          </w:tcPr>
          <w:p w14:paraId="117A9116" w14:textId="5A2A1D3F" w:rsidR="00D319E3" w:rsidRPr="00ED2D27" w:rsidRDefault="00D319E3" w:rsidP="000358B2">
            <w:pPr>
              <w:pStyle w:val="Normal6a"/>
            </w:pPr>
            <w:r w:rsidRPr="00ED2D27">
              <w:t>9.</w:t>
            </w:r>
            <w:r w:rsidRPr="00ED2D27">
              <w:tab/>
              <w:t>naléhavě žádá členské státy, aby zajistily rychlé, důkladné</w:t>
            </w:r>
            <w:r w:rsidR="00D727F5">
              <w:t xml:space="preserve"> a </w:t>
            </w:r>
            <w:r w:rsidRPr="00ED2D27">
              <w:t>nestranné vyšetřování případů korupce, zvláště pak, týkají-li se vysoce postavených úředníků,</w:t>
            </w:r>
            <w:r w:rsidR="00D727F5">
              <w:t xml:space="preserve"> s </w:t>
            </w:r>
            <w:r w:rsidRPr="00ED2D27">
              <w:t>cílem chránit právní stát, neztratit důvěru veřejnosti</w:t>
            </w:r>
            <w:r w:rsidR="00D727F5">
              <w:t xml:space="preserve"> a </w:t>
            </w:r>
            <w:r w:rsidRPr="00ED2D27">
              <w:t xml:space="preserve">zajistit odpovědnost na všech úrovních státní správy; </w:t>
            </w:r>
            <w:r w:rsidRPr="00ED2D27">
              <w:rPr>
                <w:b/>
                <w:i/>
              </w:rPr>
              <w:t>zdůrazňuje, že tento přístup je naprostou nezbytností</w:t>
            </w:r>
            <w:r w:rsidR="00D727F5">
              <w:rPr>
                <w:b/>
                <w:i/>
              </w:rPr>
              <w:t xml:space="preserve"> i </w:t>
            </w:r>
            <w:r w:rsidRPr="00ED2D27">
              <w:rPr>
                <w:b/>
                <w:i/>
              </w:rPr>
              <w:t>pro samotnou EU;</w:t>
            </w:r>
          </w:p>
        </w:tc>
      </w:tr>
    </w:tbl>
    <w:p w14:paraId="39023BD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1E0A8AD3" w14:textId="25BFBEB8" w:rsidR="00D2182C" w:rsidRPr="00ED2D27" w:rsidRDefault="00D319E3" w:rsidP="00D319E3">
      <w:r w:rsidRPr="00ED2D27">
        <w:rPr>
          <w:rStyle w:val="HideTWBExt"/>
        </w:rPr>
        <w:t>&lt;/Amend&gt;</w:t>
      </w:r>
    </w:p>
    <w:p w14:paraId="07987AE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316</w:t>
      </w:r>
      <w:r w:rsidRPr="00ED2D27">
        <w:rPr>
          <w:rStyle w:val="HideTWBExt"/>
          <w:b w:val="0"/>
        </w:rPr>
        <w:t>&lt;/NumAm&gt;</w:t>
      </w:r>
    </w:p>
    <w:p w14:paraId="7FAF3E9D"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0101F950" w14:textId="77777777" w:rsidR="00D319E3" w:rsidRPr="00ED2D27" w:rsidRDefault="00D319E3" w:rsidP="00D319E3">
      <w:pPr>
        <w:pStyle w:val="NormalBold"/>
      </w:pPr>
      <w:r w:rsidRPr="00ED2D27">
        <w:rPr>
          <w:rStyle w:val="HideTWBExt"/>
          <w:b w:val="0"/>
        </w:rPr>
        <w:t>&lt;/RepeatBlock-By&gt;</w:t>
      </w:r>
    </w:p>
    <w:p w14:paraId="43C6114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092D3BA" w14:textId="77777777" w:rsidR="00D319E3" w:rsidRPr="00ED2D27" w:rsidRDefault="00D319E3" w:rsidP="00D319E3">
      <w:pPr>
        <w:pStyle w:val="NormalBold"/>
      </w:pPr>
      <w:r w:rsidRPr="00ED2D27">
        <w:rPr>
          <w:rStyle w:val="HideTWBExt"/>
          <w:b w:val="0"/>
        </w:rPr>
        <w:t>&lt;Article&gt;</w:t>
      </w:r>
      <w:r w:rsidRPr="00ED2D27">
        <w:t>Bod 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658FCC2" w14:textId="77777777" w:rsidTr="000358B2">
        <w:trPr>
          <w:trHeight w:hRule="exact" w:val="240"/>
          <w:jc w:val="center"/>
        </w:trPr>
        <w:tc>
          <w:tcPr>
            <w:tcW w:w="9752" w:type="dxa"/>
            <w:gridSpan w:val="2"/>
            <w:tcBorders>
              <w:top w:val="nil"/>
              <w:left w:val="nil"/>
              <w:bottom w:val="nil"/>
              <w:right w:val="nil"/>
            </w:tcBorders>
          </w:tcPr>
          <w:p w14:paraId="3BD14536" w14:textId="77777777" w:rsidR="00D319E3" w:rsidRPr="00ED2D27" w:rsidRDefault="00D319E3" w:rsidP="000358B2"/>
        </w:tc>
      </w:tr>
      <w:tr w:rsidR="00D319E3" w:rsidRPr="00ED2D27" w14:paraId="679CE08C" w14:textId="77777777" w:rsidTr="000358B2">
        <w:trPr>
          <w:trHeight w:val="240"/>
          <w:jc w:val="center"/>
        </w:trPr>
        <w:tc>
          <w:tcPr>
            <w:tcW w:w="4876" w:type="dxa"/>
            <w:tcBorders>
              <w:top w:val="nil"/>
              <w:left w:val="nil"/>
              <w:bottom w:val="nil"/>
              <w:right w:val="nil"/>
            </w:tcBorders>
          </w:tcPr>
          <w:p w14:paraId="7EE59E0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9EB6C0C" w14:textId="77777777" w:rsidR="00D319E3" w:rsidRPr="00ED2D27" w:rsidRDefault="00D319E3" w:rsidP="000358B2">
            <w:pPr>
              <w:pStyle w:val="AmColumnHeading"/>
            </w:pPr>
            <w:r w:rsidRPr="00ED2D27">
              <w:t>Pozměňovací návrh</w:t>
            </w:r>
          </w:p>
        </w:tc>
      </w:tr>
      <w:tr w:rsidR="00D319E3" w:rsidRPr="00ED2D27" w14:paraId="786F9A22" w14:textId="77777777" w:rsidTr="000358B2">
        <w:trPr>
          <w:jc w:val="center"/>
        </w:trPr>
        <w:tc>
          <w:tcPr>
            <w:tcW w:w="4876" w:type="dxa"/>
            <w:tcBorders>
              <w:top w:val="nil"/>
              <w:left w:val="nil"/>
              <w:bottom w:val="nil"/>
              <w:right w:val="nil"/>
            </w:tcBorders>
          </w:tcPr>
          <w:p w14:paraId="085F530C" w14:textId="4A88AC45" w:rsidR="00D319E3" w:rsidRPr="00ED2D27" w:rsidRDefault="00D319E3" w:rsidP="000358B2">
            <w:pPr>
              <w:pStyle w:val="Normal6a"/>
            </w:pPr>
            <w:r w:rsidRPr="00ED2D27">
              <w:t>9.</w:t>
            </w:r>
            <w:r w:rsidRPr="00ED2D27">
              <w:tab/>
              <w:t>naléhavě žádá členské státy, aby zajistily rychlé, důkladné</w:t>
            </w:r>
            <w:r w:rsidR="00D727F5">
              <w:t xml:space="preserve"> a </w:t>
            </w:r>
            <w:r w:rsidRPr="00ED2D27">
              <w:t>nestranné vyšetřování případů korupce</w:t>
            </w:r>
            <w:r w:rsidRPr="00ED2D27">
              <w:rPr>
                <w:b/>
                <w:i/>
              </w:rPr>
              <w:t>, zvláště pak, týkají-li se vysoce postavených úředníků,</w:t>
            </w:r>
            <w:r w:rsidR="00D727F5">
              <w:t xml:space="preserve"> s </w:t>
            </w:r>
            <w:r w:rsidRPr="00ED2D27">
              <w:t>cílem chránit právní stát, neztratit důvěru veřejnosti</w:t>
            </w:r>
            <w:r w:rsidR="00D727F5">
              <w:t xml:space="preserve"> a </w:t>
            </w:r>
            <w:r w:rsidRPr="00ED2D27">
              <w:t>zajistit odpovědnost na všech úrovních státní správy;</w:t>
            </w:r>
          </w:p>
        </w:tc>
        <w:tc>
          <w:tcPr>
            <w:tcW w:w="4876" w:type="dxa"/>
            <w:tcBorders>
              <w:top w:val="nil"/>
              <w:left w:val="nil"/>
              <w:bottom w:val="nil"/>
              <w:right w:val="nil"/>
            </w:tcBorders>
          </w:tcPr>
          <w:p w14:paraId="4C01B452" w14:textId="26B3332D" w:rsidR="00D319E3" w:rsidRPr="00ED2D27" w:rsidRDefault="00D319E3" w:rsidP="000358B2">
            <w:pPr>
              <w:pStyle w:val="Normal6a"/>
            </w:pPr>
            <w:r w:rsidRPr="00ED2D27">
              <w:t>9.</w:t>
            </w:r>
            <w:r w:rsidRPr="00ED2D27">
              <w:tab/>
              <w:t>naléhavě žádá členské státy, aby zajistily rychlé, důkladné</w:t>
            </w:r>
            <w:r w:rsidR="00D727F5">
              <w:t xml:space="preserve"> a </w:t>
            </w:r>
            <w:r w:rsidRPr="00ED2D27">
              <w:t xml:space="preserve">nestranné vyšetřování </w:t>
            </w:r>
            <w:r w:rsidRPr="00ED2D27">
              <w:rPr>
                <w:b/>
                <w:i/>
              </w:rPr>
              <w:t>všech</w:t>
            </w:r>
            <w:r w:rsidRPr="00ED2D27">
              <w:t xml:space="preserve"> případů korupce</w:t>
            </w:r>
            <w:r w:rsidR="00D727F5">
              <w:t xml:space="preserve"> s </w:t>
            </w:r>
            <w:r w:rsidRPr="00ED2D27">
              <w:t>cílem chránit právní stát, neztratit důvěru veřejnosti</w:t>
            </w:r>
            <w:r w:rsidR="00D727F5">
              <w:t xml:space="preserve"> a </w:t>
            </w:r>
            <w:r w:rsidRPr="00ED2D27">
              <w:t>zajistit odpovědnost na všech úrovních státní správy;</w:t>
            </w:r>
          </w:p>
        </w:tc>
      </w:tr>
    </w:tbl>
    <w:p w14:paraId="6C78FD3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18E0E07" w14:textId="78971259" w:rsidR="00D2182C" w:rsidRPr="00ED2D27" w:rsidRDefault="00D319E3" w:rsidP="00D319E3">
      <w:r w:rsidRPr="00ED2D27">
        <w:rPr>
          <w:rStyle w:val="HideTWBExt"/>
        </w:rPr>
        <w:t>&lt;/Amend&gt;</w:t>
      </w:r>
    </w:p>
    <w:p w14:paraId="4860000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317</w:t>
      </w:r>
      <w:r w:rsidRPr="00ED2D27">
        <w:rPr>
          <w:rStyle w:val="HideTWBExt"/>
          <w:b w:val="0"/>
        </w:rPr>
        <w:t>&lt;/NumAm&gt;</w:t>
      </w:r>
    </w:p>
    <w:p w14:paraId="25EEFE8A" w14:textId="77777777" w:rsidR="00D319E3" w:rsidRPr="00ED2D27" w:rsidRDefault="00D319E3" w:rsidP="00D319E3">
      <w:pPr>
        <w:pStyle w:val="NormalBold"/>
      </w:pPr>
      <w:r w:rsidRPr="00ED2D27">
        <w:rPr>
          <w:rStyle w:val="HideTWBExt"/>
          <w:b w:val="0"/>
        </w:rPr>
        <w:t>&lt;RepeatBlock-By&gt;&lt;Members&gt;</w:t>
      </w:r>
      <w:r w:rsidRPr="00ED2D27">
        <w:t>Nikola Minchev, Moritz Körner, Irena Joveva, Malik Azmani</w:t>
      </w:r>
      <w:r w:rsidRPr="00ED2D27">
        <w:rPr>
          <w:rStyle w:val="HideTWBExt"/>
          <w:b w:val="0"/>
        </w:rPr>
        <w:t>&lt;/Members&gt;</w:t>
      </w:r>
    </w:p>
    <w:p w14:paraId="5CA7CBB9" w14:textId="77777777" w:rsidR="00D319E3" w:rsidRPr="00ED2D27" w:rsidRDefault="00D319E3" w:rsidP="00D319E3">
      <w:pPr>
        <w:pStyle w:val="NormalBold"/>
      </w:pPr>
      <w:r w:rsidRPr="00ED2D27">
        <w:rPr>
          <w:rStyle w:val="HideTWBExt"/>
          <w:b w:val="0"/>
        </w:rPr>
        <w:t>&lt;/RepeatBlock-By&gt;</w:t>
      </w:r>
    </w:p>
    <w:p w14:paraId="2C3F5F0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62CB1A9" w14:textId="3568480B" w:rsidR="00D319E3" w:rsidRPr="00ED2D27" w:rsidRDefault="00D319E3" w:rsidP="00D319E3">
      <w:pPr>
        <w:pStyle w:val="NormalBold"/>
      </w:pPr>
      <w:r w:rsidRPr="00ED2D27">
        <w:rPr>
          <w:rStyle w:val="HideTWBExt"/>
          <w:b w:val="0"/>
        </w:rPr>
        <w:t>&lt;Article&gt;</w:t>
      </w:r>
      <w:r w:rsidRPr="00ED2D27">
        <w:t>Bod 9</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5F968EA" w14:textId="77777777" w:rsidTr="000358B2">
        <w:trPr>
          <w:trHeight w:hRule="exact" w:val="240"/>
          <w:jc w:val="center"/>
        </w:trPr>
        <w:tc>
          <w:tcPr>
            <w:tcW w:w="9752" w:type="dxa"/>
            <w:gridSpan w:val="2"/>
            <w:tcBorders>
              <w:top w:val="nil"/>
              <w:left w:val="nil"/>
              <w:bottom w:val="nil"/>
              <w:right w:val="nil"/>
            </w:tcBorders>
          </w:tcPr>
          <w:p w14:paraId="4BA86361" w14:textId="77777777" w:rsidR="00D319E3" w:rsidRPr="00ED2D27" w:rsidRDefault="00D319E3" w:rsidP="000358B2"/>
        </w:tc>
      </w:tr>
      <w:tr w:rsidR="00D319E3" w:rsidRPr="00ED2D27" w14:paraId="4DEDA623" w14:textId="77777777" w:rsidTr="000358B2">
        <w:trPr>
          <w:trHeight w:val="240"/>
          <w:jc w:val="center"/>
        </w:trPr>
        <w:tc>
          <w:tcPr>
            <w:tcW w:w="4876" w:type="dxa"/>
            <w:tcBorders>
              <w:top w:val="nil"/>
              <w:left w:val="nil"/>
              <w:bottom w:val="nil"/>
              <w:right w:val="nil"/>
            </w:tcBorders>
          </w:tcPr>
          <w:p w14:paraId="1C3AA95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17EF0EE" w14:textId="77777777" w:rsidR="00D319E3" w:rsidRPr="00ED2D27" w:rsidRDefault="00D319E3" w:rsidP="000358B2">
            <w:pPr>
              <w:pStyle w:val="AmColumnHeading"/>
            </w:pPr>
            <w:r w:rsidRPr="00ED2D27">
              <w:t>Pozměňovací návrh</w:t>
            </w:r>
          </w:p>
        </w:tc>
      </w:tr>
      <w:tr w:rsidR="00D319E3" w:rsidRPr="00ED2D27" w14:paraId="58CDB2C8" w14:textId="77777777" w:rsidTr="000358B2">
        <w:trPr>
          <w:jc w:val="center"/>
        </w:trPr>
        <w:tc>
          <w:tcPr>
            <w:tcW w:w="4876" w:type="dxa"/>
            <w:tcBorders>
              <w:top w:val="nil"/>
              <w:left w:val="nil"/>
              <w:bottom w:val="nil"/>
              <w:right w:val="nil"/>
            </w:tcBorders>
          </w:tcPr>
          <w:p w14:paraId="310B7817" w14:textId="77777777" w:rsidR="00D319E3" w:rsidRPr="00ED2D27" w:rsidRDefault="00D319E3" w:rsidP="000358B2">
            <w:pPr>
              <w:pStyle w:val="Normal6a"/>
            </w:pPr>
          </w:p>
        </w:tc>
        <w:tc>
          <w:tcPr>
            <w:tcW w:w="4876" w:type="dxa"/>
            <w:tcBorders>
              <w:top w:val="nil"/>
              <w:left w:val="nil"/>
              <w:bottom w:val="nil"/>
              <w:right w:val="nil"/>
            </w:tcBorders>
          </w:tcPr>
          <w:p w14:paraId="200AC8FF" w14:textId="0B30173F" w:rsidR="00D319E3" w:rsidRPr="00ED2D27" w:rsidRDefault="00D319E3" w:rsidP="000358B2">
            <w:pPr>
              <w:pStyle w:val="Normal6a"/>
            </w:pPr>
            <w:r w:rsidRPr="00ED2D27">
              <w:rPr>
                <w:b/>
                <w:i/>
              </w:rPr>
              <w:t>9a.</w:t>
            </w:r>
            <w:r w:rsidRPr="00ED2D27">
              <w:tab/>
            </w:r>
            <w:r w:rsidRPr="00ED2D27">
              <w:rPr>
                <w:b/>
                <w:i/>
              </w:rPr>
              <w:t>vyzývá Komisi, aby</w:t>
            </w:r>
            <w:r w:rsidR="00D727F5">
              <w:rPr>
                <w:b/>
                <w:i/>
              </w:rPr>
              <w:t xml:space="preserve"> v </w:t>
            </w:r>
            <w:r w:rsidRPr="00ED2D27">
              <w:rPr>
                <w:b/>
                <w:i/>
              </w:rPr>
              <w:t>kapitole věnované boji proti korupci věnovala zvýšenou pozornost výsledkům vyšetřování</w:t>
            </w:r>
            <w:r w:rsidR="00D727F5">
              <w:rPr>
                <w:b/>
                <w:i/>
              </w:rPr>
              <w:t xml:space="preserve"> a </w:t>
            </w:r>
            <w:r w:rsidRPr="00ED2D27">
              <w:rPr>
                <w:b/>
                <w:i/>
              </w:rPr>
              <w:t>stíhání, včetně náznaků selektivního prosazování nebo použití protikorupčních mechanismů</w:t>
            </w:r>
            <w:r w:rsidR="00D727F5">
              <w:rPr>
                <w:b/>
                <w:i/>
              </w:rPr>
              <w:t xml:space="preserve"> a </w:t>
            </w:r>
            <w:r w:rsidRPr="00ED2D27">
              <w:rPr>
                <w:b/>
                <w:i/>
              </w:rPr>
              <w:t>mechanismů pro zajištění integrity proti politickým oponentům nebo kritickým hlasům; naléhavě vyzývá Komisi, aby analyzovala zejména jmenování, fungování</w:t>
            </w:r>
            <w:r w:rsidR="00D727F5">
              <w:rPr>
                <w:b/>
                <w:i/>
              </w:rPr>
              <w:t xml:space="preserve"> a </w:t>
            </w:r>
            <w:r w:rsidRPr="00ED2D27">
              <w:rPr>
                <w:b/>
                <w:i/>
              </w:rPr>
              <w:t>nezávislost specializovaných protikorupčních orgánů</w:t>
            </w:r>
            <w:r w:rsidR="00D727F5">
              <w:rPr>
                <w:b/>
                <w:i/>
              </w:rPr>
              <w:t xml:space="preserve"> a </w:t>
            </w:r>
            <w:r w:rsidRPr="00ED2D27">
              <w:rPr>
                <w:b/>
                <w:i/>
              </w:rPr>
              <w:t>státních zástupců</w:t>
            </w:r>
            <w:r w:rsidR="00D727F5">
              <w:rPr>
                <w:b/>
                <w:i/>
              </w:rPr>
              <w:t xml:space="preserve"> a </w:t>
            </w:r>
            <w:r w:rsidRPr="00ED2D27">
              <w:rPr>
                <w:b/>
                <w:i/>
              </w:rPr>
              <w:t>aby formulovala jasná doporučení</w:t>
            </w:r>
            <w:r w:rsidR="00D727F5">
              <w:rPr>
                <w:b/>
                <w:i/>
              </w:rPr>
              <w:t xml:space="preserve"> v </w:t>
            </w:r>
            <w:r w:rsidRPr="00ED2D27">
              <w:rPr>
                <w:b/>
                <w:i/>
              </w:rPr>
              <w:t>případech, kdy zjistí, že dochází</w:t>
            </w:r>
            <w:r w:rsidR="00D727F5">
              <w:rPr>
                <w:b/>
                <w:i/>
              </w:rPr>
              <w:t xml:space="preserve"> k </w:t>
            </w:r>
            <w:r w:rsidRPr="00ED2D27">
              <w:rPr>
                <w:b/>
                <w:i/>
              </w:rPr>
              <w:t>selektivnímu prosazování práva;</w:t>
            </w:r>
          </w:p>
        </w:tc>
      </w:tr>
    </w:tbl>
    <w:p w14:paraId="66507BD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75993CE" w14:textId="38AB06F9" w:rsidR="00D2182C" w:rsidRPr="00ED2D27" w:rsidRDefault="00D319E3" w:rsidP="00D319E3">
      <w:r w:rsidRPr="00ED2D27">
        <w:rPr>
          <w:rStyle w:val="HideTWBExt"/>
        </w:rPr>
        <w:t>&lt;/Amend&gt;</w:t>
      </w:r>
    </w:p>
    <w:p w14:paraId="47C3C43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318</w:t>
      </w:r>
      <w:r w:rsidRPr="00ED2D27">
        <w:rPr>
          <w:rStyle w:val="HideTWBExt"/>
          <w:b w:val="0"/>
        </w:rPr>
        <w:t>&lt;/NumAm&gt;</w:t>
      </w:r>
    </w:p>
    <w:p w14:paraId="3C4C6626"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59F7A1A9" w14:textId="77777777" w:rsidR="00D319E3" w:rsidRPr="00ED2D27" w:rsidRDefault="00D319E3" w:rsidP="00D319E3">
      <w:pPr>
        <w:pStyle w:val="NormalBold"/>
      </w:pPr>
      <w:r w:rsidRPr="00ED2D27">
        <w:rPr>
          <w:rStyle w:val="HideTWBExt"/>
          <w:b w:val="0"/>
        </w:rPr>
        <w:t>&lt;/RepeatBlock-By&gt;</w:t>
      </w:r>
    </w:p>
    <w:p w14:paraId="0C01B2C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83442BA" w14:textId="235DCE71" w:rsidR="00D319E3" w:rsidRPr="00ED2D27" w:rsidRDefault="00D319E3" w:rsidP="00D319E3">
      <w:pPr>
        <w:pStyle w:val="NormalBold"/>
      </w:pPr>
      <w:r w:rsidRPr="00ED2D27">
        <w:rPr>
          <w:rStyle w:val="HideTWBExt"/>
          <w:b w:val="0"/>
        </w:rPr>
        <w:t>&lt;Article&gt;</w:t>
      </w:r>
      <w:r w:rsidRPr="00ED2D27">
        <w:t>Bod 9</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6A425E2" w14:textId="77777777" w:rsidTr="000358B2">
        <w:trPr>
          <w:trHeight w:hRule="exact" w:val="240"/>
          <w:jc w:val="center"/>
        </w:trPr>
        <w:tc>
          <w:tcPr>
            <w:tcW w:w="9752" w:type="dxa"/>
            <w:gridSpan w:val="2"/>
            <w:tcBorders>
              <w:top w:val="nil"/>
              <w:left w:val="nil"/>
              <w:bottom w:val="nil"/>
              <w:right w:val="nil"/>
            </w:tcBorders>
          </w:tcPr>
          <w:p w14:paraId="47F0A985" w14:textId="77777777" w:rsidR="00D319E3" w:rsidRPr="00ED2D27" w:rsidRDefault="00D319E3" w:rsidP="000358B2"/>
        </w:tc>
      </w:tr>
      <w:tr w:rsidR="00D319E3" w:rsidRPr="00ED2D27" w14:paraId="42B9D995" w14:textId="77777777" w:rsidTr="000358B2">
        <w:trPr>
          <w:trHeight w:val="240"/>
          <w:jc w:val="center"/>
        </w:trPr>
        <w:tc>
          <w:tcPr>
            <w:tcW w:w="4876" w:type="dxa"/>
            <w:tcBorders>
              <w:top w:val="nil"/>
              <w:left w:val="nil"/>
              <w:bottom w:val="nil"/>
              <w:right w:val="nil"/>
            </w:tcBorders>
          </w:tcPr>
          <w:p w14:paraId="124E55C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23C69F5" w14:textId="77777777" w:rsidR="00D319E3" w:rsidRPr="00ED2D27" w:rsidRDefault="00D319E3" w:rsidP="000358B2">
            <w:pPr>
              <w:pStyle w:val="AmColumnHeading"/>
            </w:pPr>
            <w:r w:rsidRPr="00ED2D27">
              <w:t>Pozměňovací návrh</w:t>
            </w:r>
          </w:p>
        </w:tc>
      </w:tr>
      <w:tr w:rsidR="00D319E3" w:rsidRPr="00ED2D27" w14:paraId="6017F9B0" w14:textId="77777777" w:rsidTr="000358B2">
        <w:trPr>
          <w:jc w:val="center"/>
        </w:trPr>
        <w:tc>
          <w:tcPr>
            <w:tcW w:w="4876" w:type="dxa"/>
            <w:tcBorders>
              <w:top w:val="nil"/>
              <w:left w:val="nil"/>
              <w:bottom w:val="nil"/>
              <w:right w:val="nil"/>
            </w:tcBorders>
          </w:tcPr>
          <w:p w14:paraId="6EDD1373" w14:textId="77777777" w:rsidR="00D319E3" w:rsidRPr="00ED2D27" w:rsidRDefault="00D319E3" w:rsidP="000358B2">
            <w:pPr>
              <w:pStyle w:val="Normal6a"/>
            </w:pPr>
          </w:p>
        </w:tc>
        <w:tc>
          <w:tcPr>
            <w:tcW w:w="4876" w:type="dxa"/>
            <w:tcBorders>
              <w:top w:val="nil"/>
              <w:left w:val="nil"/>
              <w:bottom w:val="nil"/>
              <w:right w:val="nil"/>
            </w:tcBorders>
          </w:tcPr>
          <w:p w14:paraId="32401951" w14:textId="2D32705B" w:rsidR="00D319E3" w:rsidRPr="00ED2D27" w:rsidRDefault="00D319E3" w:rsidP="000358B2">
            <w:pPr>
              <w:pStyle w:val="Normal6a"/>
            </w:pPr>
            <w:r w:rsidRPr="00ED2D27">
              <w:rPr>
                <w:b/>
                <w:i/>
              </w:rPr>
              <w:t>9a.</w:t>
            </w:r>
            <w:r w:rsidRPr="00ED2D27">
              <w:tab/>
            </w:r>
            <w:r w:rsidRPr="00ED2D27">
              <w:rPr>
                <w:b/>
                <w:i/>
              </w:rPr>
              <w:t>vyzývá členské státy, aby sladily své právní předpisy týkající se trestní odpovědnosti členů vlády</w:t>
            </w:r>
            <w:r w:rsidR="00D727F5">
              <w:rPr>
                <w:b/>
                <w:i/>
              </w:rPr>
              <w:t xml:space="preserve"> s </w:t>
            </w:r>
            <w:r w:rsidRPr="00ED2D27">
              <w:rPr>
                <w:b/>
                <w:i/>
              </w:rPr>
              <w:t>právními předpisy EU</w:t>
            </w:r>
            <w:r w:rsidR="00D727F5">
              <w:rPr>
                <w:b/>
                <w:i/>
              </w:rPr>
              <w:t xml:space="preserve"> a </w:t>
            </w:r>
            <w:r w:rsidRPr="00ED2D27">
              <w:rPr>
                <w:b/>
                <w:i/>
              </w:rPr>
              <w:t>aby zrušily hmotněprávní</w:t>
            </w:r>
            <w:r w:rsidR="00D727F5">
              <w:rPr>
                <w:b/>
                <w:i/>
              </w:rPr>
              <w:t xml:space="preserve"> a </w:t>
            </w:r>
            <w:r w:rsidRPr="00ED2D27">
              <w:rPr>
                <w:b/>
                <w:i/>
              </w:rPr>
              <w:t>procesní překážky, které brání účinnému výkonu spravedlnosti</w:t>
            </w:r>
            <w:r w:rsidR="00D727F5">
              <w:rPr>
                <w:b/>
                <w:i/>
              </w:rPr>
              <w:t xml:space="preserve"> v </w:t>
            </w:r>
            <w:r w:rsidRPr="00ED2D27">
              <w:rPr>
                <w:b/>
                <w:i/>
              </w:rPr>
              <w:t>příslušných případech</w:t>
            </w:r>
            <w:r w:rsidR="00D727F5">
              <w:rPr>
                <w:b/>
                <w:i/>
              </w:rPr>
              <w:t xml:space="preserve"> a </w:t>
            </w:r>
            <w:r w:rsidRPr="00ED2D27">
              <w:rPr>
                <w:b/>
                <w:i/>
              </w:rPr>
              <w:t>prakticky připravují cestu</w:t>
            </w:r>
            <w:r w:rsidR="00D727F5">
              <w:rPr>
                <w:b/>
                <w:i/>
              </w:rPr>
              <w:t xml:space="preserve"> k </w:t>
            </w:r>
            <w:r w:rsidRPr="00ED2D27">
              <w:rPr>
                <w:b/>
                <w:i/>
              </w:rPr>
              <w:t>beztrestnosti;</w:t>
            </w:r>
          </w:p>
        </w:tc>
      </w:tr>
    </w:tbl>
    <w:p w14:paraId="12D2B6C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8B68995" w14:textId="38BB6C21" w:rsidR="00D2182C" w:rsidRPr="00ED2D27" w:rsidRDefault="00D319E3" w:rsidP="00D319E3">
      <w:r w:rsidRPr="00ED2D27">
        <w:rPr>
          <w:rStyle w:val="HideTWBExt"/>
        </w:rPr>
        <w:t>&lt;/Amend&gt;</w:t>
      </w:r>
    </w:p>
    <w:p w14:paraId="780367B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319</w:t>
      </w:r>
      <w:r w:rsidRPr="00ED2D27">
        <w:rPr>
          <w:rStyle w:val="HideTWBExt"/>
          <w:b w:val="0"/>
        </w:rPr>
        <w:t>&lt;/NumAm&gt;</w:t>
      </w:r>
    </w:p>
    <w:p w14:paraId="35AFCD26"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345DFEA7" w14:textId="77777777" w:rsidR="00D319E3" w:rsidRPr="00ED2D27" w:rsidRDefault="00D319E3" w:rsidP="00D319E3">
      <w:pPr>
        <w:pStyle w:val="NormalBold"/>
      </w:pPr>
      <w:r w:rsidRPr="00ED2D27">
        <w:rPr>
          <w:rStyle w:val="HideTWBExt"/>
          <w:b w:val="0"/>
        </w:rPr>
        <w:t>&lt;/RepeatBlock-By&gt;</w:t>
      </w:r>
    </w:p>
    <w:p w14:paraId="14FF09F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72DEC2D" w14:textId="0A6D2C93" w:rsidR="00D319E3" w:rsidRPr="00ED2D27" w:rsidRDefault="00D319E3" w:rsidP="00D319E3">
      <w:pPr>
        <w:pStyle w:val="NormalBold"/>
      </w:pPr>
      <w:r w:rsidRPr="00ED2D27">
        <w:rPr>
          <w:rStyle w:val="HideTWBExt"/>
          <w:b w:val="0"/>
        </w:rPr>
        <w:t>&lt;Article&gt;</w:t>
      </w:r>
      <w:r w:rsidRPr="00ED2D27">
        <w:t>Bod 9</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1D12EE4" w14:textId="77777777" w:rsidTr="000358B2">
        <w:trPr>
          <w:trHeight w:hRule="exact" w:val="240"/>
          <w:jc w:val="center"/>
        </w:trPr>
        <w:tc>
          <w:tcPr>
            <w:tcW w:w="9752" w:type="dxa"/>
            <w:gridSpan w:val="2"/>
            <w:tcBorders>
              <w:top w:val="nil"/>
              <w:left w:val="nil"/>
              <w:bottom w:val="nil"/>
              <w:right w:val="nil"/>
            </w:tcBorders>
          </w:tcPr>
          <w:p w14:paraId="57CA2A9A" w14:textId="77777777" w:rsidR="00D319E3" w:rsidRPr="00ED2D27" w:rsidRDefault="00D319E3" w:rsidP="000358B2"/>
        </w:tc>
      </w:tr>
      <w:tr w:rsidR="00D319E3" w:rsidRPr="00ED2D27" w14:paraId="73AF8718" w14:textId="77777777" w:rsidTr="000358B2">
        <w:trPr>
          <w:trHeight w:val="240"/>
          <w:jc w:val="center"/>
        </w:trPr>
        <w:tc>
          <w:tcPr>
            <w:tcW w:w="4876" w:type="dxa"/>
            <w:tcBorders>
              <w:top w:val="nil"/>
              <w:left w:val="nil"/>
              <w:bottom w:val="nil"/>
              <w:right w:val="nil"/>
            </w:tcBorders>
          </w:tcPr>
          <w:p w14:paraId="5100853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C048002" w14:textId="77777777" w:rsidR="00D319E3" w:rsidRPr="00ED2D27" w:rsidRDefault="00D319E3" w:rsidP="000358B2">
            <w:pPr>
              <w:pStyle w:val="AmColumnHeading"/>
            </w:pPr>
            <w:r w:rsidRPr="00ED2D27">
              <w:t>Pozměňovací návrh</w:t>
            </w:r>
          </w:p>
        </w:tc>
      </w:tr>
      <w:tr w:rsidR="00D319E3" w:rsidRPr="00ED2D27" w14:paraId="7F11EF02" w14:textId="77777777" w:rsidTr="000358B2">
        <w:trPr>
          <w:jc w:val="center"/>
        </w:trPr>
        <w:tc>
          <w:tcPr>
            <w:tcW w:w="4876" w:type="dxa"/>
            <w:tcBorders>
              <w:top w:val="nil"/>
              <w:left w:val="nil"/>
              <w:bottom w:val="nil"/>
              <w:right w:val="nil"/>
            </w:tcBorders>
          </w:tcPr>
          <w:p w14:paraId="2FDE90AA" w14:textId="77777777" w:rsidR="00D319E3" w:rsidRPr="00ED2D27" w:rsidRDefault="00D319E3" w:rsidP="000358B2">
            <w:pPr>
              <w:pStyle w:val="Normal6a"/>
            </w:pPr>
          </w:p>
        </w:tc>
        <w:tc>
          <w:tcPr>
            <w:tcW w:w="4876" w:type="dxa"/>
            <w:tcBorders>
              <w:top w:val="nil"/>
              <w:left w:val="nil"/>
              <w:bottom w:val="nil"/>
              <w:right w:val="nil"/>
            </w:tcBorders>
          </w:tcPr>
          <w:p w14:paraId="0860A7CC" w14:textId="7E18036E" w:rsidR="00D319E3" w:rsidRPr="00ED2D27" w:rsidRDefault="00D319E3" w:rsidP="000358B2">
            <w:pPr>
              <w:pStyle w:val="Normal6a"/>
            </w:pPr>
            <w:r w:rsidRPr="00ED2D27">
              <w:rPr>
                <w:b/>
                <w:i/>
              </w:rPr>
              <w:t>9a.</w:t>
            </w:r>
            <w:r w:rsidRPr="00ED2D27">
              <w:tab/>
            </w:r>
            <w:r w:rsidRPr="00ED2D27">
              <w:rPr>
                <w:b/>
                <w:i/>
              </w:rPr>
              <w:t>připomíná výzvy skupiny GRECO</w:t>
            </w:r>
            <w:r w:rsidR="00D727F5">
              <w:rPr>
                <w:b/>
                <w:i/>
              </w:rPr>
              <w:t xml:space="preserve"> k </w:t>
            </w:r>
            <w:r w:rsidRPr="00ED2D27">
              <w:rPr>
                <w:b/>
                <w:i/>
              </w:rPr>
              <w:t>zajištění specializace</w:t>
            </w:r>
            <w:r w:rsidR="00D727F5">
              <w:rPr>
                <w:b/>
                <w:i/>
              </w:rPr>
              <w:t xml:space="preserve"> a </w:t>
            </w:r>
            <w:r w:rsidRPr="00ED2D27">
              <w:rPr>
                <w:b/>
                <w:i/>
              </w:rPr>
              <w:t>nezávislosti protikorupčních orgánů;</w:t>
            </w:r>
          </w:p>
        </w:tc>
      </w:tr>
    </w:tbl>
    <w:p w14:paraId="6E0B1EE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6F94FAEF" w14:textId="3BAC8105" w:rsidR="00D2182C" w:rsidRPr="00ED2D27" w:rsidRDefault="00D319E3" w:rsidP="00D319E3">
      <w:r w:rsidRPr="00ED2D27">
        <w:rPr>
          <w:rStyle w:val="HideTWBExt"/>
        </w:rPr>
        <w:t>&lt;/Amend&gt;</w:t>
      </w:r>
    </w:p>
    <w:p w14:paraId="1595B10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320</w:t>
      </w:r>
      <w:r w:rsidRPr="00ED2D27">
        <w:rPr>
          <w:rStyle w:val="HideTWBExt"/>
          <w:b w:val="0"/>
        </w:rPr>
        <w:t>&lt;/NumAm&gt;</w:t>
      </w:r>
    </w:p>
    <w:p w14:paraId="2AB51CC1" w14:textId="4DCD068D"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w:t>
      </w:r>
      <w:r w:rsidR="00D727F5">
        <w:t xml:space="preserve"> i </w:t>
      </w:r>
      <w:r w:rsidRPr="00ED2D27">
        <w:t>Giner</w:t>
      </w:r>
      <w:r w:rsidRPr="00ED2D27">
        <w:rPr>
          <w:rStyle w:val="HideTWBExt"/>
          <w:b w:val="0"/>
        </w:rPr>
        <w:t>&lt;/Members&gt;</w:t>
      </w:r>
    </w:p>
    <w:p w14:paraId="011CEF55" w14:textId="77777777" w:rsidR="00D319E3" w:rsidRPr="00ED2D27" w:rsidRDefault="00D319E3" w:rsidP="00D319E3">
      <w:pPr>
        <w:pStyle w:val="NormalBold"/>
      </w:pPr>
      <w:r w:rsidRPr="00ED2D27">
        <w:rPr>
          <w:rStyle w:val="HideTWBExt"/>
          <w:b w:val="0"/>
        </w:rPr>
        <w:t>&lt;/RepeatBlock-By&gt;</w:t>
      </w:r>
    </w:p>
    <w:p w14:paraId="4E1653D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99B2F48" w14:textId="77777777" w:rsidR="00D319E3" w:rsidRPr="00ED2D27" w:rsidRDefault="00D319E3" w:rsidP="00D319E3">
      <w:pPr>
        <w:pStyle w:val="NormalBold"/>
      </w:pPr>
      <w:r w:rsidRPr="00ED2D27">
        <w:rPr>
          <w:rStyle w:val="HideTWBExt"/>
          <w:b w:val="0"/>
        </w:rPr>
        <w:t>&lt;Article&gt;</w:t>
      </w:r>
      <w:r w:rsidRPr="00ED2D27">
        <w:t>Bod 10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0895D33" w14:textId="77777777" w:rsidTr="000358B2">
        <w:trPr>
          <w:trHeight w:hRule="exact" w:val="240"/>
          <w:jc w:val="center"/>
        </w:trPr>
        <w:tc>
          <w:tcPr>
            <w:tcW w:w="9752" w:type="dxa"/>
            <w:gridSpan w:val="2"/>
            <w:tcBorders>
              <w:top w:val="nil"/>
              <w:left w:val="nil"/>
              <w:bottom w:val="nil"/>
              <w:right w:val="nil"/>
            </w:tcBorders>
          </w:tcPr>
          <w:p w14:paraId="6171A9BB" w14:textId="77777777" w:rsidR="00D319E3" w:rsidRPr="00ED2D27" w:rsidRDefault="00D319E3" w:rsidP="000358B2"/>
        </w:tc>
      </w:tr>
      <w:tr w:rsidR="00D319E3" w:rsidRPr="00ED2D27" w14:paraId="20F66592" w14:textId="77777777" w:rsidTr="000358B2">
        <w:trPr>
          <w:trHeight w:val="240"/>
          <w:jc w:val="center"/>
        </w:trPr>
        <w:tc>
          <w:tcPr>
            <w:tcW w:w="4876" w:type="dxa"/>
            <w:tcBorders>
              <w:top w:val="nil"/>
              <w:left w:val="nil"/>
              <w:bottom w:val="nil"/>
              <w:right w:val="nil"/>
            </w:tcBorders>
          </w:tcPr>
          <w:p w14:paraId="10C9477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4C692B2" w14:textId="77777777" w:rsidR="00D319E3" w:rsidRPr="00ED2D27" w:rsidRDefault="00D319E3" w:rsidP="000358B2">
            <w:pPr>
              <w:pStyle w:val="AmColumnHeading"/>
            </w:pPr>
            <w:r w:rsidRPr="00ED2D27">
              <w:t>Pozměňovací návrh</w:t>
            </w:r>
          </w:p>
        </w:tc>
      </w:tr>
      <w:tr w:rsidR="00D319E3" w:rsidRPr="00ED2D27" w14:paraId="606651EF" w14:textId="77777777" w:rsidTr="000358B2">
        <w:trPr>
          <w:jc w:val="center"/>
        </w:trPr>
        <w:tc>
          <w:tcPr>
            <w:tcW w:w="4876" w:type="dxa"/>
            <w:tcBorders>
              <w:top w:val="nil"/>
              <w:left w:val="nil"/>
              <w:bottom w:val="nil"/>
              <w:right w:val="nil"/>
            </w:tcBorders>
          </w:tcPr>
          <w:p w14:paraId="27A360A4" w14:textId="1D999B85" w:rsidR="00D319E3" w:rsidRPr="00ED2D27" w:rsidRDefault="00D319E3" w:rsidP="000358B2">
            <w:pPr>
              <w:pStyle w:val="Normal6a"/>
            </w:pPr>
            <w:r w:rsidRPr="00ED2D27">
              <w:t>10.</w:t>
            </w:r>
            <w:r w:rsidRPr="00ED2D27">
              <w:tab/>
              <w:t xml:space="preserve">vyzývá členské státy, aby </w:t>
            </w:r>
            <w:r w:rsidRPr="00ED2D27">
              <w:rPr>
                <w:b/>
                <w:i/>
              </w:rPr>
              <w:t>chránily oznamovatele</w:t>
            </w:r>
            <w:r w:rsidR="00D727F5">
              <w:t xml:space="preserve"> a </w:t>
            </w:r>
            <w:r w:rsidRPr="00ED2D27">
              <w:rPr>
                <w:b/>
                <w:i/>
              </w:rPr>
              <w:t>novináře</w:t>
            </w:r>
            <w:r w:rsidRPr="00ED2D27">
              <w:t>, kteří informují</w:t>
            </w:r>
            <w:r w:rsidR="00D727F5">
              <w:t xml:space="preserve"> o </w:t>
            </w:r>
            <w:r w:rsidRPr="00ED2D27">
              <w:t>případech korupce nebo špatného hospodaření</w:t>
            </w:r>
            <w:r w:rsidR="00D727F5">
              <w:t xml:space="preserve"> s </w:t>
            </w:r>
            <w:r w:rsidRPr="00ED2D27">
              <w:t>finančními prostředky EU,</w:t>
            </w:r>
            <w:r w:rsidR="00D727F5">
              <w:t xml:space="preserve"> a </w:t>
            </w:r>
            <w:r w:rsidRPr="00ED2D27">
              <w:rPr>
                <w:b/>
                <w:i/>
              </w:rPr>
              <w:t>aby za tímto účelem zajistily</w:t>
            </w:r>
            <w:r w:rsidRPr="00ED2D27">
              <w:t xml:space="preserve"> vytvoření důvěrných kanálů pro oznamování těchto případů, </w:t>
            </w:r>
            <w:r w:rsidRPr="00ED2D27">
              <w:rPr>
                <w:b/>
                <w:i/>
              </w:rPr>
              <w:t>účinné prostředky</w:t>
            </w:r>
            <w:r w:rsidRPr="00ED2D27">
              <w:t xml:space="preserve"> nápravy proti odvetným opatřením</w:t>
            </w:r>
            <w:r w:rsidR="00D727F5">
              <w:t xml:space="preserve"> a </w:t>
            </w:r>
            <w:r w:rsidRPr="00ED2D27">
              <w:rPr>
                <w:b/>
                <w:i/>
              </w:rPr>
              <w:t>ochranu</w:t>
            </w:r>
            <w:r w:rsidRPr="00ED2D27">
              <w:t xml:space="preserve"> investigativní žurnalistiky</w:t>
            </w:r>
            <w:r w:rsidR="00D727F5">
              <w:t xml:space="preserve"> a </w:t>
            </w:r>
            <w:r w:rsidRPr="00ED2D27">
              <w:t>svobodu projevu;</w:t>
            </w:r>
          </w:p>
        </w:tc>
        <w:tc>
          <w:tcPr>
            <w:tcW w:w="4876" w:type="dxa"/>
            <w:tcBorders>
              <w:top w:val="nil"/>
              <w:left w:val="nil"/>
              <w:bottom w:val="nil"/>
              <w:right w:val="nil"/>
            </w:tcBorders>
          </w:tcPr>
          <w:p w14:paraId="41BF3BCF" w14:textId="611D9B1A" w:rsidR="00D319E3" w:rsidRPr="00ED2D27" w:rsidRDefault="00D319E3" w:rsidP="000358B2">
            <w:pPr>
              <w:pStyle w:val="Normal6a"/>
            </w:pPr>
            <w:r w:rsidRPr="00ED2D27">
              <w:t>10.</w:t>
            </w:r>
            <w:r w:rsidRPr="00ED2D27">
              <w:tab/>
            </w:r>
            <w:r w:rsidRPr="00ED2D27">
              <w:rPr>
                <w:b/>
                <w:i/>
              </w:rPr>
              <w:t>uznává klíčovou úlohu oznamovatelů při odhalování korupce</w:t>
            </w:r>
            <w:r w:rsidR="00D727F5">
              <w:rPr>
                <w:b/>
                <w:i/>
              </w:rPr>
              <w:t xml:space="preserve"> a </w:t>
            </w:r>
            <w:r w:rsidRPr="00ED2D27">
              <w:rPr>
                <w:b/>
                <w:i/>
              </w:rPr>
              <w:t>podpoře transparentnosti ve veřejném</w:t>
            </w:r>
            <w:r w:rsidR="00D727F5">
              <w:rPr>
                <w:b/>
                <w:i/>
              </w:rPr>
              <w:t xml:space="preserve"> i </w:t>
            </w:r>
            <w:r w:rsidRPr="00ED2D27">
              <w:rPr>
                <w:b/>
                <w:i/>
              </w:rPr>
              <w:t>soukromém sektoru; zdůrazňuje, že je třeba zajistit účinnou ochranu oznamovatelů před odvetnými opatřeními</w:t>
            </w:r>
            <w:r w:rsidR="00D727F5">
              <w:rPr>
                <w:b/>
                <w:i/>
              </w:rPr>
              <w:t xml:space="preserve"> a </w:t>
            </w:r>
            <w:r w:rsidRPr="00ED2D27">
              <w:rPr>
                <w:b/>
                <w:i/>
              </w:rPr>
              <w:t>šikanou;</w:t>
            </w:r>
            <w:r w:rsidRPr="00ED2D27">
              <w:t xml:space="preserve"> vyzývá</w:t>
            </w:r>
            <w:r w:rsidR="00D727F5">
              <w:t xml:space="preserve"> k </w:t>
            </w:r>
            <w:r w:rsidRPr="00ED2D27">
              <w:rPr>
                <w:b/>
                <w:i/>
              </w:rPr>
              <w:t>dalšímu posílení nezávislých</w:t>
            </w:r>
            <w:r w:rsidR="00D727F5">
              <w:rPr>
                <w:b/>
                <w:i/>
              </w:rPr>
              <w:t xml:space="preserve"> a </w:t>
            </w:r>
            <w:r w:rsidRPr="00ED2D27">
              <w:rPr>
                <w:b/>
                <w:i/>
              </w:rPr>
              <w:t>autonomních orgánů pro ochranu oznamovatelů</w:t>
            </w:r>
            <w:r w:rsidR="00D727F5">
              <w:rPr>
                <w:b/>
                <w:i/>
              </w:rPr>
              <w:t xml:space="preserve"> a k </w:t>
            </w:r>
            <w:r w:rsidRPr="00ED2D27">
              <w:rPr>
                <w:b/>
                <w:i/>
              </w:rPr>
              <w:t>jejich začlenění do širších vnitrostátních protikorupčních rámců, čímž se ve všech členských státech zajistí jednotný</w:t>
            </w:r>
            <w:r w:rsidR="00D727F5">
              <w:rPr>
                <w:b/>
                <w:i/>
              </w:rPr>
              <w:t xml:space="preserve"> a </w:t>
            </w:r>
            <w:r w:rsidRPr="00ED2D27">
              <w:rPr>
                <w:b/>
                <w:i/>
              </w:rPr>
              <w:t>spolehlivý přístup; apeluje na</w:t>
            </w:r>
            <w:r w:rsidRPr="00ED2D27">
              <w:t xml:space="preserve"> členské státy, aby </w:t>
            </w:r>
            <w:r w:rsidRPr="00ED2D27">
              <w:rPr>
                <w:b/>
                <w:i/>
              </w:rPr>
              <w:t>posílily ochranu oznamovatelů</w:t>
            </w:r>
            <w:r w:rsidR="00D727F5">
              <w:t xml:space="preserve"> a </w:t>
            </w:r>
            <w:r w:rsidRPr="00ED2D27">
              <w:rPr>
                <w:b/>
                <w:i/>
              </w:rPr>
              <w:t>novinářů</w:t>
            </w:r>
            <w:r w:rsidRPr="00ED2D27">
              <w:t>, kteří informují</w:t>
            </w:r>
            <w:r w:rsidR="00D727F5">
              <w:t xml:space="preserve"> o </w:t>
            </w:r>
            <w:r w:rsidRPr="00ED2D27">
              <w:t>případech korupce nebo špatného hospodaření</w:t>
            </w:r>
            <w:r w:rsidR="00D727F5">
              <w:t xml:space="preserve"> s </w:t>
            </w:r>
            <w:r w:rsidRPr="00ED2D27">
              <w:t xml:space="preserve">finančními prostředky EU, </w:t>
            </w:r>
            <w:r w:rsidRPr="00ED2D27">
              <w:rPr>
                <w:b/>
                <w:i/>
              </w:rPr>
              <w:t>mimo jiné prostřednictvím</w:t>
            </w:r>
            <w:r w:rsidRPr="00ED2D27">
              <w:t xml:space="preserve"> vytvoření důvěrných kanálů pro oznamování těchto případů, </w:t>
            </w:r>
            <w:r w:rsidRPr="00ED2D27">
              <w:rPr>
                <w:b/>
                <w:i/>
              </w:rPr>
              <w:t>účinných prostředků</w:t>
            </w:r>
            <w:r w:rsidRPr="00ED2D27">
              <w:t xml:space="preserve"> nápravy proti odvetným opatřením</w:t>
            </w:r>
            <w:r w:rsidR="00D727F5">
              <w:t xml:space="preserve"> a </w:t>
            </w:r>
            <w:r w:rsidRPr="00ED2D27">
              <w:rPr>
                <w:b/>
                <w:i/>
              </w:rPr>
              <w:t>ochrany</w:t>
            </w:r>
            <w:r w:rsidRPr="00ED2D27">
              <w:t xml:space="preserve"> investigativní žurnalistiky</w:t>
            </w:r>
            <w:r w:rsidR="00D727F5">
              <w:t xml:space="preserve"> a </w:t>
            </w:r>
            <w:r w:rsidRPr="00ED2D27">
              <w:t xml:space="preserve">svobodu projevu; </w:t>
            </w:r>
            <w:r w:rsidRPr="00ED2D27">
              <w:rPr>
                <w:b/>
                <w:i/>
              </w:rPr>
              <w:t>vyzývá</w:t>
            </w:r>
            <w:r w:rsidR="00D727F5">
              <w:rPr>
                <w:b/>
                <w:i/>
              </w:rPr>
              <w:t xml:space="preserve"> k </w:t>
            </w:r>
            <w:r w:rsidRPr="00ED2D27">
              <w:rPr>
                <w:b/>
                <w:i/>
              </w:rPr>
              <w:t>zavedení zvláštních přitěžujících okolností do trestního práva</w:t>
            </w:r>
            <w:r w:rsidR="00D727F5">
              <w:rPr>
                <w:b/>
                <w:i/>
              </w:rPr>
              <w:t xml:space="preserve"> u </w:t>
            </w:r>
            <w:r w:rsidRPr="00ED2D27">
              <w:rPr>
                <w:b/>
                <w:i/>
              </w:rPr>
              <w:t>trestných činů spáchaných proti novinářům, pokud jsou tyto činy motivovány jejich profesní činností nebo</w:t>
            </w:r>
            <w:r w:rsidR="00D727F5">
              <w:rPr>
                <w:b/>
                <w:i/>
              </w:rPr>
              <w:t xml:space="preserve"> s </w:t>
            </w:r>
            <w:r w:rsidRPr="00ED2D27">
              <w:rPr>
                <w:b/>
                <w:i/>
              </w:rPr>
              <w:t>ní souvisejí;</w:t>
            </w:r>
          </w:p>
        </w:tc>
      </w:tr>
    </w:tbl>
    <w:p w14:paraId="5062209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1A8AF18" w14:textId="5F88B70A" w:rsidR="00D2182C" w:rsidRPr="00ED2D27" w:rsidRDefault="00D319E3" w:rsidP="00D319E3">
      <w:r w:rsidRPr="00ED2D27">
        <w:rPr>
          <w:rStyle w:val="HideTWBExt"/>
        </w:rPr>
        <w:t>&lt;/Amend&gt;</w:t>
      </w:r>
    </w:p>
    <w:p w14:paraId="63614C7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321</w:t>
      </w:r>
      <w:r w:rsidRPr="00ED2D27">
        <w:rPr>
          <w:rStyle w:val="HideTWBExt"/>
          <w:b w:val="0"/>
        </w:rPr>
        <w:t>&lt;/NumAm&gt;</w:t>
      </w:r>
    </w:p>
    <w:p w14:paraId="26BF904E"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1E0FCBB7" w14:textId="77777777" w:rsidR="00D319E3" w:rsidRPr="00ED2D27" w:rsidRDefault="00D319E3" w:rsidP="00D319E3">
      <w:pPr>
        <w:pStyle w:val="NormalBold"/>
      </w:pPr>
      <w:r w:rsidRPr="00ED2D27">
        <w:rPr>
          <w:rStyle w:val="HideTWBExt"/>
          <w:b w:val="0"/>
        </w:rPr>
        <w:t>&lt;/RepeatBlock-By&gt;</w:t>
      </w:r>
    </w:p>
    <w:p w14:paraId="5F06FAF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9D73E4F" w14:textId="77777777" w:rsidR="00D319E3" w:rsidRPr="00ED2D27" w:rsidRDefault="00D319E3" w:rsidP="00D319E3">
      <w:pPr>
        <w:pStyle w:val="NormalBold"/>
      </w:pPr>
      <w:r w:rsidRPr="00ED2D27">
        <w:rPr>
          <w:rStyle w:val="HideTWBExt"/>
          <w:b w:val="0"/>
        </w:rPr>
        <w:t>&lt;Article&gt;</w:t>
      </w:r>
      <w:r w:rsidRPr="00ED2D27">
        <w:t>Bod 10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0EB2A39" w14:textId="77777777" w:rsidTr="000358B2">
        <w:trPr>
          <w:trHeight w:hRule="exact" w:val="240"/>
          <w:jc w:val="center"/>
        </w:trPr>
        <w:tc>
          <w:tcPr>
            <w:tcW w:w="9752" w:type="dxa"/>
            <w:gridSpan w:val="2"/>
            <w:tcBorders>
              <w:top w:val="nil"/>
              <w:left w:val="nil"/>
              <w:bottom w:val="nil"/>
              <w:right w:val="nil"/>
            </w:tcBorders>
          </w:tcPr>
          <w:p w14:paraId="417E2F58" w14:textId="77777777" w:rsidR="00D319E3" w:rsidRPr="00ED2D27" w:rsidRDefault="00D319E3" w:rsidP="000358B2"/>
        </w:tc>
      </w:tr>
      <w:tr w:rsidR="00D319E3" w:rsidRPr="00ED2D27" w14:paraId="6A3F97F0" w14:textId="77777777" w:rsidTr="000358B2">
        <w:trPr>
          <w:trHeight w:val="240"/>
          <w:jc w:val="center"/>
        </w:trPr>
        <w:tc>
          <w:tcPr>
            <w:tcW w:w="4876" w:type="dxa"/>
            <w:tcBorders>
              <w:top w:val="nil"/>
              <w:left w:val="nil"/>
              <w:bottom w:val="nil"/>
              <w:right w:val="nil"/>
            </w:tcBorders>
          </w:tcPr>
          <w:p w14:paraId="78BF8BB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76008D4" w14:textId="77777777" w:rsidR="00D319E3" w:rsidRPr="00ED2D27" w:rsidRDefault="00D319E3" w:rsidP="000358B2">
            <w:pPr>
              <w:pStyle w:val="AmColumnHeading"/>
            </w:pPr>
            <w:r w:rsidRPr="00ED2D27">
              <w:t>Pozměňovací návrh</w:t>
            </w:r>
          </w:p>
        </w:tc>
      </w:tr>
      <w:tr w:rsidR="00D319E3" w:rsidRPr="00ED2D27" w14:paraId="653E641B" w14:textId="77777777" w:rsidTr="000358B2">
        <w:trPr>
          <w:jc w:val="center"/>
        </w:trPr>
        <w:tc>
          <w:tcPr>
            <w:tcW w:w="4876" w:type="dxa"/>
            <w:tcBorders>
              <w:top w:val="nil"/>
              <w:left w:val="nil"/>
              <w:bottom w:val="nil"/>
              <w:right w:val="nil"/>
            </w:tcBorders>
          </w:tcPr>
          <w:p w14:paraId="24B4B3BF" w14:textId="31E0A265" w:rsidR="00D319E3" w:rsidRPr="00ED2D27" w:rsidRDefault="00D319E3" w:rsidP="000358B2">
            <w:pPr>
              <w:pStyle w:val="Normal6a"/>
            </w:pPr>
            <w:r w:rsidRPr="00ED2D27">
              <w:t>10.</w:t>
            </w:r>
            <w:r w:rsidRPr="00ED2D27">
              <w:tab/>
              <w:t>vyzývá členské státy, aby chránily oznamovatele</w:t>
            </w:r>
            <w:r w:rsidR="00D727F5">
              <w:t xml:space="preserve"> a </w:t>
            </w:r>
            <w:r w:rsidRPr="00ED2D27">
              <w:rPr>
                <w:b/>
                <w:i/>
              </w:rPr>
              <w:t>novináře</w:t>
            </w:r>
            <w:r w:rsidRPr="00ED2D27">
              <w:t>, kteří informují</w:t>
            </w:r>
            <w:r w:rsidR="00D727F5">
              <w:t xml:space="preserve"> o </w:t>
            </w:r>
            <w:r w:rsidRPr="00ED2D27">
              <w:t>případech korupce nebo špatného hospodaření</w:t>
            </w:r>
            <w:r w:rsidR="00D727F5">
              <w:t xml:space="preserve"> s </w:t>
            </w:r>
            <w:r w:rsidRPr="00ED2D27">
              <w:t>finančními prostředky EU,</w:t>
            </w:r>
            <w:r w:rsidR="00D727F5">
              <w:t xml:space="preserve"> a </w:t>
            </w:r>
            <w:r w:rsidRPr="00ED2D27">
              <w:t>aby za tímto účelem zajistily vytvoření důvěrných kanálů pro oznamování těchto případů, účinné prostředky nápravy proti odvetným opatřením</w:t>
            </w:r>
            <w:r w:rsidR="00D727F5">
              <w:t xml:space="preserve"> a </w:t>
            </w:r>
            <w:r w:rsidRPr="00ED2D27">
              <w:t>ochranu investigativní žurnalistiky</w:t>
            </w:r>
            <w:r w:rsidR="00D727F5">
              <w:t xml:space="preserve"> a </w:t>
            </w:r>
            <w:r w:rsidRPr="00ED2D27">
              <w:t>svobodu projevu;</w:t>
            </w:r>
          </w:p>
        </w:tc>
        <w:tc>
          <w:tcPr>
            <w:tcW w:w="4876" w:type="dxa"/>
            <w:tcBorders>
              <w:top w:val="nil"/>
              <w:left w:val="nil"/>
              <w:bottom w:val="nil"/>
              <w:right w:val="nil"/>
            </w:tcBorders>
          </w:tcPr>
          <w:p w14:paraId="43606CE5" w14:textId="2AC28DC3" w:rsidR="00D319E3" w:rsidRPr="00ED2D27" w:rsidRDefault="00D319E3" w:rsidP="000358B2">
            <w:pPr>
              <w:pStyle w:val="Normal6a"/>
            </w:pPr>
            <w:r w:rsidRPr="00ED2D27">
              <w:t>10.</w:t>
            </w:r>
            <w:r w:rsidRPr="00ED2D27">
              <w:tab/>
              <w:t>vyzývá členské státy, aby chránily oznamovatele, kteří informují</w:t>
            </w:r>
            <w:r w:rsidR="00D727F5">
              <w:t xml:space="preserve"> o </w:t>
            </w:r>
            <w:r w:rsidRPr="00ED2D27">
              <w:t>případech korupce nebo špatného hospodaření</w:t>
            </w:r>
            <w:r w:rsidR="00D727F5">
              <w:t xml:space="preserve"> s </w:t>
            </w:r>
            <w:r w:rsidRPr="00ED2D27">
              <w:t>finančními prostředky EU,</w:t>
            </w:r>
            <w:r w:rsidR="00D727F5">
              <w:t xml:space="preserve"> a </w:t>
            </w:r>
            <w:r w:rsidRPr="00ED2D27">
              <w:t>aby za tímto účelem zajistily vytvoření důvěrných kanálů pro oznamování těchto případů, účinné prostředky nápravy proti odvetným opatřením</w:t>
            </w:r>
            <w:r w:rsidR="00D727F5">
              <w:t xml:space="preserve"> a </w:t>
            </w:r>
            <w:r w:rsidRPr="00ED2D27">
              <w:t>ochranu investigativní žurnalistiky</w:t>
            </w:r>
            <w:r w:rsidR="00D727F5">
              <w:t xml:space="preserve"> a </w:t>
            </w:r>
            <w:r w:rsidRPr="00ED2D27">
              <w:t xml:space="preserve">svobodu projevu; </w:t>
            </w:r>
            <w:r w:rsidRPr="00ED2D27">
              <w:rPr>
                <w:b/>
                <w:i/>
              </w:rPr>
              <w:t>důrazně upozorňuje na to, že mechanismus oznamování nesmí být zneužíván</w:t>
            </w:r>
            <w:r w:rsidR="00D727F5">
              <w:rPr>
                <w:b/>
                <w:i/>
              </w:rPr>
              <w:t xml:space="preserve"> k </w:t>
            </w:r>
            <w:r w:rsidRPr="00ED2D27">
              <w:rPr>
                <w:b/>
                <w:i/>
              </w:rPr>
              <w:t>jiným účelům, například</w:t>
            </w:r>
            <w:r w:rsidR="00D727F5">
              <w:rPr>
                <w:b/>
                <w:i/>
              </w:rPr>
              <w:t xml:space="preserve"> k </w:t>
            </w:r>
            <w:r w:rsidRPr="00ED2D27">
              <w:rPr>
                <w:b/>
                <w:i/>
              </w:rPr>
              <w:t>zajištění imunity před stíháním</w:t>
            </w:r>
            <w:r w:rsidR="00D727F5">
              <w:rPr>
                <w:b/>
                <w:i/>
              </w:rPr>
              <w:t xml:space="preserve"> v </w:t>
            </w:r>
            <w:r w:rsidRPr="00ED2D27">
              <w:rPr>
                <w:b/>
                <w:i/>
              </w:rPr>
              <w:t>trestním řízení;</w:t>
            </w:r>
          </w:p>
        </w:tc>
      </w:tr>
    </w:tbl>
    <w:p w14:paraId="259354A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7BD9B181" w14:textId="2022386C" w:rsidR="00D2182C" w:rsidRPr="00ED2D27" w:rsidRDefault="00D319E3" w:rsidP="00D319E3">
      <w:r w:rsidRPr="00ED2D27">
        <w:rPr>
          <w:rStyle w:val="HideTWBExt"/>
        </w:rPr>
        <w:t>&lt;/Amend&gt;</w:t>
      </w:r>
    </w:p>
    <w:p w14:paraId="2F1E050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322</w:t>
      </w:r>
      <w:r w:rsidRPr="00ED2D27">
        <w:rPr>
          <w:rStyle w:val="HideTWBExt"/>
          <w:b w:val="0"/>
        </w:rPr>
        <w:t>&lt;/NumAm&gt;</w:t>
      </w:r>
    </w:p>
    <w:p w14:paraId="2DB3547A"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53BCA6FC" w14:textId="77777777" w:rsidR="00D319E3" w:rsidRPr="00ED2D27" w:rsidRDefault="00D319E3" w:rsidP="00D319E3">
      <w:pPr>
        <w:pStyle w:val="NormalBold"/>
      </w:pPr>
      <w:r w:rsidRPr="00ED2D27">
        <w:rPr>
          <w:rStyle w:val="HideTWBExt"/>
          <w:b w:val="0"/>
        </w:rPr>
        <w:t>&lt;/RepeatBlock-By&gt;</w:t>
      </w:r>
    </w:p>
    <w:p w14:paraId="075EE32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E3CD4DC" w14:textId="77777777" w:rsidR="00D319E3" w:rsidRPr="00ED2D27" w:rsidRDefault="00D319E3" w:rsidP="00D319E3">
      <w:pPr>
        <w:pStyle w:val="NormalBold"/>
      </w:pPr>
      <w:r w:rsidRPr="00ED2D27">
        <w:rPr>
          <w:rStyle w:val="HideTWBExt"/>
          <w:b w:val="0"/>
        </w:rPr>
        <w:t>&lt;Article&gt;</w:t>
      </w:r>
      <w:r w:rsidRPr="00ED2D27">
        <w:t>Bod 10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EBBB63A" w14:textId="77777777" w:rsidTr="000358B2">
        <w:trPr>
          <w:trHeight w:hRule="exact" w:val="240"/>
          <w:jc w:val="center"/>
        </w:trPr>
        <w:tc>
          <w:tcPr>
            <w:tcW w:w="9752" w:type="dxa"/>
            <w:gridSpan w:val="2"/>
            <w:tcBorders>
              <w:top w:val="nil"/>
              <w:left w:val="nil"/>
              <w:bottom w:val="nil"/>
              <w:right w:val="nil"/>
            </w:tcBorders>
          </w:tcPr>
          <w:p w14:paraId="5EBEF4A1" w14:textId="77777777" w:rsidR="00D319E3" w:rsidRPr="00ED2D27" w:rsidRDefault="00D319E3" w:rsidP="000358B2"/>
        </w:tc>
      </w:tr>
      <w:tr w:rsidR="00D319E3" w:rsidRPr="00ED2D27" w14:paraId="4EDCE3EC" w14:textId="77777777" w:rsidTr="000358B2">
        <w:trPr>
          <w:trHeight w:val="240"/>
          <w:jc w:val="center"/>
        </w:trPr>
        <w:tc>
          <w:tcPr>
            <w:tcW w:w="4876" w:type="dxa"/>
            <w:tcBorders>
              <w:top w:val="nil"/>
              <w:left w:val="nil"/>
              <w:bottom w:val="nil"/>
              <w:right w:val="nil"/>
            </w:tcBorders>
          </w:tcPr>
          <w:p w14:paraId="624AC4E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971D3F2" w14:textId="77777777" w:rsidR="00D319E3" w:rsidRPr="00ED2D27" w:rsidRDefault="00D319E3" w:rsidP="000358B2">
            <w:pPr>
              <w:pStyle w:val="AmColumnHeading"/>
            </w:pPr>
            <w:r w:rsidRPr="00ED2D27">
              <w:t>Pozměňovací návrh</w:t>
            </w:r>
          </w:p>
        </w:tc>
      </w:tr>
      <w:tr w:rsidR="00D319E3" w:rsidRPr="00ED2D27" w14:paraId="6D492FB8" w14:textId="77777777" w:rsidTr="000358B2">
        <w:trPr>
          <w:jc w:val="center"/>
        </w:trPr>
        <w:tc>
          <w:tcPr>
            <w:tcW w:w="4876" w:type="dxa"/>
            <w:tcBorders>
              <w:top w:val="nil"/>
              <w:left w:val="nil"/>
              <w:bottom w:val="nil"/>
              <w:right w:val="nil"/>
            </w:tcBorders>
          </w:tcPr>
          <w:p w14:paraId="0B20BBFD" w14:textId="7BF583BD" w:rsidR="00D319E3" w:rsidRPr="00ED2D27" w:rsidRDefault="00D319E3" w:rsidP="000358B2">
            <w:pPr>
              <w:pStyle w:val="Normal6a"/>
            </w:pPr>
            <w:r w:rsidRPr="00ED2D27">
              <w:t>10.</w:t>
            </w:r>
            <w:r w:rsidRPr="00ED2D27">
              <w:tab/>
              <w:t>vyzývá členské státy, aby chránily oznamovatele</w:t>
            </w:r>
            <w:r w:rsidR="00D727F5">
              <w:t xml:space="preserve"> a </w:t>
            </w:r>
            <w:r w:rsidRPr="00ED2D27">
              <w:t>novináře, kteří informují</w:t>
            </w:r>
            <w:r w:rsidR="00D727F5">
              <w:t xml:space="preserve"> o </w:t>
            </w:r>
            <w:r w:rsidRPr="00ED2D27">
              <w:t>případech korupce nebo špatného hospodaření</w:t>
            </w:r>
            <w:r w:rsidR="00D727F5">
              <w:t xml:space="preserve"> s </w:t>
            </w:r>
            <w:r w:rsidRPr="00ED2D27">
              <w:t>finančními prostředky EU,</w:t>
            </w:r>
            <w:r w:rsidR="00D727F5">
              <w:t xml:space="preserve"> a </w:t>
            </w:r>
            <w:r w:rsidRPr="00ED2D27">
              <w:t>aby za tímto účelem zajistily vytvoření důvěrných kanálů pro oznamování těchto případů, účinné prostředky nápravy proti odvetným opatřením</w:t>
            </w:r>
            <w:r w:rsidR="00D727F5">
              <w:t xml:space="preserve"> a </w:t>
            </w:r>
            <w:r w:rsidRPr="00ED2D27">
              <w:t>ochranu investigativní žurnalistiky</w:t>
            </w:r>
            <w:r w:rsidR="00D727F5">
              <w:t xml:space="preserve"> a </w:t>
            </w:r>
            <w:r w:rsidRPr="00ED2D27">
              <w:t>svobodu projevu;</w:t>
            </w:r>
          </w:p>
        </w:tc>
        <w:tc>
          <w:tcPr>
            <w:tcW w:w="4876" w:type="dxa"/>
            <w:tcBorders>
              <w:top w:val="nil"/>
              <w:left w:val="nil"/>
              <w:bottom w:val="nil"/>
              <w:right w:val="nil"/>
            </w:tcBorders>
          </w:tcPr>
          <w:p w14:paraId="01D897EE" w14:textId="6BFD4A71" w:rsidR="00D319E3" w:rsidRPr="00ED2D27" w:rsidRDefault="00D319E3" w:rsidP="000358B2">
            <w:pPr>
              <w:pStyle w:val="Normal6a"/>
            </w:pPr>
            <w:r w:rsidRPr="00ED2D27">
              <w:t>10.</w:t>
            </w:r>
            <w:r w:rsidRPr="00ED2D27">
              <w:tab/>
            </w:r>
            <w:r w:rsidRPr="00ED2D27">
              <w:rPr>
                <w:b/>
                <w:i/>
              </w:rPr>
              <w:t>vyzývá EU</w:t>
            </w:r>
            <w:r w:rsidR="00D727F5">
              <w:rPr>
                <w:b/>
                <w:i/>
              </w:rPr>
              <w:t xml:space="preserve"> a </w:t>
            </w:r>
            <w:r w:rsidRPr="00ED2D27">
              <w:rPr>
                <w:b/>
                <w:i/>
              </w:rPr>
              <w:t>členské státy, aby zajistily co nejjednodušší oznamování;</w:t>
            </w:r>
            <w:r w:rsidRPr="00ED2D27">
              <w:t xml:space="preserve"> vyzývá členské státy, aby chránily oznamovatele</w:t>
            </w:r>
            <w:r w:rsidR="00D727F5">
              <w:t xml:space="preserve"> a </w:t>
            </w:r>
            <w:r w:rsidRPr="00ED2D27">
              <w:t>novináře, kteří informují</w:t>
            </w:r>
            <w:r w:rsidR="00D727F5">
              <w:t xml:space="preserve"> o </w:t>
            </w:r>
            <w:r w:rsidRPr="00ED2D27">
              <w:t>případech korupce nebo špatného hospodaření</w:t>
            </w:r>
            <w:r w:rsidR="00D727F5">
              <w:t xml:space="preserve"> s </w:t>
            </w:r>
            <w:r w:rsidRPr="00ED2D27">
              <w:t>finančními prostředky EU,</w:t>
            </w:r>
            <w:r w:rsidR="00D727F5">
              <w:t xml:space="preserve"> a </w:t>
            </w:r>
            <w:r w:rsidRPr="00ED2D27">
              <w:t>aby za tímto účelem zajistily vytvoření důvěrných kanálů pro oznamování těchto případů, účinné prostředky nápravy proti odvetným opatřením</w:t>
            </w:r>
            <w:r w:rsidR="00D727F5">
              <w:t xml:space="preserve"> a </w:t>
            </w:r>
            <w:r w:rsidRPr="00ED2D27">
              <w:t>ochranu investigativní žurnalistiky</w:t>
            </w:r>
            <w:r w:rsidR="00D727F5">
              <w:t xml:space="preserve"> a </w:t>
            </w:r>
            <w:r w:rsidRPr="00ED2D27">
              <w:t>svobodu projevu;</w:t>
            </w:r>
          </w:p>
        </w:tc>
      </w:tr>
    </w:tbl>
    <w:p w14:paraId="2BB890C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713C89A5" w14:textId="6296A7C3" w:rsidR="00D2182C" w:rsidRPr="00ED2D27" w:rsidRDefault="00D319E3" w:rsidP="00D319E3">
      <w:r w:rsidRPr="00ED2D27">
        <w:rPr>
          <w:rStyle w:val="HideTWBExt"/>
        </w:rPr>
        <w:t>&lt;/Amend&gt;</w:t>
      </w:r>
    </w:p>
    <w:p w14:paraId="25F3C2B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323</w:t>
      </w:r>
      <w:r w:rsidRPr="00ED2D27">
        <w:rPr>
          <w:rStyle w:val="HideTWBExt"/>
          <w:b w:val="0"/>
        </w:rPr>
        <w:t>&lt;/NumAm&gt;</w:t>
      </w:r>
    </w:p>
    <w:p w14:paraId="1380E1A3"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525CDBD1" w14:textId="77777777" w:rsidR="00D319E3" w:rsidRPr="00ED2D27" w:rsidRDefault="00D319E3" w:rsidP="00D319E3">
      <w:pPr>
        <w:pStyle w:val="NormalBold"/>
      </w:pPr>
      <w:r w:rsidRPr="00ED2D27">
        <w:rPr>
          <w:rStyle w:val="HideTWBExt"/>
          <w:b w:val="0"/>
        </w:rPr>
        <w:t>&lt;/RepeatBlock-By&gt;</w:t>
      </w:r>
    </w:p>
    <w:p w14:paraId="4F69C43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798F295" w14:textId="77777777" w:rsidR="00D319E3" w:rsidRPr="00ED2D27" w:rsidRDefault="00D319E3" w:rsidP="00D319E3">
      <w:pPr>
        <w:pStyle w:val="NormalBold"/>
      </w:pPr>
      <w:r w:rsidRPr="00ED2D27">
        <w:rPr>
          <w:rStyle w:val="HideTWBExt"/>
          <w:b w:val="0"/>
        </w:rPr>
        <w:t>&lt;Article&gt;</w:t>
      </w:r>
      <w:r w:rsidRPr="00ED2D27">
        <w:t>Bod 10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C427AFA" w14:textId="77777777" w:rsidTr="000358B2">
        <w:trPr>
          <w:trHeight w:hRule="exact" w:val="240"/>
          <w:jc w:val="center"/>
        </w:trPr>
        <w:tc>
          <w:tcPr>
            <w:tcW w:w="9752" w:type="dxa"/>
            <w:gridSpan w:val="2"/>
            <w:tcBorders>
              <w:top w:val="nil"/>
              <w:left w:val="nil"/>
              <w:bottom w:val="nil"/>
              <w:right w:val="nil"/>
            </w:tcBorders>
          </w:tcPr>
          <w:p w14:paraId="319F02FD" w14:textId="77777777" w:rsidR="00D319E3" w:rsidRPr="00ED2D27" w:rsidRDefault="00D319E3" w:rsidP="000358B2"/>
        </w:tc>
      </w:tr>
      <w:tr w:rsidR="00D319E3" w:rsidRPr="00ED2D27" w14:paraId="20F018DA" w14:textId="77777777" w:rsidTr="000358B2">
        <w:trPr>
          <w:trHeight w:val="240"/>
          <w:jc w:val="center"/>
        </w:trPr>
        <w:tc>
          <w:tcPr>
            <w:tcW w:w="4876" w:type="dxa"/>
            <w:tcBorders>
              <w:top w:val="nil"/>
              <w:left w:val="nil"/>
              <w:bottom w:val="nil"/>
              <w:right w:val="nil"/>
            </w:tcBorders>
          </w:tcPr>
          <w:p w14:paraId="5D74A53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EF2BAAB" w14:textId="77777777" w:rsidR="00D319E3" w:rsidRPr="00ED2D27" w:rsidRDefault="00D319E3" w:rsidP="000358B2">
            <w:pPr>
              <w:pStyle w:val="AmColumnHeading"/>
            </w:pPr>
            <w:r w:rsidRPr="00ED2D27">
              <w:t>Pozměňovací návrh</w:t>
            </w:r>
          </w:p>
        </w:tc>
      </w:tr>
      <w:tr w:rsidR="00D319E3" w:rsidRPr="00ED2D27" w14:paraId="1F3D8A48" w14:textId="77777777" w:rsidTr="000358B2">
        <w:trPr>
          <w:jc w:val="center"/>
        </w:trPr>
        <w:tc>
          <w:tcPr>
            <w:tcW w:w="4876" w:type="dxa"/>
            <w:tcBorders>
              <w:top w:val="nil"/>
              <w:left w:val="nil"/>
              <w:bottom w:val="nil"/>
              <w:right w:val="nil"/>
            </w:tcBorders>
          </w:tcPr>
          <w:p w14:paraId="35F617CC" w14:textId="66619764" w:rsidR="00D319E3" w:rsidRPr="00ED2D27" w:rsidRDefault="00D319E3" w:rsidP="000358B2">
            <w:pPr>
              <w:pStyle w:val="Normal6a"/>
            </w:pPr>
            <w:r w:rsidRPr="00ED2D27">
              <w:t>10.</w:t>
            </w:r>
            <w:r w:rsidRPr="00ED2D27">
              <w:tab/>
              <w:t>vyzývá členské státy, aby chránily oznamovatele</w:t>
            </w:r>
            <w:r w:rsidR="00D727F5">
              <w:t xml:space="preserve"> a </w:t>
            </w:r>
            <w:r w:rsidRPr="00ED2D27">
              <w:t>novináře, kteří informují</w:t>
            </w:r>
            <w:r w:rsidR="00D727F5">
              <w:t xml:space="preserve"> o </w:t>
            </w:r>
            <w:r w:rsidRPr="00ED2D27">
              <w:t>případech korupce nebo špatného hospodaření</w:t>
            </w:r>
            <w:r w:rsidR="00D727F5">
              <w:t xml:space="preserve"> s </w:t>
            </w:r>
            <w:r w:rsidRPr="00ED2D27">
              <w:t>finančními prostředky EU,</w:t>
            </w:r>
            <w:r w:rsidR="00D727F5">
              <w:t xml:space="preserve"> a </w:t>
            </w:r>
            <w:r w:rsidRPr="00ED2D27">
              <w:t>aby za tímto účelem zajistily vytvoření důvěrných kanálů pro oznamování těchto případů, účinné prostředky nápravy proti odvetným opatřením</w:t>
            </w:r>
            <w:r w:rsidR="00D727F5">
              <w:t xml:space="preserve"> a </w:t>
            </w:r>
            <w:r w:rsidRPr="00ED2D27">
              <w:t>ochranu investigativní žurnalistiky</w:t>
            </w:r>
            <w:r w:rsidR="00D727F5">
              <w:t xml:space="preserve"> a </w:t>
            </w:r>
            <w:r w:rsidRPr="00ED2D27">
              <w:t>svobodu projevu;</w:t>
            </w:r>
          </w:p>
        </w:tc>
        <w:tc>
          <w:tcPr>
            <w:tcW w:w="4876" w:type="dxa"/>
            <w:tcBorders>
              <w:top w:val="nil"/>
              <w:left w:val="nil"/>
              <w:bottom w:val="nil"/>
              <w:right w:val="nil"/>
            </w:tcBorders>
          </w:tcPr>
          <w:p w14:paraId="3CFBB438" w14:textId="2F00056E" w:rsidR="00D319E3" w:rsidRPr="00ED2D27" w:rsidRDefault="00D319E3" w:rsidP="000358B2">
            <w:pPr>
              <w:pStyle w:val="Normal6a"/>
            </w:pPr>
            <w:r w:rsidRPr="00ED2D27">
              <w:t>10.</w:t>
            </w:r>
            <w:r w:rsidRPr="00ED2D27">
              <w:tab/>
              <w:t>vyzývá členské státy</w:t>
            </w:r>
            <w:r w:rsidR="00D727F5">
              <w:t xml:space="preserve"> a </w:t>
            </w:r>
            <w:r w:rsidRPr="00ED2D27">
              <w:rPr>
                <w:b/>
                <w:i/>
              </w:rPr>
              <w:t>kandidátské země</w:t>
            </w:r>
            <w:r w:rsidRPr="00ED2D27">
              <w:t>, aby chránily oznamovatele</w:t>
            </w:r>
            <w:r w:rsidR="00D727F5">
              <w:t xml:space="preserve"> a </w:t>
            </w:r>
            <w:r w:rsidRPr="00ED2D27">
              <w:t>novináře, kteří informují</w:t>
            </w:r>
            <w:r w:rsidR="00D727F5">
              <w:t xml:space="preserve"> o </w:t>
            </w:r>
            <w:r w:rsidRPr="00ED2D27">
              <w:t>případech korupce nebo špatného hospodaření</w:t>
            </w:r>
            <w:r w:rsidR="00D727F5">
              <w:t xml:space="preserve"> s </w:t>
            </w:r>
            <w:r w:rsidRPr="00ED2D27">
              <w:t>finančními prostředky EU,</w:t>
            </w:r>
            <w:r w:rsidR="00D727F5">
              <w:t xml:space="preserve"> a </w:t>
            </w:r>
            <w:r w:rsidRPr="00ED2D27">
              <w:t>aby za tímto účelem zajistily vytvoření důvěrných kanálů pro oznamování těchto případů, účinné prostředky nápravy proti odvetným opatřením</w:t>
            </w:r>
            <w:r w:rsidR="00D727F5">
              <w:t xml:space="preserve"> a </w:t>
            </w:r>
            <w:r w:rsidRPr="00ED2D27">
              <w:t>ochranu investigativní žurnalistiky</w:t>
            </w:r>
            <w:r w:rsidR="00D727F5">
              <w:t xml:space="preserve"> a </w:t>
            </w:r>
            <w:r w:rsidRPr="00ED2D27">
              <w:t>svobodu projevu;</w:t>
            </w:r>
          </w:p>
        </w:tc>
      </w:tr>
    </w:tbl>
    <w:p w14:paraId="16EEC00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5C1D7F9" w14:textId="6048A3A7" w:rsidR="00D2182C" w:rsidRPr="00ED2D27" w:rsidRDefault="00D319E3" w:rsidP="00D319E3">
      <w:r w:rsidRPr="00ED2D27">
        <w:rPr>
          <w:rStyle w:val="HideTWBExt"/>
        </w:rPr>
        <w:t>&lt;/Amend&gt;</w:t>
      </w:r>
    </w:p>
    <w:p w14:paraId="6958D7E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324</w:t>
      </w:r>
      <w:r w:rsidRPr="00ED2D27">
        <w:rPr>
          <w:rStyle w:val="HideTWBExt"/>
          <w:b w:val="0"/>
        </w:rPr>
        <w:t>&lt;/NumAm&gt;</w:t>
      </w:r>
    </w:p>
    <w:p w14:paraId="105EBE30" w14:textId="77777777" w:rsidR="00D319E3" w:rsidRPr="00ED2D27" w:rsidRDefault="00D319E3" w:rsidP="00D319E3">
      <w:pPr>
        <w:pStyle w:val="NormalBold"/>
      </w:pPr>
      <w:r w:rsidRPr="00ED2D27">
        <w:rPr>
          <w:rStyle w:val="HideTWBExt"/>
          <w:b w:val="0"/>
        </w:rPr>
        <w:t>&lt;RepeatBlock-By&gt;&lt;Members&gt;</w:t>
      </w:r>
      <w:r w:rsidRPr="00ED2D27">
        <w:t>Javier Zarzalejos, Fredis Beleris</w:t>
      </w:r>
      <w:r w:rsidRPr="00ED2D27">
        <w:rPr>
          <w:rStyle w:val="HideTWBExt"/>
          <w:b w:val="0"/>
        </w:rPr>
        <w:t>&lt;/Members&gt;</w:t>
      </w:r>
    </w:p>
    <w:p w14:paraId="1DB2FD0C" w14:textId="77777777" w:rsidR="00D319E3" w:rsidRPr="00ED2D27" w:rsidRDefault="00D319E3" w:rsidP="00D319E3">
      <w:pPr>
        <w:pStyle w:val="NormalBold"/>
      </w:pPr>
      <w:r w:rsidRPr="00ED2D27">
        <w:rPr>
          <w:rStyle w:val="HideTWBExt"/>
          <w:b w:val="0"/>
        </w:rPr>
        <w:t>&lt;/RepeatBlock-By&gt;</w:t>
      </w:r>
    </w:p>
    <w:p w14:paraId="76A2856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3E3DA24" w14:textId="77777777" w:rsidR="00D319E3" w:rsidRPr="00ED2D27" w:rsidRDefault="00D319E3" w:rsidP="00D319E3">
      <w:pPr>
        <w:pStyle w:val="NormalBold"/>
      </w:pPr>
      <w:r w:rsidRPr="00ED2D27">
        <w:rPr>
          <w:rStyle w:val="HideTWBExt"/>
          <w:b w:val="0"/>
        </w:rPr>
        <w:t>&lt;Article&gt;</w:t>
      </w:r>
      <w:r w:rsidRPr="00ED2D27">
        <w:t>Bod 10 – pododstavec 1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238B4E7" w14:textId="77777777" w:rsidTr="000358B2">
        <w:trPr>
          <w:trHeight w:hRule="exact" w:val="240"/>
          <w:jc w:val="center"/>
        </w:trPr>
        <w:tc>
          <w:tcPr>
            <w:tcW w:w="9752" w:type="dxa"/>
            <w:gridSpan w:val="2"/>
            <w:tcBorders>
              <w:top w:val="nil"/>
              <w:left w:val="nil"/>
              <w:bottom w:val="nil"/>
              <w:right w:val="nil"/>
            </w:tcBorders>
          </w:tcPr>
          <w:p w14:paraId="67347350" w14:textId="77777777" w:rsidR="00D319E3" w:rsidRPr="00ED2D27" w:rsidRDefault="00D319E3" w:rsidP="000358B2"/>
        </w:tc>
      </w:tr>
      <w:tr w:rsidR="00D319E3" w:rsidRPr="00ED2D27" w14:paraId="6A8DF75C" w14:textId="77777777" w:rsidTr="000358B2">
        <w:trPr>
          <w:trHeight w:val="240"/>
          <w:jc w:val="center"/>
        </w:trPr>
        <w:tc>
          <w:tcPr>
            <w:tcW w:w="4876" w:type="dxa"/>
            <w:tcBorders>
              <w:top w:val="nil"/>
              <w:left w:val="nil"/>
              <w:bottom w:val="nil"/>
              <w:right w:val="nil"/>
            </w:tcBorders>
          </w:tcPr>
          <w:p w14:paraId="3480F0E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1A60EAE" w14:textId="77777777" w:rsidR="00D319E3" w:rsidRPr="00ED2D27" w:rsidRDefault="00D319E3" w:rsidP="000358B2">
            <w:pPr>
              <w:pStyle w:val="AmColumnHeading"/>
            </w:pPr>
            <w:r w:rsidRPr="00ED2D27">
              <w:t>Pozměňovací návrh</w:t>
            </w:r>
          </w:p>
        </w:tc>
      </w:tr>
      <w:tr w:rsidR="00D319E3" w:rsidRPr="00ED2D27" w14:paraId="7A8B9338" w14:textId="77777777" w:rsidTr="000358B2">
        <w:trPr>
          <w:jc w:val="center"/>
        </w:trPr>
        <w:tc>
          <w:tcPr>
            <w:tcW w:w="4876" w:type="dxa"/>
            <w:tcBorders>
              <w:top w:val="nil"/>
              <w:left w:val="nil"/>
              <w:bottom w:val="nil"/>
              <w:right w:val="nil"/>
            </w:tcBorders>
          </w:tcPr>
          <w:p w14:paraId="63576F91" w14:textId="77777777" w:rsidR="00D319E3" w:rsidRPr="00ED2D27" w:rsidRDefault="00D319E3" w:rsidP="000358B2">
            <w:pPr>
              <w:pStyle w:val="Normal6a"/>
            </w:pPr>
          </w:p>
        </w:tc>
        <w:tc>
          <w:tcPr>
            <w:tcW w:w="4876" w:type="dxa"/>
            <w:tcBorders>
              <w:top w:val="nil"/>
              <w:left w:val="nil"/>
              <w:bottom w:val="nil"/>
              <w:right w:val="nil"/>
            </w:tcBorders>
          </w:tcPr>
          <w:p w14:paraId="2C600424" w14:textId="5BEF2A8B" w:rsidR="00D319E3" w:rsidRPr="00ED2D27" w:rsidRDefault="00D319E3" w:rsidP="000358B2">
            <w:pPr>
              <w:pStyle w:val="Normal6a"/>
            </w:pPr>
            <w:r w:rsidRPr="00ED2D27">
              <w:rPr>
                <w:b/>
                <w:i/>
              </w:rPr>
              <w:t>(1)</w:t>
            </w:r>
            <w:r w:rsidRPr="00ED2D27">
              <w:tab/>
            </w:r>
            <w:r w:rsidRPr="00ED2D27">
              <w:rPr>
                <w:b/>
                <w:i/>
              </w:rPr>
              <w:t>znovu Komisi žádá, aby urychleně uzavřela jednání</w:t>
            </w:r>
            <w:r w:rsidR="00D727F5">
              <w:rPr>
                <w:b/>
                <w:i/>
              </w:rPr>
              <w:t xml:space="preserve"> o </w:t>
            </w:r>
            <w:r w:rsidRPr="00ED2D27">
              <w:rPr>
                <w:b/>
                <w:i/>
              </w:rPr>
              <w:t>členství EU ve Skupině států proti korupci (GRECO) zřízené</w:t>
            </w:r>
            <w:r w:rsidR="00D727F5">
              <w:rPr>
                <w:b/>
                <w:i/>
              </w:rPr>
              <w:t xml:space="preserve"> v </w:t>
            </w:r>
            <w:r w:rsidRPr="00ED2D27">
              <w:rPr>
                <w:b/>
                <w:i/>
              </w:rPr>
              <w:t>rámci Rady Evropy; konstatuje, že členství</w:t>
            </w:r>
            <w:r w:rsidR="00D727F5">
              <w:rPr>
                <w:b/>
                <w:i/>
              </w:rPr>
              <w:t xml:space="preserve"> v </w:t>
            </w:r>
            <w:r w:rsidRPr="00ED2D27">
              <w:rPr>
                <w:b/>
                <w:i/>
              </w:rPr>
              <w:t>této skupině zajistí transparentnější, odpovědnější</w:t>
            </w:r>
            <w:r w:rsidR="00D727F5">
              <w:rPr>
                <w:b/>
                <w:i/>
              </w:rPr>
              <w:t xml:space="preserve"> a </w:t>
            </w:r>
            <w:r w:rsidRPr="00ED2D27">
              <w:rPr>
                <w:b/>
                <w:i/>
              </w:rPr>
              <w:t>účinnější správu finančních prostředků EU, legislativní proces</w:t>
            </w:r>
            <w:r w:rsidR="00D727F5">
              <w:rPr>
                <w:b/>
                <w:i/>
              </w:rPr>
              <w:t xml:space="preserve"> a </w:t>
            </w:r>
            <w:r w:rsidRPr="00ED2D27">
              <w:rPr>
                <w:b/>
                <w:i/>
              </w:rPr>
              <w:t>práci orgánů</w:t>
            </w:r>
            <w:r w:rsidR="00D727F5">
              <w:rPr>
                <w:b/>
                <w:i/>
              </w:rPr>
              <w:t xml:space="preserve"> a </w:t>
            </w:r>
            <w:r w:rsidRPr="00ED2D27">
              <w:rPr>
                <w:b/>
                <w:i/>
              </w:rPr>
              <w:t>institucí EU,</w:t>
            </w:r>
            <w:r w:rsidR="00D727F5">
              <w:rPr>
                <w:b/>
                <w:i/>
              </w:rPr>
              <w:t xml:space="preserve"> a </w:t>
            </w:r>
            <w:r w:rsidRPr="00ED2D27">
              <w:rPr>
                <w:b/>
                <w:i/>
              </w:rPr>
              <w:t>žádá, aby výroční zpráva</w:t>
            </w:r>
            <w:r w:rsidR="00D727F5">
              <w:rPr>
                <w:b/>
                <w:i/>
              </w:rPr>
              <w:t xml:space="preserve"> o </w:t>
            </w:r>
            <w:r w:rsidRPr="00ED2D27">
              <w:rPr>
                <w:b/>
                <w:i/>
              </w:rPr>
              <w:t>právním státu zahrnovala</w:t>
            </w:r>
            <w:r w:rsidR="00D727F5">
              <w:rPr>
                <w:b/>
                <w:i/>
              </w:rPr>
              <w:t xml:space="preserve"> i </w:t>
            </w:r>
            <w:r w:rsidRPr="00ED2D27">
              <w:rPr>
                <w:b/>
                <w:i/>
              </w:rPr>
              <w:t>orgány</w:t>
            </w:r>
            <w:r w:rsidR="00D727F5">
              <w:rPr>
                <w:b/>
                <w:i/>
              </w:rPr>
              <w:t xml:space="preserve"> a </w:t>
            </w:r>
            <w:r w:rsidRPr="00ED2D27">
              <w:rPr>
                <w:b/>
                <w:i/>
              </w:rPr>
              <w:t>instituce EU; znovu vyzývá všechny členské státy, aby přijaly doporučení skupiny GRECO</w:t>
            </w:r>
            <w:r w:rsidR="00D727F5">
              <w:rPr>
                <w:b/>
                <w:i/>
              </w:rPr>
              <w:t xml:space="preserve"> a </w:t>
            </w:r>
            <w:r w:rsidRPr="00ED2D27">
              <w:rPr>
                <w:b/>
                <w:i/>
              </w:rPr>
              <w:t>řídily se jimi;</w:t>
            </w:r>
          </w:p>
        </w:tc>
      </w:tr>
    </w:tbl>
    <w:p w14:paraId="579BC9B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E1CB8D4" w14:textId="0E978EB7" w:rsidR="00D2182C" w:rsidRPr="00ED2D27" w:rsidRDefault="00D319E3" w:rsidP="00D319E3">
      <w:r w:rsidRPr="00ED2D27">
        <w:rPr>
          <w:rStyle w:val="HideTWBExt"/>
        </w:rPr>
        <w:t>&lt;/Amend&gt;</w:t>
      </w:r>
    </w:p>
    <w:p w14:paraId="37FC86E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325</w:t>
      </w:r>
      <w:r w:rsidRPr="00ED2D27">
        <w:rPr>
          <w:rStyle w:val="HideTWBExt"/>
          <w:b w:val="0"/>
        </w:rPr>
        <w:t>&lt;/NumAm&gt;</w:t>
      </w:r>
    </w:p>
    <w:p w14:paraId="6DCF3B27" w14:textId="77777777" w:rsidR="00D319E3" w:rsidRPr="00ED2D27" w:rsidRDefault="00D319E3" w:rsidP="00D319E3">
      <w:pPr>
        <w:pStyle w:val="NormalBold"/>
      </w:pPr>
      <w:r w:rsidRPr="00ED2D27">
        <w:rPr>
          <w:rStyle w:val="HideTWBExt"/>
          <w:b w:val="0"/>
        </w:rPr>
        <w:t>&lt;RepeatBlock-By&gt;&lt;Members&gt;</w:t>
      </w:r>
      <w:r w:rsidRPr="00ED2D27">
        <w:t>Javier Zarzalejos, Fredis Beleris</w:t>
      </w:r>
      <w:r w:rsidRPr="00ED2D27">
        <w:rPr>
          <w:rStyle w:val="HideTWBExt"/>
          <w:b w:val="0"/>
        </w:rPr>
        <w:t>&lt;/Members&gt;</w:t>
      </w:r>
    </w:p>
    <w:p w14:paraId="421D4A11" w14:textId="77777777" w:rsidR="00D319E3" w:rsidRPr="00ED2D27" w:rsidRDefault="00D319E3" w:rsidP="00D319E3">
      <w:pPr>
        <w:pStyle w:val="NormalBold"/>
      </w:pPr>
      <w:r w:rsidRPr="00ED2D27">
        <w:rPr>
          <w:rStyle w:val="HideTWBExt"/>
          <w:b w:val="0"/>
        </w:rPr>
        <w:t>&lt;/RepeatBlock-By&gt;</w:t>
      </w:r>
    </w:p>
    <w:p w14:paraId="78AF549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94D7D65" w14:textId="77777777" w:rsidR="00D319E3" w:rsidRPr="00ED2D27" w:rsidRDefault="00D319E3" w:rsidP="00D319E3">
      <w:pPr>
        <w:pStyle w:val="NormalBold"/>
      </w:pPr>
      <w:r w:rsidRPr="00ED2D27">
        <w:rPr>
          <w:rStyle w:val="HideTWBExt"/>
          <w:b w:val="0"/>
        </w:rPr>
        <w:t>&lt;Article&gt;</w:t>
      </w:r>
      <w:r w:rsidRPr="00ED2D27">
        <w:t>Bod 10 – pododstavec 2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743258F" w14:textId="77777777" w:rsidTr="000358B2">
        <w:trPr>
          <w:trHeight w:hRule="exact" w:val="240"/>
          <w:jc w:val="center"/>
        </w:trPr>
        <w:tc>
          <w:tcPr>
            <w:tcW w:w="9752" w:type="dxa"/>
            <w:gridSpan w:val="2"/>
            <w:tcBorders>
              <w:top w:val="nil"/>
              <w:left w:val="nil"/>
              <w:bottom w:val="nil"/>
              <w:right w:val="nil"/>
            </w:tcBorders>
          </w:tcPr>
          <w:p w14:paraId="2CD089CC" w14:textId="77777777" w:rsidR="00D319E3" w:rsidRPr="00ED2D27" w:rsidRDefault="00D319E3" w:rsidP="000358B2"/>
        </w:tc>
      </w:tr>
      <w:tr w:rsidR="00D319E3" w:rsidRPr="00ED2D27" w14:paraId="4FB46986" w14:textId="77777777" w:rsidTr="000358B2">
        <w:trPr>
          <w:trHeight w:val="240"/>
          <w:jc w:val="center"/>
        </w:trPr>
        <w:tc>
          <w:tcPr>
            <w:tcW w:w="4876" w:type="dxa"/>
            <w:tcBorders>
              <w:top w:val="nil"/>
              <w:left w:val="nil"/>
              <w:bottom w:val="nil"/>
              <w:right w:val="nil"/>
            </w:tcBorders>
          </w:tcPr>
          <w:p w14:paraId="4604BF9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F378349" w14:textId="77777777" w:rsidR="00D319E3" w:rsidRPr="00ED2D27" w:rsidRDefault="00D319E3" w:rsidP="000358B2">
            <w:pPr>
              <w:pStyle w:val="AmColumnHeading"/>
            </w:pPr>
            <w:r w:rsidRPr="00ED2D27">
              <w:t>Pozměňovací návrh</w:t>
            </w:r>
          </w:p>
        </w:tc>
      </w:tr>
      <w:tr w:rsidR="00D319E3" w:rsidRPr="00ED2D27" w14:paraId="47152880" w14:textId="77777777" w:rsidTr="000358B2">
        <w:trPr>
          <w:jc w:val="center"/>
        </w:trPr>
        <w:tc>
          <w:tcPr>
            <w:tcW w:w="4876" w:type="dxa"/>
            <w:tcBorders>
              <w:top w:val="nil"/>
              <w:left w:val="nil"/>
              <w:bottom w:val="nil"/>
              <w:right w:val="nil"/>
            </w:tcBorders>
          </w:tcPr>
          <w:p w14:paraId="574129FF" w14:textId="77777777" w:rsidR="00D319E3" w:rsidRPr="00ED2D27" w:rsidRDefault="00D319E3" w:rsidP="000358B2">
            <w:pPr>
              <w:pStyle w:val="Normal6a"/>
            </w:pPr>
          </w:p>
        </w:tc>
        <w:tc>
          <w:tcPr>
            <w:tcW w:w="4876" w:type="dxa"/>
            <w:tcBorders>
              <w:top w:val="nil"/>
              <w:left w:val="nil"/>
              <w:bottom w:val="nil"/>
              <w:right w:val="nil"/>
            </w:tcBorders>
          </w:tcPr>
          <w:p w14:paraId="79F50030" w14:textId="0CB787A2" w:rsidR="00D319E3" w:rsidRPr="00ED2D27" w:rsidRDefault="00D319E3" w:rsidP="000358B2">
            <w:pPr>
              <w:pStyle w:val="Normal6a"/>
            </w:pPr>
            <w:r w:rsidRPr="00ED2D27">
              <w:rPr>
                <w:b/>
                <w:i/>
              </w:rPr>
              <w:t>(2)</w:t>
            </w:r>
            <w:r w:rsidRPr="00ED2D27">
              <w:tab/>
            </w:r>
            <w:r w:rsidRPr="00ED2D27">
              <w:rPr>
                <w:b/>
                <w:i/>
              </w:rPr>
              <w:t>vyzývá evropské instituce, jako je Europol, Eurojust, Evropský účetní dvůr, EPPO</w:t>
            </w:r>
            <w:r w:rsidR="00D727F5">
              <w:rPr>
                <w:b/>
                <w:i/>
              </w:rPr>
              <w:t xml:space="preserve"> a </w:t>
            </w:r>
            <w:r w:rsidRPr="00ED2D27">
              <w:rPr>
                <w:b/>
                <w:i/>
              </w:rPr>
              <w:t>Evropský úřad pro boj proti podvodům (OLAF), aby zlepšily spolupráci</w:t>
            </w:r>
            <w:r w:rsidR="00D727F5">
              <w:rPr>
                <w:b/>
                <w:i/>
              </w:rPr>
              <w:t xml:space="preserve"> v </w:t>
            </w:r>
            <w:r w:rsidRPr="00ED2D27">
              <w:rPr>
                <w:b/>
                <w:i/>
              </w:rPr>
              <w:t>boji proti korupci</w:t>
            </w:r>
            <w:r w:rsidR="00D727F5">
              <w:rPr>
                <w:b/>
                <w:i/>
              </w:rPr>
              <w:t xml:space="preserve"> a </w:t>
            </w:r>
            <w:r w:rsidRPr="00ED2D27">
              <w:rPr>
                <w:b/>
                <w:i/>
              </w:rPr>
              <w:t>podvodům, které poškozují finanční zájmy EU;</w:t>
            </w:r>
          </w:p>
        </w:tc>
      </w:tr>
    </w:tbl>
    <w:p w14:paraId="11BF821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DAEF243" w14:textId="7AEF03D9" w:rsidR="00D2182C" w:rsidRPr="00ED2D27" w:rsidRDefault="00D319E3" w:rsidP="00D319E3">
      <w:r w:rsidRPr="00ED2D27">
        <w:rPr>
          <w:rStyle w:val="HideTWBExt"/>
        </w:rPr>
        <w:t>&lt;/Amend&gt;</w:t>
      </w:r>
    </w:p>
    <w:p w14:paraId="5904289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326</w:t>
      </w:r>
      <w:r w:rsidRPr="00ED2D27">
        <w:rPr>
          <w:rStyle w:val="HideTWBExt"/>
          <w:b w:val="0"/>
        </w:rPr>
        <w:t>&lt;/NumAm&gt;</w:t>
      </w:r>
    </w:p>
    <w:p w14:paraId="0F95BE83"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7EBA6E05" w14:textId="77777777" w:rsidR="00D319E3" w:rsidRPr="00ED2D27" w:rsidRDefault="00D319E3" w:rsidP="00D319E3">
      <w:pPr>
        <w:pStyle w:val="NormalBold"/>
      </w:pPr>
      <w:r w:rsidRPr="00ED2D27">
        <w:rPr>
          <w:rStyle w:val="HideTWBExt"/>
          <w:b w:val="0"/>
        </w:rPr>
        <w:t>&lt;/RepeatBlock-By&gt;</w:t>
      </w:r>
    </w:p>
    <w:p w14:paraId="511BAC2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DA740A3" w14:textId="5DF7376F" w:rsidR="00D319E3" w:rsidRPr="00ED2D27" w:rsidRDefault="00D319E3" w:rsidP="00D319E3">
      <w:pPr>
        <w:pStyle w:val="NormalBold"/>
      </w:pPr>
      <w:r w:rsidRPr="00ED2D27">
        <w:rPr>
          <w:rStyle w:val="HideTWBExt"/>
          <w:b w:val="0"/>
        </w:rPr>
        <w:t>&lt;Article&gt;</w:t>
      </w:r>
      <w:r w:rsidRPr="00ED2D27">
        <w:t>Bod 10</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EF7C0D4" w14:textId="77777777" w:rsidTr="000358B2">
        <w:trPr>
          <w:trHeight w:hRule="exact" w:val="240"/>
          <w:jc w:val="center"/>
        </w:trPr>
        <w:tc>
          <w:tcPr>
            <w:tcW w:w="9752" w:type="dxa"/>
            <w:gridSpan w:val="2"/>
            <w:tcBorders>
              <w:top w:val="nil"/>
              <w:left w:val="nil"/>
              <w:bottom w:val="nil"/>
              <w:right w:val="nil"/>
            </w:tcBorders>
          </w:tcPr>
          <w:p w14:paraId="04676E1B" w14:textId="77777777" w:rsidR="00D319E3" w:rsidRPr="00ED2D27" w:rsidRDefault="00D319E3" w:rsidP="000358B2"/>
        </w:tc>
      </w:tr>
      <w:tr w:rsidR="00D319E3" w:rsidRPr="00ED2D27" w14:paraId="79B80D40" w14:textId="77777777" w:rsidTr="000358B2">
        <w:trPr>
          <w:trHeight w:val="240"/>
          <w:jc w:val="center"/>
        </w:trPr>
        <w:tc>
          <w:tcPr>
            <w:tcW w:w="4876" w:type="dxa"/>
            <w:tcBorders>
              <w:top w:val="nil"/>
              <w:left w:val="nil"/>
              <w:bottom w:val="nil"/>
              <w:right w:val="nil"/>
            </w:tcBorders>
          </w:tcPr>
          <w:p w14:paraId="51AD2F4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BFB7B59" w14:textId="77777777" w:rsidR="00D319E3" w:rsidRPr="00ED2D27" w:rsidRDefault="00D319E3" w:rsidP="000358B2">
            <w:pPr>
              <w:pStyle w:val="AmColumnHeading"/>
            </w:pPr>
            <w:r w:rsidRPr="00ED2D27">
              <w:t>Pozměňovací návrh</w:t>
            </w:r>
          </w:p>
        </w:tc>
      </w:tr>
      <w:tr w:rsidR="00D319E3" w:rsidRPr="00ED2D27" w14:paraId="274757D1" w14:textId="77777777" w:rsidTr="000358B2">
        <w:trPr>
          <w:jc w:val="center"/>
        </w:trPr>
        <w:tc>
          <w:tcPr>
            <w:tcW w:w="4876" w:type="dxa"/>
            <w:tcBorders>
              <w:top w:val="nil"/>
              <w:left w:val="nil"/>
              <w:bottom w:val="nil"/>
              <w:right w:val="nil"/>
            </w:tcBorders>
          </w:tcPr>
          <w:p w14:paraId="24E13D46" w14:textId="77777777" w:rsidR="00D319E3" w:rsidRPr="00ED2D27" w:rsidRDefault="00D319E3" w:rsidP="000358B2">
            <w:pPr>
              <w:pStyle w:val="Normal6a"/>
            </w:pPr>
          </w:p>
        </w:tc>
        <w:tc>
          <w:tcPr>
            <w:tcW w:w="4876" w:type="dxa"/>
            <w:tcBorders>
              <w:top w:val="nil"/>
              <w:left w:val="nil"/>
              <w:bottom w:val="nil"/>
              <w:right w:val="nil"/>
            </w:tcBorders>
          </w:tcPr>
          <w:p w14:paraId="6FF864FE" w14:textId="035BD98B" w:rsidR="00D319E3" w:rsidRPr="00ED2D27" w:rsidRDefault="00D319E3" w:rsidP="000358B2">
            <w:pPr>
              <w:pStyle w:val="Normal6a"/>
            </w:pPr>
            <w:r w:rsidRPr="00ED2D27">
              <w:rPr>
                <w:b/>
                <w:i/>
              </w:rPr>
              <w:t>10a.</w:t>
            </w:r>
            <w:r w:rsidRPr="00ED2D27">
              <w:tab/>
            </w:r>
            <w:r w:rsidRPr="00ED2D27">
              <w:rPr>
                <w:b/>
                <w:i/>
              </w:rPr>
              <w:t>vítá předběžnou dohodu, které dne 2. prosince 2025 dosáhla Rada</w:t>
            </w:r>
            <w:r w:rsidR="00D727F5">
              <w:rPr>
                <w:b/>
                <w:i/>
              </w:rPr>
              <w:t xml:space="preserve"> a </w:t>
            </w:r>
            <w:r w:rsidRPr="00ED2D27">
              <w:rPr>
                <w:b/>
                <w:i/>
              </w:rPr>
              <w:t>Evropský parlament ohledně nové směrnice EU</w:t>
            </w:r>
            <w:r w:rsidR="00D727F5">
              <w:rPr>
                <w:b/>
                <w:i/>
              </w:rPr>
              <w:t xml:space="preserve"> o </w:t>
            </w:r>
            <w:r w:rsidRPr="00ED2D27">
              <w:rPr>
                <w:b/>
                <w:i/>
              </w:rPr>
              <w:t>boji proti korupci, která aktualizuje</w:t>
            </w:r>
            <w:r w:rsidR="00D727F5">
              <w:rPr>
                <w:b/>
                <w:i/>
              </w:rPr>
              <w:t xml:space="preserve"> a </w:t>
            </w:r>
            <w:r w:rsidRPr="00ED2D27">
              <w:rPr>
                <w:b/>
                <w:i/>
              </w:rPr>
              <w:t>posiluje právní rámec EU</w:t>
            </w:r>
            <w:r w:rsidR="00D727F5">
              <w:rPr>
                <w:b/>
                <w:i/>
              </w:rPr>
              <w:t xml:space="preserve"> v </w:t>
            </w:r>
            <w:r w:rsidRPr="00ED2D27">
              <w:rPr>
                <w:b/>
                <w:i/>
              </w:rPr>
              <w:t>souladu</w:t>
            </w:r>
            <w:r w:rsidR="00D727F5">
              <w:rPr>
                <w:b/>
                <w:i/>
              </w:rPr>
              <w:t xml:space="preserve"> s </w:t>
            </w:r>
            <w:r w:rsidRPr="00ED2D27">
              <w:rPr>
                <w:b/>
                <w:i/>
              </w:rPr>
              <w:t>Úmluvou OSN proti korupci (UNCAC); vítá zejména harmonizaci definice základních korupčních trestných činů na úrovni EU, včetně úplatkářství ve veřejném</w:t>
            </w:r>
            <w:r w:rsidR="00D727F5">
              <w:rPr>
                <w:b/>
                <w:i/>
              </w:rPr>
              <w:t xml:space="preserve"> a </w:t>
            </w:r>
            <w:r w:rsidRPr="00ED2D27">
              <w:rPr>
                <w:b/>
                <w:i/>
              </w:rPr>
              <w:t>soukromém sektoru, zpronevěry, obchodování</w:t>
            </w:r>
            <w:r w:rsidR="00D727F5">
              <w:rPr>
                <w:b/>
                <w:i/>
              </w:rPr>
              <w:t xml:space="preserve"> s </w:t>
            </w:r>
            <w:r w:rsidRPr="00ED2D27">
              <w:rPr>
                <w:b/>
                <w:i/>
              </w:rPr>
              <w:t>vlivem, maření výkonu spravedlnosti, nezákonného obohacování, zatajování</w:t>
            </w:r>
            <w:r w:rsidR="00D727F5">
              <w:rPr>
                <w:b/>
                <w:i/>
              </w:rPr>
              <w:t xml:space="preserve"> a </w:t>
            </w:r>
            <w:r w:rsidRPr="00ED2D27">
              <w:rPr>
                <w:b/>
                <w:i/>
              </w:rPr>
              <w:t>závažného zneužití veřejné funkce; vítá zpřísnění trestních sankcí pro fyzické</w:t>
            </w:r>
            <w:r w:rsidR="00D727F5">
              <w:rPr>
                <w:b/>
                <w:i/>
              </w:rPr>
              <w:t xml:space="preserve"> i </w:t>
            </w:r>
            <w:r w:rsidRPr="00ED2D27">
              <w:rPr>
                <w:b/>
                <w:i/>
              </w:rPr>
              <w:t>právnické osoby, včetně trestů odnětí svobody</w:t>
            </w:r>
            <w:r w:rsidR="00D727F5">
              <w:rPr>
                <w:b/>
                <w:i/>
              </w:rPr>
              <w:t xml:space="preserve"> v </w:t>
            </w:r>
            <w:r w:rsidRPr="00ED2D27">
              <w:rPr>
                <w:b/>
                <w:i/>
              </w:rPr>
              <w:t>délce nejméně tří až pěti let, zákazu výkonu veřejných funkcí</w:t>
            </w:r>
            <w:r w:rsidR="00D727F5">
              <w:rPr>
                <w:b/>
                <w:i/>
              </w:rPr>
              <w:t xml:space="preserve"> a </w:t>
            </w:r>
            <w:r w:rsidRPr="00ED2D27">
              <w:rPr>
                <w:b/>
                <w:i/>
              </w:rPr>
              <w:t>vyloučení</w:t>
            </w:r>
            <w:r w:rsidR="00D727F5">
              <w:rPr>
                <w:b/>
                <w:i/>
              </w:rPr>
              <w:t xml:space="preserve"> z </w:t>
            </w:r>
            <w:r w:rsidRPr="00ED2D27">
              <w:rPr>
                <w:b/>
                <w:i/>
              </w:rPr>
              <w:t>přístupu</w:t>
            </w:r>
            <w:r w:rsidR="00D727F5">
              <w:rPr>
                <w:b/>
                <w:i/>
              </w:rPr>
              <w:t xml:space="preserve"> k </w:t>
            </w:r>
            <w:r w:rsidRPr="00ED2D27">
              <w:rPr>
                <w:b/>
                <w:i/>
              </w:rPr>
              <w:t>veřejným prostředkům, jakož</w:t>
            </w:r>
            <w:r w:rsidR="00D727F5">
              <w:rPr>
                <w:b/>
                <w:i/>
              </w:rPr>
              <w:t xml:space="preserve"> i </w:t>
            </w:r>
            <w:r w:rsidRPr="00ED2D27">
              <w:rPr>
                <w:b/>
                <w:i/>
              </w:rPr>
              <w:t>pokut pro podniky</w:t>
            </w:r>
            <w:r w:rsidR="00D727F5">
              <w:rPr>
                <w:b/>
                <w:i/>
              </w:rPr>
              <w:t xml:space="preserve"> v </w:t>
            </w:r>
            <w:r w:rsidRPr="00ED2D27">
              <w:rPr>
                <w:b/>
                <w:i/>
              </w:rPr>
              <w:t>závislosti na jejich obratu; bere na vědomí zpřísněná pravidla</w:t>
            </w:r>
            <w:r w:rsidR="00D727F5">
              <w:rPr>
                <w:b/>
                <w:i/>
              </w:rPr>
              <w:t xml:space="preserve"> o </w:t>
            </w:r>
            <w:r w:rsidRPr="00ED2D27">
              <w:rPr>
                <w:b/>
                <w:i/>
              </w:rPr>
              <w:t>příslušnosti, která členským státům umožňují stíhat některé trestné činy spáchané</w:t>
            </w:r>
            <w:r w:rsidR="00D727F5">
              <w:rPr>
                <w:b/>
                <w:i/>
              </w:rPr>
              <w:t xml:space="preserve"> v </w:t>
            </w:r>
            <w:r w:rsidRPr="00ED2D27">
              <w:rPr>
                <w:b/>
                <w:i/>
              </w:rPr>
              <w:t>zahraničí; vítá posílený preventivní rámec, včetně povinnosti zřídit specializované protikorupční orgány nebo organizační jednotky, provádět pravidelné hodnocení rizik</w:t>
            </w:r>
            <w:r w:rsidR="00D727F5">
              <w:rPr>
                <w:b/>
                <w:i/>
              </w:rPr>
              <w:t xml:space="preserve"> a </w:t>
            </w:r>
            <w:r w:rsidRPr="00ED2D27">
              <w:rPr>
                <w:b/>
                <w:i/>
              </w:rPr>
              <w:t>zajistit ochranu oznamovatelů</w:t>
            </w:r>
            <w:r w:rsidR="00D727F5">
              <w:rPr>
                <w:b/>
                <w:i/>
              </w:rPr>
              <w:t xml:space="preserve"> a </w:t>
            </w:r>
            <w:r w:rsidRPr="00ED2D27">
              <w:rPr>
                <w:b/>
                <w:i/>
              </w:rPr>
              <w:t>spolupracujících osob; zdůrazňuje význam rychlého</w:t>
            </w:r>
            <w:r w:rsidR="00D727F5">
              <w:rPr>
                <w:b/>
                <w:i/>
              </w:rPr>
              <w:t xml:space="preserve"> a </w:t>
            </w:r>
            <w:r w:rsidRPr="00ED2D27">
              <w:rPr>
                <w:b/>
                <w:i/>
              </w:rPr>
              <w:t>správného provedení</w:t>
            </w:r>
            <w:r w:rsidR="00D727F5">
              <w:rPr>
                <w:b/>
                <w:i/>
              </w:rPr>
              <w:t xml:space="preserve"> a </w:t>
            </w:r>
            <w:r w:rsidRPr="00ED2D27">
              <w:rPr>
                <w:b/>
                <w:i/>
              </w:rPr>
              <w:t>účinného provádění této směrnice ve všech členských státech;</w:t>
            </w:r>
          </w:p>
        </w:tc>
      </w:tr>
    </w:tbl>
    <w:p w14:paraId="7700A3F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5035C7A" w14:textId="6EA05AE1" w:rsidR="00D2182C" w:rsidRPr="00ED2D27" w:rsidRDefault="00D319E3" w:rsidP="00D319E3">
      <w:r w:rsidRPr="00ED2D27">
        <w:rPr>
          <w:rStyle w:val="HideTWBExt"/>
        </w:rPr>
        <w:t>&lt;/Amend&gt;</w:t>
      </w:r>
    </w:p>
    <w:p w14:paraId="0208CC3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327</w:t>
      </w:r>
      <w:r w:rsidRPr="00ED2D27">
        <w:rPr>
          <w:rStyle w:val="HideTWBExt"/>
          <w:b w:val="0"/>
        </w:rPr>
        <w:t>&lt;/NumAm&gt;</w:t>
      </w:r>
    </w:p>
    <w:p w14:paraId="268E5536" w14:textId="77777777" w:rsidR="00D319E3" w:rsidRPr="00ED2D27" w:rsidRDefault="00D319E3" w:rsidP="00D319E3">
      <w:pPr>
        <w:pStyle w:val="NormalBold"/>
      </w:pPr>
      <w:r w:rsidRPr="00ED2D27">
        <w:rPr>
          <w:rStyle w:val="HideTWBExt"/>
          <w:b w:val="0"/>
        </w:rPr>
        <w:t>&lt;RepeatBlock-By&gt;&lt;Members&gt;</w:t>
      </w:r>
      <w:r w:rsidRPr="00ED2D27">
        <w:t>Krzysztof Śmiszek, Matjaž Nemec, Sophie Wilmès</w:t>
      </w:r>
      <w:r w:rsidRPr="00ED2D27">
        <w:rPr>
          <w:rStyle w:val="HideTWBExt"/>
          <w:b w:val="0"/>
        </w:rPr>
        <w:t>&lt;/Members&gt;</w:t>
      </w:r>
    </w:p>
    <w:p w14:paraId="3D67B131" w14:textId="77777777" w:rsidR="00D319E3" w:rsidRPr="00ED2D27" w:rsidRDefault="00D319E3" w:rsidP="00D319E3">
      <w:pPr>
        <w:pStyle w:val="NormalBold"/>
      </w:pPr>
      <w:r w:rsidRPr="00ED2D27">
        <w:rPr>
          <w:rStyle w:val="HideTWBExt"/>
          <w:b w:val="0"/>
        </w:rPr>
        <w:t>&lt;/RepeatBlock-By&gt;</w:t>
      </w:r>
    </w:p>
    <w:p w14:paraId="4E05749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256FC94" w14:textId="2C3D01F5" w:rsidR="00D319E3" w:rsidRPr="00ED2D27" w:rsidRDefault="00D319E3" w:rsidP="00D319E3">
      <w:pPr>
        <w:pStyle w:val="NormalBold"/>
      </w:pPr>
      <w:r w:rsidRPr="00ED2D27">
        <w:rPr>
          <w:rStyle w:val="HideTWBExt"/>
          <w:b w:val="0"/>
        </w:rPr>
        <w:t>&lt;Article&gt;</w:t>
      </w:r>
      <w:r w:rsidRPr="00ED2D27">
        <w:t>Bod 10</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E72D9A1" w14:textId="77777777" w:rsidTr="000358B2">
        <w:trPr>
          <w:trHeight w:hRule="exact" w:val="240"/>
          <w:jc w:val="center"/>
        </w:trPr>
        <w:tc>
          <w:tcPr>
            <w:tcW w:w="9752" w:type="dxa"/>
            <w:gridSpan w:val="2"/>
            <w:tcBorders>
              <w:top w:val="nil"/>
              <w:left w:val="nil"/>
              <w:bottom w:val="nil"/>
              <w:right w:val="nil"/>
            </w:tcBorders>
          </w:tcPr>
          <w:p w14:paraId="1E24A24B" w14:textId="77777777" w:rsidR="00D319E3" w:rsidRPr="00ED2D27" w:rsidRDefault="00D319E3" w:rsidP="000358B2"/>
        </w:tc>
      </w:tr>
      <w:tr w:rsidR="00D319E3" w:rsidRPr="00ED2D27" w14:paraId="4F9BF16F" w14:textId="77777777" w:rsidTr="000358B2">
        <w:trPr>
          <w:trHeight w:val="240"/>
          <w:jc w:val="center"/>
        </w:trPr>
        <w:tc>
          <w:tcPr>
            <w:tcW w:w="4876" w:type="dxa"/>
            <w:tcBorders>
              <w:top w:val="nil"/>
              <w:left w:val="nil"/>
              <w:bottom w:val="nil"/>
              <w:right w:val="nil"/>
            </w:tcBorders>
          </w:tcPr>
          <w:p w14:paraId="1713F32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3639D71" w14:textId="77777777" w:rsidR="00D319E3" w:rsidRPr="00ED2D27" w:rsidRDefault="00D319E3" w:rsidP="000358B2">
            <w:pPr>
              <w:pStyle w:val="AmColumnHeading"/>
            </w:pPr>
            <w:r w:rsidRPr="00ED2D27">
              <w:t>Pozměňovací návrh</w:t>
            </w:r>
          </w:p>
        </w:tc>
      </w:tr>
      <w:tr w:rsidR="00D319E3" w:rsidRPr="00ED2D27" w14:paraId="3B9E5A6B" w14:textId="77777777" w:rsidTr="000358B2">
        <w:trPr>
          <w:jc w:val="center"/>
        </w:trPr>
        <w:tc>
          <w:tcPr>
            <w:tcW w:w="4876" w:type="dxa"/>
            <w:tcBorders>
              <w:top w:val="nil"/>
              <w:left w:val="nil"/>
              <w:bottom w:val="nil"/>
              <w:right w:val="nil"/>
            </w:tcBorders>
          </w:tcPr>
          <w:p w14:paraId="2C8A130E" w14:textId="77777777" w:rsidR="00D319E3" w:rsidRPr="00ED2D27" w:rsidRDefault="00D319E3" w:rsidP="000358B2">
            <w:pPr>
              <w:pStyle w:val="Normal6a"/>
            </w:pPr>
          </w:p>
        </w:tc>
        <w:tc>
          <w:tcPr>
            <w:tcW w:w="4876" w:type="dxa"/>
            <w:tcBorders>
              <w:top w:val="nil"/>
              <w:left w:val="nil"/>
              <w:bottom w:val="nil"/>
              <w:right w:val="nil"/>
            </w:tcBorders>
          </w:tcPr>
          <w:p w14:paraId="4809D0DC" w14:textId="393167BE" w:rsidR="00D319E3" w:rsidRPr="00ED2D27" w:rsidRDefault="00D319E3" w:rsidP="000358B2">
            <w:pPr>
              <w:pStyle w:val="Normal6a"/>
            </w:pPr>
            <w:r w:rsidRPr="00ED2D27">
              <w:rPr>
                <w:b/>
                <w:i/>
              </w:rPr>
              <w:t>10a.</w:t>
            </w:r>
            <w:r w:rsidRPr="00ED2D27">
              <w:tab/>
            </w:r>
            <w:r w:rsidRPr="00ED2D27">
              <w:rPr>
                <w:b/>
                <w:i/>
              </w:rPr>
              <w:t>konstatuje, že</w:t>
            </w:r>
            <w:r w:rsidR="00D727F5">
              <w:rPr>
                <w:b/>
                <w:i/>
              </w:rPr>
              <w:t xml:space="preserve"> v </w:t>
            </w:r>
            <w:r w:rsidRPr="00ED2D27">
              <w:rPr>
                <w:b/>
                <w:i/>
              </w:rPr>
              <w:t>některých členských státech, například</w:t>
            </w:r>
            <w:r w:rsidR="00D727F5">
              <w:rPr>
                <w:b/>
                <w:i/>
              </w:rPr>
              <w:t xml:space="preserve"> v </w:t>
            </w:r>
            <w:r w:rsidRPr="00ED2D27">
              <w:rPr>
                <w:b/>
                <w:i/>
              </w:rPr>
              <w:t>Maďarsku</w:t>
            </w:r>
            <w:r w:rsidR="00D727F5">
              <w:rPr>
                <w:b/>
                <w:i/>
              </w:rPr>
              <w:t xml:space="preserve"> a </w:t>
            </w:r>
            <w:r w:rsidRPr="00ED2D27">
              <w:rPr>
                <w:b/>
                <w:i/>
              </w:rPr>
              <w:t>na Slovensku, odráží koncentrace vlivu výkonné moci na státní zástupce spolu</w:t>
            </w:r>
            <w:r w:rsidR="00D727F5">
              <w:rPr>
                <w:b/>
                <w:i/>
              </w:rPr>
              <w:t xml:space="preserve"> s </w:t>
            </w:r>
            <w:r w:rsidRPr="00ED2D27">
              <w:rPr>
                <w:b/>
                <w:i/>
              </w:rPr>
              <w:t>legislativními reformami, které umožňují uzavírání případů korupce nebo oslabování trestů, vzorce systémového ústupu, které Parlament již dříve identifikoval</w:t>
            </w:r>
            <w:r w:rsidR="00D727F5">
              <w:rPr>
                <w:b/>
                <w:i/>
              </w:rPr>
              <w:t xml:space="preserve"> v </w:t>
            </w:r>
            <w:r w:rsidRPr="00ED2D27">
              <w:rPr>
                <w:b/>
                <w:i/>
              </w:rPr>
              <w:t>souvislosti</w:t>
            </w:r>
            <w:r w:rsidR="00D727F5">
              <w:rPr>
                <w:b/>
                <w:i/>
              </w:rPr>
              <w:t xml:space="preserve"> s </w:t>
            </w:r>
            <w:r w:rsidRPr="00ED2D27">
              <w:rPr>
                <w:b/>
                <w:i/>
              </w:rPr>
              <w:t>řízeními podle článku 7 Smlouvy</w:t>
            </w:r>
            <w:r w:rsidR="00D727F5">
              <w:rPr>
                <w:b/>
                <w:i/>
              </w:rPr>
              <w:t xml:space="preserve"> o </w:t>
            </w:r>
            <w:r w:rsidRPr="00ED2D27">
              <w:rPr>
                <w:b/>
                <w:i/>
              </w:rPr>
              <w:t>EU;</w:t>
            </w:r>
          </w:p>
        </w:tc>
      </w:tr>
    </w:tbl>
    <w:p w14:paraId="44FF943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FAC2435" w14:textId="1BE4BCB2" w:rsidR="00D2182C" w:rsidRPr="00ED2D27" w:rsidRDefault="00D319E3" w:rsidP="00D319E3">
      <w:r w:rsidRPr="00ED2D27">
        <w:rPr>
          <w:rStyle w:val="HideTWBExt"/>
        </w:rPr>
        <w:t>&lt;/Amend&gt;</w:t>
      </w:r>
    </w:p>
    <w:p w14:paraId="4A5959F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328</w:t>
      </w:r>
      <w:r w:rsidRPr="00ED2D27">
        <w:rPr>
          <w:rStyle w:val="HideTWBExt"/>
          <w:b w:val="0"/>
        </w:rPr>
        <w:t>&lt;/NumAm&gt;</w:t>
      </w:r>
    </w:p>
    <w:p w14:paraId="60DC8F13"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0869B6E7" w14:textId="77777777" w:rsidR="00D319E3" w:rsidRPr="00ED2D27" w:rsidRDefault="00D319E3" w:rsidP="00D319E3">
      <w:pPr>
        <w:pStyle w:val="NormalBold"/>
      </w:pPr>
      <w:r w:rsidRPr="00ED2D27">
        <w:rPr>
          <w:rStyle w:val="HideTWBExt"/>
          <w:b w:val="0"/>
        </w:rPr>
        <w:t>&lt;/RepeatBlock-By&gt;</w:t>
      </w:r>
    </w:p>
    <w:p w14:paraId="5A9A7E1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3E3AE03" w14:textId="07724AF6" w:rsidR="00D319E3" w:rsidRPr="00ED2D27" w:rsidRDefault="00D319E3" w:rsidP="00D319E3">
      <w:pPr>
        <w:pStyle w:val="NormalBold"/>
      </w:pPr>
      <w:r w:rsidRPr="00ED2D27">
        <w:rPr>
          <w:rStyle w:val="HideTWBExt"/>
          <w:b w:val="0"/>
        </w:rPr>
        <w:t>&lt;Article&gt;</w:t>
      </w:r>
      <w:r w:rsidRPr="00ED2D27">
        <w:t>Bod 10</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4E4B864" w14:textId="77777777" w:rsidTr="000358B2">
        <w:trPr>
          <w:trHeight w:hRule="exact" w:val="240"/>
          <w:jc w:val="center"/>
        </w:trPr>
        <w:tc>
          <w:tcPr>
            <w:tcW w:w="9752" w:type="dxa"/>
            <w:gridSpan w:val="2"/>
            <w:tcBorders>
              <w:top w:val="nil"/>
              <w:left w:val="nil"/>
              <w:bottom w:val="nil"/>
              <w:right w:val="nil"/>
            </w:tcBorders>
          </w:tcPr>
          <w:p w14:paraId="0097A6C0" w14:textId="77777777" w:rsidR="00D319E3" w:rsidRPr="00ED2D27" w:rsidRDefault="00D319E3" w:rsidP="000358B2"/>
        </w:tc>
      </w:tr>
      <w:tr w:rsidR="00D319E3" w:rsidRPr="00ED2D27" w14:paraId="1BCA33CD" w14:textId="77777777" w:rsidTr="000358B2">
        <w:trPr>
          <w:trHeight w:val="240"/>
          <w:jc w:val="center"/>
        </w:trPr>
        <w:tc>
          <w:tcPr>
            <w:tcW w:w="4876" w:type="dxa"/>
            <w:tcBorders>
              <w:top w:val="nil"/>
              <w:left w:val="nil"/>
              <w:bottom w:val="nil"/>
              <w:right w:val="nil"/>
            </w:tcBorders>
          </w:tcPr>
          <w:p w14:paraId="6582A75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05AF086" w14:textId="77777777" w:rsidR="00D319E3" w:rsidRPr="00ED2D27" w:rsidRDefault="00D319E3" w:rsidP="000358B2">
            <w:pPr>
              <w:pStyle w:val="AmColumnHeading"/>
            </w:pPr>
            <w:r w:rsidRPr="00ED2D27">
              <w:t>Pozměňovací návrh</w:t>
            </w:r>
          </w:p>
        </w:tc>
      </w:tr>
      <w:tr w:rsidR="00D319E3" w:rsidRPr="00ED2D27" w14:paraId="553FB5C8" w14:textId="77777777" w:rsidTr="000358B2">
        <w:trPr>
          <w:jc w:val="center"/>
        </w:trPr>
        <w:tc>
          <w:tcPr>
            <w:tcW w:w="4876" w:type="dxa"/>
            <w:tcBorders>
              <w:top w:val="nil"/>
              <w:left w:val="nil"/>
              <w:bottom w:val="nil"/>
              <w:right w:val="nil"/>
            </w:tcBorders>
          </w:tcPr>
          <w:p w14:paraId="37320143" w14:textId="77777777" w:rsidR="00D319E3" w:rsidRPr="00ED2D27" w:rsidRDefault="00D319E3" w:rsidP="000358B2">
            <w:pPr>
              <w:pStyle w:val="Normal6a"/>
            </w:pPr>
          </w:p>
        </w:tc>
        <w:tc>
          <w:tcPr>
            <w:tcW w:w="4876" w:type="dxa"/>
            <w:tcBorders>
              <w:top w:val="nil"/>
              <w:left w:val="nil"/>
              <w:bottom w:val="nil"/>
              <w:right w:val="nil"/>
            </w:tcBorders>
          </w:tcPr>
          <w:p w14:paraId="14672D40" w14:textId="40FB729F" w:rsidR="00D319E3" w:rsidRPr="00ED2D27" w:rsidRDefault="00D319E3" w:rsidP="000358B2">
            <w:pPr>
              <w:pStyle w:val="Normal6a"/>
            </w:pPr>
            <w:r w:rsidRPr="00ED2D27">
              <w:rPr>
                <w:b/>
                <w:i/>
              </w:rPr>
              <w:t>10a.</w:t>
            </w:r>
            <w:r w:rsidRPr="00ED2D27">
              <w:tab/>
            </w:r>
            <w:r w:rsidRPr="00ED2D27">
              <w:rPr>
                <w:b/>
                <w:i/>
              </w:rPr>
              <w:t>vyzývá všechny orgány, instituce</w:t>
            </w:r>
            <w:r w:rsidR="00D727F5">
              <w:rPr>
                <w:b/>
                <w:i/>
              </w:rPr>
              <w:t xml:space="preserve"> a </w:t>
            </w:r>
            <w:r w:rsidRPr="00ED2D27">
              <w:rPr>
                <w:b/>
                <w:i/>
              </w:rPr>
              <w:t>jiné subjekty EU, aby posílily svá protikorupční opatření týkající se zveřejňování</w:t>
            </w:r>
            <w:r w:rsidR="00D727F5">
              <w:rPr>
                <w:b/>
                <w:i/>
              </w:rPr>
              <w:t xml:space="preserve"> a </w:t>
            </w:r>
            <w:r w:rsidRPr="00ED2D27">
              <w:rPr>
                <w:b/>
                <w:i/>
              </w:rPr>
              <w:t>řešení střetů zájmů, otevřeného přístupu</w:t>
            </w:r>
            <w:r w:rsidR="00D727F5">
              <w:rPr>
                <w:b/>
                <w:i/>
              </w:rPr>
              <w:t xml:space="preserve"> k </w:t>
            </w:r>
            <w:r w:rsidRPr="00ED2D27">
              <w:rPr>
                <w:b/>
                <w:i/>
              </w:rPr>
              <w:t>informacím, pravidel jejich interakce se soukromým sektorem;</w:t>
            </w:r>
          </w:p>
        </w:tc>
      </w:tr>
    </w:tbl>
    <w:p w14:paraId="082DA91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CD6F6C9" w14:textId="5ABC1B90" w:rsidR="00D2182C" w:rsidRPr="00ED2D27" w:rsidRDefault="00D319E3" w:rsidP="00D319E3">
      <w:r w:rsidRPr="00ED2D27">
        <w:rPr>
          <w:rStyle w:val="HideTWBExt"/>
        </w:rPr>
        <w:t>&lt;/Amend&gt;</w:t>
      </w:r>
    </w:p>
    <w:p w14:paraId="2631F87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329</w:t>
      </w:r>
      <w:r w:rsidRPr="00ED2D27">
        <w:rPr>
          <w:rStyle w:val="HideTWBExt"/>
          <w:b w:val="0"/>
        </w:rPr>
        <w:t>&lt;/NumAm&gt;</w:t>
      </w:r>
    </w:p>
    <w:p w14:paraId="66152945"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54DD1F92" w14:textId="77777777" w:rsidR="00D319E3" w:rsidRPr="00ED2D27" w:rsidRDefault="00D319E3" w:rsidP="00D319E3">
      <w:pPr>
        <w:pStyle w:val="NormalBold"/>
      </w:pPr>
      <w:r w:rsidRPr="00ED2D27">
        <w:rPr>
          <w:rStyle w:val="HideTWBExt"/>
          <w:b w:val="0"/>
        </w:rPr>
        <w:t>&lt;/RepeatBlock-By&gt;</w:t>
      </w:r>
    </w:p>
    <w:p w14:paraId="4211064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22A63EE" w14:textId="0D4D2CBB" w:rsidR="00D319E3" w:rsidRPr="00ED2D27" w:rsidRDefault="00D319E3" w:rsidP="00D319E3">
      <w:pPr>
        <w:pStyle w:val="NormalBold"/>
      </w:pPr>
      <w:r w:rsidRPr="00ED2D27">
        <w:rPr>
          <w:rStyle w:val="HideTWBExt"/>
          <w:b w:val="0"/>
        </w:rPr>
        <w:t>&lt;Article&gt;</w:t>
      </w:r>
      <w:r w:rsidRPr="00ED2D27">
        <w:t>Bod 10</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4B00FB5" w14:textId="77777777" w:rsidTr="000358B2">
        <w:trPr>
          <w:trHeight w:hRule="exact" w:val="240"/>
          <w:jc w:val="center"/>
        </w:trPr>
        <w:tc>
          <w:tcPr>
            <w:tcW w:w="9752" w:type="dxa"/>
            <w:gridSpan w:val="2"/>
            <w:tcBorders>
              <w:top w:val="nil"/>
              <w:left w:val="nil"/>
              <w:bottom w:val="nil"/>
              <w:right w:val="nil"/>
            </w:tcBorders>
          </w:tcPr>
          <w:p w14:paraId="4F48534A" w14:textId="77777777" w:rsidR="00D319E3" w:rsidRPr="00ED2D27" w:rsidRDefault="00D319E3" w:rsidP="000358B2"/>
        </w:tc>
      </w:tr>
      <w:tr w:rsidR="00D319E3" w:rsidRPr="00ED2D27" w14:paraId="78BBB484" w14:textId="77777777" w:rsidTr="000358B2">
        <w:trPr>
          <w:trHeight w:val="240"/>
          <w:jc w:val="center"/>
        </w:trPr>
        <w:tc>
          <w:tcPr>
            <w:tcW w:w="4876" w:type="dxa"/>
            <w:tcBorders>
              <w:top w:val="nil"/>
              <w:left w:val="nil"/>
              <w:bottom w:val="nil"/>
              <w:right w:val="nil"/>
            </w:tcBorders>
          </w:tcPr>
          <w:p w14:paraId="115753B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E337FD3" w14:textId="77777777" w:rsidR="00D319E3" w:rsidRPr="00ED2D27" w:rsidRDefault="00D319E3" w:rsidP="000358B2">
            <w:pPr>
              <w:pStyle w:val="AmColumnHeading"/>
            </w:pPr>
            <w:r w:rsidRPr="00ED2D27">
              <w:t>Pozměňovací návrh</w:t>
            </w:r>
          </w:p>
        </w:tc>
      </w:tr>
      <w:tr w:rsidR="00D319E3" w:rsidRPr="00ED2D27" w14:paraId="21BC58CA" w14:textId="77777777" w:rsidTr="000358B2">
        <w:trPr>
          <w:jc w:val="center"/>
        </w:trPr>
        <w:tc>
          <w:tcPr>
            <w:tcW w:w="4876" w:type="dxa"/>
            <w:tcBorders>
              <w:top w:val="nil"/>
              <w:left w:val="nil"/>
              <w:bottom w:val="nil"/>
              <w:right w:val="nil"/>
            </w:tcBorders>
          </w:tcPr>
          <w:p w14:paraId="54091740" w14:textId="77777777" w:rsidR="00D319E3" w:rsidRPr="00ED2D27" w:rsidRDefault="00D319E3" w:rsidP="000358B2">
            <w:pPr>
              <w:pStyle w:val="Normal6a"/>
            </w:pPr>
          </w:p>
        </w:tc>
        <w:tc>
          <w:tcPr>
            <w:tcW w:w="4876" w:type="dxa"/>
            <w:tcBorders>
              <w:top w:val="nil"/>
              <w:left w:val="nil"/>
              <w:bottom w:val="nil"/>
              <w:right w:val="nil"/>
            </w:tcBorders>
          </w:tcPr>
          <w:p w14:paraId="7BCDD048" w14:textId="55CFB1D8" w:rsidR="00D319E3" w:rsidRPr="00ED2D27" w:rsidRDefault="00D319E3" w:rsidP="000358B2">
            <w:pPr>
              <w:pStyle w:val="Normal6a"/>
            </w:pPr>
            <w:r w:rsidRPr="00ED2D27">
              <w:rPr>
                <w:b/>
                <w:i/>
              </w:rPr>
              <w:t>10a.</w:t>
            </w:r>
            <w:r w:rsidRPr="00ED2D27">
              <w:tab/>
            </w:r>
            <w:r w:rsidRPr="00ED2D27">
              <w:rPr>
                <w:b/>
                <w:i/>
              </w:rPr>
              <w:t>zdůrazňuje, že ochrana oznamovatelů se musí vztahovat</w:t>
            </w:r>
            <w:r w:rsidR="00D727F5">
              <w:rPr>
                <w:b/>
                <w:i/>
              </w:rPr>
              <w:t xml:space="preserve"> i </w:t>
            </w:r>
            <w:r w:rsidRPr="00ED2D27">
              <w:rPr>
                <w:b/>
                <w:i/>
              </w:rPr>
              <w:t>na zaměstnance orgánů EU, kteří odhalí případy administrativních podvodů, špatného hospodaření</w:t>
            </w:r>
            <w:r w:rsidR="00D727F5">
              <w:rPr>
                <w:b/>
                <w:i/>
              </w:rPr>
              <w:t xml:space="preserve"> s </w:t>
            </w:r>
            <w:r w:rsidRPr="00ED2D27">
              <w:rPr>
                <w:b/>
                <w:i/>
              </w:rPr>
              <w:t>finančními prostředky EU</w:t>
            </w:r>
            <w:r w:rsidR="00D727F5">
              <w:rPr>
                <w:b/>
                <w:i/>
              </w:rPr>
              <w:t xml:space="preserve"> a </w:t>
            </w:r>
            <w:r w:rsidRPr="00ED2D27">
              <w:rPr>
                <w:b/>
                <w:i/>
              </w:rPr>
              <w:t>střetu zájmů</w:t>
            </w:r>
            <w:r w:rsidR="00D727F5">
              <w:rPr>
                <w:b/>
                <w:i/>
              </w:rPr>
              <w:t xml:space="preserve"> v </w:t>
            </w:r>
            <w:r w:rsidRPr="00ED2D27">
              <w:rPr>
                <w:b/>
                <w:i/>
              </w:rPr>
              <w:t>Komisi</w:t>
            </w:r>
            <w:r w:rsidR="00D727F5">
              <w:rPr>
                <w:b/>
                <w:i/>
              </w:rPr>
              <w:t xml:space="preserve"> a </w:t>
            </w:r>
            <w:r w:rsidRPr="00ED2D27">
              <w:rPr>
                <w:b/>
                <w:i/>
              </w:rPr>
              <w:t>jejích agenturách;</w:t>
            </w:r>
          </w:p>
        </w:tc>
      </w:tr>
    </w:tbl>
    <w:p w14:paraId="51A6EFF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5C52139F" w14:textId="0C507B26" w:rsidR="00D2182C" w:rsidRPr="00ED2D27" w:rsidRDefault="00D319E3" w:rsidP="00D319E3">
      <w:r w:rsidRPr="00ED2D27">
        <w:rPr>
          <w:rStyle w:val="HideTWBExt"/>
        </w:rPr>
        <w:t>&lt;/Amend&gt;</w:t>
      </w:r>
    </w:p>
    <w:p w14:paraId="1EF5261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330</w:t>
      </w:r>
      <w:r w:rsidRPr="00ED2D27">
        <w:rPr>
          <w:rStyle w:val="HideTWBExt"/>
          <w:b w:val="0"/>
        </w:rPr>
        <w:t>&lt;/NumAm&gt;</w:t>
      </w:r>
    </w:p>
    <w:p w14:paraId="3DC3E2B4" w14:textId="77777777" w:rsidR="00D319E3" w:rsidRPr="00ED2D27" w:rsidRDefault="00D319E3" w:rsidP="00D319E3">
      <w:pPr>
        <w:pStyle w:val="NormalBold"/>
      </w:pPr>
      <w:r w:rsidRPr="00ED2D27">
        <w:rPr>
          <w:rStyle w:val="HideTWBExt"/>
          <w:b w:val="0"/>
        </w:rPr>
        <w:t>&lt;RepeatBlock-By&gt;&lt;Members&gt;</w:t>
      </w:r>
      <w:r w:rsidRPr="00ED2D27">
        <w:t>Krzysztof Śmiszek, Matjaž Nemec</w:t>
      </w:r>
      <w:r w:rsidRPr="00ED2D27">
        <w:rPr>
          <w:rStyle w:val="HideTWBExt"/>
          <w:b w:val="0"/>
        </w:rPr>
        <w:t>&lt;/Members&gt;</w:t>
      </w:r>
    </w:p>
    <w:p w14:paraId="1EDCE7C3" w14:textId="77777777" w:rsidR="00D319E3" w:rsidRPr="00ED2D27" w:rsidRDefault="00D319E3" w:rsidP="00D319E3">
      <w:pPr>
        <w:pStyle w:val="NormalBold"/>
      </w:pPr>
      <w:r w:rsidRPr="00ED2D27">
        <w:rPr>
          <w:rStyle w:val="HideTWBExt"/>
          <w:b w:val="0"/>
        </w:rPr>
        <w:t>&lt;/RepeatBlock-By&gt;</w:t>
      </w:r>
    </w:p>
    <w:p w14:paraId="1BB3EB8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0602D2E" w14:textId="77777777" w:rsidR="00D319E3" w:rsidRPr="00ED2D27" w:rsidRDefault="00D319E3" w:rsidP="00D319E3">
      <w:pPr>
        <w:pStyle w:val="NormalBold"/>
      </w:pPr>
      <w:r w:rsidRPr="00ED2D27">
        <w:rPr>
          <w:rStyle w:val="HideTWBExt"/>
          <w:b w:val="0"/>
        </w:rPr>
        <w:t>&lt;Article&gt;</w:t>
      </w:r>
      <w:r w:rsidRPr="00ED2D27">
        <w:t>Bod 10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F274EEE" w14:textId="77777777" w:rsidTr="000358B2">
        <w:trPr>
          <w:trHeight w:hRule="exact" w:val="240"/>
          <w:jc w:val="center"/>
        </w:trPr>
        <w:tc>
          <w:tcPr>
            <w:tcW w:w="9752" w:type="dxa"/>
            <w:gridSpan w:val="2"/>
            <w:tcBorders>
              <w:top w:val="nil"/>
              <w:left w:val="nil"/>
              <w:bottom w:val="nil"/>
              <w:right w:val="nil"/>
            </w:tcBorders>
          </w:tcPr>
          <w:p w14:paraId="64B216F3" w14:textId="77777777" w:rsidR="00D319E3" w:rsidRPr="00ED2D27" w:rsidRDefault="00D319E3" w:rsidP="000358B2"/>
        </w:tc>
      </w:tr>
      <w:tr w:rsidR="00D319E3" w:rsidRPr="00ED2D27" w14:paraId="384C88DC" w14:textId="77777777" w:rsidTr="000358B2">
        <w:trPr>
          <w:trHeight w:val="240"/>
          <w:jc w:val="center"/>
        </w:trPr>
        <w:tc>
          <w:tcPr>
            <w:tcW w:w="4876" w:type="dxa"/>
            <w:tcBorders>
              <w:top w:val="nil"/>
              <w:left w:val="nil"/>
              <w:bottom w:val="nil"/>
              <w:right w:val="nil"/>
            </w:tcBorders>
          </w:tcPr>
          <w:p w14:paraId="420BD47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AE257BB" w14:textId="77777777" w:rsidR="00D319E3" w:rsidRPr="00ED2D27" w:rsidRDefault="00D319E3" w:rsidP="000358B2">
            <w:pPr>
              <w:pStyle w:val="AmColumnHeading"/>
            </w:pPr>
            <w:r w:rsidRPr="00ED2D27">
              <w:t>Pozměňovací návrh</w:t>
            </w:r>
          </w:p>
        </w:tc>
      </w:tr>
      <w:tr w:rsidR="00D319E3" w:rsidRPr="00ED2D27" w14:paraId="14D337AA" w14:textId="77777777" w:rsidTr="000358B2">
        <w:trPr>
          <w:jc w:val="center"/>
        </w:trPr>
        <w:tc>
          <w:tcPr>
            <w:tcW w:w="4876" w:type="dxa"/>
            <w:tcBorders>
              <w:top w:val="nil"/>
              <w:left w:val="nil"/>
              <w:bottom w:val="nil"/>
              <w:right w:val="nil"/>
            </w:tcBorders>
          </w:tcPr>
          <w:p w14:paraId="6B2B3749" w14:textId="77777777" w:rsidR="00D319E3" w:rsidRPr="00ED2D27" w:rsidRDefault="00D319E3" w:rsidP="000358B2">
            <w:pPr>
              <w:pStyle w:val="Normal6a"/>
            </w:pPr>
          </w:p>
        </w:tc>
        <w:tc>
          <w:tcPr>
            <w:tcW w:w="4876" w:type="dxa"/>
            <w:tcBorders>
              <w:top w:val="nil"/>
              <w:left w:val="nil"/>
              <w:bottom w:val="nil"/>
              <w:right w:val="nil"/>
            </w:tcBorders>
          </w:tcPr>
          <w:p w14:paraId="73F4E3C7" w14:textId="72C557D8" w:rsidR="00D319E3" w:rsidRPr="00ED2D27" w:rsidRDefault="00D319E3" w:rsidP="000358B2">
            <w:pPr>
              <w:pStyle w:val="Normal6a"/>
            </w:pPr>
            <w:r w:rsidRPr="00ED2D27">
              <w:rPr>
                <w:b/>
                <w:i/>
              </w:rPr>
              <w:t>10b.</w:t>
            </w:r>
            <w:r w:rsidRPr="00ED2D27">
              <w:tab/>
            </w:r>
            <w:r w:rsidRPr="00ED2D27">
              <w:rPr>
                <w:b/>
                <w:i/>
              </w:rPr>
              <w:t>domnívá se, že nové protikorupční institucionální uspořádání na Slovensku nezajišťuje nezávislost, transparentnost</w:t>
            </w:r>
            <w:r w:rsidR="00D727F5">
              <w:rPr>
                <w:b/>
                <w:i/>
              </w:rPr>
              <w:t xml:space="preserve"> a </w:t>
            </w:r>
            <w:r w:rsidRPr="00ED2D27">
              <w:rPr>
                <w:b/>
                <w:i/>
              </w:rPr>
              <w:t>účinné prosazování práva</w:t>
            </w:r>
            <w:r w:rsidR="00D727F5">
              <w:rPr>
                <w:b/>
                <w:i/>
              </w:rPr>
              <w:t xml:space="preserve"> a </w:t>
            </w:r>
            <w:r w:rsidRPr="00ED2D27">
              <w:rPr>
                <w:b/>
                <w:i/>
              </w:rPr>
              <w:t>může dokonce upevnit politickou kontrolu, místo aby zabránilo špatnému nakládání</w:t>
            </w:r>
            <w:r w:rsidR="00D727F5">
              <w:rPr>
                <w:b/>
                <w:i/>
              </w:rPr>
              <w:t xml:space="preserve"> s </w:t>
            </w:r>
            <w:r w:rsidRPr="00ED2D27">
              <w:rPr>
                <w:b/>
                <w:i/>
              </w:rPr>
              <w:t>finančními prostředky EU;</w:t>
            </w:r>
          </w:p>
        </w:tc>
      </w:tr>
    </w:tbl>
    <w:p w14:paraId="060B3DA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8F03030" w14:textId="7849727A" w:rsidR="00D2182C" w:rsidRPr="00ED2D27" w:rsidRDefault="00D319E3" w:rsidP="00D319E3">
      <w:r w:rsidRPr="00ED2D27">
        <w:rPr>
          <w:rStyle w:val="HideTWBExt"/>
        </w:rPr>
        <w:t>&lt;/Amend&gt;</w:t>
      </w:r>
    </w:p>
    <w:p w14:paraId="7A3C87D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331</w:t>
      </w:r>
      <w:r w:rsidRPr="00ED2D27">
        <w:rPr>
          <w:rStyle w:val="HideTWBExt"/>
          <w:b w:val="0"/>
        </w:rPr>
        <w:t>&lt;/NumAm&gt;</w:t>
      </w:r>
    </w:p>
    <w:p w14:paraId="7F344C5F"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1462CFBA" w14:textId="77777777" w:rsidR="00D319E3" w:rsidRPr="00ED2D27" w:rsidRDefault="00D319E3" w:rsidP="00D319E3">
      <w:pPr>
        <w:pStyle w:val="NormalBold"/>
      </w:pPr>
      <w:r w:rsidRPr="00ED2D27">
        <w:rPr>
          <w:rStyle w:val="HideTWBExt"/>
          <w:b w:val="0"/>
        </w:rPr>
        <w:t>&lt;/RepeatBlock-By&gt;</w:t>
      </w:r>
    </w:p>
    <w:p w14:paraId="2DC7C5B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3FA0C8C" w14:textId="77777777" w:rsidR="00D319E3" w:rsidRPr="00ED2D27" w:rsidRDefault="00D319E3" w:rsidP="00D319E3">
      <w:pPr>
        <w:pStyle w:val="NormalBold"/>
      </w:pPr>
      <w:r w:rsidRPr="00ED2D27">
        <w:rPr>
          <w:rStyle w:val="HideTWBExt"/>
          <w:b w:val="0"/>
        </w:rPr>
        <w:t>&lt;Article&gt;</w:t>
      </w:r>
      <w:r w:rsidRPr="00ED2D27">
        <w:t>Dílčí nadpis 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C803907" w14:textId="77777777" w:rsidTr="000358B2">
        <w:trPr>
          <w:trHeight w:hRule="exact" w:val="240"/>
          <w:jc w:val="center"/>
        </w:trPr>
        <w:tc>
          <w:tcPr>
            <w:tcW w:w="9752" w:type="dxa"/>
            <w:gridSpan w:val="2"/>
            <w:tcBorders>
              <w:top w:val="nil"/>
              <w:left w:val="nil"/>
              <w:bottom w:val="nil"/>
              <w:right w:val="nil"/>
            </w:tcBorders>
          </w:tcPr>
          <w:p w14:paraId="0AC040BD" w14:textId="77777777" w:rsidR="00D319E3" w:rsidRPr="00ED2D27" w:rsidRDefault="00D319E3" w:rsidP="000358B2"/>
        </w:tc>
      </w:tr>
      <w:tr w:rsidR="00D319E3" w:rsidRPr="00ED2D27" w14:paraId="7D281ECC" w14:textId="77777777" w:rsidTr="000358B2">
        <w:trPr>
          <w:trHeight w:val="240"/>
          <w:jc w:val="center"/>
        </w:trPr>
        <w:tc>
          <w:tcPr>
            <w:tcW w:w="4876" w:type="dxa"/>
            <w:tcBorders>
              <w:top w:val="nil"/>
              <w:left w:val="nil"/>
              <w:bottom w:val="nil"/>
              <w:right w:val="nil"/>
            </w:tcBorders>
          </w:tcPr>
          <w:p w14:paraId="2E18750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B4E127C" w14:textId="77777777" w:rsidR="00D319E3" w:rsidRPr="00ED2D27" w:rsidRDefault="00D319E3" w:rsidP="000358B2">
            <w:pPr>
              <w:pStyle w:val="AmColumnHeading"/>
            </w:pPr>
            <w:r w:rsidRPr="00ED2D27">
              <w:t>Pozměňovací návrh</w:t>
            </w:r>
          </w:p>
        </w:tc>
      </w:tr>
      <w:tr w:rsidR="00D319E3" w:rsidRPr="00ED2D27" w14:paraId="3C9F4065" w14:textId="77777777" w:rsidTr="000358B2">
        <w:trPr>
          <w:jc w:val="center"/>
        </w:trPr>
        <w:tc>
          <w:tcPr>
            <w:tcW w:w="4876" w:type="dxa"/>
            <w:tcBorders>
              <w:top w:val="nil"/>
              <w:left w:val="nil"/>
              <w:bottom w:val="nil"/>
              <w:right w:val="nil"/>
            </w:tcBorders>
          </w:tcPr>
          <w:p w14:paraId="07326CC7" w14:textId="409A6DA3" w:rsidR="00D319E3" w:rsidRPr="00ED2D27" w:rsidRDefault="00D319E3" w:rsidP="000358B2">
            <w:pPr>
              <w:pStyle w:val="Normal6a"/>
            </w:pPr>
            <w:r w:rsidRPr="00ED2D27">
              <w:rPr>
                <w:b/>
                <w:i/>
              </w:rPr>
              <w:t>Ochrana novinářů</w:t>
            </w:r>
            <w:r w:rsidR="00D727F5">
              <w:rPr>
                <w:b/>
                <w:i/>
              </w:rPr>
              <w:t xml:space="preserve"> a </w:t>
            </w:r>
            <w:r w:rsidRPr="00ED2D27">
              <w:t>pluralita</w:t>
            </w:r>
            <w:r w:rsidR="00D727F5">
              <w:t xml:space="preserve"> a </w:t>
            </w:r>
            <w:r w:rsidRPr="00ED2D27">
              <w:t>svoboda sdělovacích prostředků</w:t>
            </w:r>
          </w:p>
        </w:tc>
        <w:tc>
          <w:tcPr>
            <w:tcW w:w="4876" w:type="dxa"/>
            <w:tcBorders>
              <w:top w:val="nil"/>
              <w:left w:val="nil"/>
              <w:bottom w:val="nil"/>
              <w:right w:val="nil"/>
            </w:tcBorders>
          </w:tcPr>
          <w:p w14:paraId="3483BABA" w14:textId="112F4FFE" w:rsidR="00D319E3" w:rsidRPr="00ED2D27" w:rsidRDefault="00D319E3" w:rsidP="000358B2">
            <w:pPr>
              <w:pStyle w:val="Normal6a"/>
            </w:pPr>
            <w:r w:rsidRPr="00ED2D27">
              <w:t>Pluralita</w:t>
            </w:r>
            <w:r w:rsidR="00D727F5">
              <w:t xml:space="preserve"> a </w:t>
            </w:r>
            <w:r w:rsidRPr="00ED2D27">
              <w:t>svoboda sdělovacích prostředků</w:t>
            </w:r>
          </w:p>
        </w:tc>
      </w:tr>
    </w:tbl>
    <w:p w14:paraId="44763FD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8E92863" w14:textId="077B7964" w:rsidR="00D2182C" w:rsidRPr="00ED2D27" w:rsidRDefault="00D319E3" w:rsidP="00D319E3">
      <w:r w:rsidRPr="00ED2D27">
        <w:rPr>
          <w:rStyle w:val="HideTWBExt"/>
        </w:rPr>
        <w:t>&lt;/Amend&gt;</w:t>
      </w:r>
    </w:p>
    <w:p w14:paraId="4631686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332</w:t>
      </w:r>
      <w:r w:rsidRPr="00ED2D27">
        <w:rPr>
          <w:rStyle w:val="HideTWBExt"/>
          <w:b w:val="0"/>
        </w:rPr>
        <w:t>&lt;/NumAm&gt;</w:t>
      </w:r>
    </w:p>
    <w:p w14:paraId="70802F8E"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00AD5480" w14:textId="77777777" w:rsidR="00D319E3" w:rsidRPr="00ED2D27" w:rsidRDefault="00D319E3" w:rsidP="00D319E3">
      <w:pPr>
        <w:pStyle w:val="NormalBold"/>
      </w:pPr>
      <w:r w:rsidRPr="00ED2D27">
        <w:rPr>
          <w:rStyle w:val="HideTWBExt"/>
          <w:b w:val="0"/>
        </w:rPr>
        <w:t>&lt;/RepeatBlock-By&gt;</w:t>
      </w:r>
    </w:p>
    <w:p w14:paraId="148F53F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9961888" w14:textId="77777777" w:rsidR="00D319E3" w:rsidRPr="00ED2D27" w:rsidRDefault="00D319E3" w:rsidP="00D319E3">
      <w:pPr>
        <w:pStyle w:val="NormalBold"/>
      </w:pPr>
      <w:r w:rsidRPr="00ED2D27">
        <w:rPr>
          <w:rStyle w:val="HideTWBExt"/>
          <w:b w:val="0"/>
        </w:rPr>
        <w:t>&lt;Article&gt;</w:t>
      </w:r>
      <w:r w:rsidRPr="00ED2D27">
        <w:t>Bod 10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3E19501" w14:textId="77777777" w:rsidTr="000358B2">
        <w:trPr>
          <w:trHeight w:hRule="exact" w:val="240"/>
          <w:jc w:val="center"/>
        </w:trPr>
        <w:tc>
          <w:tcPr>
            <w:tcW w:w="9752" w:type="dxa"/>
            <w:gridSpan w:val="2"/>
            <w:tcBorders>
              <w:top w:val="nil"/>
              <w:left w:val="nil"/>
              <w:bottom w:val="nil"/>
              <w:right w:val="nil"/>
            </w:tcBorders>
          </w:tcPr>
          <w:p w14:paraId="6E37F5E7" w14:textId="77777777" w:rsidR="00D319E3" w:rsidRPr="00ED2D27" w:rsidRDefault="00D319E3" w:rsidP="000358B2"/>
        </w:tc>
      </w:tr>
      <w:tr w:rsidR="00D319E3" w:rsidRPr="00ED2D27" w14:paraId="3B3723B4" w14:textId="77777777" w:rsidTr="000358B2">
        <w:trPr>
          <w:trHeight w:val="240"/>
          <w:jc w:val="center"/>
        </w:trPr>
        <w:tc>
          <w:tcPr>
            <w:tcW w:w="4876" w:type="dxa"/>
            <w:tcBorders>
              <w:top w:val="nil"/>
              <w:left w:val="nil"/>
              <w:bottom w:val="nil"/>
              <w:right w:val="nil"/>
            </w:tcBorders>
          </w:tcPr>
          <w:p w14:paraId="301E2B6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073880D" w14:textId="77777777" w:rsidR="00D319E3" w:rsidRPr="00ED2D27" w:rsidRDefault="00D319E3" w:rsidP="000358B2">
            <w:pPr>
              <w:pStyle w:val="AmColumnHeading"/>
            </w:pPr>
            <w:r w:rsidRPr="00ED2D27">
              <w:t>Pozměňovací návrh</w:t>
            </w:r>
          </w:p>
        </w:tc>
      </w:tr>
      <w:tr w:rsidR="00D319E3" w:rsidRPr="00ED2D27" w14:paraId="4BEF44CA" w14:textId="77777777" w:rsidTr="000358B2">
        <w:trPr>
          <w:jc w:val="center"/>
        </w:trPr>
        <w:tc>
          <w:tcPr>
            <w:tcW w:w="4876" w:type="dxa"/>
            <w:tcBorders>
              <w:top w:val="nil"/>
              <w:left w:val="nil"/>
              <w:bottom w:val="nil"/>
              <w:right w:val="nil"/>
            </w:tcBorders>
          </w:tcPr>
          <w:p w14:paraId="4D618715" w14:textId="77777777" w:rsidR="00D319E3" w:rsidRPr="00ED2D27" w:rsidRDefault="00D319E3" w:rsidP="000358B2">
            <w:pPr>
              <w:pStyle w:val="Normal6a"/>
            </w:pPr>
          </w:p>
        </w:tc>
        <w:tc>
          <w:tcPr>
            <w:tcW w:w="4876" w:type="dxa"/>
            <w:tcBorders>
              <w:top w:val="nil"/>
              <w:left w:val="nil"/>
              <w:bottom w:val="nil"/>
              <w:right w:val="nil"/>
            </w:tcBorders>
          </w:tcPr>
          <w:p w14:paraId="3188108A" w14:textId="1529669C" w:rsidR="00D319E3" w:rsidRPr="00ED2D27" w:rsidRDefault="00D319E3" w:rsidP="000358B2">
            <w:pPr>
              <w:pStyle w:val="Normal6a"/>
            </w:pPr>
            <w:r w:rsidRPr="00ED2D27">
              <w:rPr>
                <w:b/>
                <w:i/>
              </w:rPr>
              <w:t>10b.</w:t>
            </w:r>
            <w:r w:rsidRPr="00ED2D27">
              <w:tab/>
            </w:r>
            <w:r w:rsidRPr="00ED2D27">
              <w:rPr>
                <w:b/>
                <w:i/>
              </w:rPr>
              <w:t>vítá iniciativy na podporu svobodných, nezávislých</w:t>
            </w:r>
            <w:r w:rsidR="00D727F5">
              <w:rPr>
                <w:b/>
                <w:i/>
              </w:rPr>
              <w:t xml:space="preserve"> a </w:t>
            </w:r>
            <w:r w:rsidRPr="00ED2D27">
              <w:rPr>
                <w:b/>
                <w:i/>
              </w:rPr>
              <w:t>pluralitních sdělovacích prostředků</w:t>
            </w:r>
            <w:r w:rsidR="00D727F5">
              <w:rPr>
                <w:b/>
                <w:i/>
              </w:rPr>
              <w:t xml:space="preserve"> a </w:t>
            </w:r>
            <w:r w:rsidRPr="00ED2D27">
              <w:rPr>
                <w:b/>
                <w:i/>
              </w:rPr>
              <w:t>bezpečného</w:t>
            </w:r>
            <w:r w:rsidR="00D727F5">
              <w:rPr>
                <w:b/>
                <w:i/>
              </w:rPr>
              <w:t xml:space="preserve"> a </w:t>
            </w:r>
            <w:r w:rsidRPr="00ED2D27">
              <w:rPr>
                <w:b/>
                <w:i/>
              </w:rPr>
              <w:t>příznivého prostředí pro novináře, jako je evropský akt</w:t>
            </w:r>
            <w:r w:rsidR="00D727F5">
              <w:rPr>
                <w:b/>
                <w:i/>
              </w:rPr>
              <w:t xml:space="preserve"> o </w:t>
            </w:r>
            <w:r w:rsidRPr="00ED2D27">
              <w:rPr>
                <w:b/>
                <w:i/>
              </w:rPr>
              <w:t>svobodě médií (EMFA); vyzývá členské státy</w:t>
            </w:r>
            <w:r w:rsidR="00D727F5">
              <w:rPr>
                <w:b/>
                <w:i/>
              </w:rPr>
              <w:t xml:space="preserve"> a </w:t>
            </w:r>
            <w:r w:rsidRPr="00ED2D27">
              <w:rPr>
                <w:b/>
                <w:i/>
              </w:rPr>
              <w:t>kandidátské</w:t>
            </w:r>
            <w:r w:rsidR="00D727F5">
              <w:rPr>
                <w:b/>
                <w:i/>
              </w:rPr>
              <w:t xml:space="preserve"> a </w:t>
            </w:r>
            <w:r w:rsidRPr="00ED2D27">
              <w:rPr>
                <w:b/>
                <w:i/>
              </w:rPr>
              <w:t>potenciální kandidátské země, aby zvýšily transparentnost při zadávání reklamy státem online</w:t>
            </w:r>
            <w:r w:rsidR="00D727F5">
              <w:rPr>
                <w:b/>
                <w:i/>
              </w:rPr>
              <w:t xml:space="preserve"> i </w:t>
            </w:r>
            <w:r w:rsidRPr="00ED2D27">
              <w:rPr>
                <w:b/>
                <w:i/>
              </w:rPr>
              <w:t>offline</w:t>
            </w:r>
            <w:r w:rsidR="00D727F5">
              <w:rPr>
                <w:b/>
                <w:i/>
              </w:rPr>
              <w:t xml:space="preserve"> a </w:t>
            </w:r>
            <w:r w:rsidRPr="00ED2D27">
              <w:rPr>
                <w:b/>
                <w:i/>
              </w:rPr>
              <w:t>aby se řídily pokyny obsaženými</w:t>
            </w:r>
            <w:r w:rsidR="00D727F5">
              <w:rPr>
                <w:b/>
                <w:i/>
              </w:rPr>
              <w:t xml:space="preserve"> v </w:t>
            </w:r>
            <w:r w:rsidRPr="00ED2D27">
              <w:rPr>
                <w:b/>
                <w:i/>
              </w:rPr>
              <w:t>doporučení Komise (EU) 2021/1534 ze dne 16. září 2021</w:t>
            </w:r>
            <w:r w:rsidR="00D727F5">
              <w:rPr>
                <w:b/>
                <w:i/>
              </w:rPr>
              <w:t xml:space="preserve"> o </w:t>
            </w:r>
            <w:r w:rsidRPr="00ED2D27">
              <w:rPr>
                <w:b/>
                <w:i/>
              </w:rPr>
              <w:t>zajištění ochrany, bezpečnosti</w:t>
            </w:r>
            <w:r w:rsidR="00D727F5">
              <w:rPr>
                <w:b/>
                <w:i/>
              </w:rPr>
              <w:t xml:space="preserve"> a </w:t>
            </w:r>
            <w:r w:rsidRPr="00ED2D27">
              <w:rPr>
                <w:b/>
                <w:i/>
              </w:rPr>
              <w:t>posílení postavení novinářů</w:t>
            </w:r>
            <w:r w:rsidR="00D727F5">
              <w:rPr>
                <w:b/>
                <w:i/>
              </w:rPr>
              <w:t xml:space="preserve"> a </w:t>
            </w:r>
            <w:r w:rsidRPr="00ED2D27">
              <w:rPr>
                <w:b/>
                <w:i/>
              </w:rPr>
              <w:t>dalších pracovníků sdělovacích prostředků</w:t>
            </w:r>
            <w:r w:rsidR="00D727F5">
              <w:rPr>
                <w:b/>
                <w:i/>
              </w:rPr>
              <w:t xml:space="preserve"> v </w:t>
            </w:r>
            <w:r w:rsidRPr="00ED2D27">
              <w:rPr>
                <w:b/>
                <w:i/>
              </w:rPr>
              <w:t>Evropské unii;</w:t>
            </w:r>
          </w:p>
        </w:tc>
      </w:tr>
    </w:tbl>
    <w:p w14:paraId="352EDE3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79AF504" w14:textId="6210905E" w:rsidR="00D2182C" w:rsidRPr="00ED2D27" w:rsidRDefault="00D319E3" w:rsidP="00D319E3">
      <w:r w:rsidRPr="00ED2D27">
        <w:rPr>
          <w:rStyle w:val="HideTWBExt"/>
        </w:rPr>
        <w:t>&lt;/Amend&gt;</w:t>
      </w:r>
    </w:p>
    <w:p w14:paraId="6C2F846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333</w:t>
      </w:r>
      <w:r w:rsidRPr="00ED2D27">
        <w:rPr>
          <w:rStyle w:val="HideTWBExt"/>
          <w:b w:val="0"/>
        </w:rPr>
        <w:t>&lt;/NumAm&gt;</w:t>
      </w:r>
    </w:p>
    <w:p w14:paraId="75F6F120"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1D8D621F" w14:textId="77777777" w:rsidR="00D319E3" w:rsidRPr="00ED2D27" w:rsidRDefault="00D319E3" w:rsidP="00D319E3">
      <w:pPr>
        <w:pStyle w:val="NormalBold"/>
      </w:pPr>
      <w:r w:rsidRPr="00ED2D27">
        <w:rPr>
          <w:rStyle w:val="HideTWBExt"/>
          <w:b w:val="0"/>
        </w:rPr>
        <w:t>&lt;/RepeatBlock-By&gt;</w:t>
      </w:r>
    </w:p>
    <w:p w14:paraId="53F9FEB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8ADF9A4" w14:textId="77777777" w:rsidR="00D319E3" w:rsidRPr="00ED2D27" w:rsidRDefault="00D319E3" w:rsidP="00D319E3">
      <w:pPr>
        <w:pStyle w:val="NormalBold"/>
      </w:pPr>
      <w:r w:rsidRPr="00ED2D27">
        <w:rPr>
          <w:rStyle w:val="HideTWBExt"/>
          <w:b w:val="0"/>
        </w:rPr>
        <w:t>&lt;Article&gt;</w:t>
      </w:r>
      <w:r w:rsidRPr="00ED2D27">
        <w:t>Bod 11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D2BC1BC" w14:textId="77777777" w:rsidTr="000358B2">
        <w:trPr>
          <w:trHeight w:hRule="exact" w:val="240"/>
          <w:jc w:val="center"/>
        </w:trPr>
        <w:tc>
          <w:tcPr>
            <w:tcW w:w="9752" w:type="dxa"/>
            <w:gridSpan w:val="2"/>
            <w:tcBorders>
              <w:top w:val="nil"/>
              <w:left w:val="nil"/>
              <w:bottom w:val="nil"/>
              <w:right w:val="nil"/>
            </w:tcBorders>
          </w:tcPr>
          <w:p w14:paraId="054EDAC7" w14:textId="77777777" w:rsidR="00D319E3" w:rsidRPr="00ED2D27" w:rsidRDefault="00D319E3" w:rsidP="000358B2"/>
        </w:tc>
      </w:tr>
      <w:tr w:rsidR="00D319E3" w:rsidRPr="00ED2D27" w14:paraId="199E656B" w14:textId="77777777" w:rsidTr="000358B2">
        <w:trPr>
          <w:trHeight w:val="240"/>
          <w:jc w:val="center"/>
        </w:trPr>
        <w:tc>
          <w:tcPr>
            <w:tcW w:w="4876" w:type="dxa"/>
            <w:tcBorders>
              <w:top w:val="nil"/>
              <w:left w:val="nil"/>
              <w:bottom w:val="nil"/>
              <w:right w:val="nil"/>
            </w:tcBorders>
          </w:tcPr>
          <w:p w14:paraId="52B4210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3644B02" w14:textId="77777777" w:rsidR="00D319E3" w:rsidRPr="00ED2D27" w:rsidRDefault="00D319E3" w:rsidP="000358B2">
            <w:pPr>
              <w:pStyle w:val="AmColumnHeading"/>
            </w:pPr>
            <w:r w:rsidRPr="00ED2D27">
              <w:t>Pozměňovací návrh</w:t>
            </w:r>
          </w:p>
        </w:tc>
      </w:tr>
      <w:tr w:rsidR="00D319E3" w:rsidRPr="00ED2D27" w14:paraId="1188DF1B" w14:textId="77777777" w:rsidTr="000358B2">
        <w:trPr>
          <w:jc w:val="center"/>
        </w:trPr>
        <w:tc>
          <w:tcPr>
            <w:tcW w:w="4876" w:type="dxa"/>
            <w:tcBorders>
              <w:top w:val="nil"/>
              <w:left w:val="nil"/>
              <w:bottom w:val="nil"/>
              <w:right w:val="nil"/>
            </w:tcBorders>
          </w:tcPr>
          <w:p w14:paraId="6CA57D9B" w14:textId="4A7765B9" w:rsidR="00D319E3" w:rsidRPr="00ED2D27" w:rsidRDefault="00D319E3" w:rsidP="000358B2">
            <w:pPr>
              <w:pStyle w:val="Normal6a"/>
            </w:pPr>
            <w:r w:rsidRPr="00ED2D27">
              <w:t>11.</w:t>
            </w:r>
            <w:r w:rsidRPr="00ED2D27">
              <w:tab/>
            </w:r>
            <w:r w:rsidRPr="00ED2D27">
              <w:rPr>
                <w:b/>
                <w:i/>
              </w:rPr>
              <w:t>je pevně přesvědčen</w:t>
            </w:r>
            <w:r w:rsidRPr="00ED2D27">
              <w:t>, že vražda investigativního novináře představuje přímý útok na právní stát, neboť nejenže podrývá schopnost občanů</w:t>
            </w:r>
            <w:r w:rsidR="00D727F5">
              <w:t xml:space="preserve"> a </w:t>
            </w:r>
            <w:r w:rsidRPr="00ED2D27">
              <w:t>institucí povolávat</w:t>
            </w:r>
            <w:r w:rsidR="00D727F5">
              <w:t xml:space="preserve"> k </w:t>
            </w:r>
            <w:r w:rsidRPr="00ED2D27">
              <w:t>odpovědnosti ty, kdo jsou</w:t>
            </w:r>
            <w:r w:rsidR="00D727F5">
              <w:t xml:space="preserve"> u </w:t>
            </w:r>
            <w:r w:rsidRPr="00ED2D27">
              <w:t>moci, ale představuje také jednu</w:t>
            </w:r>
            <w:r w:rsidR="00D727F5">
              <w:t xml:space="preserve"> z </w:t>
            </w:r>
            <w:r w:rsidRPr="00ED2D27">
              <w:t>nejzazších podob cenzury, která přímo ohrožuje svobodu projevu</w:t>
            </w:r>
            <w:r w:rsidR="00D727F5">
              <w:t xml:space="preserve"> a </w:t>
            </w:r>
            <w:r w:rsidRPr="00ED2D27">
              <w:t>fungování demokratických institucí;</w:t>
            </w:r>
          </w:p>
        </w:tc>
        <w:tc>
          <w:tcPr>
            <w:tcW w:w="4876" w:type="dxa"/>
            <w:tcBorders>
              <w:top w:val="nil"/>
              <w:left w:val="nil"/>
              <w:bottom w:val="nil"/>
              <w:right w:val="nil"/>
            </w:tcBorders>
          </w:tcPr>
          <w:p w14:paraId="23D084F1" w14:textId="76F8D183" w:rsidR="00D319E3" w:rsidRPr="00ED2D27" w:rsidRDefault="00D319E3" w:rsidP="000358B2">
            <w:pPr>
              <w:pStyle w:val="Normal6a"/>
            </w:pPr>
            <w:r w:rsidRPr="00ED2D27">
              <w:t>11.</w:t>
            </w:r>
            <w:r w:rsidRPr="00ED2D27">
              <w:tab/>
            </w:r>
            <w:r w:rsidRPr="00ED2D27">
              <w:rPr>
                <w:b/>
                <w:i/>
              </w:rPr>
              <w:t>konstatuje</w:t>
            </w:r>
            <w:r w:rsidRPr="00ED2D27">
              <w:t>, že vražda investigativního novináře představuje přímý útok na právní stát, neboť nejenže podrývá schopnost občanů</w:t>
            </w:r>
            <w:r w:rsidR="00D727F5">
              <w:t xml:space="preserve"> a </w:t>
            </w:r>
            <w:r w:rsidRPr="00ED2D27">
              <w:t>institucí povolávat</w:t>
            </w:r>
            <w:r w:rsidR="00D727F5">
              <w:t xml:space="preserve"> k </w:t>
            </w:r>
            <w:r w:rsidRPr="00ED2D27">
              <w:t>odpovědnosti ty, kdo jsou</w:t>
            </w:r>
            <w:r w:rsidR="00D727F5">
              <w:t xml:space="preserve"> u </w:t>
            </w:r>
            <w:r w:rsidRPr="00ED2D27">
              <w:t>moci, ale představuje také jednu</w:t>
            </w:r>
            <w:r w:rsidR="00D727F5">
              <w:t xml:space="preserve"> z </w:t>
            </w:r>
            <w:r w:rsidRPr="00ED2D27">
              <w:t>nejzazších podob cenzury, která přímo ohrožuje svobodu projevu</w:t>
            </w:r>
            <w:r w:rsidR="00D727F5">
              <w:t xml:space="preserve"> a </w:t>
            </w:r>
            <w:r w:rsidRPr="00ED2D27">
              <w:t xml:space="preserve">fungování demokratických institucí; </w:t>
            </w:r>
            <w:r w:rsidRPr="00ED2D27">
              <w:rPr>
                <w:b/>
                <w:i/>
              </w:rPr>
              <w:t>dále zdůrazňuje, že útoky mají na investigativní žurnalistiku zastrašující vliv</w:t>
            </w:r>
            <w:r w:rsidR="00D727F5">
              <w:rPr>
                <w:b/>
                <w:i/>
              </w:rPr>
              <w:t xml:space="preserve"> a </w:t>
            </w:r>
            <w:r w:rsidRPr="00ED2D27">
              <w:rPr>
                <w:b/>
                <w:i/>
              </w:rPr>
              <w:t>musí za všech okolností vést</w:t>
            </w:r>
            <w:r w:rsidR="00D727F5">
              <w:rPr>
                <w:b/>
                <w:i/>
              </w:rPr>
              <w:t xml:space="preserve"> k </w:t>
            </w:r>
            <w:r w:rsidRPr="00ED2D27">
              <w:rPr>
                <w:b/>
                <w:i/>
              </w:rPr>
              <w:t>rychlému, důkladnému, nezávislému</w:t>
            </w:r>
            <w:r w:rsidR="00D727F5">
              <w:rPr>
                <w:b/>
                <w:i/>
              </w:rPr>
              <w:t xml:space="preserve"> a </w:t>
            </w:r>
            <w:r w:rsidRPr="00ED2D27">
              <w:rPr>
                <w:b/>
                <w:i/>
              </w:rPr>
              <w:t>účinnému vyšetřování; zdůrazňuje, že nezávislá žurnalistika</w:t>
            </w:r>
            <w:r w:rsidR="00D727F5">
              <w:rPr>
                <w:b/>
                <w:i/>
              </w:rPr>
              <w:t xml:space="preserve"> a </w:t>
            </w:r>
            <w:r w:rsidRPr="00ED2D27">
              <w:rPr>
                <w:b/>
                <w:i/>
              </w:rPr>
              <w:t>veřejnoprávní média jsou součástí kognitivní infrastruktury Unie, srovnatelnou se základními veřejnými službami,</w:t>
            </w:r>
            <w:r w:rsidR="00D727F5">
              <w:rPr>
                <w:b/>
                <w:i/>
              </w:rPr>
              <w:t xml:space="preserve"> a </w:t>
            </w:r>
            <w:r w:rsidRPr="00ED2D27">
              <w:rPr>
                <w:b/>
                <w:i/>
              </w:rPr>
              <w:t>proto musí být chráněny před kontrolou ze strany výkonné moci</w:t>
            </w:r>
            <w:r w:rsidR="00D727F5">
              <w:rPr>
                <w:b/>
                <w:i/>
              </w:rPr>
              <w:t xml:space="preserve"> i </w:t>
            </w:r>
            <w:r w:rsidRPr="00ED2D27">
              <w:rPr>
                <w:b/>
                <w:i/>
              </w:rPr>
              <w:t>před fanatickým uchvácením;</w:t>
            </w:r>
          </w:p>
        </w:tc>
      </w:tr>
    </w:tbl>
    <w:p w14:paraId="4AE3C23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4501B57" w14:textId="1E9E5C53" w:rsidR="00D2182C" w:rsidRPr="00ED2D27" w:rsidRDefault="00D319E3" w:rsidP="00D319E3">
      <w:r w:rsidRPr="00ED2D27">
        <w:rPr>
          <w:rStyle w:val="HideTWBExt"/>
        </w:rPr>
        <w:t>&lt;/Amend&gt;</w:t>
      </w:r>
    </w:p>
    <w:p w14:paraId="744EA34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334</w:t>
      </w:r>
      <w:r w:rsidRPr="00ED2D27">
        <w:rPr>
          <w:rStyle w:val="HideTWBExt"/>
          <w:b w:val="0"/>
        </w:rPr>
        <w:t>&lt;/NumAm&gt;</w:t>
      </w:r>
    </w:p>
    <w:p w14:paraId="07DB0E66" w14:textId="34098441"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w:t>
      </w:r>
      <w:r w:rsidR="00D727F5">
        <w:t xml:space="preserve"> i </w:t>
      </w:r>
      <w:r w:rsidRPr="00ED2D27">
        <w:t>Giner</w:t>
      </w:r>
      <w:r w:rsidRPr="00ED2D27">
        <w:rPr>
          <w:rStyle w:val="HideTWBExt"/>
          <w:b w:val="0"/>
        </w:rPr>
        <w:t>&lt;/Members&gt;</w:t>
      </w:r>
    </w:p>
    <w:p w14:paraId="79C421AA" w14:textId="77777777" w:rsidR="00D319E3" w:rsidRPr="00ED2D27" w:rsidRDefault="00D319E3" w:rsidP="00D319E3">
      <w:pPr>
        <w:pStyle w:val="NormalBold"/>
      </w:pPr>
      <w:r w:rsidRPr="00ED2D27">
        <w:rPr>
          <w:rStyle w:val="HideTWBExt"/>
          <w:b w:val="0"/>
        </w:rPr>
        <w:t>&lt;/RepeatBlock-By&gt;</w:t>
      </w:r>
    </w:p>
    <w:p w14:paraId="744C62F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17D0F92" w14:textId="77777777" w:rsidR="00D319E3" w:rsidRPr="00ED2D27" w:rsidRDefault="00D319E3" w:rsidP="00D319E3">
      <w:pPr>
        <w:pStyle w:val="NormalBold"/>
      </w:pPr>
      <w:r w:rsidRPr="00ED2D27">
        <w:rPr>
          <w:rStyle w:val="HideTWBExt"/>
          <w:b w:val="0"/>
        </w:rPr>
        <w:t>&lt;Article&gt;</w:t>
      </w:r>
      <w:r w:rsidRPr="00ED2D27">
        <w:t>Bod 11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CC8F822" w14:textId="77777777" w:rsidTr="000358B2">
        <w:trPr>
          <w:trHeight w:hRule="exact" w:val="240"/>
          <w:jc w:val="center"/>
        </w:trPr>
        <w:tc>
          <w:tcPr>
            <w:tcW w:w="9752" w:type="dxa"/>
            <w:gridSpan w:val="2"/>
            <w:tcBorders>
              <w:top w:val="nil"/>
              <w:left w:val="nil"/>
              <w:bottom w:val="nil"/>
              <w:right w:val="nil"/>
            </w:tcBorders>
          </w:tcPr>
          <w:p w14:paraId="25CB214B" w14:textId="77777777" w:rsidR="00D319E3" w:rsidRPr="00ED2D27" w:rsidRDefault="00D319E3" w:rsidP="000358B2"/>
        </w:tc>
      </w:tr>
      <w:tr w:rsidR="00D319E3" w:rsidRPr="00ED2D27" w14:paraId="25BFD445" w14:textId="77777777" w:rsidTr="000358B2">
        <w:trPr>
          <w:trHeight w:val="240"/>
          <w:jc w:val="center"/>
        </w:trPr>
        <w:tc>
          <w:tcPr>
            <w:tcW w:w="4876" w:type="dxa"/>
            <w:tcBorders>
              <w:top w:val="nil"/>
              <w:left w:val="nil"/>
              <w:bottom w:val="nil"/>
              <w:right w:val="nil"/>
            </w:tcBorders>
          </w:tcPr>
          <w:p w14:paraId="44E431E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15B4702" w14:textId="77777777" w:rsidR="00D319E3" w:rsidRPr="00ED2D27" w:rsidRDefault="00D319E3" w:rsidP="000358B2">
            <w:pPr>
              <w:pStyle w:val="AmColumnHeading"/>
            </w:pPr>
            <w:r w:rsidRPr="00ED2D27">
              <w:t>Pozměňovací návrh</w:t>
            </w:r>
          </w:p>
        </w:tc>
      </w:tr>
      <w:tr w:rsidR="00D319E3" w:rsidRPr="00ED2D27" w14:paraId="6653F842" w14:textId="77777777" w:rsidTr="000358B2">
        <w:trPr>
          <w:jc w:val="center"/>
        </w:trPr>
        <w:tc>
          <w:tcPr>
            <w:tcW w:w="4876" w:type="dxa"/>
            <w:tcBorders>
              <w:top w:val="nil"/>
              <w:left w:val="nil"/>
              <w:bottom w:val="nil"/>
              <w:right w:val="nil"/>
            </w:tcBorders>
          </w:tcPr>
          <w:p w14:paraId="4B3F2BEA" w14:textId="560B30B8" w:rsidR="00D319E3" w:rsidRPr="00ED2D27" w:rsidRDefault="00D319E3" w:rsidP="000358B2">
            <w:pPr>
              <w:pStyle w:val="Normal6a"/>
            </w:pPr>
            <w:r w:rsidRPr="00ED2D27">
              <w:t>11.</w:t>
            </w:r>
            <w:r w:rsidRPr="00ED2D27">
              <w:tab/>
              <w:t xml:space="preserve">je pevně přesvědčen, že vražda investigativního novináře představuje přímý útok na právní stát, </w:t>
            </w:r>
            <w:r w:rsidRPr="00ED2D27">
              <w:rPr>
                <w:b/>
                <w:i/>
              </w:rPr>
              <w:t>neboť</w:t>
            </w:r>
            <w:r w:rsidRPr="00ED2D27">
              <w:t xml:space="preserve"> nejenže </w:t>
            </w:r>
            <w:r w:rsidRPr="00ED2D27">
              <w:rPr>
                <w:b/>
                <w:i/>
              </w:rPr>
              <w:t>podrývá</w:t>
            </w:r>
            <w:r w:rsidRPr="00ED2D27">
              <w:t xml:space="preserve"> schopnost občanů</w:t>
            </w:r>
            <w:r w:rsidR="00D727F5">
              <w:t xml:space="preserve"> a </w:t>
            </w:r>
            <w:r w:rsidRPr="00ED2D27">
              <w:t>institucí povolávat</w:t>
            </w:r>
            <w:r w:rsidR="00D727F5">
              <w:t xml:space="preserve"> k </w:t>
            </w:r>
            <w:r w:rsidRPr="00ED2D27">
              <w:t>odpovědnosti ty, kdo jsou</w:t>
            </w:r>
            <w:r w:rsidR="00D727F5">
              <w:t xml:space="preserve"> u </w:t>
            </w:r>
            <w:r w:rsidRPr="00ED2D27">
              <w:t xml:space="preserve">moci, ale </w:t>
            </w:r>
            <w:r w:rsidRPr="00ED2D27">
              <w:rPr>
                <w:b/>
                <w:i/>
              </w:rPr>
              <w:t>představuje</w:t>
            </w:r>
            <w:r w:rsidRPr="00ED2D27">
              <w:t xml:space="preserve"> také jednu</w:t>
            </w:r>
            <w:r w:rsidR="00D727F5">
              <w:t xml:space="preserve"> z </w:t>
            </w:r>
            <w:r w:rsidRPr="00ED2D27">
              <w:t>nejzazších podob cenzury, která přímo ohrožuje svobodu projevu</w:t>
            </w:r>
            <w:r w:rsidR="00D727F5">
              <w:t xml:space="preserve"> a </w:t>
            </w:r>
            <w:r w:rsidRPr="00ED2D27">
              <w:t>fungování demokratických institucí;</w:t>
            </w:r>
          </w:p>
        </w:tc>
        <w:tc>
          <w:tcPr>
            <w:tcW w:w="4876" w:type="dxa"/>
            <w:tcBorders>
              <w:top w:val="nil"/>
              <w:left w:val="nil"/>
              <w:bottom w:val="nil"/>
              <w:right w:val="nil"/>
            </w:tcBorders>
          </w:tcPr>
          <w:p w14:paraId="518494F9" w14:textId="1CA939A2" w:rsidR="00D319E3" w:rsidRPr="00ED2D27" w:rsidRDefault="00D319E3" w:rsidP="000358B2">
            <w:pPr>
              <w:pStyle w:val="Normal6a"/>
            </w:pPr>
            <w:r w:rsidRPr="00ED2D27">
              <w:t>11.</w:t>
            </w:r>
            <w:r w:rsidRPr="00ED2D27">
              <w:tab/>
              <w:t>je pevně přesvědčen, že vražda investigativního novináře představuje přímý útok na právní stát,</w:t>
            </w:r>
            <w:r w:rsidR="00D727F5">
              <w:t xml:space="preserve"> a </w:t>
            </w:r>
            <w:r w:rsidRPr="00ED2D27">
              <w:rPr>
                <w:b/>
                <w:i/>
              </w:rPr>
              <w:t>zdůrazňuje, že vyhrožování, šikana</w:t>
            </w:r>
            <w:r w:rsidR="00D727F5">
              <w:rPr>
                <w:b/>
                <w:i/>
              </w:rPr>
              <w:t xml:space="preserve"> a </w:t>
            </w:r>
            <w:r w:rsidRPr="00ED2D27">
              <w:rPr>
                <w:b/>
                <w:i/>
              </w:rPr>
              <w:t>politicky motivované kampaně</w:t>
            </w:r>
            <w:r w:rsidRPr="00ED2D27">
              <w:t xml:space="preserve"> nejenže </w:t>
            </w:r>
            <w:r w:rsidRPr="00ED2D27">
              <w:rPr>
                <w:b/>
                <w:i/>
              </w:rPr>
              <w:t>podrývají</w:t>
            </w:r>
            <w:r w:rsidRPr="00ED2D27">
              <w:t xml:space="preserve"> schopnost občanů</w:t>
            </w:r>
            <w:r w:rsidR="00D727F5">
              <w:t xml:space="preserve"> a </w:t>
            </w:r>
            <w:r w:rsidRPr="00ED2D27">
              <w:t>institucí povolávat</w:t>
            </w:r>
            <w:r w:rsidR="00D727F5">
              <w:t xml:space="preserve"> k </w:t>
            </w:r>
            <w:r w:rsidRPr="00ED2D27">
              <w:t>odpovědnosti ty, kdo jsou</w:t>
            </w:r>
            <w:r w:rsidR="00D727F5">
              <w:t xml:space="preserve"> u </w:t>
            </w:r>
            <w:r w:rsidRPr="00ED2D27">
              <w:t xml:space="preserve">moci, ale </w:t>
            </w:r>
            <w:r w:rsidRPr="00ED2D27">
              <w:rPr>
                <w:b/>
                <w:i/>
              </w:rPr>
              <w:t>představují</w:t>
            </w:r>
            <w:r w:rsidRPr="00ED2D27">
              <w:t xml:space="preserve"> také jednu</w:t>
            </w:r>
            <w:r w:rsidR="00D727F5">
              <w:t xml:space="preserve"> z </w:t>
            </w:r>
            <w:r w:rsidRPr="00ED2D27">
              <w:t>nejzazších podob cenzury, která přímo ohrožuje svobodu projevu</w:t>
            </w:r>
            <w:r w:rsidR="00D727F5">
              <w:t xml:space="preserve"> a </w:t>
            </w:r>
            <w:r w:rsidRPr="00ED2D27">
              <w:rPr>
                <w:b/>
                <w:i/>
              </w:rPr>
              <w:t>řádné</w:t>
            </w:r>
            <w:r w:rsidRPr="00ED2D27">
              <w:t xml:space="preserve"> fungování demokratických institucí;</w:t>
            </w:r>
          </w:p>
        </w:tc>
      </w:tr>
    </w:tbl>
    <w:p w14:paraId="3E67FA1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111F3AF" w14:textId="35F1C601" w:rsidR="00D2182C" w:rsidRPr="00ED2D27" w:rsidRDefault="00D319E3" w:rsidP="00D319E3">
      <w:r w:rsidRPr="00ED2D27">
        <w:rPr>
          <w:rStyle w:val="HideTWBExt"/>
        </w:rPr>
        <w:t>&lt;/Amend&gt;</w:t>
      </w:r>
    </w:p>
    <w:p w14:paraId="25AB347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335</w:t>
      </w:r>
      <w:r w:rsidRPr="00ED2D27">
        <w:rPr>
          <w:rStyle w:val="HideTWBExt"/>
          <w:b w:val="0"/>
        </w:rPr>
        <w:t>&lt;/NumAm&gt;</w:t>
      </w:r>
    </w:p>
    <w:p w14:paraId="34097BCD"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6ADF27E9" w14:textId="77777777" w:rsidR="00D319E3" w:rsidRPr="00ED2D27" w:rsidRDefault="00D319E3" w:rsidP="00D319E3">
      <w:pPr>
        <w:pStyle w:val="NormalBold"/>
      </w:pPr>
      <w:r w:rsidRPr="00ED2D27">
        <w:rPr>
          <w:rStyle w:val="HideTWBExt"/>
          <w:b w:val="0"/>
        </w:rPr>
        <w:t>&lt;/RepeatBlock-By&gt;</w:t>
      </w:r>
    </w:p>
    <w:p w14:paraId="0E0AF79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5C8ABD3" w14:textId="77777777" w:rsidR="00D319E3" w:rsidRPr="00ED2D27" w:rsidRDefault="00D319E3" w:rsidP="00D319E3">
      <w:pPr>
        <w:pStyle w:val="NormalBold"/>
      </w:pPr>
      <w:r w:rsidRPr="00ED2D27">
        <w:rPr>
          <w:rStyle w:val="HideTWBExt"/>
          <w:b w:val="0"/>
        </w:rPr>
        <w:t>&lt;Article&gt;</w:t>
      </w:r>
      <w:r w:rsidRPr="00ED2D27">
        <w:t>Bod 11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D2908D0" w14:textId="77777777" w:rsidTr="000358B2">
        <w:trPr>
          <w:trHeight w:hRule="exact" w:val="240"/>
          <w:jc w:val="center"/>
        </w:trPr>
        <w:tc>
          <w:tcPr>
            <w:tcW w:w="9752" w:type="dxa"/>
            <w:gridSpan w:val="2"/>
            <w:tcBorders>
              <w:top w:val="nil"/>
              <w:left w:val="nil"/>
              <w:bottom w:val="nil"/>
              <w:right w:val="nil"/>
            </w:tcBorders>
          </w:tcPr>
          <w:p w14:paraId="0E74AD4D" w14:textId="77777777" w:rsidR="00D319E3" w:rsidRPr="00ED2D27" w:rsidRDefault="00D319E3" w:rsidP="000358B2"/>
        </w:tc>
      </w:tr>
      <w:tr w:rsidR="00D319E3" w:rsidRPr="00ED2D27" w14:paraId="5E0C7EF1" w14:textId="77777777" w:rsidTr="000358B2">
        <w:trPr>
          <w:trHeight w:val="240"/>
          <w:jc w:val="center"/>
        </w:trPr>
        <w:tc>
          <w:tcPr>
            <w:tcW w:w="4876" w:type="dxa"/>
            <w:tcBorders>
              <w:top w:val="nil"/>
              <w:left w:val="nil"/>
              <w:bottom w:val="nil"/>
              <w:right w:val="nil"/>
            </w:tcBorders>
          </w:tcPr>
          <w:p w14:paraId="1A43E2F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967CC11" w14:textId="77777777" w:rsidR="00D319E3" w:rsidRPr="00ED2D27" w:rsidRDefault="00D319E3" w:rsidP="000358B2">
            <w:pPr>
              <w:pStyle w:val="AmColumnHeading"/>
            </w:pPr>
            <w:r w:rsidRPr="00ED2D27">
              <w:t>Pozměňovací návrh</w:t>
            </w:r>
          </w:p>
        </w:tc>
      </w:tr>
      <w:tr w:rsidR="00D319E3" w:rsidRPr="00ED2D27" w14:paraId="44120D5D" w14:textId="77777777" w:rsidTr="000358B2">
        <w:trPr>
          <w:jc w:val="center"/>
        </w:trPr>
        <w:tc>
          <w:tcPr>
            <w:tcW w:w="4876" w:type="dxa"/>
            <w:tcBorders>
              <w:top w:val="nil"/>
              <w:left w:val="nil"/>
              <w:bottom w:val="nil"/>
              <w:right w:val="nil"/>
            </w:tcBorders>
          </w:tcPr>
          <w:p w14:paraId="206ECA6E" w14:textId="6DD30173" w:rsidR="00D319E3" w:rsidRPr="00ED2D27" w:rsidRDefault="00D319E3" w:rsidP="000358B2">
            <w:pPr>
              <w:pStyle w:val="Normal6a"/>
            </w:pPr>
            <w:r w:rsidRPr="00ED2D27">
              <w:t>11.</w:t>
            </w:r>
            <w:r w:rsidRPr="00ED2D27">
              <w:tab/>
              <w:t>je pevně přesvědčen, že vražda investigativního novináře představuje přímý útok na právní stát, neboť nejenže podrývá schopnost občanů</w:t>
            </w:r>
            <w:r w:rsidR="00D727F5">
              <w:t xml:space="preserve"> a </w:t>
            </w:r>
            <w:r w:rsidRPr="00ED2D27">
              <w:t>institucí povolávat</w:t>
            </w:r>
            <w:r w:rsidR="00D727F5">
              <w:t xml:space="preserve"> k </w:t>
            </w:r>
            <w:r w:rsidRPr="00ED2D27">
              <w:t>odpovědnosti ty, kdo jsou</w:t>
            </w:r>
            <w:r w:rsidR="00D727F5">
              <w:t xml:space="preserve"> u </w:t>
            </w:r>
            <w:r w:rsidRPr="00ED2D27">
              <w:t>moci, ale představuje také jednu</w:t>
            </w:r>
            <w:r w:rsidR="00D727F5">
              <w:t xml:space="preserve"> z </w:t>
            </w:r>
            <w:r w:rsidRPr="00ED2D27">
              <w:t xml:space="preserve">nejzazších podob cenzury, která </w:t>
            </w:r>
            <w:r w:rsidRPr="00ED2D27">
              <w:rPr>
                <w:b/>
                <w:i/>
              </w:rPr>
              <w:t>přímo ohrožuje</w:t>
            </w:r>
            <w:r w:rsidRPr="00ED2D27">
              <w:t xml:space="preserve"> svobodu projevu</w:t>
            </w:r>
            <w:r w:rsidR="00D727F5">
              <w:t xml:space="preserve"> a </w:t>
            </w:r>
            <w:r w:rsidRPr="00ED2D27">
              <w:t>fungování demokratických institucí;</w:t>
            </w:r>
          </w:p>
        </w:tc>
        <w:tc>
          <w:tcPr>
            <w:tcW w:w="4876" w:type="dxa"/>
            <w:tcBorders>
              <w:top w:val="nil"/>
              <w:left w:val="nil"/>
              <w:bottom w:val="nil"/>
              <w:right w:val="nil"/>
            </w:tcBorders>
          </w:tcPr>
          <w:p w14:paraId="5558A07F" w14:textId="311CA098" w:rsidR="00D319E3" w:rsidRPr="00ED2D27" w:rsidRDefault="00D319E3" w:rsidP="000358B2">
            <w:pPr>
              <w:pStyle w:val="Normal6a"/>
            </w:pPr>
            <w:r w:rsidRPr="00ED2D27">
              <w:t>11.</w:t>
            </w:r>
            <w:r w:rsidRPr="00ED2D27">
              <w:tab/>
              <w:t>je pevně přesvědčen, že vražda investigativního novináře představuje přímý útok na právní stát, neboť nejenže podrývá schopnost občanů</w:t>
            </w:r>
            <w:r w:rsidR="00D727F5">
              <w:t xml:space="preserve"> a </w:t>
            </w:r>
            <w:r w:rsidRPr="00ED2D27">
              <w:t>institucí povolávat</w:t>
            </w:r>
            <w:r w:rsidR="00D727F5">
              <w:t xml:space="preserve"> k </w:t>
            </w:r>
            <w:r w:rsidRPr="00ED2D27">
              <w:t>odpovědnosti ty, kdo jsou</w:t>
            </w:r>
            <w:r w:rsidR="00D727F5">
              <w:t xml:space="preserve"> u </w:t>
            </w:r>
            <w:r w:rsidRPr="00ED2D27">
              <w:t>moci, ale představuje také jednu</w:t>
            </w:r>
            <w:r w:rsidR="00D727F5">
              <w:t xml:space="preserve"> z </w:t>
            </w:r>
            <w:r w:rsidRPr="00ED2D27">
              <w:t xml:space="preserve">nejzazších podob cenzury, která </w:t>
            </w:r>
            <w:r w:rsidRPr="00ED2D27">
              <w:rPr>
                <w:b/>
                <w:i/>
              </w:rPr>
              <w:t>drasticky podrývá</w:t>
            </w:r>
            <w:r w:rsidRPr="00ED2D27">
              <w:t xml:space="preserve"> svobodu projevu</w:t>
            </w:r>
            <w:r w:rsidR="00D727F5">
              <w:t xml:space="preserve"> a </w:t>
            </w:r>
            <w:r w:rsidRPr="00ED2D27">
              <w:rPr>
                <w:b/>
                <w:i/>
              </w:rPr>
              <w:t>přímo ohrožuje</w:t>
            </w:r>
            <w:r w:rsidRPr="00ED2D27">
              <w:t xml:space="preserve"> fungování demokratických institucí;</w:t>
            </w:r>
          </w:p>
        </w:tc>
      </w:tr>
    </w:tbl>
    <w:p w14:paraId="039791D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463896D6" w14:textId="68C28B8B" w:rsidR="00D2182C" w:rsidRPr="00ED2D27" w:rsidRDefault="00D319E3" w:rsidP="00D319E3">
      <w:r w:rsidRPr="00ED2D27">
        <w:rPr>
          <w:rStyle w:val="HideTWBExt"/>
        </w:rPr>
        <w:t>&lt;/Amend&gt;</w:t>
      </w:r>
    </w:p>
    <w:p w14:paraId="3E238C3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336</w:t>
      </w:r>
      <w:r w:rsidRPr="00ED2D27">
        <w:rPr>
          <w:rStyle w:val="HideTWBExt"/>
          <w:b w:val="0"/>
        </w:rPr>
        <w:t>&lt;/NumAm&gt;</w:t>
      </w:r>
    </w:p>
    <w:p w14:paraId="74C6F132"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0F1FF57E" w14:textId="77777777" w:rsidR="00D319E3" w:rsidRPr="00ED2D27" w:rsidRDefault="00D319E3" w:rsidP="00D319E3">
      <w:pPr>
        <w:pStyle w:val="NormalBold"/>
      </w:pPr>
      <w:r w:rsidRPr="00ED2D27">
        <w:rPr>
          <w:rStyle w:val="HideTWBExt"/>
          <w:b w:val="0"/>
        </w:rPr>
        <w:t>&lt;/RepeatBlock-By&gt;</w:t>
      </w:r>
    </w:p>
    <w:p w14:paraId="58198CA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735F779" w14:textId="77777777" w:rsidR="00D319E3" w:rsidRPr="00ED2D27" w:rsidRDefault="00D319E3" w:rsidP="00D319E3">
      <w:pPr>
        <w:pStyle w:val="NormalBold"/>
      </w:pPr>
      <w:r w:rsidRPr="00ED2D27">
        <w:rPr>
          <w:rStyle w:val="HideTWBExt"/>
          <w:b w:val="0"/>
        </w:rPr>
        <w:t>&lt;Article&gt;</w:t>
      </w:r>
      <w:r w:rsidRPr="00ED2D27">
        <w:t>Bod 11 – pododstavec 1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CA710E6" w14:textId="77777777" w:rsidTr="000358B2">
        <w:trPr>
          <w:trHeight w:hRule="exact" w:val="240"/>
          <w:jc w:val="center"/>
        </w:trPr>
        <w:tc>
          <w:tcPr>
            <w:tcW w:w="9752" w:type="dxa"/>
            <w:gridSpan w:val="2"/>
            <w:tcBorders>
              <w:top w:val="nil"/>
              <w:left w:val="nil"/>
              <w:bottom w:val="nil"/>
              <w:right w:val="nil"/>
            </w:tcBorders>
          </w:tcPr>
          <w:p w14:paraId="1C63D31F" w14:textId="77777777" w:rsidR="00D319E3" w:rsidRPr="00ED2D27" w:rsidRDefault="00D319E3" w:rsidP="000358B2"/>
        </w:tc>
      </w:tr>
      <w:tr w:rsidR="00D319E3" w:rsidRPr="00ED2D27" w14:paraId="1546A0E1" w14:textId="77777777" w:rsidTr="000358B2">
        <w:trPr>
          <w:trHeight w:val="240"/>
          <w:jc w:val="center"/>
        </w:trPr>
        <w:tc>
          <w:tcPr>
            <w:tcW w:w="4876" w:type="dxa"/>
            <w:tcBorders>
              <w:top w:val="nil"/>
              <w:left w:val="nil"/>
              <w:bottom w:val="nil"/>
              <w:right w:val="nil"/>
            </w:tcBorders>
          </w:tcPr>
          <w:p w14:paraId="704009B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3C19A3A" w14:textId="77777777" w:rsidR="00D319E3" w:rsidRPr="00ED2D27" w:rsidRDefault="00D319E3" w:rsidP="000358B2">
            <w:pPr>
              <w:pStyle w:val="AmColumnHeading"/>
            </w:pPr>
            <w:r w:rsidRPr="00ED2D27">
              <w:t>Pozměňovací návrh</w:t>
            </w:r>
          </w:p>
        </w:tc>
      </w:tr>
      <w:tr w:rsidR="00D319E3" w:rsidRPr="00ED2D27" w14:paraId="6145157A" w14:textId="77777777" w:rsidTr="000358B2">
        <w:trPr>
          <w:jc w:val="center"/>
        </w:trPr>
        <w:tc>
          <w:tcPr>
            <w:tcW w:w="4876" w:type="dxa"/>
            <w:tcBorders>
              <w:top w:val="nil"/>
              <w:left w:val="nil"/>
              <w:bottom w:val="nil"/>
              <w:right w:val="nil"/>
            </w:tcBorders>
          </w:tcPr>
          <w:p w14:paraId="51968A3D" w14:textId="77777777" w:rsidR="00D319E3" w:rsidRPr="00ED2D27" w:rsidRDefault="00D319E3" w:rsidP="000358B2">
            <w:pPr>
              <w:pStyle w:val="Normal6a"/>
            </w:pPr>
          </w:p>
        </w:tc>
        <w:tc>
          <w:tcPr>
            <w:tcW w:w="4876" w:type="dxa"/>
            <w:tcBorders>
              <w:top w:val="nil"/>
              <w:left w:val="nil"/>
              <w:bottom w:val="nil"/>
              <w:right w:val="nil"/>
            </w:tcBorders>
          </w:tcPr>
          <w:p w14:paraId="17423056" w14:textId="2843BE58" w:rsidR="00D319E3" w:rsidRPr="00ED2D27" w:rsidRDefault="00D319E3" w:rsidP="000358B2">
            <w:pPr>
              <w:pStyle w:val="Normal6a"/>
            </w:pPr>
            <w:r w:rsidRPr="00ED2D27">
              <w:rPr>
                <w:b/>
                <w:i/>
              </w:rPr>
              <w:t>vyzývá</w:t>
            </w:r>
            <w:r w:rsidR="00D727F5">
              <w:rPr>
                <w:b/>
                <w:i/>
              </w:rPr>
              <w:t xml:space="preserve"> k </w:t>
            </w:r>
            <w:r w:rsidRPr="00ED2D27">
              <w:rPr>
                <w:b/>
                <w:i/>
              </w:rPr>
              <w:t>posílené</w:t>
            </w:r>
            <w:r w:rsidR="00D727F5">
              <w:rPr>
                <w:b/>
                <w:i/>
              </w:rPr>
              <w:t xml:space="preserve"> a </w:t>
            </w:r>
            <w:r w:rsidRPr="00ED2D27">
              <w:rPr>
                <w:b/>
                <w:i/>
              </w:rPr>
              <w:t>strukturované spolupráci mezi Evropskou unií</w:t>
            </w:r>
            <w:r w:rsidR="00D727F5">
              <w:rPr>
                <w:b/>
                <w:i/>
              </w:rPr>
              <w:t xml:space="preserve"> a </w:t>
            </w:r>
            <w:r w:rsidRPr="00ED2D27">
              <w:rPr>
                <w:b/>
                <w:i/>
              </w:rPr>
              <w:t>Platformou Rady Evropy pro ochranu žurnalistiky</w:t>
            </w:r>
            <w:r w:rsidR="00D727F5">
              <w:rPr>
                <w:b/>
                <w:i/>
              </w:rPr>
              <w:t xml:space="preserve"> a </w:t>
            </w:r>
            <w:r w:rsidRPr="00ED2D27">
              <w:rPr>
                <w:b/>
                <w:i/>
              </w:rPr>
              <w:t>bezpečnost novinářů; připomíná, že platforma představuje jedinečný ověřený mechanismus varování provozovaný specializovanými nevládními organizacemi</w:t>
            </w:r>
            <w:r w:rsidR="00D727F5">
              <w:rPr>
                <w:b/>
                <w:i/>
              </w:rPr>
              <w:t xml:space="preserve"> a </w:t>
            </w:r>
            <w:r w:rsidRPr="00ED2D27">
              <w:rPr>
                <w:b/>
                <w:i/>
              </w:rPr>
              <w:t>novinářskými organizacemi, který slouží</w:t>
            </w:r>
            <w:r w:rsidR="00D727F5">
              <w:rPr>
                <w:b/>
                <w:i/>
              </w:rPr>
              <w:t xml:space="preserve"> k </w:t>
            </w:r>
            <w:r w:rsidRPr="00ED2D27">
              <w:rPr>
                <w:b/>
                <w:i/>
              </w:rPr>
              <w:t>oznamování závažných porušení svobody projevu ve 46 členských státech Rady Evropy; zdůrazňuje, že od členských států se očekává, že budou na upozornění reagovat</w:t>
            </w:r>
            <w:r w:rsidR="00D727F5">
              <w:rPr>
                <w:b/>
                <w:i/>
              </w:rPr>
              <w:t xml:space="preserve"> a </w:t>
            </w:r>
            <w:r w:rsidRPr="00ED2D27">
              <w:rPr>
                <w:b/>
                <w:i/>
              </w:rPr>
              <w:t>informovat platformu</w:t>
            </w:r>
            <w:r w:rsidR="00D727F5">
              <w:rPr>
                <w:b/>
                <w:i/>
              </w:rPr>
              <w:t xml:space="preserve"> o </w:t>
            </w:r>
            <w:r w:rsidRPr="00ED2D27">
              <w:rPr>
                <w:b/>
                <w:i/>
              </w:rPr>
              <w:t>přijatých opatřeních</w:t>
            </w:r>
            <w:r w:rsidR="00D727F5">
              <w:rPr>
                <w:b/>
                <w:i/>
              </w:rPr>
              <w:t xml:space="preserve"> v </w:t>
            </w:r>
            <w:r w:rsidRPr="00ED2D27">
              <w:rPr>
                <w:b/>
                <w:i/>
              </w:rPr>
              <w:t>souladu se svými pozitivními závazky zaručit prostředí příznivé pro pluralitu sdělovacích prostředků; naléhavě vyzývá Komisi, aby systematicky zohledňovala upozornění, následné informace</w:t>
            </w:r>
            <w:r w:rsidR="00D727F5">
              <w:rPr>
                <w:b/>
                <w:i/>
              </w:rPr>
              <w:t xml:space="preserve"> a </w:t>
            </w:r>
            <w:r w:rsidRPr="00ED2D27">
              <w:rPr>
                <w:b/>
                <w:i/>
              </w:rPr>
              <w:t>zjištění platformy při svém monitorování, včetně zprávy</w:t>
            </w:r>
            <w:r w:rsidR="00D727F5">
              <w:rPr>
                <w:b/>
                <w:i/>
              </w:rPr>
              <w:t xml:space="preserve"> o </w:t>
            </w:r>
            <w:r w:rsidRPr="00ED2D27">
              <w:rPr>
                <w:b/>
                <w:i/>
              </w:rPr>
              <w:t>právním státu,</w:t>
            </w:r>
            <w:r w:rsidR="00D727F5">
              <w:rPr>
                <w:b/>
                <w:i/>
              </w:rPr>
              <w:t xml:space="preserve"> a </w:t>
            </w:r>
            <w:r w:rsidRPr="00ED2D27">
              <w:rPr>
                <w:b/>
                <w:i/>
              </w:rPr>
              <w:t>aby posílila operativní spolupráci</w:t>
            </w:r>
            <w:r w:rsidR="00D727F5">
              <w:rPr>
                <w:b/>
                <w:i/>
              </w:rPr>
              <w:t xml:space="preserve"> a </w:t>
            </w:r>
            <w:r w:rsidRPr="00ED2D27">
              <w:rPr>
                <w:b/>
                <w:i/>
              </w:rPr>
              <w:t>výměnu informací</w:t>
            </w:r>
            <w:r w:rsidR="00D727F5">
              <w:rPr>
                <w:b/>
                <w:i/>
              </w:rPr>
              <w:t xml:space="preserve"> s </w:t>
            </w:r>
            <w:r w:rsidRPr="00ED2D27">
              <w:rPr>
                <w:b/>
                <w:i/>
              </w:rPr>
              <w:t>Radou Evropy</w:t>
            </w:r>
            <w:r w:rsidR="00D727F5">
              <w:rPr>
                <w:b/>
                <w:i/>
              </w:rPr>
              <w:t xml:space="preserve"> a </w:t>
            </w:r>
            <w:r w:rsidRPr="00ED2D27">
              <w:rPr>
                <w:b/>
                <w:i/>
              </w:rPr>
              <w:t>jejími partnerskými organizacemi</w:t>
            </w:r>
            <w:r w:rsidR="00D727F5">
              <w:rPr>
                <w:b/>
                <w:i/>
              </w:rPr>
              <w:t xml:space="preserve"> s </w:t>
            </w:r>
            <w:r w:rsidRPr="00ED2D27">
              <w:rPr>
                <w:b/>
                <w:i/>
              </w:rPr>
              <w:t>cílem zlepšit včasné odhalování, prevenci</w:t>
            </w:r>
            <w:r w:rsidR="00D727F5">
              <w:rPr>
                <w:b/>
                <w:i/>
              </w:rPr>
              <w:t xml:space="preserve"> a </w:t>
            </w:r>
            <w:r w:rsidRPr="00ED2D27">
              <w:rPr>
                <w:b/>
                <w:i/>
              </w:rPr>
              <w:t>nápravu hrozeb pro novináře</w:t>
            </w:r>
            <w:r w:rsidR="00D727F5">
              <w:rPr>
                <w:b/>
                <w:i/>
              </w:rPr>
              <w:t xml:space="preserve"> a </w:t>
            </w:r>
            <w:r w:rsidRPr="00ED2D27">
              <w:rPr>
                <w:b/>
                <w:i/>
              </w:rPr>
              <w:t>svobodu sdělovacích prostředků</w:t>
            </w:r>
            <w:r w:rsidR="00D727F5">
              <w:rPr>
                <w:b/>
                <w:i/>
              </w:rPr>
              <w:t xml:space="preserve"> v </w:t>
            </w:r>
            <w:r w:rsidRPr="00ED2D27">
              <w:rPr>
                <w:b/>
                <w:i/>
              </w:rPr>
              <w:t>celé Unii;</w:t>
            </w:r>
          </w:p>
        </w:tc>
      </w:tr>
    </w:tbl>
    <w:p w14:paraId="3255D90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2E4566F" w14:textId="227427CE" w:rsidR="00D2182C" w:rsidRPr="00ED2D27" w:rsidRDefault="00D319E3" w:rsidP="00D319E3">
      <w:r w:rsidRPr="00ED2D27">
        <w:rPr>
          <w:rStyle w:val="HideTWBExt"/>
        </w:rPr>
        <w:t>&lt;/Amend&gt;</w:t>
      </w:r>
    </w:p>
    <w:p w14:paraId="0B02818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337</w:t>
      </w:r>
      <w:r w:rsidRPr="00ED2D27">
        <w:rPr>
          <w:rStyle w:val="HideTWBExt"/>
          <w:b w:val="0"/>
        </w:rPr>
        <w:t>&lt;/NumAm&gt;</w:t>
      </w:r>
    </w:p>
    <w:p w14:paraId="7A2FC658"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15D927EA" w14:textId="77777777" w:rsidR="00D319E3" w:rsidRPr="00ED2D27" w:rsidRDefault="00D319E3" w:rsidP="00D319E3">
      <w:pPr>
        <w:pStyle w:val="NormalBold"/>
      </w:pPr>
      <w:r w:rsidRPr="00ED2D27">
        <w:rPr>
          <w:rStyle w:val="HideTWBExt"/>
          <w:b w:val="0"/>
        </w:rPr>
        <w:t>&lt;/RepeatBlock-By&gt;</w:t>
      </w:r>
    </w:p>
    <w:p w14:paraId="46DCFEE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72C5F14" w14:textId="65522326" w:rsidR="00D319E3" w:rsidRPr="00ED2D27" w:rsidRDefault="00D319E3" w:rsidP="00D319E3">
      <w:pPr>
        <w:pStyle w:val="NormalBold"/>
      </w:pPr>
      <w:r w:rsidRPr="00ED2D27">
        <w:rPr>
          <w:rStyle w:val="HideTWBExt"/>
          <w:b w:val="0"/>
        </w:rPr>
        <w:t>&lt;Article&gt;</w:t>
      </w:r>
      <w:r w:rsidRPr="00ED2D27">
        <w:t>Bod 11</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E3352CB" w14:textId="77777777" w:rsidTr="000358B2">
        <w:trPr>
          <w:trHeight w:hRule="exact" w:val="240"/>
          <w:jc w:val="center"/>
        </w:trPr>
        <w:tc>
          <w:tcPr>
            <w:tcW w:w="9752" w:type="dxa"/>
            <w:gridSpan w:val="2"/>
            <w:tcBorders>
              <w:top w:val="nil"/>
              <w:left w:val="nil"/>
              <w:bottom w:val="nil"/>
              <w:right w:val="nil"/>
            </w:tcBorders>
          </w:tcPr>
          <w:p w14:paraId="6C4856B5" w14:textId="77777777" w:rsidR="00D319E3" w:rsidRPr="00ED2D27" w:rsidRDefault="00D319E3" w:rsidP="000358B2"/>
        </w:tc>
      </w:tr>
      <w:tr w:rsidR="00D319E3" w:rsidRPr="00ED2D27" w14:paraId="3CA69EF5" w14:textId="77777777" w:rsidTr="000358B2">
        <w:trPr>
          <w:trHeight w:val="240"/>
          <w:jc w:val="center"/>
        </w:trPr>
        <w:tc>
          <w:tcPr>
            <w:tcW w:w="4876" w:type="dxa"/>
            <w:tcBorders>
              <w:top w:val="nil"/>
              <w:left w:val="nil"/>
              <w:bottom w:val="nil"/>
              <w:right w:val="nil"/>
            </w:tcBorders>
          </w:tcPr>
          <w:p w14:paraId="01FC051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C5C5145" w14:textId="77777777" w:rsidR="00D319E3" w:rsidRPr="00ED2D27" w:rsidRDefault="00D319E3" w:rsidP="000358B2">
            <w:pPr>
              <w:pStyle w:val="AmColumnHeading"/>
            </w:pPr>
            <w:r w:rsidRPr="00ED2D27">
              <w:t>Pozměňovací návrh</w:t>
            </w:r>
          </w:p>
        </w:tc>
      </w:tr>
      <w:tr w:rsidR="00D319E3" w:rsidRPr="00ED2D27" w14:paraId="23A0F068" w14:textId="77777777" w:rsidTr="000358B2">
        <w:trPr>
          <w:jc w:val="center"/>
        </w:trPr>
        <w:tc>
          <w:tcPr>
            <w:tcW w:w="4876" w:type="dxa"/>
            <w:tcBorders>
              <w:top w:val="nil"/>
              <w:left w:val="nil"/>
              <w:bottom w:val="nil"/>
              <w:right w:val="nil"/>
            </w:tcBorders>
          </w:tcPr>
          <w:p w14:paraId="5F2CF425" w14:textId="77777777" w:rsidR="00D319E3" w:rsidRPr="00ED2D27" w:rsidRDefault="00D319E3" w:rsidP="000358B2">
            <w:pPr>
              <w:pStyle w:val="Normal6a"/>
            </w:pPr>
          </w:p>
        </w:tc>
        <w:tc>
          <w:tcPr>
            <w:tcW w:w="4876" w:type="dxa"/>
            <w:tcBorders>
              <w:top w:val="nil"/>
              <w:left w:val="nil"/>
              <w:bottom w:val="nil"/>
              <w:right w:val="nil"/>
            </w:tcBorders>
          </w:tcPr>
          <w:p w14:paraId="5A9F12CC" w14:textId="4ADD4ABA" w:rsidR="00D319E3" w:rsidRPr="00ED2D27" w:rsidRDefault="00D319E3" w:rsidP="000358B2">
            <w:pPr>
              <w:pStyle w:val="Normal6a"/>
            </w:pPr>
            <w:r w:rsidRPr="00ED2D27">
              <w:rPr>
                <w:b/>
                <w:i/>
              </w:rPr>
              <w:t>11a.</w:t>
            </w:r>
            <w:r w:rsidRPr="00ED2D27">
              <w:tab/>
            </w:r>
            <w:r w:rsidRPr="00ED2D27">
              <w:rPr>
                <w:b/>
                <w:i/>
              </w:rPr>
              <w:t>důrazně odsuzuje jakýkoli pokus orgánů EU cenzurovat legální obsah nebo kontrolovat politický diskurz na sociálních sítích prostřednictvím nařízení</w:t>
            </w:r>
            <w:r w:rsidR="00D727F5">
              <w:rPr>
                <w:b/>
                <w:i/>
              </w:rPr>
              <w:t xml:space="preserve"> o </w:t>
            </w:r>
            <w:r w:rsidRPr="00ED2D27">
              <w:rPr>
                <w:b/>
                <w:i/>
              </w:rPr>
              <w:t>digitálních službách; vyjadřuje vážné znepokojení nad tím, že podpora moderování obsahu</w:t>
            </w:r>
            <w:r w:rsidR="00D727F5">
              <w:rPr>
                <w:b/>
                <w:i/>
              </w:rPr>
              <w:t xml:space="preserve"> a </w:t>
            </w:r>
            <w:r w:rsidRPr="00ED2D27">
              <w:rPr>
                <w:b/>
                <w:i/>
              </w:rPr>
              <w:t>využívání politicky zaujatých</w:t>
            </w:r>
            <w:r w:rsidR="00D727F5">
              <w:rPr>
                <w:b/>
                <w:i/>
              </w:rPr>
              <w:t xml:space="preserve"> a </w:t>
            </w:r>
            <w:r w:rsidRPr="00ED2D27">
              <w:rPr>
                <w:b/>
                <w:i/>
              </w:rPr>
              <w:t>nezávislých ověřovatelů faktů podkopává demokratickou diskusi</w:t>
            </w:r>
            <w:r w:rsidR="00D727F5">
              <w:rPr>
                <w:b/>
                <w:i/>
              </w:rPr>
              <w:t xml:space="preserve"> a </w:t>
            </w:r>
            <w:r w:rsidRPr="00ED2D27">
              <w:rPr>
                <w:b/>
                <w:i/>
              </w:rPr>
              <w:t>vytváří atmosféru autocenzury; dále se znepokojením konstatuje, že Komise</w:t>
            </w:r>
            <w:r w:rsidR="00D727F5">
              <w:rPr>
                <w:b/>
                <w:i/>
              </w:rPr>
              <w:t xml:space="preserve"> v </w:t>
            </w:r>
            <w:r w:rsidRPr="00ED2D27">
              <w:rPr>
                <w:b/>
                <w:i/>
              </w:rPr>
              <w:t>roce 2025 zdvojnásobila počet zaměstnanců na plný úvazek, kteří se věnují prosazování nařízení</w:t>
            </w:r>
            <w:r w:rsidR="00D727F5">
              <w:rPr>
                <w:b/>
                <w:i/>
              </w:rPr>
              <w:t xml:space="preserve"> o </w:t>
            </w:r>
            <w:r w:rsidRPr="00ED2D27">
              <w:rPr>
                <w:b/>
                <w:i/>
              </w:rPr>
              <w:t>digitálních službách, což vyvolává vážné otázky ohledně proporcionality</w:t>
            </w:r>
            <w:r w:rsidR="00D727F5">
              <w:rPr>
                <w:b/>
                <w:i/>
              </w:rPr>
              <w:t xml:space="preserve"> a </w:t>
            </w:r>
            <w:r w:rsidRPr="00ED2D27">
              <w:rPr>
                <w:b/>
                <w:i/>
              </w:rPr>
              <w:t>rozšíření pravomocí</w:t>
            </w:r>
            <w:r w:rsidR="00D727F5">
              <w:rPr>
                <w:b/>
                <w:i/>
              </w:rPr>
              <w:t xml:space="preserve"> v </w:t>
            </w:r>
            <w:r w:rsidRPr="00ED2D27">
              <w:rPr>
                <w:b/>
                <w:i/>
              </w:rPr>
              <w:t>oblasti dohledu; vyzývá Komisi, aby neprodleně předložila návrh na zrušení stávajícího nařízení</w:t>
            </w:r>
            <w:r w:rsidR="00D727F5">
              <w:rPr>
                <w:b/>
                <w:i/>
              </w:rPr>
              <w:t xml:space="preserve"> o </w:t>
            </w:r>
            <w:r w:rsidRPr="00ED2D27">
              <w:rPr>
                <w:b/>
                <w:i/>
              </w:rPr>
              <w:t>digitálních službách</w:t>
            </w:r>
            <w:r w:rsidR="00D727F5">
              <w:rPr>
                <w:b/>
                <w:i/>
              </w:rPr>
              <w:t xml:space="preserve"> a </w:t>
            </w:r>
            <w:r w:rsidRPr="00ED2D27">
              <w:rPr>
                <w:b/>
                <w:i/>
              </w:rPr>
              <w:t>jeho nahrazení přísně omezeným nařízením, které by obnovilo primární odpovědnost členských států</w:t>
            </w:r>
            <w:r w:rsidR="00D727F5">
              <w:rPr>
                <w:b/>
                <w:i/>
              </w:rPr>
              <w:t xml:space="preserve"> v </w:t>
            </w:r>
            <w:r w:rsidRPr="00ED2D27">
              <w:rPr>
                <w:b/>
                <w:i/>
              </w:rPr>
              <w:t>otázkách právního obsahu</w:t>
            </w:r>
            <w:r w:rsidR="00D727F5">
              <w:rPr>
                <w:b/>
                <w:i/>
              </w:rPr>
              <w:t xml:space="preserve"> a </w:t>
            </w:r>
            <w:r w:rsidRPr="00ED2D27">
              <w:rPr>
                <w:b/>
                <w:i/>
              </w:rPr>
              <w:t>zároveň skutečně podporovalo svobodu projevu, právo na informace</w:t>
            </w:r>
            <w:r w:rsidR="00D727F5">
              <w:rPr>
                <w:b/>
                <w:i/>
              </w:rPr>
              <w:t xml:space="preserve"> a </w:t>
            </w:r>
            <w:r w:rsidRPr="00ED2D27">
              <w:rPr>
                <w:b/>
                <w:i/>
              </w:rPr>
              <w:t>politický pluralismus</w:t>
            </w:r>
            <w:r w:rsidR="00D727F5">
              <w:rPr>
                <w:b/>
                <w:i/>
              </w:rPr>
              <w:t xml:space="preserve"> a </w:t>
            </w:r>
            <w:r w:rsidRPr="00ED2D27">
              <w:rPr>
                <w:b/>
                <w:i/>
              </w:rPr>
              <w:t>ukončilo přenášení cenzury na organizace, které nejsou nikomu odpovědné;</w:t>
            </w:r>
          </w:p>
        </w:tc>
      </w:tr>
    </w:tbl>
    <w:p w14:paraId="7033868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55A7CD5" w14:textId="03BC73C3" w:rsidR="00D2182C" w:rsidRPr="00ED2D27" w:rsidRDefault="00D319E3" w:rsidP="00D319E3">
      <w:r w:rsidRPr="00ED2D27">
        <w:rPr>
          <w:rStyle w:val="HideTWBExt"/>
        </w:rPr>
        <w:t>&lt;/Amend&gt;</w:t>
      </w:r>
    </w:p>
    <w:p w14:paraId="35C2368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338</w:t>
      </w:r>
      <w:r w:rsidRPr="00ED2D27">
        <w:rPr>
          <w:rStyle w:val="HideTWBExt"/>
          <w:b w:val="0"/>
        </w:rPr>
        <w:t>&lt;/NumAm&gt;</w:t>
      </w:r>
    </w:p>
    <w:p w14:paraId="76B39397"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6231F5EC" w14:textId="77777777" w:rsidR="00D319E3" w:rsidRPr="00ED2D27" w:rsidRDefault="00D319E3" w:rsidP="00D319E3">
      <w:pPr>
        <w:pStyle w:val="NormalBold"/>
      </w:pPr>
      <w:r w:rsidRPr="00ED2D27">
        <w:rPr>
          <w:rStyle w:val="HideTWBExt"/>
          <w:b w:val="0"/>
        </w:rPr>
        <w:t>&lt;/RepeatBlock-By&gt;</w:t>
      </w:r>
    </w:p>
    <w:p w14:paraId="31B4587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EB3B9FB" w14:textId="326AF4CD" w:rsidR="00D319E3" w:rsidRPr="00ED2D27" w:rsidRDefault="00D319E3" w:rsidP="00D319E3">
      <w:pPr>
        <w:pStyle w:val="NormalBold"/>
      </w:pPr>
      <w:r w:rsidRPr="00ED2D27">
        <w:rPr>
          <w:rStyle w:val="HideTWBExt"/>
          <w:b w:val="0"/>
        </w:rPr>
        <w:t>&lt;Article&gt;</w:t>
      </w:r>
      <w:r w:rsidRPr="00ED2D27">
        <w:t>Bod 11</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D0BA4ED" w14:textId="77777777" w:rsidTr="000358B2">
        <w:trPr>
          <w:trHeight w:hRule="exact" w:val="240"/>
          <w:jc w:val="center"/>
        </w:trPr>
        <w:tc>
          <w:tcPr>
            <w:tcW w:w="9752" w:type="dxa"/>
            <w:gridSpan w:val="2"/>
            <w:tcBorders>
              <w:top w:val="nil"/>
              <w:left w:val="nil"/>
              <w:bottom w:val="nil"/>
              <w:right w:val="nil"/>
            </w:tcBorders>
          </w:tcPr>
          <w:p w14:paraId="7FF2B4B6" w14:textId="77777777" w:rsidR="00D319E3" w:rsidRPr="00ED2D27" w:rsidRDefault="00D319E3" w:rsidP="000358B2"/>
        </w:tc>
      </w:tr>
      <w:tr w:rsidR="00D319E3" w:rsidRPr="00ED2D27" w14:paraId="3EDD7A7E" w14:textId="77777777" w:rsidTr="000358B2">
        <w:trPr>
          <w:trHeight w:val="240"/>
          <w:jc w:val="center"/>
        </w:trPr>
        <w:tc>
          <w:tcPr>
            <w:tcW w:w="4876" w:type="dxa"/>
            <w:tcBorders>
              <w:top w:val="nil"/>
              <w:left w:val="nil"/>
              <w:bottom w:val="nil"/>
              <w:right w:val="nil"/>
            </w:tcBorders>
          </w:tcPr>
          <w:p w14:paraId="62C2E6D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A1EE8FF" w14:textId="77777777" w:rsidR="00D319E3" w:rsidRPr="00ED2D27" w:rsidRDefault="00D319E3" w:rsidP="000358B2">
            <w:pPr>
              <w:pStyle w:val="AmColumnHeading"/>
            </w:pPr>
            <w:r w:rsidRPr="00ED2D27">
              <w:t>Pozměňovací návrh</w:t>
            </w:r>
          </w:p>
        </w:tc>
      </w:tr>
      <w:tr w:rsidR="00D319E3" w:rsidRPr="00ED2D27" w14:paraId="7B838209" w14:textId="77777777" w:rsidTr="000358B2">
        <w:trPr>
          <w:jc w:val="center"/>
        </w:trPr>
        <w:tc>
          <w:tcPr>
            <w:tcW w:w="4876" w:type="dxa"/>
            <w:tcBorders>
              <w:top w:val="nil"/>
              <w:left w:val="nil"/>
              <w:bottom w:val="nil"/>
              <w:right w:val="nil"/>
            </w:tcBorders>
          </w:tcPr>
          <w:p w14:paraId="51B11747" w14:textId="77777777" w:rsidR="00D319E3" w:rsidRPr="00ED2D27" w:rsidRDefault="00D319E3" w:rsidP="000358B2">
            <w:pPr>
              <w:pStyle w:val="Normal6a"/>
            </w:pPr>
          </w:p>
        </w:tc>
        <w:tc>
          <w:tcPr>
            <w:tcW w:w="4876" w:type="dxa"/>
            <w:tcBorders>
              <w:top w:val="nil"/>
              <w:left w:val="nil"/>
              <w:bottom w:val="nil"/>
              <w:right w:val="nil"/>
            </w:tcBorders>
          </w:tcPr>
          <w:p w14:paraId="11D6E107" w14:textId="4BC903C4" w:rsidR="00D319E3" w:rsidRPr="00ED2D27" w:rsidRDefault="00D319E3" w:rsidP="000358B2">
            <w:pPr>
              <w:pStyle w:val="Normal6a"/>
            </w:pPr>
            <w:r w:rsidRPr="00ED2D27">
              <w:rPr>
                <w:b/>
                <w:i/>
              </w:rPr>
              <w:t>11a.</w:t>
            </w:r>
            <w:r w:rsidRPr="00ED2D27">
              <w:tab/>
            </w:r>
            <w:r w:rsidRPr="00ED2D27">
              <w:rPr>
                <w:b/>
                <w:i/>
              </w:rPr>
              <w:t>připomíná skandální obhajobu ruského špiona Pabla Gonzáleze (Rubcova), který jednal</w:t>
            </w:r>
            <w:r w:rsidR="00D727F5">
              <w:rPr>
                <w:b/>
                <w:i/>
              </w:rPr>
              <w:t xml:space="preserve"> v </w:t>
            </w:r>
            <w:r w:rsidRPr="00ED2D27">
              <w:rPr>
                <w:b/>
                <w:i/>
              </w:rPr>
              <w:t>přestrojení za novináře, kterou Komise uvedla ve své zprávě</w:t>
            </w:r>
            <w:r w:rsidR="00D727F5">
              <w:rPr>
                <w:b/>
                <w:i/>
              </w:rPr>
              <w:t xml:space="preserve"> o </w:t>
            </w:r>
            <w:r w:rsidRPr="00ED2D27">
              <w:rPr>
                <w:b/>
                <w:i/>
              </w:rPr>
              <w:t>právním státu;</w:t>
            </w:r>
            <w:r w:rsidRPr="00ED2D27">
              <w:t xml:space="preserve"> </w:t>
            </w:r>
            <w:r w:rsidRPr="00ED2D27">
              <w:rPr>
                <w:b/>
                <w:i/>
              </w:rPr>
              <w:t>považuje za nepřijatelné, aby Komise do své zprávy</w:t>
            </w:r>
            <w:r w:rsidR="00D727F5">
              <w:rPr>
                <w:b/>
                <w:i/>
              </w:rPr>
              <w:t xml:space="preserve"> o </w:t>
            </w:r>
            <w:r w:rsidRPr="00ED2D27">
              <w:rPr>
                <w:b/>
                <w:i/>
              </w:rPr>
              <w:t>právním státu zahrnula neověřené informace od politicky inspirovaných nevládních organizací,</w:t>
            </w:r>
            <w:r w:rsidR="00D727F5">
              <w:rPr>
                <w:b/>
                <w:i/>
              </w:rPr>
              <w:t xml:space="preserve"> a </w:t>
            </w:r>
            <w:r w:rsidRPr="00ED2D27">
              <w:rPr>
                <w:b/>
                <w:i/>
              </w:rPr>
              <w:t>vyzývá Komisi, aby</w:t>
            </w:r>
            <w:r w:rsidR="00D727F5">
              <w:rPr>
                <w:b/>
                <w:i/>
              </w:rPr>
              <w:t xml:space="preserve"> v </w:t>
            </w:r>
            <w:r w:rsidRPr="00ED2D27">
              <w:rPr>
                <w:b/>
                <w:i/>
              </w:rPr>
              <w:t>tomto ohledu poskytla vysvětlení</w:t>
            </w:r>
            <w:r w:rsidR="00D727F5">
              <w:rPr>
                <w:b/>
                <w:i/>
              </w:rPr>
              <w:t xml:space="preserve"> a </w:t>
            </w:r>
            <w:r w:rsidRPr="00ED2D27">
              <w:rPr>
                <w:b/>
                <w:i/>
              </w:rPr>
              <w:t>stáhla pobuřující obvinění vznesená vůči Polsku;</w:t>
            </w:r>
          </w:p>
        </w:tc>
      </w:tr>
    </w:tbl>
    <w:p w14:paraId="7F2091D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02FFAAC9" w14:textId="1F871D8D" w:rsidR="00D2182C" w:rsidRPr="00ED2D27" w:rsidRDefault="00D319E3" w:rsidP="00D319E3">
      <w:r w:rsidRPr="00ED2D27">
        <w:rPr>
          <w:rStyle w:val="HideTWBExt"/>
        </w:rPr>
        <w:t>&lt;/Amend&gt;</w:t>
      </w:r>
    </w:p>
    <w:p w14:paraId="167B3E3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339</w:t>
      </w:r>
      <w:r w:rsidRPr="00ED2D27">
        <w:rPr>
          <w:rStyle w:val="HideTWBExt"/>
          <w:b w:val="0"/>
        </w:rPr>
        <w:t>&lt;/NumAm&gt;</w:t>
      </w:r>
    </w:p>
    <w:p w14:paraId="110EA637"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7A0B4479" w14:textId="77777777" w:rsidR="00D319E3" w:rsidRPr="00ED2D27" w:rsidRDefault="00D319E3" w:rsidP="00D319E3">
      <w:pPr>
        <w:pStyle w:val="NormalBold"/>
      </w:pPr>
      <w:r w:rsidRPr="00ED2D27">
        <w:rPr>
          <w:rStyle w:val="HideTWBExt"/>
          <w:b w:val="0"/>
        </w:rPr>
        <w:t>&lt;/RepeatBlock-By&gt;</w:t>
      </w:r>
    </w:p>
    <w:p w14:paraId="1D4ED48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43B777C" w14:textId="77777777" w:rsidR="00D319E3" w:rsidRPr="00ED2D27" w:rsidRDefault="00D319E3" w:rsidP="00D319E3">
      <w:pPr>
        <w:pStyle w:val="NormalBold"/>
      </w:pPr>
      <w:r w:rsidRPr="00ED2D27">
        <w:rPr>
          <w:rStyle w:val="HideTWBExt"/>
          <w:b w:val="0"/>
        </w:rPr>
        <w:t>&lt;Article&gt;</w:t>
      </w:r>
      <w:r w:rsidRPr="00ED2D27">
        <w:t>Bod 11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589F7D5" w14:textId="77777777" w:rsidTr="000358B2">
        <w:trPr>
          <w:trHeight w:hRule="exact" w:val="240"/>
          <w:jc w:val="center"/>
        </w:trPr>
        <w:tc>
          <w:tcPr>
            <w:tcW w:w="9752" w:type="dxa"/>
            <w:gridSpan w:val="2"/>
            <w:tcBorders>
              <w:top w:val="nil"/>
              <w:left w:val="nil"/>
              <w:bottom w:val="nil"/>
              <w:right w:val="nil"/>
            </w:tcBorders>
          </w:tcPr>
          <w:p w14:paraId="2863BE58" w14:textId="77777777" w:rsidR="00D319E3" w:rsidRPr="00ED2D27" w:rsidRDefault="00D319E3" w:rsidP="000358B2"/>
        </w:tc>
      </w:tr>
      <w:tr w:rsidR="00D319E3" w:rsidRPr="00ED2D27" w14:paraId="3A7201C2" w14:textId="77777777" w:rsidTr="000358B2">
        <w:trPr>
          <w:trHeight w:val="240"/>
          <w:jc w:val="center"/>
        </w:trPr>
        <w:tc>
          <w:tcPr>
            <w:tcW w:w="4876" w:type="dxa"/>
            <w:tcBorders>
              <w:top w:val="nil"/>
              <w:left w:val="nil"/>
              <w:bottom w:val="nil"/>
              <w:right w:val="nil"/>
            </w:tcBorders>
          </w:tcPr>
          <w:p w14:paraId="68F5734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B536C64" w14:textId="77777777" w:rsidR="00D319E3" w:rsidRPr="00ED2D27" w:rsidRDefault="00D319E3" w:rsidP="000358B2">
            <w:pPr>
              <w:pStyle w:val="AmColumnHeading"/>
            </w:pPr>
            <w:r w:rsidRPr="00ED2D27">
              <w:t>Pozměňovací návrh</w:t>
            </w:r>
          </w:p>
        </w:tc>
      </w:tr>
      <w:tr w:rsidR="00D319E3" w:rsidRPr="00ED2D27" w14:paraId="43C19209" w14:textId="77777777" w:rsidTr="000358B2">
        <w:trPr>
          <w:jc w:val="center"/>
        </w:trPr>
        <w:tc>
          <w:tcPr>
            <w:tcW w:w="4876" w:type="dxa"/>
            <w:tcBorders>
              <w:top w:val="nil"/>
              <w:left w:val="nil"/>
              <w:bottom w:val="nil"/>
              <w:right w:val="nil"/>
            </w:tcBorders>
          </w:tcPr>
          <w:p w14:paraId="42BA499E" w14:textId="77777777" w:rsidR="00D319E3" w:rsidRPr="00ED2D27" w:rsidRDefault="00D319E3" w:rsidP="000358B2">
            <w:pPr>
              <w:pStyle w:val="Normal6a"/>
            </w:pPr>
          </w:p>
        </w:tc>
        <w:tc>
          <w:tcPr>
            <w:tcW w:w="4876" w:type="dxa"/>
            <w:tcBorders>
              <w:top w:val="nil"/>
              <w:left w:val="nil"/>
              <w:bottom w:val="nil"/>
              <w:right w:val="nil"/>
            </w:tcBorders>
          </w:tcPr>
          <w:p w14:paraId="7FA6F994" w14:textId="4ED9F827" w:rsidR="00D319E3" w:rsidRPr="00ED2D27" w:rsidRDefault="00D319E3" w:rsidP="000358B2">
            <w:pPr>
              <w:pStyle w:val="Normal6a"/>
            </w:pPr>
            <w:r w:rsidRPr="00ED2D27">
              <w:rPr>
                <w:b/>
                <w:i/>
              </w:rPr>
              <w:t>11b.</w:t>
            </w:r>
            <w:r w:rsidRPr="00ED2D27">
              <w:tab/>
            </w:r>
            <w:r w:rsidRPr="00ED2D27">
              <w:rPr>
                <w:b/>
                <w:i/>
              </w:rPr>
              <w:t>odsuzuje všechny násilné činy proti novinářům</w:t>
            </w:r>
            <w:r w:rsidR="00D727F5">
              <w:rPr>
                <w:b/>
                <w:i/>
              </w:rPr>
              <w:t xml:space="preserve"> a </w:t>
            </w:r>
            <w:r w:rsidRPr="00ED2D27">
              <w:rPr>
                <w:b/>
                <w:i/>
              </w:rPr>
              <w:t>zdůrazňuje, že vraždy investigativních novinářů představují závažné porušení svobody projevu</w:t>
            </w:r>
            <w:r w:rsidR="00D727F5">
              <w:rPr>
                <w:b/>
                <w:i/>
              </w:rPr>
              <w:t xml:space="preserve"> a </w:t>
            </w:r>
            <w:r w:rsidRPr="00ED2D27">
              <w:rPr>
                <w:b/>
                <w:i/>
              </w:rPr>
              <w:t>práva občanů na spolehlivé informace;</w:t>
            </w:r>
            <w:r w:rsidRPr="00ED2D27">
              <w:t xml:space="preserve"> </w:t>
            </w:r>
            <w:r w:rsidRPr="00ED2D27">
              <w:rPr>
                <w:b/>
                <w:i/>
              </w:rPr>
              <w:t>konstatuje, že odpovědnost za předcházení těmto trestným činům</w:t>
            </w:r>
            <w:r w:rsidR="00D727F5">
              <w:rPr>
                <w:b/>
                <w:i/>
              </w:rPr>
              <w:t xml:space="preserve"> a </w:t>
            </w:r>
            <w:r w:rsidRPr="00ED2D27">
              <w:rPr>
                <w:b/>
                <w:i/>
              </w:rPr>
              <w:t>jejich účinné stíhání nesou především členské státy</w:t>
            </w:r>
            <w:r w:rsidR="00D727F5">
              <w:rPr>
                <w:b/>
                <w:i/>
              </w:rPr>
              <w:t xml:space="preserve"> v </w:t>
            </w:r>
            <w:r w:rsidRPr="00ED2D27">
              <w:rPr>
                <w:b/>
                <w:i/>
              </w:rPr>
              <w:t>souladu se svým ústavním pořádkem;</w:t>
            </w:r>
            <w:r w:rsidRPr="00ED2D27">
              <w:t xml:space="preserve"> </w:t>
            </w:r>
            <w:r w:rsidRPr="00ED2D27">
              <w:rPr>
                <w:b/>
                <w:i/>
              </w:rPr>
              <w:t>zdůrazňuje, že zajištění bezpečnosti novinářů</w:t>
            </w:r>
            <w:r w:rsidR="00D727F5">
              <w:rPr>
                <w:b/>
                <w:i/>
              </w:rPr>
              <w:t xml:space="preserve"> a </w:t>
            </w:r>
            <w:r w:rsidRPr="00ED2D27">
              <w:rPr>
                <w:b/>
                <w:i/>
              </w:rPr>
              <w:t>úplné vyšetřování těchto trestných činů je základem fungování demokracie, ale že jakékoli posouzení těchto otázek musí vycházet</w:t>
            </w:r>
            <w:r w:rsidR="00D727F5">
              <w:rPr>
                <w:b/>
                <w:i/>
              </w:rPr>
              <w:t xml:space="preserve"> z </w:t>
            </w:r>
            <w:r w:rsidRPr="00ED2D27">
              <w:rPr>
                <w:b/>
                <w:i/>
              </w:rPr>
              <w:t>faktů</w:t>
            </w:r>
            <w:r w:rsidR="00D727F5">
              <w:rPr>
                <w:b/>
                <w:i/>
              </w:rPr>
              <w:t xml:space="preserve"> a </w:t>
            </w:r>
            <w:r w:rsidRPr="00ED2D27">
              <w:rPr>
                <w:b/>
                <w:i/>
              </w:rPr>
              <w:t>nemůže vést</w:t>
            </w:r>
            <w:r w:rsidR="00D727F5">
              <w:rPr>
                <w:b/>
                <w:i/>
              </w:rPr>
              <w:t xml:space="preserve"> k </w:t>
            </w:r>
            <w:r w:rsidRPr="00ED2D27">
              <w:rPr>
                <w:b/>
                <w:i/>
              </w:rPr>
              <w:t>rozšíření definice právního státu nad rámec Smluv;</w:t>
            </w:r>
          </w:p>
        </w:tc>
      </w:tr>
    </w:tbl>
    <w:p w14:paraId="740C331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4E54DDBA" w14:textId="130FFE2D" w:rsidR="00D2182C" w:rsidRPr="00ED2D27" w:rsidRDefault="00D319E3" w:rsidP="00D319E3">
      <w:r w:rsidRPr="00ED2D27">
        <w:rPr>
          <w:rStyle w:val="HideTWBExt"/>
        </w:rPr>
        <w:t>&lt;/Amend&gt;</w:t>
      </w:r>
    </w:p>
    <w:p w14:paraId="79B8F6E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340</w:t>
      </w:r>
      <w:r w:rsidRPr="00ED2D27">
        <w:rPr>
          <w:rStyle w:val="HideTWBExt"/>
          <w:b w:val="0"/>
        </w:rPr>
        <w:t>&lt;/NumAm&gt;</w:t>
      </w:r>
    </w:p>
    <w:p w14:paraId="47E4D0D0"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302B8DC3" w14:textId="77777777" w:rsidR="00D319E3" w:rsidRPr="00ED2D27" w:rsidRDefault="00D319E3" w:rsidP="00D319E3">
      <w:pPr>
        <w:pStyle w:val="NormalBold"/>
      </w:pPr>
      <w:r w:rsidRPr="00ED2D27">
        <w:rPr>
          <w:rStyle w:val="HideTWBExt"/>
          <w:b w:val="0"/>
        </w:rPr>
        <w:t>&lt;/RepeatBlock-By&gt;</w:t>
      </w:r>
    </w:p>
    <w:p w14:paraId="11EA2F4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024B4E5" w14:textId="77777777" w:rsidR="00D319E3" w:rsidRPr="00ED2D27" w:rsidRDefault="00D319E3" w:rsidP="00D319E3">
      <w:pPr>
        <w:pStyle w:val="NormalBold"/>
      </w:pPr>
      <w:r w:rsidRPr="00ED2D27">
        <w:rPr>
          <w:rStyle w:val="HideTWBExt"/>
          <w:b w:val="0"/>
        </w:rPr>
        <w:t>&lt;Article&gt;</w:t>
      </w:r>
      <w:r w:rsidRPr="00ED2D27">
        <w:t>Bod 12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14FE926" w14:textId="77777777" w:rsidTr="000358B2">
        <w:trPr>
          <w:trHeight w:hRule="exact" w:val="240"/>
          <w:jc w:val="center"/>
        </w:trPr>
        <w:tc>
          <w:tcPr>
            <w:tcW w:w="9752" w:type="dxa"/>
            <w:gridSpan w:val="2"/>
            <w:tcBorders>
              <w:top w:val="nil"/>
              <w:left w:val="nil"/>
              <w:bottom w:val="nil"/>
              <w:right w:val="nil"/>
            </w:tcBorders>
          </w:tcPr>
          <w:p w14:paraId="7B3CA9ED" w14:textId="77777777" w:rsidR="00D319E3" w:rsidRPr="00ED2D27" w:rsidRDefault="00D319E3" w:rsidP="000358B2"/>
        </w:tc>
      </w:tr>
      <w:tr w:rsidR="00D319E3" w:rsidRPr="00ED2D27" w14:paraId="7925BB96" w14:textId="77777777" w:rsidTr="000358B2">
        <w:trPr>
          <w:trHeight w:val="240"/>
          <w:jc w:val="center"/>
        </w:trPr>
        <w:tc>
          <w:tcPr>
            <w:tcW w:w="4876" w:type="dxa"/>
            <w:tcBorders>
              <w:top w:val="nil"/>
              <w:left w:val="nil"/>
              <w:bottom w:val="nil"/>
              <w:right w:val="nil"/>
            </w:tcBorders>
          </w:tcPr>
          <w:p w14:paraId="51B040F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1B99F6B" w14:textId="77777777" w:rsidR="00D319E3" w:rsidRPr="00ED2D27" w:rsidRDefault="00D319E3" w:rsidP="000358B2">
            <w:pPr>
              <w:pStyle w:val="AmColumnHeading"/>
            </w:pPr>
            <w:r w:rsidRPr="00ED2D27">
              <w:t>Pozměňovací návrh</w:t>
            </w:r>
          </w:p>
        </w:tc>
      </w:tr>
      <w:tr w:rsidR="00D319E3" w:rsidRPr="00ED2D27" w14:paraId="6BB66D1F" w14:textId="77777777" w:rsidTr="000358B2">
        <w:trPr>
          <w:jc w:val="center"/>
        </w:trPr>
        <w:tc>
          <w:tcPr>
            <w:tcW w:w="4876" w:type="dxa"/>
            <w:tcBorders>
              <w:top w:val="nil"/>
              <w:left w:val="nil"/>
              <w:bottom w:val="nil"/>
              <w:right w:val="nil"/>
            </w:tcBorders>
          </w:tcPr>
          <w:p w14:paraId="379A631A" w14:textId="2A4DB6F4" w:rsidR="00D319E3" w:rsidRPr="00ED2D27" w:rsidRDefault="00D319E3" w:rsidP="000358B2">
            <w:pPr>
              <w:pStyle w:val="Normal6a"/>
            </w:pPr>
            <w:r w:rsidRPr="00ED2D27">
              <w:t>12.</w:t>
            </w:r>
            <w:r w:rsidRPr="00ED2D27">
              <w:tab/>
              <w:t xml:space="preserve">důrazně </w:t>
            </w:r>
            <w:r w:rsidRPr="00ED2D27">
              <w:rPr>
                <w:b/>
                <w:i/>
              </w:rPr>
              <w:t>odsuzuje</w:t>
            </w:r>
            <w:r w:rsidRPr="00ED2D27">
              <w:t xml:space="preserve"> sledování </w:t>
            </w:r>
            <w:r w:rsidRPr="00ED2D27">
              <w:rPr>
                <w:b/>
                <w:i/>
              </w:rPr>
              <w:t>novinářů</w:t>
            </w:r>
            <w:r w:rsidRPr="00ED2D27">
              <w:t xml:space="preserve">, zejména </w:t>
            </w:r>
            <w:r w:rsidRPr="00ED2D27">
              <w:rPr>
                <w:b/>
                <w:i/>
              </w:rPr>
              <w:t>pomocí</w:t>
            </w:r>
            <w:r w:rsidRPr="00ED2D27">
              <w:t xml:space="preserve"> špionážního softwaru;</w:t>
            </w:r>
            <w:r w:rsidRPr="00ED2D27">
              <w:rPr>
                <w:b/>
                <w:i/>
              </w:rPr>
              <w:t xml:space="preserve"> zůstává</w:t>
            </w:r>
            <w:r w:rsidR="00D727F5">
              <w:rPr>
                <w:b/>
                <w:i/>
              </w:rPr>
              <w:t xml:space="preserve"> i </w:t>
            </w:r>
            <w:r w:rsidRPr="00ED2D27">
              <w:rPr>
                <w:b/>
                <w:i/>
              </w:rPr>
              <w:t>nadále zklamán tím, že Komise odmítá provést všechna</w:t>
            </w:r>
            <w:r w:rsidRPr="00ED2D27">
              <w:t xml:space="preserve"> doporučení parlamentního vyšetřovacího výboru týkající se používání programu Pegasus</w:t>
            </w:r>
            <w:r w:rsidR="00D727F5">
              <w:t xml:space="preserve"> a </w:t>
            </w:r>
            <w:r w:rsidRPr="00ED2D27">
              <w:t>obdobného špionážního softwaru,</w:t>
            </w:r>
            <w:r w:rsidR="00D727F5">
              <w:t xml:space="preserve"> a </w:t>
            </w:r>
            <w:r w:rsidRPr="00ED2D27">
              <w:rPr>
                <w:b/>
                <w:i/>
              </w:rPr>
              <w:t>považuje to za zanedbání činnosti</w:t>
            </w:r>
            <w:r w:rsidRPr="00ED2D27">
              <w:t>;</w:t>
            </w:r>
          </w:p>
        </w:tc>
        <w:tc>
          <w:tcPr>
            <w:tcW w:w="4876" w:type="dxa"/>
            <w:tcBorders>
              <w:top w:val="nil"/>
              <w:left w:val="nil"/>
              <w:bottom w:val="nil"/>
              <w:right w:val="nil"/>
            </w:tcBorders>
          </w:tcPr>
          <w:p w14:paraId="38D8AECB" w14:textId="1D955541" w:rsidR="00D319E3" w:rsidRPr="00ED2D27" w:rsidRDefault="00D319E3" w:rsidP="000358B2">
            <w:pPr>
              <w:pStyle w:val="Normal6a"/>
            </w:pPr>
            <w:r w:rsidRPr="00ED2D27">
              <w:t>12.</w:t>
            </w:r>
            <w:r w:rsidRPr="00ED2D27">
              <w:tab/>
              <w:t xml:space="preserve">důrazně </w:t>
            </w:r>
            <w:r w:rsidRPr="00ED2D27">
              <w:rPr>
                <w:b/>
                <w:i/>
              </w:rPr>
              <w:t>potvrzuje zásadní význam ochrany novinářů před jakoukoli formou nezákonného</w:t>
            </w:r>
            <w:r w:rsidRPr="00ED2D27">
              <w:t xml:space="preserve"> sledování, zejména </w:t>
            </w:r>
            <w:r w:rsidRPr="00ED2D27">
              <w:rPr>
                <w:b/>
                <w:i/>
              </w:rPr>
              <w:t>prostřednictvím</w:t>
            </w:r>
            <w:r w:rsidRPr="00ED2D27">
              <w:t xml:space="preserve"> špionážního softwaru</w:t>
            </w:r>
            <w:r w:rsidRPr="00ED2D27">
              <w:rPr>
                <w:b/>
                <w:i/>
              </w:rPr>
              <w:t>,</w:t>
            </w:r>
            <w:r w:rsidR="00D727F5">
              <w:rPr>
                <w:b/>
                <w:i/>
              </w:rPr>
              <w:t xml:space="preserve"> a </w:t>
            </w:r>
            <w:r w:rsidRPr="00ED2D27">
              <w:rPr>
                <w:b/>
                <w:i/>
              </w:rPr>
              <w:t>vítá veškeré úsilí zaměřené na posílení záruk proti takovým praktikám</w:t>
            </w:r>
            <w:r w:rsidRPr="00ED2D27">
              <w:t>;</w:t>
            </w:r>
            <w:r w:rsidRPr="00ED2D27">
              <w:rPr>
                <w:b/>
                <w:i/>
              </w:rPr>
              <w:t xml:space="preserve"> vyjadřuje však své trvalé znepokojení nad tím, že Komise jen</w:t>
            </w:r>
            <w:r w:rsidR="00D727F5">
              <w:rPr>
                <w:b/>
                <w:i/>
              </w:rPr>
              <w:t xml:space="preserve"> v </w:t>
            </w:r>
            <w:r w:rsidRPr="00ED2D27">
              <w:rPr>
                <w:b/>
                <w:i/>
              </w:rPr>
              <w:t>omezené míře reaguje na</w:t>
            </w:r>
            <w:r w:rsidRPr="00ED2D27">
              <w:t xml:space="preserve"> doporučení parlamentního vyšetřovacího výboru týkající se používání programu Pegasus</w:t>
            </w:r>
            <w:r w:rsidR="00D727F5">
              <w:t xml:space="preserve"> a </w:t>
            </w:r>
            <w:r w:rsidRPr="00ED2D27">
              <w:t>obdobného špionážního softwaru,</w:t>
            </w:r>
            <w:r w:rsidR="00D727F5">
              <w:t xml:space="preserve"> a </w:t>
            </w:r>
            <w:r w:rsidRPr="00ED2D27">
              <w:rPr>
                <w:b/>
                <w:i/>
              </w:rPr>
              <w:t>domnívá se, že jejich úplné</w:t>
            </w:r>
            <w:r w:rsidR="00D727F5">
              <w:rPr>
                <w:b/>
                <w:i/>
              </w:rPr>
              <w:t xml:space="preserve"> a </w:t>
            </w:r>
            <w:r w:rsidRPr="00ED2D27">
              <w:rPr>
                <w:b/>
                <w:i/>
              </w:rPr>
              <w:t>včasné provedení by významně posílilo schopnost Unie předcházet zneužívání</w:t>
            </w:r>
            <w:r w:rsidR="00D727F5">
              <w:rPr>
                <w:b/>
                <w:i/>
              </w:rPr>
              <w:t xml:space="preserve"> a </w:t>
            </w:r>
            <w:r w:rsidRPr="00ED2D27">
              <w:rPr>
                <w:b/>
                <w:i/>
              </w:rPr>
              <w:t>prosazovat základní práva</w:t>
            </w:r>
            <w:r w:rsidRPr="00ED2D27">
              <w:t xml:space="preserve">; </w:t>
            </w:r>
            <w:r w:rsidRPr="00ED2D27">
              <w:rPr>
                <w:b/>
                <w:i/>
              </w:rPr>
              <w:t>vyzývá proto Komisi, aby podala Evropskému parlamentu, zejména jeho Výboru pro občanské svobody, spravedlnost</w:t>
            </w:r>
            <w:r w:rsidR="00D727F5">
              <w:rPr>
                <w:b/>
                <w:i/>
              </w:rPr>
              <w:t xml:space="preserve"> a </w:t>
            </w:r>
            <w:r w:rsidRPr="00ED2D27">
              <w:rPr>
                <w:b/>
                <w:i/>
              </w:rPr>
              <w:t>vnitřní věci (LIBE), zprávu</w:t>
            </w:r>
            <w:r w:rsidR="00D727F5">
              <w:rPr>
                <w:b/>
                <w:i/>
              </w:rPr>
              <w:t xml:space="preserve"> o </w:t>
            </w:r>
            <w:r w:rsidRPr="00ED2D27">
              <w:rPr>
                <w:b/>
                <w:i/>
              </w:rPr>
              <w:t>konkrétním stavu provádění těchto doporučení;</w:t>
            </w:r>
          </w:p>
        </w:tc>
      </w:tr>
    </w:tbl>
    <w:p w14:paraId="5085342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B71EBA8" w14:textId="212D7ED4" w:rsidR="00D2182C" w:rsidRPr="00ED2D27" w:rsidRDefault="00D319E3" w:rsidP="00D319E3">
      <w:r w:rsidRPr="00ED2D27">
        <w:rPr>
          <w:rStyle w:val="HideTWBExt"/>
        </w:rPr>
        <w:t>&lt;/Amend&gt;</w:t>
      </w:r>
    </w:p>
    <w:p w14:paraId="4725C5A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341</w:t>
      </w:r>
      <w:r w:rsidRPr="00ED2D27">
        <w:rPr>
          <w:rStyle w:val="HideTWBExt"/>
          <w:b w:val="0"/>
        </w:rPr>
        <w:t>&lt;/NumAm&gt;</w:t>
      </w:r>
    </w:p>
    <w:p w14:paraId="0F1C2289"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4565A235" w14:textId="77777777" w:rsidR="00D319E3" w:rsidRPr="00ED2D27" w:rsidRDefault="00D319E3" w:rsidP="00D319E3">
      <w:pPr>
        <w:pStyle w:val="NormalBold"/>
      </w:pPr>
      <w:r w:rsidRPr="00ED2D27">
        <w:rPr>
          <w:rStyle w:val="HideTWBExt"/>
          <w:b w:val="0"/>
        </w:rPr>
        <w:t>&lt;/RepeatBlock-By&gt;</w:t>
      </w:r>
    </w:p>
    <w:p w14:paraId="670CAD2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C5CCD6C" w14:textId="77777777" w:rsidR="00D319E3" w:rsidRPr="00ED2D27" w:rsidRDefault="00D319E3" w:rsidP="00D319E3">
      <w:pPr>
        <w:pStyle w:val="NormalBold"/>
      </w:pPr>
      <w:r w:rsidRPr="00ED2D27">
        <w:rPr>
          <w:rStyle w:val="HideTWBExt"/>
          <w:b w:val="0"/>
        </w:rPr>
        <w:t>&lt;Article&gt;</w:t>
      </w:r>
      <w:r w:rsidRPr="00ED2D27">
        <w:t>Bod 12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1610B0B" w14:textId="77777777" w:rsidTr="000358B2">
        <w:trPr>
          <w:trHeight w:hRule="exact" w:val="240"/>
          <w:jc w:val="center"/>
        </w:trPr>
        <w:tc>
          <w:tcPr>
            <w:tcW w:w="9752" w:type="dxa"/>
            <w:gridSpan w:val="2"/>
            <w:tcBorders>
              <w:top w:val="nil"/>
              <w:left w:val="nil"/>
              <w:bottom w:val="nil"/>
              <w:right w:val="nil"/>
            </w:tcBorders>
          </w:tcPr>
          <w:p w14:paraId="3F4190E9" w14:textId="77777777" w:rsidR="00D319E3" w:rsidRPr="00ED2D27" w:rsidRDefault="00D319E3" w:rsidP="000358B2"/>
        </w:tc>
      </w:tr>
      <w:tr w:rsidR="00D319E3" w:rsidRPr="00ED2D27" w14:paraId="57B80879" w14:textId="77777777" w:rsidTr="000358B2">
        <w:trPr>
          <w:trHeight w:val="240"/>
          <w:jc w:val="center"/>
        </w:trPr>
        <w:tc>
          <w:tcPr>
            <w:tcW w:w="4876" w:type="dxa"/>
            <w:tcBorders>
              <w:top w:val="nil"/>
              <w:left w:val="nil"/>
              <w:bottom w:val="nil"/>
              <w:right w:val="nil"/>
            </w:tcBorders>
          </w:tcPr>
          <w:p w14:paraId="12F17B0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5091002" w14:textId="77777777" w:rsidR="00D319E3" w:rsidRPr="00ED2D27" w:rsidRDefault="00D319E3" w:rsidP="000358B2">
            <w:pPr>
              <w:pStyle w:val="AmColumnHeading"/>
            </w:pPr>
            <w:r w:rsidRPr="00ED2D27">
              <w:t>Pozměňovací návrh</w:t>
            </w:r>
          </w:p>
        </w:tc>
      </w:tr>
      <w:tr w:rsidR="00D319E3" w:rsidRPr="00ED2D27" w14:paraId="5F2834E4" w14:textId="77777777" w:rsidTr="000358B2">
        <w:trPr>
          <w:jc w:val="center"/>
        </w:trPr>
        <w:tc>
          <w:tcPr>
            <w:tcW w:w="4876" w:type="dxa"/>
            <w:tcBorders>
              <w:top w:val="nil"/>
              <w:left w:val="nil"/>
              <w:bottom w:val="nil"/>
              <w:right w:val="nil"/>
            </w:tcBorders>
          </w:tcPr>
          <w:p w14:paraId="4A29EB70" w14:textId="2EE94E1F" w:rsidR="00D319E3" w:rsidRPr="00ED2D27" w:rsidRDefault="00D319E3" w:rsidP="000358B2">
            <w:pPr>
              <w:pStyle w:val="Normal6a"/>
            </w:pPr>
            <w:r w:rsidRPr="00ED2D27">
              <w:t>12.</w:t>
            </w:r>
            <w:r w:rsidRPr="00ED2D27">
              <w:tab/>
              <w:t xml:space="preserve">důrazně odsuzuje sledování novinářů, zejména pomocí špionážního softwaru; </w:t>
            </w:r>
            <w:r w:rsidRPr="00ED2D27">
              <w:rPr>
                <w:b/>
                <w:i/>
              </w:rPr>
              <w:t>zůstává</w:t>
            </w:r>
            <w:r w:rsidR="00D727F5">
              <w:rPr>
                <w:b/>
                <w:i/>
              </w:rPr>
              <w:t xml:space="preserve"> i </w:t>
            </w:r>
            <w:r w:rsidRPr="00ED2D27">
              <w:rPr>
                <w:b/>
                <w:i/>
              </w:rPr>
              <w:t>nadále zklamán tím, že Komise odmítá provést všechna doporučení parlamentního vyšetřovacího výboru týkající se používání programu</w:t>
            </w:r>
            <w:r w:rsidRPr="00ED2D27">
              <w:t xml:space="preserve"> Pegasus</w:t>
            </w:r>
            <w:r w:rsidR="00D727F5">
              <w:t xml:space="preserve"> a </w:t>
            </w:r>
            <w:r w:rsidRPr="00ED2D27">
              <w:rPr>
                <w:b/>
                <w:i/>
              </w:rPr>
              <w:t>obdobného špionážního softwaru,</w:t>
            </w:r>
            <w:r w:rsidR="00D727F5">
              <w:rPr>
                <w:b/>
                <w:i/>
              </w:rPr>
              <w:t xml:space="preserve"> a </w:t>
            </w:r>
            <w:r w:rsidRPr="00ED2D27">
              <w:rPr>
                <w:b/>
                <w:i/>
              </w:rPr>
              <w:t>považuje to za zanedbání činnosti</w:t>
            </w:r>
            <w:r w:rsidRPr="00ED2D27">
              <w:t>;</w:t>
            </w:r>
          </w:p>
        </w:tc>
        <w:tc>
          <w:tcPr>
            <w:tcW w:w="4876" w:type="dxa"/>
            <w:tcBorders>
              <w:top w:val="nil"/>
              <w:left w:val="nil"/>
              <w:bottom w:val="nil"/>
              <w:right w:val="nil"/>
            </w:tcBorders>
          </w:tcPr>
          <w:p w14:paraId="453A0D97" w14:textId="13ECE6FF" w:rsidR="00D319E3" w:rsidRPr="00ED2D27" w:rsidRDefault="00D319E3" w:rsidP="000358B2">
            <w:pPr>
              <w:pStyle w:val="Normal6a"/>
            </w:pPr>
            <w:r w:rsidRPr="00ED2D27">
              <w:t>12.</w:t>
            </w:r>
            <w:r w:rsidRPr="00ED2D27">
              <w:tab/>
              <w:t xml:space="preserve">důrazně odsuzuje </w:t>
            </w:r>
            <w:r w:rsidRPr="00ED2D27">
              <w:rPr>
                <w:b/>
                <w:i/>
              </w:rPr>
              <w:t>případy nezákonného</w:t>
            </w:r>
            <w:r w:rsidRPr="00ED2D27">
              <w:t xml:space="preserve"> sledování novinářů, zejména pomocí špionážního softwaru; </w:t>
            </w:r>
            <w:r w:rsidRPr="00ED2D27">
              <w:rPr>
                <w:b/>
                <w:i/>
              </w:rPr>
              <w:t>zdůrazňuje, že členské státy musí mít účinné nástroje</w:t>
            </w:r>
            <w:r w:rsidR="00D727F5">
              <w:rPr>
                <w:b/>
                <w:i/>
              </w:rPr>
              <w:t xml:space="preserve"> k </w:t>
            </w:r>
            <w:r w:rsidRPr="00ED2D27">
              <w:rPr>
                <w:b/>
                <w:i/>
              </w:rPr>
              <w:t>odhalování</w:t>
            </w:r>
            <w:r w:rsidR="00D727F5">
              <w:rPr>
                <w:b/>
                <w:i/>
              </w:rPr>
              <w:t xml:space="preserve"> a </w:t>
            </w:r>
            <w:r w:rsidRPr="00ED2D27">
              <w:rPr>
                <w:b/>
                <w:i/>
              </w:rPr>
              <w:t>neutralizaci činnosti zahraničních služeb, sabotáží, terorismu</w:t>
            </w:r>
            <w:r w:rsidR="00D727F5">
              <w:rPr>
                <w:b/>
                <w:i/>
              </w:rPr>
              <w:t xml:space="preserve"> a </w:t>
            </w:r>
            <w:r w:rsidRPr="00ED2D27">
              <w:rPr>
                <w:b/>
                <w:i/>
              </w:rPr>
              <w:t>hybridních operací;</w:t>
            </w:r>
            <w:r w:rsidRPr="00ED2D27">
              <w:t xml:space="preserve"> </w:t>
            </w:r>
            <w:r w:rsidRPr="00ED2D27">
              <w:rPr>
                <w:b/>
                <w:i/>
              </w:rPr>
              <w:t>konstatuje, že diskuse</w:t>
            </w:r>
            <w:r w:rsidR="00D727F5">
              <w:rPr>
                <w:b/>
                <w:i/>
              </w:rPr>
              <w:t xml:space="preserve"> o </w:t>
            </w:r>
            <w:r w:rsidRPr="00ED2D27">
              <w:rPr>
                <w:b/>
                <w:i/>
              </w:rPr>
              <w:t>nástrojích sledování, jako je</w:t>
            </w:r>
            <w:r w:rsidRPr="00ED2D27">
              <w:t xml:space="preserve"> Pegasus, </w:t>
            </w:r>
            <w:r w:rsidRPr="00ED2D27">
              <w:rPr>
                <w:b/>
                <w:i/>
              </w:rPr>
              <w:t>často ignoruje skutečné hrozby, kterým členské státy EU čelí;</w:t>
            </w:r>
            <w:r w:rsidRPr="00ED2D27">
              <w:t xml:space="preserve"> </w:t>
            </w:r>
            <w:r w:rsidRPr="00ED2D27">
              <w:rPr>
                <w:b/>
                <w:i/>
              </w:rPr>
              <w:t>připomíná, že případ Pabla Gonzáleze (Rubcova), který prováděl agenturní činnost pod krytím novináře, ukazuje, jak vážné je riziko infiltrace</w:t>
            </w:r>
            <w:r w:rsidR="00D727F5">
              <w:rPr>
                <w:b/>
                <w:i/>
              </w:rPr>
              <w:t xml:space="preserve"> z </w:t>
            </w:r>
            <w:r w:rsidRPr="00ED2D27">
              <w:rPr>
                <w:b/>
                <w:i/>
              </w:rPr>
              <w:t>agresivních třetích zemí;</w:t>
            </w:r>
            <w:r w:rsidRPr="00ED2D27">
              <w:t xml:space="preserve"> </w:t>
            </w:r>
            <w:r w:rsidRPr="00ED2D27">
              <w:rPr>
                <w:b/>
                <w:i/>
              </w:rPr>
              <w:t>zdůrazňuje, že národní bezpečnost zůstává</w:t>
            </w:r>
            <w:r w:rsidR="00D727F5">
              <w:rPr>
                <w:b/>
                <w:i/>
              </w:rPr>
              <w:t xml:space="preserve"> v </w:t>
            </w:r>
            <w:r w:rsidRPr="00ED2D27">
              <w:rPr>
                <w:b/>
                <w:i/>
              </w:rPr>
              <w:t>souladu se Smlouvami</w:t>
            </w:r>
            <w:r w:rsidR="00D727F5">
              <w:rPr>
                <w:b/>
                <w:i/>
              </w:rPr>
              <w:t xml:space="preserve"> v </w:t>
            </w:r>
            <w:r w:rsidRPr="00ED2D27">
              <w:rPr>
                <w:b/>
                <w:i/>
              </w:rPr>
              <w:t>pravomoci členských států, které musí být vybaveny odpovídajícími operačními nástroji, přičemž musí být zajištěny zákonem stanovené postupy</w:t>
            </w:r>
            <w:r w:rsidR="00D727F5">
              <w:rPr>
                <w:b/>
                <w:i/>
              </w:rPr>
              <w:t xml:space="preserve"> a </w:t>
            </w:r>
            <w:r w:rsidRPr="00ED2D27">
              <w:rPr>
                <w:b/>
                <w:i/>
              </w:rPr>
              <w:t>demokratická kontrola</w:t>
            </w:r>
            <w:r w:rsidR="00D727F5">
              <w:rPr>
                <w:b/>
                <w:i/>
              </w:rPr>
              <w:t xml:space="preserve"> a </w:t>
            </w:r>
            <w:r w:rsidRPr="00ED2D27">
              <w:rPr>
                <w:b/>
                <w:i/>
              </w:rPr>
              <w:t>ochrana práv občanů</w:t>
            </w:r>
            <w:r w:rsidRPr="00ED2D27">
              <w:t>;</w:t>
            </w:r>
          </w:p>
        </w:tc>
      </w:tr>
    </w:tbl>
    <w:p w14:paraId="2482034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519C6EA0" w14:textId="2AC42BE2" w:rsidR="00D2182C" w:rsidRPr="00ED2D27" w:rsidRDefault="00D319E3" w:rsidP="00D319E3">
      <w:r w:rsidRPr="00ED2D27">
        <w:rPr>
          <w:rStyle w:val="HideTWBExt"/>
        </w:rPr>
        <w:t>&lt;/Amend&gt;</w:t>
      </w:r>
    </w:p>
    <w:p w14:paraId="2BEBBBB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342</w:t>
      </w:r>
      <w:r w:rsidRPr="00ED2D27">
        <w:rPr>
          <w:rStyle w:val="HideTWBExt"/>
          <w:b w:val="0"/>
        </w:rPr>
        <w:t>&lt;/NumAm&gt;</w:t>
      </w:r>
    </w:p>
    <w:p w14:paraId="0D8E4CA8"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271F7A56" w14:textId="77777777" w:rsidR="00D319E3" w:rsidRPr="00ED2D27" w:rsidRDefault="00D319E3" w:rsidP="00D319E3">
      <w:pPr>
        <w:pStyle w:val="NormalBold"/>
      </w:pPr>
      <w:r w:rsidRPr="00ED2D27">
        <w:rPr>
          <w:rStyle w:val="HideTWBExt"/>
          <w:b w:val="0"/>
        </w:rPr>
        <w:t>&lt;/RepeatBlock-By&gt;</w:t>
      </w:r>
    </w:p>
    <w:p w14:paraId="7DA4FCA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D7D4A1E" w14:textId="77777777" w:rsidR="00D319E3" w:rsidRPr="00ED2D27" w:rsidRDefault="00D319E3" w:rsidP="00D319E3">
      <w:pPr>
        <w:pStyle w:val="NormalBold"/>
      </w:pPr>
      <w:r w:rsidRPr="00ED2D27">
        <w:rPr>
          <w:rStyle w:val="HideTWBExt"/>
          <w:b w:val="0"/>
        </w:rPr>
        <w:t>&lt;Article&gt;</w:t>
      </w:r>
      <w:r w:rsidRPr="00ED2D27">
        <w:t>Bod 12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D28DD20" w14:textId="77777777" w:rsidTr="000358B2">
        <w:trPr>
          <w:trHeight w:hRule="exact" w:val="240"/>
          <w:jc w:val="center"/>
        </w:trPr>
        <w:tc>
          <w:tcPr>
            <w:tcW w:w="9752" w:type="dxa"/>
            <w:gridSpan w:val="2"/>
            <w:tcBorders>
              <w:top w:val="nil"/>
              <w:left w:val="nil"/>
              <w:bottom w:val="nil"/>
              <w:right w:val="nil"/>
            </w:tcBorders>
          </w:tcPr>
          <w:p w14:paraId="0A912443" w14:textId="77777777" w:rsidR="00D319E3" w:rsidRPr="00ED2D27" w:rsidRDefault="00D319E3" w:rsidP="000358B2"/>
        </w:tc>
      </w:tr>
      <w:tr w:rsidR="00D319E3" w:rsidRPr="00ED2D27" w14:paraId="592DCB2B" w14:textId="77777777" w:rsidTr="000358B2">
        <w:trPr>
          <w:trHeight w:val="240"/>
          <w:jc w:val="center"/>
        </w:trPr>
        <w:tc>
          <w:tcPr>
            <w:tcW w:w="4876" w:type="dxa"/>
            <w:tcBorders>
              <w:top w:val="nil"/>
              <w:left w:val="nil"/>
              <w:bottom w:val="nil"/>
              <w:right w:val="nil"/>
            </w:tcBorders>
          </w:tcPr>
          <w:p w14:paraId="23B81D1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9400C89" w14:textId="77777777" w:rsidR="00D319E3" w:rsidRPr="00ED2D27" w:rsidRDefault="00D319E3" w:rsidP="000358B2">
            <w:pPr>
              <w:pStyle w:val="AmColumnHeading"/>
            </w:pPr>
            <w:r w:rsidRPr="00ED2D27">
              <w:t>Pozměňovací návrh</w:t>
            </w:r>
          </w:p>
        </w:tc>
      </w:tr>
      <w:tr w:rsidR="00D319E3" w:rsidRPr="00ED2D27" w14:paraId="3CBC8459" w14:textId="77777777" w:rsidTr="000358B2">
        <w:trPr>
          <w:jc w:val="center"/>
        </w:trPr>
        <w:tc>
          <w:tcPr>
            <w:tcW w:w="4876" w:type="dxa"/>
            <w:tcBorders>
              <w:top w:val="nil"/>
              <w:left w:val="nil"/>
              <w:bottom w:val="nil"/>
              <w:right w:val="nil"/>
            </w:tcBorders>
          </w:tcPr>
          <w:p w14:paraId="4CD823EF" w14:textId="4B5599CC" w:rsidR="00D319E3" w:rsidRPr="00ED2D27" w:rsidRDefault="00D319E3" w:rsidP="000358B2">
            <w:pPr>
              <w:pStyle w:val="Normal6a"/>
            </w:pPr>
            <w:r w:rsidRPr="00ED2D27">
              <w:t>12.</w:t>
            </w:r>
            <w:r w:rsidRPr="00ED2D27">
              <w:tab/>
              <w:t>důrazně odsuzuje sledování novinářů, zejména pomocí špionážního softwaru; zůstává</w:t>
            </w:r>
            <w:r w:rsidR="00D727F5">
              <w:t xml:space="preserve"> i </w:t>
            </w:r>
            <w:r w:rsidRPr="00ED2D27">
              <w:t>nadále zklamán tím, že Komise odmítá provést všechna doporučení parlamentního vyšetřovacího výboru týkající se používání programu Pegasus</w:t>
            </w:r>
            <w:r w:rsidR="00D727F5">
              <w:t xml:space="preserve"> a </w:t>
            </w:r>
            <w:r w:rsidRPr="00ED2D27">
              <w:t>obdobného špionážního softwaru,</w:t>
            </w:r>
            <w:r w:rsidR="00D727F5">
              <w:t xml:space="preserve"> a </w:t>
            </w:r>
            <w:r w:rsidRPr="00ED2D27">
              <w:t>považuje to za zanedbání činnosti;</w:t>
            </w:r>
          </w:p>
        </w:tc>
        <w:tc>
          <w:tcPr>
            <w:tcW w:w="4876" w:type="dxa"/>
            <w:tcBorders>
              <w:top w:val="nil"/>
              <w:left w:val="nil"/>
              <w:bottom w:val="nil"/>
              <w:right w:val="nil"/>
            </w:tcBorders>
          </w:tcPr>
          <w:p w14:paraId="1AE77692" w14:textId="4D7EBCCE" w:rsidR="00D319E3" w:rsidRPr="00ED2D27" w:rsidRDefault="00D319E3" w:rsidP="000358B2">
            <w:pPr>
              <w:pStyle w:val="Normal6a"/>
            </w:pPr>
            <w:r w:rsidRPr="00ED2D27">
              <w:t>12.</w:t>
            </w:r>
            <w:r w:rsidRPr="00ED2D27">
              <w:tab/>
              <w:t>důrazně odsuzuje sledování novinářů, zejména pomocí špionážního softwaru; zůstává</w:t>
            </w:r>
            <w:r w:rsidR="00D727F5">
              <w:t xml:space="preserve"> i </w:t>
            </w:r>
            <w:r w:rsidRPr="00ED2D27">
              <w:t>nadále zklamán tím, že Komise odmítá provést všechna doporučení parlamentního vyšetřovacího výboru týkající se používání programu Pegasus</w:t>
            </w:r>
            <w:r w:rsidR="00D727F5">
              <w:t xml:space="preserve"> a </w:t>
            </w:r>
            <w:r w:rsidRPr="00ED2D27">
              <w:t>obdobného špionážního softwaru,</w:t>
            </w:r>
            <w:r w:rsidR="00D727F5">
              <w:t xml:space="preserve"> a </w:t>
            </w:r>
            <w:r w:rsidRPr="00ED2D27">
              <w:t xml:space="preserve">považuje to za zanedbání činnosti; </w:t>
            </w:r>
            <w:r w:rsidRPr="00ED2D27">
              <w:rPr>
                <w:b/>
                <w:i/>
              </w:rPr>
              <w:t>vyzývá Komisi, aby ve svých budoucích zprávách</w:t>
            </w:r>
            <w:r w:rsidR="00D727F5">
              <w:rPr>
                <w:b/>
                <w:i/>
              </w:rPr>
              <w:t xml:space="preserve"> o </w:t>
            </w:r>
            <w:r w:rsidRPr="00ED2D27">
              <w:rPr>
                <w:b/>
                <w:i/>
              </w:rPr>
              <w:t>právním státu výslovněji spojila pokračující používání sledovacího špionážního softwaru proti novinářům</w:t>
            </w:r>
            <w:r w:rsidR="00D727F5">
              <w:rPr>
                <w:b/>
                <w:i/>
              </w:rPr>
              <w:t xml:space="preserve"> s </w:t>
            </w:r>
            <w:r w:rsidRPr="00ED2D27">
              <w:rPr>
                <w:b/>
                <w:i/>
              </w:rPr>
              <w:t>přímou hrozbou, kterou představuje pro svobodu</w:t>
            </w:r>
            <w:r w:rsidR="00D727F5">
              <w:rPr>
                <w:b/>
                <w:i/>
              </w:rPr>
              <w:t xml:space="preserve"> a </w:t>
            </w:r>
            <w:r w:rsidRPr="00ED2D27">
              <w:rPr>
                <w:b/>
                <w:i/>
              </w:rPr>
              <w:t>pluralitu sdělovacích prostředků</w:t>
            </w:r>
            <w:r w:rsidR="00D727F5">
              <w:rPr>
                <w:b/>
                <w:i/>
              </w:rPr>
              <w:t xml:space="preserve"> a </w:t>
            </w:r>
            <w:r w:rsidRPr="00ED2D27">
              <w:rPr>
                <w:b/>
                <w:i/>
              </w:rPr>
              <w:t>bezpečnost novinářů;</w:t>
            </w:r>
          </w:p>
        </w:tc>
      </w:tr>
    </w:tbl>
    <w:p w14:paraId="272E24D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D09C457" w14:textId="30485C7E" w:rsidR="00D2182C" w:rsidRPr="00ED2D27" w:rsidRDefault="00D319E3" w:rsidP="00D319E3">
      <w:r w:rsidRPr="00ED2D27">
        <w:rPr>
          <w:rStyle w:val="HideTWBExt"/>
        </w:rPr>
        <w:t>&lt;/Amend&gt;</w:t>
      </w:r>
    </w:p>
    <w:p w14:paraId="0EFEB6F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343</w:t>
      </w:r>
      <w:r w:rsidRPr="00ED2D27">
        <w:rPr>
          <w:rStyle w:val="HideTWBExt"/>
          <w:b w:val="0"/>
        </w:rPr>
        <w:t>&lt;/NumAm&gt;</w:t>
      </w:r>
    </w:p>
    <w:p w14:paraId="5CBEBE02"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1C8C321D" w14:textId="77777777" w:rsidR="00D319E3" w:rsidRPr="00ED2D27" w:rsidRDefault="00D319E3" w:rsidP="00D319E3">
      <w:pPr>
        <w:pStyle w:val="NormalBold"/>
      </w:pPr>
      <w:r w:rsidRPr="00ED2D27">
        <w:rPr>
          <w:rStyle w:val="HideTWBExt"/>
          <w:b w:val="0"/>
        </w:rPr>
        <w:t>&lt;/RepeatBlock-By&gt;</w:t>
      </w:r>
    </w:p>
    <w:p w14:paraId="496B3EC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25433A2" w14:textId="77777777" w:rsidR="00D319E3" w:rsidRPr="00ED2D27" w:rsidRDefault="00D319E3" w:rsidP="00D319E3">
      <w:pPr>
        <w:pStyle w:val="NormalBold"/>
      </w:pPr>
      <w:r w:rsidRPr="00ED2D27">
        <w:rPr>
          <w:rStyle w:val="HideTWBExt"/>
          <w:b w:val="0"/>
        </w:rPr>
        <w:t>&lt;Article&gt;</w:t>
      </w:r>
      <w:r w:rsidRPr="00ED2D27">
        <w:t>Bod 12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1D14962" w14:textId="77777777" w:rsidTr="000358B2">
        <w:trPr>
          <w:trHeight w:hRule="exact" w:val="240"/>
          <w:jc w:val="center"/>
        </w:trPr>
        <w:tc>
          <w:tcPr>
            <w:tcW w:w="9752" w:type="dxa"/>
            <w:gridSpan w:val="2"/>
            <w:tcBorders>
              <w:top w:val="nil"/>
              <w:left w:val="nil"/>
              <w:bottom w:val="nil"/>
              <w:right w:val="nil"/>
            </w:tcBorders>
          </w:tcPr>
          <w:p w14:paraId="634D916F" w14:textId="77777777" w:rsidR="00D319E3" w:rsidRPr="00ED2D27" w:rsidRDefault="00D319E3" w:rsidP="000358B2"/>
        </w:tc>
      </w:tr>
      <w:tr w:rsidR="00D319E3" w:rsidRPr="00ED2D27" w14:paraId="2738909D" w14:textId="77777777" w:rsidTr="000358B2">
        <w:trPr>
          <w:trHeight w:val="240"/>
          <w:jc w:val="center"/>
        </w:trPr>
        <w:tc>
          <w:tcPr>
            <w:tcW w:w="4876" w:type="dxa"/>
            <w:tcBorders>
              <w:top w:val="nil"/>
              <w:left w:val="nil"/>
              <w:bottom w:val="nil"/>
              <w:right w:val="nil"/>
            </w:tcBorders>
          </w:tcPr>
          <w:p w14:paraId="44F90A5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10DBDD6" w14:textId="77777777" w:rsidR="00D319E3" w:rsidRPr="00ED2D27" w:rsidRDefault="00D319E3" w:rsidP="000358B2">
            <w:pPr>
              <w:pStyle w:val="AmColumnHeading"/>
            </w:pPr>
            <w:r w:rsidRPr="00ED2D27">
              <w:t>Pozměňovací návrh</w:t>
            </w:r>
          </w:p>
        </w:tc>
      </w:tr>
      <w:tr w:rsidR="00D319E3" w:rsidRPr="00ED2D27" w14:paraId="125EEFC4" w14:textId="77777777" w:rsidTr="000358B2">
        <w:trPr>
          <w:jc w:val="center"/>
        </w:trPr>
        <w:tc>
          <w:tcPr>
            <w:tcW w:w="4876" w:type="dxa"/>
            <w:tcBorders>
              <w:top w:val="nil"/>
              <w:left w:val="nil"/>
              <w:bottom w:val="nil"/>
              <w:right w:val="nil"/>
            </w:tcBorders>
          </w:tcPr>
          <w:p w14:paraId="401090A8" w14:textId="0CCA5D3C" w:rsidR="00D319E3" w:rsidRPr="00ED2D27" w:rsidRDefault="00D319E3" w:rsidP="000358B2">
            <w:pPr>
              <w:pStyle w:val="Normal6a"/>
            </w:pPr>
            <w:r w:rsidRPr="00ED2D27">
              <w:t>12.</w:t>
            </w:r>
            <w:r w:rsidRPr="00ED2D27">
              <w:tab/>
              <w:t xml:space="preserve">důrazně odsuzuje sledování novinářů, zejména pomocí špionážního softwaru; </w:t>
            </w:r>
            <w:r w:rsidRPr="00ED2D27">
              <w:rPr>
                <w:b/>
                <w:i/>
              </w:rPr>
              <w:t>zůstává</w:t>
            </w:r>
            <w:r w:rsidR="00D727F5">
              <w:rPr>
                <w:b/>
                <w:i/>
              </w:rPr>
              <w:t xml:space="preserve"> i </w:t>
            </w:r>
            <w:r w:rsidRPr="00ED2D27">
              <w:rPr>
                <w:b/>
                <w:i/>
              </w:rPr>
              <w:t>nadále zklamán tím, že Komise odmítá provést všechna doporučení parlamentního vyšetřovacího výboru týkající se používání programu Pegasus</w:t>
            </w:r>
            <w:r w:rsidR="00D727F5">
              <w:rPr>
                <w:b/>
                <w:i/>
              </w:rPr>
              <w:t xml:space="preserve"> a </w:t>
            </w:r>
            <w:r w:rsidRPr="00ED2D27">
              <w:rPr>
                <w:b/>
                <w:i/>
              </w:rPr>
              <w:t>obdobného špionážního softwaru,</w:t>
            </w:r>
            <w:r w:rsidR="00D727F5">
              <w:rPr>
                <w:b/>
                <w:i/>
              </w:rPr>
              <w:t xml:space="preserve"> a </w:t>
            </w:r>
            <w:r w:rsidRPr="00ED2D27">
              <w:rPr>
                <w:b/>
                <w:i/>
              </w:rPr>
              <w:t>považuje to za zanedbání činnosti;</w:t>
            </w:r>
          </w:p>
        </w:tc>
        <w:tc>
          <w:tcPr>
            <w:tcW w:w="4876" w:type="dxa"/>
            <w:tcBorders>
              <w:top w:val="nil"/>
              <w:left w:val="nil"/>
              <w:bottom w:val="nil"/>
              <w:right w:val="nil"/>
            </w:tcBorders>
          </w:tcPr>
          <w:p w14:paraId="568A4AA8" w14:textId="77777777" w:rsidR="00D319E3" w:rsidRPr="00ED2D27" w:rsidRDefault="00D319E3" w:rsidP="000358B2">
            <w:pPr>
              <w:pStyle w:val="Normal6a"/>
            </w:pPr>
            <w:r w:rsidRPr="00ED2D27">
              <w:t>12.</w:t>
            </w:r>
            <w:r w:rsidRPr="00ED2D27">
              <w:tab/>
              <w:t>důrazně odsuzuje sledování novinářů, zejména pomocí špionážního softwaru;</w:t>
            </w:r>
          </w:p>
        </w:tc>
      </w:tr>
    </w:tbl>
    <w:p w14:paraId="5F20F8C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8EE9EFE" w14:textId="0EF514E8" w:rsidR="00D2182C" w:rsidRPr="00ED2D27" w:rsidRDefault="00D319E3" w:rsidP="00D319E3">
      <w:r w:rsidRPr="00ED2D27">
        <w:rPr>
          <w:rStyle w:val="HideTWBExt"/>
        </w:rPr>
        <w:t>&lt;/Amend&gt;</w:t>
      </w:r>
    </w:p>
    <w:p w14:paraId="5E3D2A0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344</w:t>
      </w:r>
      <w:r w:rsidRPr="00ED2D27">
        <w:rPr>
          <w:rStyle w:val="HideTWBExt"/>
          <w:b w:val="0"/>
        </w:rPr>
        <w:t>&lt;/NumAm&gt;</w:t>
      </w:r>
    </w:p>
    <w:p w14:paraId="6B819991"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65ED3FC4" w14:textId="77777777" w:rsidR="00D319E3" w:rsidRPr="00ED2D27" w:rsidRDefault="00D319E3" w:rsidP="00D319E3">
      <w:pPr>
        <w:pStyle w:val="NormalBold"/>
      </w:pPr>
      <w:r w:rsidRPr="00ED2D27">
        <w:rPr>
          <w:rStyle w:val="HideTWBExt"/>
          <w:b w:val="0"/>
        </w:rPr>
        <w:t>&lt;/RepeatBlock-By&gt;</w:t>
      </w:r>
    </w:p>
    <w:p w14:paraId="59B4383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1DD730A" w14:textId="77777777" w:rsidR="00D319E3" w:rsidRPr="00ED2D27" w:rsidRDefault="00D319E3" w:rsidP="00D319E3">
      <w:pPr>
        <w:pStyle w:val="NormalBold"/>
      </w:pPr>
      <w:r w:rsidRPr="00ED2D27">
        <w:rPr>
          <w:rStyle w:val="HideTWBExt"/>
          <w:b w:val="0"/>
        </w:rPr>
        <w:t>&lt;Article&gt;</w:t>
      </w:r>
      <w:r w:rsidRPr="00ED2D27">
        <w:t>Bod 12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5C12C21" w14:textId="77777777" w:rsidTr="000358B2">
        <w:trPr>
          <w:trHeight w:hRule="exact" w:val="240"/>
          <w:jc w:val="center"/>
        </w:trPr>
        <w:tc>
          <w:tcPr>
            <w:tcW w:w="9752" w:type="dxa"/>
            <w:gridSpan w:val="2"/>
            <w:tcBorders>
              <w:top w:val="nil"/>
              <w:left w:val="nil"/>
              <w:bottom w:val="nil"/>
              <w:right w:val="nil"/>
            </w:tcBorders>
          </w:tcPr>
          <w:p w14:paraId="57933766" w14:textId="77777777" w:rsidR="00D319E3" w:rsidRPr="00ED2D27" w:rsidRDefault="00D319E3" w:rsidP="000358B2"/>
        </w:tc>
      </w:tr>
      <w:tr w:rsidR="00D319E3" w:rsidRPr="00ED2D27" w14:paraId="64B03F99" w14:textId="77777777" w:rsidTr="000358B2">
        <w:trPr>
          <w:trHeight w:val="240"/>
          <w:jc w:val="center"/>
        </w:trPr>
        <w:tc>
          <w:tcPr>
            <w:tcW w:w="4876" w:type="dxa"/>
            <w:tcBorders>
              <w:top w:val="nil"/>
              <w:left w:val="nil"/>
              <w:bottom w:val="nil"/>
              <w:right w:val="nil"/>
            </w:tcBorders>
          </w:tcPr>
          <w:p w14:paraId="1EC6D34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CA4ADE6" w14:textId="77777777" w:rsidR="00D319E3" w:rsidRPr="00ED2D27" w:rsidRDefault="00D319E3" w:rsidP="000358B2">
            <w:pPr>
              <w:pStyle w:val="AmColumnHeading"/>
            </w:pPr>
            <w:r w:rsidRPr="00ED2D27">
              <w:t>Pozměňovací návrh</w:t>
            </w:r>
          </w:p>
        </w:tc>
      </w:tr>
      <w:tr w:rsidR="00D319E3" w:rsidRPr="00ED2D27" w14:paraId="4158A0F5" w14:textId="77777777" w:rsidTr="000358B2">
        <w:trPr>
          <w:jc w:val="center"/>
        </w:trPr>
        <w:tc>
          <w:tcPr>
            <w:tcW w:w="4876" w:type="dxa"/>
            <w:tcBorders>
              <w:top w:val="nil"/>
              <w:left w:val="nil"/>
              <w:bottom w:val="nil"/>
              <w:right w:val="nil"/>
            </w:tcBorders>
          </w:tcPr>
          <w:p w14:paraId="5884B1C3" w14:textId="7FD03554" w:rsidR="00D319E3" w:rsidRPr="00ED2D27" w:rsidRDefault="00D319E3" w:rsidP="000358B2">
            <w:pPr>
              <w:pStyle w:val="Normal6a"/>
            </w:pPr>
            <w:r w:rsidRPr="00ED2D27">
              <w:t>12.</w:t>
            </w:r>
            <w:r w:rsidRPr="00ED2D27">
              <w:tab/>
              <w:t>důrazně odsuzuje sledování novinářů, zejména pomocí špionážního softwaru; zůstává</w:t>
            </w:r>
            <w:r w:rsidR="00D727F5">
              <w:t xml:space="preserve"> i </w:t>
            </w:r>
            <w:r w:rsidRPr="00ED2D27">
              <w:t>nadále zklamán tím, že Komise odmítá provést všechna doporučení parlamentního vyšetřovacího výboru týkající se používání programu Pegasus</w:t>
            </w:r>
            <w:r w:rsidR="00D727F5">
              <w:t xml:space="preserve"> a </w:t>
            </w:r>
            <w:r w:rsidRPr="00ED2D27">
              <w:t>obdobného špionážního softwaru,</w:t>
            </w:r>
            <w:r w:rsidR="00D727F5">
              <w:t xml:space="preserve"> a </w:t>
            </w:r>
            <w:r w:rsidRPr="00ED2D27">
              <w:t>považuje to za zanedbání činnosti;</w:t>
            </w:r>
          </w:p>
        </w:tc>
        <w:tc>
          <w:tcPr>
            <w:tcW w:w="4876" w:type="dxa"/>
            <w:tcBorders>
              <w:top w:val="nil"/>
              <w:left w:val="nil"/>
              <w:bottom w:val="nil"/>
              <w:right w:val="nil"/>
            </w:tcBorders>
          </w:tcPr>
          <w:p w14:paraId="75A4763B" w14:textId="5D8BD16B" w:rsidR="00D319E3" w:rsidRPr="00ED2D27" w:rsidRDefault="00D319E3" w:rsidP="000358B2">
            <w:pPr>
              <w:pStyle w:val="Normal6a"/>
            </w:pPr>
            <w:r w:rsidRPr="00ED2D27">
              <w:t>12.</w:t>
            </w:r>
            <w:r w:rsidRPr="00ED2D27">
              <w:tab/>
              <w:t>důrazně odsuzuje sledování novinářů, zejména pomocí špionážního softwaru</w:t>
            </w:r>
            <w:r w:rsidRPr="00ED2D27">
              <w:rPr>
                <w:b/>
                <w:i/>
              </w:rPr>
              <w:t>, které představuje závažné porušení svobody projevu</w:t>
            </w:r>
            <w:r w:rsidR="00D727F5">
              <w:rPr>
                <w:b/>
                <w:i/>
              </w:rPr>
              <w:t xml:space="preserve"> a </w:t>
            </w:r>
            <w:r w:rsidRPr="00ED2D27">
              <w:rPr>
                <w:b/>
                <w:i/>
              </w:rPr>
              <w:t>svobody sdělovacích prostředků,</w:t>
            </w:r>
            <w:r w:rsidR="00D727F5">
              <w:rPr>
                <w:b/>
                <w:i/>
              </w:rPr>
              <w:t xml:space="preserve"> a </w:t>
            </w:r>
            <w:r w:rsidRPr="00ED2D27">
              <w:rPr>
                <w:b/>
                <w:i/>
              </w:rPr>
              <w:t>podkopává tak základní pilíře demokracie</w:t>
            </w:r>
            <w:r w:rsidRPr="00ED2D27">
              <w:t>; zůstává</w:t>
            </w:r>
            <w:r w:rsidR="00D727F5">
              <w:t xml:space="preserve"> i </w:t>
            </w:r>
            <w:r w:rsidRPr="00ED2D27">
              <w:t>nadále zklamán tím, že Komise odmítá provést všechna doporučení parlamentního vyšetřovacího výboru týkající se používání programu Pegasus</w:t>
            </w:r>
            <w:r w:rsidR="00D727F5">
              <w:t xml:space="preserve"> a </w:t>
            </w:r>
            <w:r w:rsidRPr="00ED2D27">
              <w:t>obdobného špionážního softwaru,</w:t>
            </w:r>
            <w:r w:rsidR="00D727F5">
              <w:t xml:space="preserve"> a </w:t>
            </w:r>
            <w:r w:rsidRPr="00ED2D27">
              <w:t>považuje to za zanedbání činnosti;</w:t>
            </w:r>
          </w:p>
        </w:tc>
      </w:tr>
    </w:tbl>
    <w:p w14:paraId="0023A3A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7F90844A" w14:textId="724A36E6" w:rsidR="00D2182C" w:rsidRPr="00ED2D27" w:rsidRDefault="00D319E3" w:rsidP="00D319E3">
      <w:r w:rsidRPr="00ED2D27">
        <w:rPr>
          <w:rStyle w:val="HideTWBExt"/>
        </w:rPr>
        <w:t>&lt;/Amend&gt;</w:t>
      </w:r>
    </w:p>
    <w:p w14:paraId="2263427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345</w:t>
      </w:r>
      <w:r w:rsidRPr="00ED2D27">
        <w:rPr>
          <w:rStyle w:val="HideTWBExt"/>
          <w:b w:val="0"/>
        </w:rPr>
        <w:t>&lt;/NumAm&gt;</w:t>
      </w:r>
    </w:p>
    <w:p w14:paraId="54F91D41"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73E41A88" w14:textId="77777777" w:rsidR="00D319E3" w:rsidRPr="00ED2D27" w:rsidRDefault="00D319E3" w:rsidP="00D319E3">
      <w:pPr>
        <w:pStyle w:val="NormalBold"/>
      </w:pPr>
      <w:r w:rsidRPr="00ED2D27">
        <w:rPr>
          <w:rStyle w:val="HideTWBExt"/>
          <w:b w:val="0"/>
        </w:rPr>
        <w:t>&lt;/RepeatBlock-By&gt;</w:t>
      </w:r>
    </w:p>
    <w:p w14:paraId="10DABE0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2B8FEAA" w14:textId="77777777" w:rsidR="00D319E3" w:rsidRPr="00ED2D27" w:rsidRDefault="00D319E3" w:rsidP="00D319E3">
      <w:pPr>
        <w:pStyle w:val="NormalBold"/>
      </w:pPr>
      <w:r w:rsidRPr="00ED2D27">
        <w:rPr>
          <w:rStyle w:val="HideTWBExt"/>
          <w:b w:val="0"/>
        </w:rPr>
        <w:t>&lt;Article&gt;</w:t>
      </w:r>
      <w:r w:rsidRPr="00ED2D27">
        <w:t>Bod 12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1C56D25" w14:textId="77777777" w:rsidTr="000358B2">
        <w:trPr>
          <w:trHeight w:hRule="exact" w:val="240"/>
          <w:jc w:val="center"/>
        </w:trPr>
        <w:tc>
          <w:tcPr>
            <w:tcW w:w="9752" w:type="dxa"/>
            <w:gridSpan w:val="2"/>
            <w:tcBorders>
              <w:top w:val="nil"/>
              <w:left w:val="nil"/>
              <w:bottom w:val="nil"/>
              <w:right w:val="nil"/>
            </w:tcBorders>
          </w:tcPr>
          <w:p w14:paraId="7E0E9DB7" w14:textId="77777777" w:rsidR="00D319E3" w:rsidRPr="00ED2D27" w:rsidRDefault="00D319E3" w:rsidP="000358B2"/>
        </w:tc>
      </w:tr>
      <w:tr w:rsidR="00D319E3" w:rsidRPr="00ED2D27" w14:paraId="1C80F2CC" w14:textId="77777777" w:rsidTr="000358B2">
        <w:trPr>
          <w:trHeight w:val="240"/>
          <w:jc w:val="center"/>
        </w:trPr>
        <w:tc>
          <w:tcPr>
            <w:tcW w:w="4876" w:type="dxa"/>
            <w:tcBorders>
              <w:top w:val="nil"/>
              <w:left w:val="nil"/>
              <w:bottom w:val="nil"/>
              <w:right w:val="nil"/>
            </w:tcBorders>
          </w:tcPr>
          <w:p w14:paraId="5DF8DB1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EF8DE9D" w14:textId="77777777" w:rsidR="00D319E3" w:rsidRPr="00ED2D27" w:rsidRDefault="00D319E3" w:rsidP="000358B2">
            <w:pPr>
              <w:pStyle w:val="AmColumnHeading"/>
            </w:pPr>
            <w:r w:rsidRPr="00ED2D27">
              <w:t>Pozměňovací návrh</w:t>
            </w:r>
          </w:p>
        </w:tc>
      </w:tr>
      <w:tr w:rsidR="00D319E3" w:rsidRPr="00ED2D27" w14:paraId="68CD67A2" w14:textId="77777777" w:rsidTr="000358B2">
        <w:trPr>
          <w:jc w:val="center"/>
        </w:trPr>
        <w:tc>
          <w:tcPr>
            <w:tcW w:w="4876" w:type="dxa"/>
            <w:tcBorders>
              <w:top w:val="nil"/>
              <w:left w:val="nil"/>
              <w:bottom w:val="nil"/>
              <w:right w:val="nil"/>
            </w:tcBorders>
          </w:tcPr>
          <w:p w14:paraId="19EF33B5" w14:textId="5AE4382A" w:rsidR="00D319E3" w:rsidRPr="00ED2D27" w:rsidRDefault="00D319E3" w:rsidP="000358B2">
            <w:pPr>
              <w:pStyle w:val="Normal6a"/>
            </w:pPr>
            <w:r w:rsidRPr="00ED2D27">
              <w:t>12.</w:t>
            </w:r>
            <w:r w:rsidRPr="00ED2D27">
              <w:tab/>
            </w:r>
            <w:r w:rsidRPr="00ED2D27">
              <w:rPr>
                <w:b/>
                <w:i/>
              </w:rPr>
              <w:t>důrazně odsuzuje sledování</w:t>
            </w:r>
            <w:r w:rsidRPr="00ED2D27">
              <w:t xml:space="preserve"> novinářů</w:t>
            </w:r>
            <w:r w:rsidRPr="00ED2D27">
              <w:rPr>
                <w:b/>
                <w:i/>
              </w:rPr>
              <w:t>, zejména pomocí špionážního softwaru; zůstává</w:t>
            </w:r>
            <w:r w:rsidR="00D727F5">
              <w:rPr>
                <w:b/>
                <w:i/>
              </w:rPr>
              <w:t xml:space="preserve"> i </w:t>
            </w:r>
            <w:r w:rsidRPr="00ED2D27">
              <w:rPr>
                <w:b/>
                <w:i/>
              </w:rPr>
              <w:t>nadále zklamán tím, že Komise odmítá provést všechna doporučení parlamentního vyšetřovacího výboru týkající se používání programu Pegasus</w:t>
            </w:r>
            <w:r w:rsidR="00D727F5">
              <w:rPr>
                <w:b/>
                <w:i/>
              </w:rPr>
              <w:t xml:space="preserve"> a </w:t>
            </w:r>
            <w:r w:rsidRPr="00ED2D27">
              <w:rPr>
                <w:b/>
                <w:i/>
              </w:rPr>
              <w:t>obdobného špionážního softwaru,</w:t>
            </w:r>
            <w:r w:rsidR="00D727F5">
              <w:rPr>
                <w:b/>
                <w:i/>
              </w:rPr>
              <w:t xml:space="preserve"> a </w:t>
            </w:r>
            <w:r w:rsidRPr="00ED2D27">
              <w:rPr>
                <w:b/>
                <w:i/>
              </w:rPr>
              <w:t>považuje to za zanedbání činnosti</w:t>
            </w:r>
            <w:r w:rsidRPr="00ED2D27">
              <w:t>;</w:t>
            </w:r>
          </w:p>
        </w:tc>
        <w:tc>
          <w:tcPr>
            <w:tcW w:w="4876" w:type="dxa"/>
            <w:tcBorders>
              <w:top w:val="nil"/>
              <w:left w:val="nil"/>
              <w:bottom w:val="nil"/>
              <w:right w:val="nil"/>
            </w:tcBorders>
          </w:tcPr>
          <w:p w14:paraId="089F780E" w14:textId="69F25AE2" w:rsidR="00D319E3" w:rsidRPr="00ED2D27" w:rsidRDefault="00D319E3" w:rsidP="000358B2">
            <w:pPr>
              <w:pStyle w:val="Normal6a"/>
            </w:pPr>
            <w:r w:rsidRPr="00ED2D27">
              <w:t>12.</w:t>
            </w:r>
            <w:r w:rsidRPr="00ED2D27">
              <w:tab/>
            </w:r>
            <w:r w:rsidRPr="00ED2D27">
              <w:rPr>
                <w:b/>
                <w:i/>
              </w:rPr>
              <w:t>zdůrazňuje, že je důležité chránit soukromí komunikací</w:t>
            </w:r>
            <w:r w:rsidR="00D727F5">
              <w:rPr>
                <w:b/>
                <w:i/>
              </w:rPr>
              <w:t xml:space="preserve"> a </w:t>
            </w:r>
            <w:r w:rsidRPr="00ED2D27">
              <w:t xml:space="preserve">novinářů </w:t>
            </w:r>
            <w:r w:rsidRPr="00ED2D27">
              <w:rPr>
                <w:b/>
                <w:i/>
              </w:rPr>
              <w:t>před nezákonným sledováním,</w:t>
            </w:r>
            <w:r w:rsidR="00D727F5">
              <w:rPr>
                <w:b/>
                <w:i/>
              </w:rPr>
              <w:t xml:space="preserve"> a </w:t>
            </w:r>
            <w:r w:rsidRPr="00ED2D27">
              <w:rPr>
                <w:b/>
                <w:i/>
              </w:rPr>
              <w:t>vybízí Komisi</w:t>
            </w:r>
            <w:r w:rsidR="00D727F5">
              <w:rPr>
                <w:b/>
                <w:i/>
              </w:rPr>
              <w:t xml:space="preserve"> a </w:t>
            </w:r>
            <w:r w:rsidRPr="00ED2D27">
              <w:rPr>
                <w:b/>
                <w:i/>
              </w:rPr>
              <w:t>členské státy, aby na základě stávajících záruk tuto ochranu dále posílily</w:t>
            </w:r>
            <w:r w:rsidRPr="00ED2D27">
              <w:t>;</w:t>
            </w:r>
          </w:p>
        </w:tc>
      </w:tr>
    </w:tbl>
    <w:p w14:paraId="2B0D94A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5F072F6" w14:textId="430DC774" w:rsidR="00D2182C" w:rsidRPr="00ED2D27" w:rsidRDefault="00D319E3" w:rsidP="00D319E3">
      <w:r w:rsidRPr="00ED2D27">
        <w:rPr>
          <w:rStyle w:val="HideTWBExt"/>
        </w:rPr>
        <w:t>&lt;/Amend&gt;</w:t>
      </w:r>
    </w:p>
    <w:p w14:paraId="240036A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346</w:t>
      </w:r>
      <w:r w:rsidRPr="00ED2D27">
        <w:rPr>
          <w:rStyle w:val="HideTWBExt"/>
          <w:b w:val="0"/>
        </w:rPr>
        <w:t>&lt;/NumAm&gt;</w:t>
      </w:r>
    </w:p>
    <w:p w14:paraId="373D0280"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3A95C8EF" w14:textId="77777777" w:rsidR="00D319E3" w:rsidRPr="00ED2D27" w:rsidRDefault="00D319E3" w:rsidP="00D319E3">
      <w:pPr>
        <w:pStyle w:val="NormalBold"/>
      </w:pPr>
      <w:r w:rsidRPr="00ED2D27">
        <w:rPr>
          <w:rStyle w:val="HideTWBExt"/>
          <w:b w:val="0"/>
        </w:rPr>
        <w:t>&lt;/RepeatBlock-By&gt;</w:t>
      </w:r>
    </w:p>
    <w:p w14:paraId="1F4A49E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001C491" w14:textId="77777777" w:rsidR="00D319E3" w:rsidRPr="00ED2D27" w:rsidRDefault="00D319E3" w:rsidP="00D319E3">
      <w:pPr>
        <w:pStyle w:val="NormalBold"/>
      </w:pPr>
      <w:r w:rsidRPr="00ED2D27">
        <w:rPr>
          <w:rStyle w:val="HideTWBExt"/>
          <w:b w:val="0"/>
        </w:rPr>
        <w:t>&lt;Article&gt;</w:t>
      </w:r>
      <w:r w:rsidRPr="00ED2D27">
        <w:t>Bod 12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B730133" w14:textId="77777777" w:rsidTr="000358B2">
        <w:trPr>
          <w:trHeight w:hRule="exact" w:val="240"/>
          <w:jc w:val="center"/>
        </w:trPr>
        <w:tc>
          <w:tcPr>
            <w:tcW w:w="9752" w:type="dxa"/>
            <w:gridSpan w:val="2"/>
            <w:tcBorders>
              <w:top w:val="nil"/>
              <w:left w:val="nil"/>
              <w:bottom w:val="nil"/>
              <w:right w:val="nil"/>
            </w:tcBorders>
          </w:tcPr>
          <w:p w14:paraId="5EDE9124" w14:textId="77777777" w:rsidR="00D319E3" w:rsidRPr="00ED2D27" w:rsidRDefault="00D319E3" w:rsidP="000358B2"/>
        </w:tc>
      </w:tr>
      <w:tr w:rsidR="00D319E3" w:rsidRPr="00ED2D27" w14:paraId="77F7EE8C" w14:textId="77777777" w:rsidTr="000358B2">
        <w:trPr>
          <w:trHeight w:val="240"/>
          <w:jc w:val="center"/>
        </w:trPr>
        <w:tc>
          <w:tcPr>
            <w:tcW w:w="4876" w:type="dxa"/>
            <w:tcBorders>
              <w:top w:val="nil"/>
              <w:left w:val="nil"/>
              <w:bottom w:val="nil"/>
              <w:right w:val="nil"/>
            </w:tcBorders>
          </w:tcPr>
          <w:p w14:paraId="2601D12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EC28869" w14:textId="77777777" w:rsidR="00D319E3" w:rsidRPr="00ED2D27" w:rsidRDefault="00D319E3" w:rsidP="000358B2">
            <w:pPr>
              <w:pStyle w:val="AmColumnHeading"/>
            </w:pPr>
            <w:r w:rsidRPr="00ED2D27">
              <w:t>Pozměňovací návrh</w:t>
            </w:r>
          </w:p>
        </w:tc>
      </w:tr>
      <w:tr w:rsidR="00D319E3" w:rsidRPr="00ED2D27" w14:paraId="6BBD87D3" w14:textId="77777777" w:rsidTr="000358B2">
        <w:trPr>
          <w:jc w:val="center"/>
        </w:trPr>
        <w:tc>
          <w:tcPr>
            <w:tcW w:w="4876" w:type="dxa"/>
            <w:tcBorders>
              <w:top w:val="nil"/>
              <w:left w:val="nil"/>
              <w:bottom w:val="nil"/>
              <w:right w:val="nil"/>
            </w:tcBorders>
          </w:tcPr>
          <w:p w14:paraId="7D8758DB" w14:textId="6E07975A" w:rsidR="00D319E3" w:rsidRPr="00ED2D27" w:rsidRDefault="00D319E3" w:rsidP="000358B2">
            <w:pPr>
              <w:pStyle w:val="Normal6a"/>
            </w:pPr>
            <w:r w:rsidRPr="00ED2D27">
              <w:t>12.</w:t>
            </w:r>
            <w:r w:rsidRPr="00ED2D27">
              <w:tab/>
            </w:r>
            <w:r w:rsidRPr="00ED2D27">
              <w:rPr>
                <w:b/>
                <w:i/>
              </w:rPr>
              <w:t>důrazně odsuzuje</w:t>
            </w:r>
            <w:r w:rsidRPr="00ED2D27">
              <w:t xml:space="preserve"> sledování novinářů, zejména pomocí špionážního softwaru; </w:t>
            </w:r>
            <w:r w:rsidRPr="00ED2D27">
              <w:rPr>
                <w:b/>
                <w:i/>
              </w:rPr>
              <w:t>zůstává</w:t>
            </w:r>
            <w:r w:rsidR="00D727F5">
              <w:rPr>
                <w:b/>
                <w:i/>
              </w:rPr>
              <w:t xml:space="preserve"> i </w:t>
            </w:r>
            <w:r w:rsidRPr="00ED2D27">
              <w:rPr>
                <w:b/>
                <w:i/>
              </w:rPr>
              <w:t>nadále zklamán tím</w:t>
            </w:r>
            <w:r w:rsidRPr="00ED2D27">
              <w:t>, že Komise odmítá provést všechna doporučení parlamentního vyšetřovacího výboru týkající se používání programu Pegasus</w:t>
            </w:r>
            <w:r w:rsidR="00D727F5">
              <w:t xml:space="preserve"> a </w:t>
            </w:r>
            <w:r w:rsidRPr="00ED2D27">
              <w:t>obdobného špionážního softwaru</w:t>
            </w:r>
            <w:r w:rsidRPr="00ED2D27">
              <w:rPr>
                <w:b/>
                <w:i/>
              </w:rPr>
              <w:t>,</w:t>
            </w:r>
            <w:r w:rsidR="00D727F5">
              <w:rPr>
                <w:b/>
                <w:i/>
              </w:rPr>
              <w:t xml:space="preserve"> a </w:t>
            </w:r>
            <w:r w:rsidRPr="00ED2D27">
              <w:rPr>
                <w:b/>
                <w:i/>
              </w:rPr>
              <w:t>považuje to za zanedbání činnosti</w:t>
            </w:r>
            <w:r w:rsidRPr="00ED2D27">
              <w:t>;</w:t>
            </w:r>
          </w:p>
        </w:tc>
        <w:tc>
          <w:tcPr>
            <w:tcW w:w="4876" w:type="dxa"/>
            <w:tcBorders>
              <w:top w:val="nil"/>
              <w:left w:val="nil"/>
              <w:bottom w:val="nil"/>
              <w:right w:val="nil"/>
            </w:tcBorders>
          </w:tcPr>
          <w:p w14:paraId="4C68CE42" w14:textId="2B31D1C1" w:rsidR="00D319E3" w:rsidRPr="00ED2D27" w:rsidRDefault="00D319E3" w:rsidP="000358B2">
            <w:pPr>
              <w:pStyle w:val="Normal6a"/>
            </w:pPr>
            <w:r w:rsidRPr="00ED2D27">
              <w:t>12.</w:t>
            </w:r>
            <w:r w:rsidRPr="00ED2D27">
              <w:tab/>
            </w:r>
            <w:r w:rsidRPr="00ED2D27">
              <w:rPr>
                <w:b/>
                <w:i/>
              </w:rPr>
              <w:t>uznává tvrzení</w:t>
            </w:r>
            <w:r w:rsidR="00D727F5">
              <w:rPr>
                <w:b/>
                <w:i/>
              </w:rPr>
              <w:t xml:space="preserve"> o </w:t>
            </w:r>
            <w:r w:rsidRPr="00ED2D27">
              <w:t xml:space="preserve">sledování novinářů, zejména pomocí špionážního softwaru; </w:t>
            </w:r>
            <w:r w:rsidRPr="00ED2D27">
              <w:rPr>
                <w:b/>
                <w:i/>
              </w:rPr>
              <w:t>bere na vědomí</w:t>
            </w:r>
            <w:r w:rsidRPr="00ED2D27">
              <w:t>, že Komise odmítá provést všechna doporučení parlamentního vyšetřovacího výboru týkající se používání programu Pegasus</w:t>
            </w:r>
            <w:r w:rsidR="00D727F5">
              <w:t xml:space="preserve"> a </w:t>
            </w:r>
            <w:r w:rsidRPr="00ED2D27">
              <w:t>obdobného špionážního softwaru;</w:t>
            </w:r>
          </w:p>
        </w:tc>
      </w:tr>
    </w:tbl>
    <w:p w14:paraId="61109F4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6841E67F" w14:textId="55BBBA9D" w:rsidR="00D2182C" w:rsidRPr="00ED2D27" w:rsidRDefault="00D319E3" w:rsidP="00D319E3">
      <w:r w:rsidRPr="00ED2D27">
        <w:rPr>
          <w:rStyle w:val="HideTWBExt"/>
        </w:rPr>
        <w:t>&lt;/Amend&gt;</w:t>
      </w:r>
    </w:p>
    <w:p w14:paraId="5C85120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347</w:t>
      </w:r>
      <w:r w:rsidRPr="00ED2D27">
        <w:rPr>
          <w:rStyle w:val="HideTWBExt"/>
          <w:b w:val="0"/>
        </w:rPr>
        <w:t>&lt;/NumAm&gt;</w:t>
      </w:r>
    </w:p>
    <w:p w14:paraId="7810E337" w14:textId="77777777" w:rsidR="00D319E3" w:rsidRPr="00ED2D27" w:rsidRDefault="00D319E3" w:rsidP="00D319E3">
      <w:pPr>
        <w:pStyle w:val="NormalBold"/>
      </w:pPr>
      <w:r w:rsidRPr="00ED2D27">
        <w:rPr>
          <w:rStyle w:val="HideTWBExt"/>
          <w:b w:val="0"/>
        </w:rPr>
        <w:t>&lt;RepeatBlock-By&gt;&lt;Members&gt;</w:t>
      </w:r>
      <w:r w:rsidRPr="00ED2D27">
        <w:t>Marco Tarquinio, Sandro Ruotolo, Alessandro Zan, Juan Fernando López Aguilar, Cecilia Strada</w:t>
      </w:r>
      <w:r w:rsidRPr="00ED2D27">
        <w:rPr>
          <w:rStyle w:val="HideTWBExt"/>
          <w:b w:val="0"/>
        </w:rPr>
        <w:t>&lt;/Members&gt;</w:t>
      </w:r>
    </w:p>
    <w:p w14:paraId="3AE9A4ED" w14:textId="77777777" w:rsidR="00D319E3" w:rsidRPr="00ED2D27" w:rsidRDefault="00D319E3" w:rsidP="00D319E3">
      <w:pPr>
        <w:pStyle w:val="NormalBold"/>
      </w:pPr>
      <w:r w:rsidRPr="00ED2D27">
        <w:rPr>
          <w:rStyle w:val="HideTWBExt"/>
          <w:b w:val="0"/>
        </w:rPr>
        <w:t>&lt;/RepeatBlock-By&gt;</w:t>
      </w:r>
    </w:p>
    <w:p w14:paraId="3068D9F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17E7F3E" w14:textId="6549ABF3" w:rsidR="00D319E3" w:rsidRPr="00ED2D27" w:rsidRDefault="00D319E3" w:rsidP="00D319E3">
      <w:pPr>
        <w:pStyle w:val="NormalBold"/>
      </w:pPr>
      <w:r w:rsidRPr="00ED2D27">
        <w:rPr>
          <w:rStyle w:val="HideTWBExt"/>
          <w:b w:val="0"/>
        </w:rPr>
        <w:t>&lt;Article&gt;</w:t>
      </w:r>
      <w:r w:rsidRPr="00ED2D27">
        <w:t>Bod 12</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EA93467" w14:textId="77777777" w:rsidTr="000358B2">
        <w:trPr>
          <w:trHeight w:hRule="exact" w:val="240"/>
          <w:jc w:val="center"/>
        </w:trPr>
        <w:tc>
          <w:tcPr>
            <w:tcW w:w="9752" w:type="dxa"/>
            <w:gridSpan w:val="2"/>
            <w:tcBorders>
              <w:top w:val="nil"/>
              <w:left w:val="nil"/>
              <w:bottom w:val="nil"/>
              <w:right w:val="nil"/>
            </w:tcBorders>
          </w:tcPr>
          <w:p w14:paraId="2CE4554D" w14:textId="77777777" w:rsidR="00D319E3" w:rsidRPr="00ED2D27" w:rsidRDefault="00D319E3" w:rsidP="000358B2"/>
        </w:tc>
      </w:tr>
      <w:tr w:rsidR="00D319E3" w:rsidRPr="00ED2D27" w14:paraId="42657742" w14:textId="77777777" w:rsidTr="000358B2">
        <w:trPr>
          <w:trHeight w:val="240"/>
          <w:jc w:val="center"/>
        </w:trPr>
        <w:tc>
          <w:tcPr>
            <w:tcW w:w="4876" w:type="dxa"/>
            <w:tcBorders>
              <w:top w:val="nil"/>
              <w:left w:val="nil"/>
              <w:bottom w:val="nil"/>
              <w:right w:val="nil"/>
            </w:tcBorders>
          </w:tcPr>
          <w:p w14:paraId="4C4C2D8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17C8E22" w14:textId="77777777" w:rsidR="00D319E3" w:rsidRPr="00ED2D27" w:rsidRDefault="00D319E3" w:rsidP="000358B2">
            <w:pPr>
              <w:pStyle w:val="AmColumnHeading"/>
            </w:pPr>
            <w:r w:rsidRPr="00ED2D27">
              <w:t>Pozměňovací návrh</w:t>
            </w:r>
          </w:p>
        </w:tc>
      </w:tr>
      <w:tr w:rsidR="00D319E3" w:rsidRPr="00ED2D27" w14:paraId="17935EBC" w14:textId="77777777" w:rsidTr="000358B2">
        <w:trPr>
          <w:jc w:val="center"/>
        </w:trPr>
        <w:tc>
          <w:tcPr>
            <w:tcW w:w="4876" w:type="dxa"/>
            <w:tcBorders>
              <w:top w:val="nil"/>
              <w:left w:val="nil"/>
              <w:bottom w:val="nil"/>
              <w:right w:val="nil"/>
            </w:tcBorders>
          </w:tcPr>
          <w:p w14:paraId="499CEEB3" w14:textId="77777777" w:rsidR="00D319E3" w:rsidRPr="00ED2D27" w:rsidRDefault="00D319E3" w:rsidP="000358B2">
            <w:pPr>
              <w:pStyle w:val="Normal6a"/>
            </w:pPr>
          </w:p>
        </w:tc>
        <w:tc>
          <w:tcPr>
            <w:tcW w:w="4876" w:type="dxa"/>
            <w:tcBorders>
              <w:top w:val="nil"/>
              <w:left w:val="nil"/>
              <w:bottom w:val="nil"/>
              <w:right w:val="nil"/>
            </w:tcBorders>
          </w:tcPr>
          <w:p w14:paraId="247E2D0F" w14:textId="35916DAC" w:rsidR="00D319E3" w:rsidRPr="00ED2D27" w:rsidRDefault="00D319E3" w:rsidP="000358B2">
            <w:pPr>
              <w:pStyle w:val="Normal6a"/>
            </w:pPr>
            <w:r w:rsidRPr="00ED2D27">
              <w:rPr>
                <w:b/>
                <w:i/>
              </w:rPr>
              <w:t>12a.</w:t>
            </w:r>
            <w:r w:rsidRPr="00ED2D27">
              <w:tab/>
            </w:r>
            <w:r w:rsidRPr="00ED2D27">
              <w:rPr>
                <w:b/>
                <w:i/>
              </w:rPr>
              <w:t>vyzývá Komisi, aby systematicky posuzovala, zda členské státy dodržují záruky základních práv při používání špionážního softwaru</w:t>
            </w:r>
            <w:r w:rsidR="00D727F5">
              <w:rPr>
                <w:b/>
                <w:i/>
              </w:rPr>
              <w:t xml:space="preserve"> a </w:t>
            </w:r>
            <w:r w:rsidRPr="00ED2D27">
              <w:rPr>
                <w:b/>
                <w:i/>
              </w:rPr>
              <w:t>dalších intruzivních sledovacích technologií, včetně soudního dohledu, kontroly nezbytnosti</w:t>
            </w:r>
            <w:r w:rsidR="00D727F5">
              <w:rPr>
                <w:b/>
                <w:i/>
              </w:rPr>
              <w:t xml:space="preserve"> a </w:t>
            </w:r>
            <w:r w:rsidRPr="00ED2D27">
              <w:rPr>
                <w:b/>
                <w:i/>
              </w:rPr>
              <w:t>přiměřenosti</w:t>
            </w:r>
            <w:r w:rsidR="00D727F5">
              <w:rPr>
                <w:b/>
                <w:i/>
              </w:rPr>
              <w:t xml:space="preserve"> a </w:t>
            </w:r>
            <w:r w:rsidRPr="00ED2D27">
              <w:rPr>
                <w:b/>
                <w:i/>
              </w:rPr>
              <w:t>účinných mechanismů nápravy; opakuje, že protiprávní nebo svévolné používání špionážního softwaru proti novinářům, právníkům, politickým oponentům nebo občanské společnosti ohrožuje dělbu moci</w:t>
            </w:r>
            <w:r w:rsidR="00D727F5">
              <w:rPr>
                <w:b/>
                <w:i/>
              </w:rPr>
              <w:t xml:space="preserve"> a </w:t>
            </w:r>
            <w:r w:rsidRPr="00ED2D27">
              <w:rPr>
                <w:b/>
                <w:i/>
              </w:rPr>
              <w:t>musí vést</w:t>
            </w:r>
            <w:r w:rsidR="00D727F5">
              <w:rPr>
                <w:b/>
                <w:i/>
              </w:rPr>
              <w:t xml:space="preserve"> k </w:t>
            </w:r>
            <w:r w:rsidRPr="00ED2D27">
              <w:rPr>
                <w:b/>
                <w:i/>
              </w:rPr>
              <w:t>prosazování práva EU;</w:t>
            </w:r>
          </w:p>
        </w:tc>
      </w:tr>
    </w:tbl>
    <w:p w14:paraId="0BA6145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60585E9" w14:textId="7D65F582" w:rsidR="00D2182C" w:rsidRPr="00ED2D27" w:rsidRDefault="00D319E3" w:rsidP="00D319E3">
      <w:r w:rsidRPr="00ED2D27">
        <w:rPr>
          <w:rStyle w:val="HideTWBExt"/>
        </w:rPr>
        <w:t>&lt;/Amend&gt;</w:t>
      </w:r>
    </w:p>
    <w:p w14:paraId="2A992CE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348</w:t>
      </w:r>
      <w:r w:rsidRPr="00ED2D27">
        <w:rPr>
          <w:rStyle w:val="HideTWBExt"/>
          <w:b w:val="0"/>
        </w:rPr>
        <w:t>&lt;/NumAm&gt;</w:t>
      </w:r>
    </w:p>
    <w:p w14:paraId="515B9AEA" w14:textId="77777777" w:rsidR="00D319E3" w:rsidRPr="00ED2D27" w:rsidRDefault="00D319E3" w:rsidP="00D319E3">
      <w:pPr>
        <w:pStyle w:val="NormalBold"/>
      </w:pPr>
      <w:r w:rsidRPr="00ED2D27">
        <w:rPr>
          <w:rStyle w:val="HideTWBExt"/>
          <w:b w:val="0"/>
        </w:rPr>
        <w:t>&lt;RepeatBlock-By&gt;&lt;Members&gt;</w:t>
      </w:r>
      <w:r w:rsidRPr="00ED2D27">
        <w:t>Sandro Ruotolo, Pina Picierno, Marco Tarquinio, Alessandro Zan, Juan Fernando López Aguilar, Cecilia Strada</w:t>
      </w:r>
      <w:r w:rsidRPr="00ED2D27">
        <w:rPr>
          <w:rStyle w:val="HideTWBExt"/>
          <w:b w:val="0"/>
        </w:rPr>
        <w:t>&lt;/Members&gt;</w:t>
      </w:r>
    </w:p>
    <w:p w14:paraId="4252E16B" w14:textId="77777777" w:rsidR="00D319E3" w:rsidRPr="00ED2D27" w:rsidRDefault="00D319E3" w:rsidP="00D319E3">
      <w:pPr>
        <w:pStyle w:val="NormalBold"/>
      </w:pPr>
      <w:r w:rsidRPr="00ED2D27">
        <w:rPr>
          <w:rStyle w:val="HideTWBExt"/>
          <w:b w:val="0"/>
        </w:rPr>
        <w:t>&lt;/RepeatBlock-By&gt;</w:t>
      </w:r>
    </w:p>
    <w:p w14:paraId="009E9A9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F9E6395" w14:textId="26BA8B62" w:rsidR="00D319E3" w:rsidRPr="00ED2D27" w:rsidRDefault="00D319E3" w:rsidP="00D319E3">
      <w:pPr>
        <w:pStyle w:val="NormalBold"/>
      </w:pPr>
      <w:r w:rsidRPr="00ED2D27">
        <w:rPr>
          <w:rStyle w:val="HideTWBExt"/>
          <w:b w:val="0"/>
        </w:rPr>
        <w:t>&lt;Article&gt;</w:t>
      </w:r>
      <w:r w:rsidRPr="00ED2D27">
        <w:t>Bod 12</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0C947D5" w14:textId="77777777" w:rsidTr="000358B2">
        <w:trPr>
          <w:trHeight w:hRule="exact" w:val="240"/>
          <w:jc w:val="center"/>
        </w:trPr>
        <w:tc>
          <w:tcPr>
            <w:tcW w:w="9752" w:type="dxa"/>
            <w:gridSpan w:val="2"/>
            <w:tcBorders>
              <w:top w:val="nil"/>
              <w:left w:val="nil"/>
              <w:bottom w:val="nil"/>
              <w:right w:val="nil"/>
            </w:tcBorders>
          </w:tcPr>
          <w:p w14:paraId="5A5F3035" w14:textId="77777777" w:rsidR="00D319E3" w:rsidRPr="00ED2D27" w:rsidRDefault="00D319E3" w:rsidP="000358B2"/>
        </w:tc>
      </w:tr>
      <w:tr w:rsidR="00D319E3" w:rsidRPr="00ED2D27" w14:paraId="65BB658A" w14:textId="77777777" w:rsidTr="000358B2">
        <w:trPr>
          <w:trHeight w:val="240"/>
          <w:jc w:val="center"/>
        </w:trPr>
        <w:tc>
          <w:tcPr>
            <w:tcW w:w="4876" w:type="dxa"/>
            <w:tcBorders>
              <w:top w:val="nil"/>
              <w:left w:val="nil"/>
              <w:bottom w:val="nil"/>
              <w:right w:val="nil"/>
            </w:tcBorders>
          </w:tcPr>
          <w:p w14:paraId="14D5836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E1EFC21" w14:textId="77777777" w:rsidR="00D319E3" w:rsidRPr="00ED2D27" w:rsidRDefault="00D319E3" w:rsidP="000358B2">
            <w:pPr>
              <w:pStyle w:val="AmColumnHeading"/>
            </w:pPr>
            <w:r w:rsidRPr="00ED2D27">
              <w:t>Pozměňovací návrh</w:t>
            </w:r>
          </w:p>
        </w:tc>
      </w:tr>
      <w:tr w:rsidR="00D319E3" w:rsidRPr="00ED2D27" w14:paraId="5EBCE7D8" w14:textId="77777777" w:rsidTr="000358B2">
        <w:trPr>
          <w:jc w:val="center"/>
        </w:trPr>
        <w:tc>
          <w:tcPr>
            <w:tcW w:w="4876" w:type="dxa"/>
            <w:tcBorders>
              <w:top w:val="nil"/>
              <w:left w:val="nil"/>
              <w:bottom w:val="nil"/>
              <w:right w:val="nil"/>
            </w:tcBorders>
          </w:tcPr>
          <w:p w14:paraId="61333A05" w14:textId="77777777" w:rsidR="00D319E3" w:rsidRPr="00ED2D27" w:rsidRDefault="00D319E3" w:rsidP="000358B2">
            <w:pPr>
              <w:pStyle w:val="Normal6a"/>
            </w:pPr>
          </w:p>
        </w:tc>
        <w:tc>
          <w:tcPr>
            <w:tcW w:w="4876" w:type="dxa"/>
            <w:tcBorders>
              <w:top w:val="nil"/>
              <w:left w:val="nil"/>
              <w:bottom w:val="nil"/>
              <w:right w:val="nil"/>
            </w:tcBorders>
          </w:tcPr>
          <w:p w14:paraId="0545B852" w14:textId="36F5573A" w:rsidR="00D319E3" w:rsidRPr="00ED2D27" w:rsidRDefault="00D319E3" w:rsidP="000358B2">
            <w:pPr>
              <w:pStyle w:val="Normal6a"/>
            </w:pPr>
            <w:r w:rsidRPr="00ED2D27">
              <w:rPr>
                <w:b/>
                <w:i/>
              </w:rPr>
              <w:t>12a.</w:t>
            </w:r>
            <w:r w:rsidRPr="00ED2D27">
              <w:tab/>
            </w:r>
            <w:r w:rsidRPr="00ED2D27">
              <w:rPr>
                <w:b/>
                <w:i/>
              </w:rPr>
              <w:t>odsuzuje používání špionážního softwaru Paragon Graphite, který byl vyvinut</w:t>
            </w:r>
            <w:r w:rsidR="00D727F5">
              <w:rPr>
                <w:b/>
                <w:i/>
              </w:rPr>
              <w:t xml:space="preserve"> v </w:t>
            </w:r>
            <w:r w:rsidRPr="00ED2D27">
              <w:rPr>
                <w:b/>
                <w:i/>
              </w:rPr>
              <w:t>Izraeli</w:t>
            </w:r>
            <w:r w:rsidR="00D727F5">
              <w:rPr>
                <w:b/>
                <w:i/>
              </w:rPr>
              <w:t xml:space="preserve"> a </w:t>
            </w:r>
            <w:r w:rsidRPr="00ED2D27">
              <w:rPr>
                <w:b/>
                <w:i/>
              </w:rPr>
              <w:t>prodáván výhradně demokratickým vládám; se znepokojením konstatuje vysoký počet uživatelů, na které se tento špionážní software zaměřuje,</w:t>
            </w:r>
            <w:r w:rsidR="00D727F5">
              <w:rPr>
                <w:b/>
                <w:i/>
              </w:rPr>
              <w:t xml:space="preserve"> a </w:t>
            </w:r>
            <w:r w:rsidRPr="00ED2D27">
              <w:rPr>
                <w:b/>
                <w:i/>
              </w:rPr>
              <w:t>připomíná, že společnost Meta identifikovala nejméně 61 infikovaných zařízení</w:t>
            </w:r>
            <w:r w:rsidR="00D727F5">
              <w:rPr>
                <w:b/>
                <w:i/>
              </w:rPr>
              <w:t xml:space="preserve"> v </w:t>
            </w:r>
            <w:r w:rsidRPr="00ED2D27">
              <w:rPr>
                <w:b/>
                <w:i/>
              </w:rPr>
              <w:t>17 členských státech</w:t>
            </w:r>
            <w:r w:rsidR="00D727F5">
              <w:rPr>
                <w:b/>
                <w:i/>
              </w:rPr>
              <w:t xml:space="preserve"> a </w:t>
            </w:r>
            <w:r w:rsidRPr="00ED2D27">
              <w:rPr>
                <w:b/>
                <w:i/>
              </w:rPr>
              <w:t>že společnost Apple varovala před oběťmi ve více než 150 zemích světa, včetně novinářů</w:t>
            </w:r>
            <w:r w:rsidR="00D727F5">
              <w:rPr>
                <w:b/>
                <w:i/>
              </w:rPr>
              <w:t xml:space="preserve"> a </w:t>
            </w:r>
            <w:r w:rsidRPr="00ED2D27">
              <w:rPr>
                <w:b/>
                <w:i/>
              </w:rPr>
              <w:t>subjektů občanské společnosti;</w:t>
            </w:r>
          </w:p>
        </w:tc>
      </w:tr>
    </w:tbl>
    <w:p w14:paraId="1017434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9356CED" w14:textId="677DC826" w:rsidR="00D2182C" w:rsidRPr="00ED2D27" w:rsidRDefault="00D319E3" w:rsidP="00D319E3">
      <w:r w:rsidRPr="00ED2D27">
        <w:rPr>
          <w:rStyle w:val="HideTWBExt"/>
        </w:rPr>
        <w:t>&lt;/Amend&gt;</w:t>
      </w:r>
    </w:p>
    <w:p w14:paraId="1E7813D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349</w:t>
      </w:r>
      <w:r w:rsidRPr="00ED2D27">
        <w:rPr>
          <w:rStyle w:val="HideTWBExt"/>
          <w:b w:val="0"/>
        </w:rPr>
        <w:t>&lt;/NumAm&gt;</w:t>
      </w:r>
    </w:p>
    <w:p w14:paraId="7F9DA6F8" w14:textId="77777777" w:rsidR="00D319E3" w:rsidRPr="00ED2D27" w:rsidRDefault="00D319E3" w:rsidP="00D319E3">
      <w:pPr>
        <w:pStyle w:val="NormalBold"/>
      </w:pPr>
      <w:r w:rsidRPr="00ED2D27">
        <w:rPr>
          <w:rStyle w:val="HideTWBExt"/>
          <w:b w:val="0"/>
        </w:rPr>
        <w:t>&lt;RepeatBlock-By&gt;&lt;Members&gt;</w:t>
      </w:r>
      <w:r w:rsidRPr="00ED2D27">
        <w:t>Krzysztof Śmiszek, Matjaž Nemec, Juan Fernando López Aguilar, Sophie Wilmès, Klára Dobrev</w:t>
      </w:r>
      <w:r w:rsidRPr="00ED2D27">
        <w:rPr>
          <w:rStyle w:val="HideTWBExt"/>
          <w:b w:val="0"/>
        </w:rPr>
        <w:t>&lt;/Members&gt;</w:t>
      </w:r>
    </w:p>
    <w:p w14:paraId="5E1B7B11" w14:textId="77777777" w:rsidR="00D319E3" w:rsidRPr="00ED2D27" w:rsidRDefault="00D319E3" w:rsidP="00D319E3">
      <w:pPr>
        <w:pStyle w:val="NormalBold"/>
      </w:pPr>
      <w:r w:rsidRPr="00ED2D27">
        <w:rPr>
          <w:rStyle w:val="HideTWBExt"/>
          <w:b w:val="0"/>
        </w:rPr>
        <w:t>&lt;/RepeatBlock-By&gt;</w:t>
      </w:r>
    </w:p>
    <w:p w14:paraId="5F4D287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E176A80" w14:textId="5C977453" w:rsidR="00D319E3" w:rsidRPr="00ED2D27" w:rsidRDefault="00D319E3" w:rsidP="00D319E3">
      <w:pPr>
        <w:pStyle w:val="NormalBold"/>
      </w:pPr>
      <w:r w:rsidRPr="00ED2D27">
        <w:rPr>
          <w:rStyle w:val="HideTWBExt"/>
          <w:b w:val="0"/>
        </w:rPr>
        <w:t>&lt;Article&gt;</w:t>
      </w:r>
      <w:r w:rsidRPr="00ED2D27">
        <w:t>Bod 12</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6E73966" w14:textId="77777777" w:rsidTr="000358B2">
        <w:trPr>
          <w:trHeight w:hRule="exact" w:val="240"/>
          <w:jc w:val="center"/>
        </w:trPr>
        <w:tc>
          <w:tcPr>
            <w:tcW w:w="9752" w:type="dxa"/>
            <w:gridSpan w:val="2"/>
            <w:tcBorders>
              <w:top w:val="nil"/>
              <w:left w:val="nil"/>
              <w:bottom w:val="nil"/>
              <w:right w:val="nil"/>
            </w:tcBorders>
          </w:tcPr>
          <w:p w14:paraId="535D8C96" w14:textId="77777777" w:rsidR="00D319E3" w:rsidRPr="00ED2D27" w:rsidRDefault="00D319E3" w:rsidP="000358B2"/>
        </w:tc>
      </w:tr>
      <w:tr w:rsidR="00D319E3" w:rsidRPr="00ED2D27" w14:paraId="37947DCC" w14:textId="77777777" w:rsidTr="000358B2">
        <w:trPr>
          <w:trHeight w:val="240"/>
          <w:jc w:val="center"/>
        </w:trPr>
        <w:tc>
          <w:tcPr>
            <w:tcW w:w="4876" w:type="dxa"/>
            <w:tcBorders>
              <w:top w:val="nil"/>
              <w:left w:val="nil"/>
              <w:bottom w:val="nil"/>
              <w:right w:val="nil"/>
            </w:tcBorders>
          </w:tcPr>
          <w:p w14:paraId="2F91CEE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7BB4D63" w14:textId="77777777" w:rsidR="00D319E3" w:rsidRPr="00ED2D27" w:rsidRDefault="00D319E3" w:rsidP="000358B2">
            <w:pPr>
              <w:pStyle w:val="AmColumnHeading"/>
            </w:pPr>
            <w:r w:rsidRPr="00ED2D27">
              <w:t>Pozměňovací návrh</w:t>
            </w:r>
          </w:p>
        </w:tc>
      </w:tr>
      <w:tr w:rsidR="00D319E3" w:rsidRPr="00ED2D27" w14:paraId="74A3A33C" w14:textId="77777777" w:rsidTr="000358B2">
        <w:trPr>
          <w:jc w:val="center"/>
        </w:trPr>
        <w:tc>
          <w:tcPr>
            <w:tcW w:w="4876" w:type="dxa"/>
            <w:tcBorders>
              <w:top w:val="nil"/>
              <w:left w:val="nil"/>
              <w:bottom w:val="nil"/>
              <w:right w:val="nil"/>
            </w:tcBorders>
          </w:tcPr>
          <w:p w14:paraId="56AAC2BD" w14:textId="77777777" w:rsidR="00D319E3" w:rsidRPr="00ED2D27" w:rsidRDefault="00D319E3" w:rsidP="000358B2">
            <w:pPr>
              <w:pStyle w:val="Normal6a"/>
            </w:pPr>
          </w:p>
        </w:tc>
        <w:tc>
          <w:tcPr>
            <w:tcW w:w="4876" w:type="dxa"/>
            <w:tcBorders>
              <w:top w:val="nil"/>
              <w:left w:val="nil"/>
              <w:bottom w:val="nil"/>
              <w:right w:val="nil"/>
            </w:tcBorders>
          </w:tcPr>
          <w:p w14:paraId="6FFDBF5F" w14:textId="7534390A" w:rsidR="00D319E3" w:rsidRPr="00ED2D27" w:rsidRDefault="00D319E3" w:rsidP="000358B2">
            <w:pPr>
              <w:pStyle w:val="Normal6a"/>
            </w:pPr>
            <w:r w:rsidRPr="00ED2D27">
              <w:rPr>
                <w:b/>
                <w:i/>
              </w:rPr>
              <w:t>12a.</w:t>
            </w:r>
            <w:r w:rsidRPr="00ED2D27">
              <w:tab/>
            </w:r>
            <w:r w:rsidRPr="00ED2D27">
              <w:rPr>
                <w:b/>
                <w:i/>
              </w:rPr>
              <w:t>vyjadřuje politování nad opakovaným tajným sledováním</w:t>
            </w:r>
            <w:r w:rsidR="00D727F5">
              <w:rPr>
                <w:b/>
                <w:i/>
              </w:rPr>
              <w:t xml:space="preserve"> a </w:t>
            </w:r>
            <w:r w:rsidRPr="00ED2D27">
              <w:rPr>
                <w:b/>
                <w:i/>
              </w:rPr>
              <w:t>špionáží, kterých se maďarské orgány dopouštějí vůči úředníkům Evropské komise</w:t>
            </w:r>
            <w:r w:rsidR="00D727F5">
              <w:rPr>
                <w:b/>
                <w:i/>
              </w:rPr>
              <w:t xml:space="preserve"> a </w:t>
            </w:r>
            <w:r w:rsidRPr="00ED2D27">
              <w:rPr>
                <w:b/>
                <w:i/>
              </w:rPr>
              <w:t>Evropského úřadu pro boj proti podvodům; varuje, že tyto kroky představují vážnou hrozbu pro zájmy Evropské unie</w:t>
            </w:r>
            <w:r w:rsidR="00D727F5">
              <w:rPr>
                <w:b/>
                <w:i/>
              </w:rPr>
              <w:t xml:space="preserve"> a </w:t>
            </w:r>
            <w:r w:rsidRPr="00ED2D27">
              <w:rPr>
                <w:b/>
                <w:i/>
              </w:rPr>
              <w:t>vážně narušují fungování EU až po její nejvyšší rozhodovací úrovně; požaduje proto úplné veřejné vyšetřování;</w:t>
            </w:r>
          </w:p>
        </w:tc>
      </w:tr>
    </w:tbl>
    <w:p w14:paraId="44BA1B3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C964FBB" w14:textId="32B33F3C" w:rsidR="00D2182C" w:rsidRPr="00ED2D27" w:rsidRDefault="00D319E3" w:rsidP="00D319E3">
      <w:r w:rsidRPr="00ED2D27">
        <w:rPr>
          <w:rStyle w:val="HideTWBExt"/>
        </w:rPr>
        <w:t>&lt;/Amend&gt;</w:t>
      </w:r>
    </w:p>
    <w:p w14:paraId="35D1E6A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350</w:t>
      </w:r>
      <w:r w:rsidRPr="00ED2D27">
        <w:rPr>
          <w:rStyle w:val="HideTWBExt"/>
          <w:b w:val="0"/>
        </w:rPr>
        <w:t>&lt;/NumAm&gt;</w:t>
      </w:r>
    </w:p>
    <w:p w14:paraId="508A6C55" w14:textId="77777777" w:rsidR="00D319E3" w:rsidRPr="00ED2D27" w:rsidRDefault="00D319E3" w:rsidP="00D319E3">
      <w:pPr>
        <w:pStyle w:val="NormalBold"/>
      </w:pPr>
      <w:r w:rsidRPr="00ED2D27">
        <w:rPr>
          <w:rStyle w:val="HideTWBExt"/>
          <w:b w:val="0"/>
        </w:rPr>
        <w:t>&lt;RepeatBlock-By&gt;&lt;Members&gt;</w:t>
      </w:r>
      <w:r w:rsidRPr="00ED2D27">
        <w:t>Marco Tarquinio, Sandro Ruotolo, Alessandro Zan, Juan Fernando López Aguilar, Cecilia Strada</w:t>
      </w:r>
      <w:r w:rsidRPr="00ED2D27">
        <w:rPr>
          <w:rStyle w:val="HideTWBExt"/>
          <w:b w:val="0"/>
        </w:rPr>
        <w:t>&lt;/Members&gt;</w:t>
      </w:r>
    </w:p>
    <w:p w14:paraId="696AE6A6" w14:textId="77777777" w:rsidR="00D319E3" w:rsidRPr="00ED2D27" w:rsidRDefault="00D319E3" w:rsidP="00D319E3">
      <w:pPr>
        <w:pStyle w:val="NormalBold"/>
      </w:pPr>
      <w:r w:rsidRPr="00ED2D27">
        <w:rPr>
          <w:rStyle w:val="HideTWBExt"/>
          <w:b w:val="0"/>
        </w:rPr>
        <w:t>&lt;/RepeatBlock-By&gt;</w:t>
      </w:r>
    </w:p>
    <w:p w14:paraId="451F4C1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CB7DE42" w14:textId="77777777" w:rsidR="00D319E3" w:rsidRPr="00ED2D27" w:rsidRDefault="00D319E3" w:rsidP="00D319E3">
      <w:pPr>
        <w:pStyle w:val="NormalBold"/>
      </w:pPr>
      <w:r w:rsidRPr="00ED2D27">
        <w:rPr>
          <w:rStyle w:val="HideTWBExt"/>
          <w:b w:val="0"/>
        </w:rPr>
        <w:t>&lt;Article&gt;</w:t>
      </w:r>
      <w:r w:rsidRPr="00ED2D27">
        <w:t>Bod 12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1722713" w14:textId="77777777" w:rsidTr="000358B2">
        <w:trPr>
          <w:trHeight w:hRule="exact" w:val="240"/>
          <w:jc w:val="center"/>
        </w:trPr>
        <w:tc>
          <w:tcPr>
            <w:tcW w:w="9752" w:type="dxa"/>
            <w:gridSpan w:val="2"/>
            <w:tcBorders>
              <w:top w:val="nil"/>
              <w:left w:val="nil"/>
              <w:bottom w:val="nil"/>
              <w:right w:val="nil"/>
            </w:tcBorders>
          </w:tcPr>
          <w:p w14:paraId="14D66F22" w14:textId="77777777" w:rsidR="00D319E3" w:rsidRPr="00ED2D27" w:rsidRDefault="00D319E3" w:rsidP="000358B2"/>
        </w:tc>
      </w:tr>
      <w:tr w:rsidR="00D319E3" w:rsidRPr="00ED2D27" w14:paraId="4903F78C" w14:textId="77777777" w:rsidTr="000358B2">
        <w:trPr>
          <w:trHeight w:val="240"/>
          <w:jc w:val="center"/>
        </w:trPr>
        <w:tc>
          <w:tcPr>
            <w:tcW w:w="4876" w:type="dxa"/>
            <w:tcBorders>
              <w:top w:val="nil"/>
              <w:left w:val="nil"/>
              <w:bottom w:val="nil"/>
              <w:right w:val="nil"/>
            </w:tcBorders>
          </w:tcPr>
          <w:p w14:paraId="1351AE7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F9EC54D" w14:textId="77777777" w:rsidR="00D319E3" w:rsidRPr="00ED2D27" w:rsidRDefault="00D319E3" w:rsidP="000358B2">
            <w:pPr>
              <w:pStyle w:val="AmColumnHeading"/>
            </w:pPr>
            <w:r w:rsidRPr="00ED2D27">
              <w:t>Pozměňovací návrh</w:t>
            </w:r>
          </w:p>
        </w:tc>
      </w:tr>
      <w:tr w:rsidR="00D319E3" w:rsidRPr="00ED2D27" w14:paraId="6331BE1E" w14:textId="77777777" w:rsidTr="000358B2">
        <w:trPr>
          <w:jc w:val="center"/>
        </w:trPr>
        <w:tc>
          <w:tcPr>
            <w:tcW w:w="4876" w:type="dxa"/>
            <w:tcBorders>
              <w:top w:val="nil"/>
              <w:left w:val="nil"/>
              <w:bottom w:val="nil"/>
              <w:right w:val="nil"/>
            </w:tcBorders>
          </w:tcPr>
          <w:p w14:paraId="383C8C7A" w14:textId="77777777" w:rsidR="00D319E3" w:rsidRPr="00ED2D27" w:rsidRDefault="00D319E3" w:rsidP="000358B2">
            <w:pPr>
              <w:pStyle w:val="Normal6a"/>
            </w:pPr>
          </w:p>
        </w:tc>
        <w:tc>
          <w:tcPr>
            <w:tcW w:w="4876" w:type="dxa"/>
            <w:tcBorders>
              <w:top w:val="nil"/>
              <w:left w:val="nil"/>
              <w:bottom w:val="nil"/>
              <w:right w:val="nil"/>
            </w:tcBorders>
          </w:tcPr>
          <w:p w14:paraId="05E5FD44" w14:textId="324F5CD5" w:rsidR="00D319E3" w:rsidRPr="00ED2D27" w:rsidRDefault="00D319E3" w:rsidP="000358B2">
            <w:pPr>
              <w:pStyle w:val="Normal6a"/>
            </w:pPr>
            <w:r w:rsidRPr="00ED2D27">
              <w:rPr>
                <w:b/>
                <w:i/>
              </w:rPr>
              <w:t>12b.</w:t>
            </w:r>
            <w:r w:rsidRPr="00ED2D27">
              <w:tab/>
            </w:r>
            <w:r w:rsidRPr="00ED2D27">
              <w:rPr>
                <w:b/>
                <w:i/>
              </w:rPr>
              <w:t>zdůrazňuje, že používání nástrojů sledování založených na umělé inteligenci, včetně rozpoznávání obličejů, musí přísně respektovat základní práva, podléhat soudnímu povolení</w:t>
            </w:r>
            <w:r w:rsidR="00D727F5">
              <w:rPr>
                <w:b/>
                <w:i/>
              </w:rPr>
              <w:t xml:space="preserve"> a </w:t>
            </w:r>
            <w:r w:rsidRPr="00ED2D27">
              <w:rPr>
                <w:b/>
                <w:i/>
              </w:rPr>
              <w:t>transparentnímu dohledu; vyzývá Komisi, aby posoudila, zda vnitrostátní postupy zahrnující biometrický dohled nebo masivní shromažďování údajů představují systémové riziko pro právní stát;</w:t>
            </w:r>
          </w:p>
        </w:tc>
      </w:tr>
    </w:tbl>
    <w:p w14:paraId="0657696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EAAD035" w14:textId="627277F7" w:rsidR="00D2182C" w:rsidRPr="00ED2D27" w:rsidRDefault="00D319E3" w:rsidP="00D319E3">
      <w:r w:rsidRPr="00ED2D27">
        <w:rPr>
          <w:rStyle w:val="HideTWBExt"/>
        </w:rPr>
        <w:t>&lt;/Amend&gt;</w:t>
      </w:r>
    </w:p>
    <w:p w14:paraId="0AAC908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351</w:t>
      </w:r>
      <w:r w:rsidRPr="00ED2D27">
        <w:rPr>
          <w:rStyle w:val="HideTWBExt"/>
          <w:b w:val="0"/>
        </w:rPr>
        <w:t>&lt;/NumAm&gt;</w:t>
      </w:r>
    </w:p>
    <w:p w14:paraId="19306800" w14:textId="77777777" w:rsidR="00D319E3" w:rsidRPr="00ED2D27" w:rsidRDefault="00D319E3" w:rsidP="00D319E3">
      <w:pPr>
        <w:pStyle w:val="NormalBold"/>
      </w:pPr>
      <w:r w:rsidRPr="00ED2D27">
        <w:rPr>
          <w:rStyle w:val="HideTWBExt"/>
          <w:b w:val="0"/>
        </w:rPr>
        <w:t>&lt;RepeatBlock-By&gt;&lt;Members&gt;</w:t>
      </w:r>
      <w:r w:rsidRPr="00ED2D27">
        <w:t>Sandro Ruotolo, Pina Picierno, Marco Tarquinio, Alessandro Zan, Juan Fernando López Aguilar, Cecilia Strada</w:t>
      </w:r>
      <w:r w:rsidRPr="00ED2D27">
        <w:rPr>
          <w:rStyle w:val="HideTWBExt"/>
          <w:b w:val="0"/>
        </w:rPr>
        <w:t>&lt;/Members&gt;</w:t>
      </w:r>
    </w:p>
    <w:p w14:paraId="7112983F" w14:textId="77777777" w:rsidR="00D319E3" w:rsidRPr="00ED2D27" w:rsidRDefault="00D319E3" w:rsidP="00D319E3">
      <w:pPr>
        <w:pStyle w:val="NormalBold"/>
      </w:pPr>
      <w:r w:rsidRPr="00ED2D27">
        <w:rPr>
          <w:rStyle w:val="HideTWBExt"/>
          <w:b w:val="0"/>
        </w:rPr>
        <w:t>&lt;/RepeatBlock-By&gt;</w:t>
      </w:r>
    </w:p>
    <w:p w14:paraId="7167975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E2567D4" w14:textId="77777777" w:rsidR="00D319E3" w:rsidRPr="00ED2D27" w:rsidRDefault="00D319E3" w:rsidP="00D319E3">
      <w:pPr>
        <w:pStyle w:val="NormalBold"/>
      </w:pPr>
      <w:r w:rsidRPr="00ED2D27">
        <w:rPr>
          <w:rStyle w:val="HideTWBExt"/>
          <w:b w:val="0"/>
        </w:rPr>
        <w:t>&lt;Article&gt;</w:t>
      </w:r>
      <w:r w:rsidRPr="00ED2D27">
        <w:t>Bod 12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A2BF4A5" w14:textId="77777777" w:rsidTr="000358B2">
        <w:trPr>
          <w:trHeight w:hRule="exact" w:val="240"/>
          <w:jc w:val="center"/>
        </w:trPr>
        <w:tc>
          <w:tcPr>
            <w:tcW w:w="9752" w:type="dxa"/>
            <w:gridSpan w:val="2"/>
            <w:tcBorders>
              <w:top w:val="nil"/>
              <w:left w:val="nil"/>
              <w:bottom w:val="nil"/>
              <w:right w:val="nil"/>
            </w:tcBorders>
          </w:tcPr>
          <w:p w14:paraId="6C0D02A9" w14:textId="77777777" w:rsidR="00D319E3" w:rsidRPr="00ED2D27" w:rsidRDefault="00D319E3" w:rsidP="000358B2"/>
        </w:tc>
      </w:tr>
      <w:tr w:rsidR="00D319E3" w:rsidRPr="00ED2D27" w14:paraId="270C87DA" w14:textId="77777777" w:rsidTr="000358B2">
        <w:trPr>
          <w:trHeight w:val="240"/>
          <w:jc w:val="center"/>
        </w:trPr>
        <w:tc>
          <w:tcPr>
            <w:tcW w:w="4876" w:type="dxa"/>
            <w:tcBorders>
              <w:top w:val="nil"/>
              <w:left w:val="nil"/>
              <w:bottom w:val="nil"/>
              <w:right w:val="nil"/>
            </w:tcBorders>
          </w:tcPr>
          <w:p w14:paraId="1355437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90A3127" w14:textId="77777777" w:rsidR="00D319E3" w:rsidRPr="00ED2D27" w:rsidRDefault="00D319E3" w:rsidP="000358B2">
            <w:pPr>
              <w:pStyle w:val="AmColumnHeading"/>
            </w:pPr>
            <w:r w:rsidRPr="00ED2D27">
              <w:t>Pozměňovací návrh</w:t>
            </w:r>
          </w:p>
        </w:tc>
      </w:tr>
      <w:tr w:rsidR="00D319E3" w:rsidRPr="00ED2D27" w14:paraId="28783E91" w14:textId="77777777" w:rsidTr="000358B2">
        <w:trPr>
          <w:jc w:val="center"/>
        </w:trPr>
        <w:tc>
          <w:tcPr>
            <w:tcW w:w="4876" w:type="dxa"/>
            <w:tcBorders>
              <w:top w:val="nil"/>
              <w:left w:val="nil"/>
              <w:bottom w:val="nil"/>
              <w:right w:val="nil"/>
            </w:tcBorders>
          </w:tcPr>
          <w:p w14:paraId="26C47224" w14:textId="77777777" w:rsidR="00D319E3" w:rsidRPr="00ED2D27" w:rsidRDefault="00D319E3" w:rsidP="000358B2">
            <w:pPr>
              <w:pStyle w:val="Normal6a"/>
            </w:pPr>
          </w:p>
        </w:tc>
        <w:tc>
          <w:tcPr>
            <w:tcW w:w="4876" w:type="dxa"/>
            <w:tcBorders>
              <w:top w:val="nil"/>
              <w:left w:val="nil"/>
              <w:bottom w:val="nil"/>
              <w:right w:val="nil"/>
            </w:tcBorders>
          </w:tcPr>
          <w:p w14:paraId="595B8E8B" w14:textId="70E7879A" w:rsidR="00D319E3" w:rsidRPr="00ED2D27" w:rsidRDefault="00D319E3" w:rsidP="000358B2">
            <w:pPr>
              <w:pStyle w:val="Normal6a"/>
            </w:pPr>
            <w:r w:rsidRPr="00ED2D27">
              <w:rPr>
                <w:b/>
                <w:i/>
              </w:rPr>
              <w:t>12b.</w:t>
            </w:r>
            <w:r w:rsidRPr="00ED2D27">
              <w:tab/>
            </w:r>
            <w:r w:rsidRPr="00ED2D27">
              <w:rPr>
                <w:b/>
                <w:i/>
              </w:rPr>
              <w:t>vítá, že 8. srpna 2025 vstoupilo</w:t>
            </w:r>
            <w:r w:rsidR="00D727F5">
              <w:rPr>
                <w:b/>
                <w:i/>
              </w:rPr>
              <w:t xml:space="preserve"> v </w:t>
            </w:r>
            <w:r w:rsidRPr="00ED2D27">
              <w:rPr>
                <w:b/>
                <w:i/>
              </w:rPr>
              <w:t>platnost nařízení</w:t>
            </w:r>
            <w:r w:rsidR="00D727F5">
              <w:rPr>
                <w:b/>
                <w:i/>
              </w:rPr>
              <w:t xml:space="preserve"> o </w:t>
            </w:r>
            <w:r w:rsidRPr="00ED2D27">
              <w:rPr>
                <w:b/>
                <w:i/>
              </w:rPr>
              <w:t>evropském aktu</w:t>
            </w:r>
            <w:r w:rsidR="00D727F5">
              <w:rPr>
                <w:b/>
                <w:i/>
              </w:rPr>
              <w:t xml:space="preserve"> o </w:t>
            </w:r>
            <w:r w:rsidRPr="00ED2D27">
              <w:rPr>
                <w:b/>
                <w:i/>
              </w:rPr>
              <w:t>svobodě médií (EMFA)</w:t>
            </w:r>
            <w:r w:rsidR="00D727F5">
              <w:rPr>
                <w:b/>
                <w:i/>
              </w:rPr>
              <w:t xml:space="preserve"> v </w:t>
            </w:r>
            <w:r w:rsidRPr="00ED2D27">
              <w:rPr>
                <w:b/>
                <w:i/>
              </w:rPr>
              <w:t>plném rozsahu, ale vyjadřuje politování nad tím, že navzdory lhůtě pro dosažení souladu většina členských států nesladila své vnitrostátní rámce</w:t>
            </w:r>
            <w:r w:rsidR="00D727F5">
              <w:rPr>
                <w:b/>
                <w:i/>
              </w:rPr>
              <w:t xml:space="preserve"> s </w:t>
            </w:r>
            <w:r w:rsidRPr="00ED2D27">
              <w:rPr>
                <w:b/>
                <w:i/>
              </w:rPr>
              <w:t>jeho požadavky;</w:t>
            </w:r>
          </w:p>
        </w:tc>
      </w:tr>
    </w:tbl>
    <w:p w14:paraId="280512E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804E199" w14:textId="65B1D8D0" w:rsidR="00D2182C" w:rsidRPr="00ED2D27" w:rsidRDefault="00D319E3" w:rsidP="00D319E3">
      <w:r w:rsidRPr="00ED2D27">
        <w:rPr>
          <w:rStyle w:val="HideTWBExt"/>
        </w:rPr>
        <w:t>&lt;/Amend&gt;</w:t>
      </w:r>
    </w:p>
    <w:p w14:paraId="67350CE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352</w:t>
      </w:r>
      <w:r w:rsidRPr="00ED2D27">
        <w:rPr>
          <w:rStyle w:val="HideTWBExt"/>
          <w:b w:val="0"/>
        </w:rPr>
        <w:t>&lt;/NumAm&gt;</w:t>
      </w:r>
    </w:p>
    <w:p w14:paraId="793D9512" w14:textId="77777777" w:rsidR="00D319E3" w:rsidRPr="00ED2D27" w:rsidRDefault="00D319E3" w:rsidP="00D319E3">
      <w:pPr>
        <w:pStyle w:val="NormalBold"/>
      </w:pPr>
      <w:r w:rsidRPr="00ED2D27">
        <w:rPr>
          <w:rStyle w:val="HideTWBExt"/>
          <w:b w:val="0"/>
        </w:rPr>
        <w:t>&lt;RepeatBlock-By&gt;&lt;Members&gt;</w:t>
      </w:r>
      <w:r w:rsidRPr="00ED2D27">
        <w:t>Sandro Ruotolo, Pina Picierno, Marco Tarquinio, Alessandro Zan, Juan Fernando López Aguilar, Cecilia Strada</w:t>
      </w:r>
      <w:r w:rsidRPr="00ED2D27">
        <w:rPr>
          <w:rStyle w:val="HideTWBExt"/>
          <w:b w:val="0"/>
        </w:rPr>
        <w:t>&lt;/Members&gt;</w:t>
      </w:r>
    </w:p>
    <w:p w14:paraId="4A8CD47E" w14:textId="77777777" w:rsidR="00D319E3" w:rsidRPr="00ED2D27" w:rsidRDefault="00D319E3" w:rsidP="00D319E3">
      <w:pPr>
        <w:pStyle w:val="NormalBold"/>
      </w:pPr>
      <w:r w:rsidRPr="00ED2D27">
        <w:rPr>
          <w:rStyle w:val="HideTWBExt"/>
          <w:b w:val="0"/>
        </w:rPr>
        <w:t>&lt;/RepeatBlock-By&gt;</w:t>
      </w:r>
    </w:p>
    <w:p w14:paraId="17C0B07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63F15D4" w14:textId="77777777" w:rsidR="00D319E3" w:rsidRPr="00ED2D27" w:rsidRDefault="00D319E3" w:rsidP="00D319E3">
      <w:pPr>
        <w:pStyle w:val="NormalBold"/>
      </w:pPr>
      <w:r w:rsidRPr="00ED2D27">
        <w:rPr>
          <w:rStyle w:val="HideTWBExt"/>
          <w:b w:val="0"/>
        </w:rPr>
        <w:t>&lt;Article&gt;</w:t>
      </w:r>
      <w:r w:rsidRPr="00ED2D27">
        <w:t>Bod 12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2D358B6" w14:textId="77777777" w:rsidTr="000358B2">
        <w:trPr>
          <w:trHeight w:hRule="exact" w:val="240"/>
          <w:jc w:val="center"/>
        </w:trPr>
        <w:tc>
          <w:tcPr>
            <w:tcW w:w="9752" w:type="dxa"/>
            <w:gridSpan w:val="2"/>
            <w:tcBorders>
              <w:top w:val="nil"/>
              <w:left w:val="nil"/>
              <w:bottom w:val="nil"/>
              <w:right w:val="nil"/>
            </w:tcBorders>
          </w:tcPr>
          <w:p w14:paraId="4D355A3B" w14:textId="77777777" w:rsidR="00D319E3" w:rsidRPr="00ED2D27" w:rsidRDefault="00D319E3" w:rsidP="000358B2"/>
        </w:tc>
      </w:tr>
      <w:tr w:rsidR="00D319E3" w:rsidRPr="00ED2D27" w14:paraId="2386AF61" w14:textId="77777777" w:rsidTr="000358B2">
        <w:trPr>
          <w:trHeight w:val="240"/>
          <w:jc w:val="center"/>
        </w:trPr>
        <w:tc>
          <w:tcPr>
            <w:tcW w:w="4876" w:type="dxa"/>
            <w:tcBorders>
              <w:top w:val="nil"/>
              <w:left w:val="nil"/>
              <w:bottom w:val="nil"/>
              <w:right w:val="nil"/>
            </w:tcBorders>
          </w:tcPr>
          <w:p w14:paraId="50FEF85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089DA40" w14:textId="77777777" w:rsidR="00D319E3" w:rsidRPr="00ED2D27" w:rsidRDefault="00D319E3" w:rsidP="000358B2">
            <w:pPr>
              <w:pStyle w:val="AmColumnHeading"/>
            </w:pPr>
            <w:r w:rsidRPr="00ED2D27">
              <w:t>Pozměňovací návrh</w:t>
            </w:r>
          </w:p>
        </w:tc>
      </w:tr>
      <w:tr w:rsidR="00D319E3" w:rsidRPr="00ED2D27" w14:paraId="5410C44E" w14:textId="77777777" w:rsidTr="000358B2">
        <w:trPr>
          <w:jc w:val="center"/>
        </w:trPr>
        <w:tc>
          <w:tcPr>
            <w:tcW w:w="4876" w:type="dxa"/>
            <w:tcBorders>
              <w:top w:val="nil"/>
              <w:left w:val="nil"/>
              <w:bottom w:val="nil"/>
              <w:right w:val="nil"/>
            </w:tcBorders>
          </w:tcPr>
          <w:p w14:paraId="0102E5D2" w14:textId="77777777" w:rsidR="00D319E3" w:rsidRPr="00ED2D27" w:rsidRDefault="00D319E3" w:rsidP="000358B2">
            <w:pPr>
              <w:pStyle w:val="Normal6a"/>
            </w:pPr>
          </w:p>
        </w:tc>
        <w:tc>
          <w:tcPr>
            <w:tcW w:w="4876" w:type="dxa"/>
            <w:tcBorders>
              <w:top w:val="nil"/>
              <w:left w:val="nil"/>
              <w:bottom w:val="nil"/>
              <w:right w:val="nil"/>
            </w:tcBorders>
          </w:tcPr>
          <w:p w14:paraId="67376B00" w14:textId="32C9C34D" w:rsidR="00D319E3" w:rsidRPr="00ED2D27" w:rsidRDefault="00D319E3" w:rsidP="000358B2">
            <w:pPr>
              <w:pStyle w:val="Normal6a"/>
            </w:pPr>
            <w:r w:rsidRPr="00ED2D27">
              <w:rPr>
                <w:b/>
                <w:i/>
              </w:rPr>
              <w:t>12c.</w:t>
            </w:r>
            <w:r w:rsidRPr="00ED2D27">
              <w:tab/>
            </w:r>
            <w:r w:rsidRPr="00ED2D27">
              <w:rPr>
                <w:b/>
                <w:i/>
              </w:rPr>
              <w:t>vyzývá členské státy, aby nařízení neprodleně</w:t>
            </w:r>
            <w:r w:rsidR="00D727F5">
              <w:rPr>
                <w:b/>
                <w:i/>
              </w:rPr>
              <w:t xml:space="preserve"> a </w:t>
            </w:r>
            <w:r w:rsidRPr="00ED2D27">
              <w:rPr>
                <w:b/>
                <w:i/>
              </w:rPr>
              <w:t>důsledně provedly,</w:t>
            </w:r>
            <w:r w:rsidR="00D727F5">
              <w:rPr>
                <w:b/>
                <w:i/>
              </w:rPr>
              <w:t xml:space="preserve"> a </w:t>
            </w:r>
            <w:r w:rsidRPr="00ED2D27">
              <w:rPr>
                <w:b/>
                <w:i/>
              </w:rPr>
              <w:t>naléhavě žádá Evropskou komisi, aby</w:t>
            </w:r>
            <w:r w:rsidR="00D727F5">
              <w:rPr>
                <w:b/>
                <w:i/>
              </w:rPr>
              <w:t xml:space="preserve"> v </w:t>
            </w:r>
            <w:r w:rsidRPr="00ED2D27">
              <w:rPr>
                <w:b/>
                <w:i/>
              </w:rPr>
              <w:t>případě potřeby zahájila řízení</w:t>
            </w:r>
            <w:r w:rsidR="00D727F5">
              <w:rPr>
                <w:b/>
                <w:i/>
              </w:rPr>
              <w:t xml:space="preserve"> o </w:t>
            </w:r>
            <w:r w:rsidRPr="00ED2D27">
              <w:rPr>
                <w:b/>
                <w:i/>
              </w:rPr>
              <w:t>nesplnění povinnosti, která</w:t>
            </w:r>
            <w:r w:rsidR="00D727F5">
              <w:rPr>
                <w:b/>
                <w:i/>
              </w:rPr>
              <w:t xml:space="preserve"> z </w:t>
            </w:r>
            <w:r w:rsidRPr="00ED2D27">
              <w:rPr>
                <w:b/>
                <w:i/>
              </w:rPr>
              <w:t>nařízení vyplývá;</w:t>
            </w:r>
          </w:p>
        </w:tc>
      </w:tr>
    </w:tbl>
    <w:p w14:paraId="2247B97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846A09B" w14:textId="34A27E2B" w:rsidR="00D2182C" w:rsidRPr="00ED2D27" w:rsidRDefault="00D319E3" w:rsidP="00D319E3">
      <w:r w:rsidRPr="00ED2D27">
        <w:rPr>
          <w:rStyle w:val="HideTWBExt"/>
        </w:rPr>
        <w:t>&lt;/Amend&gt;</w:t>
      </w:r>
    </w:p>
    <w:p w14:paraId="4B1E302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353</w:t>
      </w:r>
      <w:r w:rsidRPr="00ED2D27">
        <w:rPr>
          <w:rStyle w:val="HideTWBExt"/>
          <w:b w:val="0"/>
        </w:rPr>
        <w:t>&lt;/NumAm&gt;</w:t>
      </w:r>
    </w:p>
    <w:p w14:paraId="602AD4A2" w14:textId="0648997D"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w:t>
      </w:r>
      <w:r w:rsidR="00D727F5">
        <w:t xml:space="preserve"> i </w:t>
      </w:r>
      <w:r w:rsidRPr="00ED2D27">
        <w:t>Giner</w:t>
      </w:r>
      <w:r w:rsidRPr="00ED2D27">
        <w:rPr>
          <w:rStyle w:val="HideTWBExt"/>
          <w:b w:val="0"/>
        </w:rPr>
        <w:t>&lt;/Members&gt;</w:t>
      </w:r>
    </w:p>
    <w:p w14:paraId="662C4415" w14:textId="77777777" w:rsidR="00D319E3" w:rsidRPr="00ED2D27" w:rsidRDefault="00D319E3" w:rsidP="00D319E3">
      <w:pPr>
        <w:pStyle w:val="NormalBold"/>
      </w:pPr>
      <w:r w:rsidRPr="00ED2D27">
        <w:rPr>
          <w:rStyle w:val="HideTWBExt"/>
          <w:b w:val="0"/>
        </w:rPr>
        <w:t>&lt;/RepeatBlock-By&gt;</w:t>
      </w:r>
    </w:p>
    <w:p w14:paraId="4B3CD5C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7E25908" w14:textId="77777777" w:rsidR="00D319E3" w:rsidRPr="00ED2D27" w:rsidRDefault="00D319E3" w:rsidP="00D319E3">
      <w:pPr>
        <w:pStyle w:val="NormalBold"/>
      </w:pPr>
      <w:r w:rsidRPr="00ED2D27">
        <w:rPr>
          <w:rStyle w:val="HideTWBExt"/>
          <w:b w:val="0"/>
        </w:rPr>
        <w:t>&lt;Article&gt;</w:t>
      </w:r>
      <w:r w:rsidRPr="00ED2D27">
        <w:t>Bod 13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D01F9E3" w14:textId="77777777" w:rsidTr="000358B2">
        <w:trPr>
          <w:trHeight w:hRule="exact" w:val="240"/>
          <w:jc w:val="center"/>
        </w:trPr>
        <w:tc>
          <w:tcPr>
            <w:tcW w:w="9752" w:type="dxa"/>
            <w:gridSpan w:val="2"/>
            <w:tcBorders>
              <w:top w:val="nil"/>
              <w:left w:val="nil"/>
              <w:bottom w:val="nil"/>
              <w:right w:val="nil"/>
            </w:tcBorders>
          </w:tcPr>
          <w:p w14:paraId="417E8004" w14:textId="77777777" w:rsidR="00D319E3" w:rsidRPr="00ED2D27" w:rsidRDefault="00D319E3" w:rsidP="000358B2"/>
        </w:tc>
      </w:tr>
      <w:tr w:rsidR="00D319E3" w:rsidRPr="00ED2D27" w14:paraId="6A5625E8" w14:textId="77777777" w:rsidTr="000358B2">
        <w:trPr>
          <w:trHeight w:val="240"/>
          <w:jc w:val="center"/>
        </w:trPr>
        <w:tc>
          <w:tcPr>
            <w:tcW w:w="4876" w:type="dxa"/>
            <w:tcBorders>
              <w:top w:val="nil"/>
              <w:left w:val="nil"/>
              <w:bottom w:val="nil"/>
              <w:right w:val="nil"/>
            </w:tcBorders>
          </w:tcPr>
          <w:p w14:paraId="3FDC4A8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1245825" w14:textId="77777777" w:rsidR="00D319E3" w:rsidRPr="00ED2D27" w:rsidRDefault="00D319E3" w:rsidP="000358B2">
            <w:pPr>
              <w:pStyle w:val="AmColumnHeading"/>
            </w:pPr>
            <w:r w:rsidRPr="00ED2D27">
              <w:t>Pozměňovací návrh</w:t>
            </w:r>
          </w:p>
        </w:tc>
      </w:tr>
      <w:tr w:rsidR="00D319E3" w:rsidRPr="00ED2D27" w14:paraId="21819461" w14:textId="77777777" w:rsidTr="000358B2">
        <w:trPr>
          <w:jc w:val="center"/>
        </w:trPr>
        <w:tc>
          <w:tcPr>
            <w:tcW w:w="4876" w:type="dxa"/>
            <w:tcBorders>
              <w:top w:val="nil"/>
              <w:left w:val="nil"/>
              <w:bottom w:val="nil"/>
              <w:right w:val="nil"/>
            </w:tcBorders>
          </w:tcPr>
          <w:p w14:paraId="05F92468" w14:textId="4B585DF8" w:rsidR="00D319E3" w:rsidRPr="00ED2D27" w:rsidRDefault="00D319E3" w:rsidP="000358B2">
            <w:pPr>
              <w:pStyle w:val="Normal6a"/>
            </w:pPr>
            <w:r w:rsidRPr="00ED2D27">
              <w:t>13.</w:t>
            </w:r>
            <w:r w:rsidRPr="00ED2D27">
              <w:tab/>
              <w:t>je nadále hluboce znepokojen tím, že vlastnictví sdělovacích prostředků</w:t>
            </w:r>
            <w:r w:rsidRPr="00ED2D27">
              <w:rPr>
                <w:b/>
                <w:i/>
              </w:rPr>
              <w:t>, ať už veřejných, nebo soukromých,</w:t>
            </w:r>
            <w:r w:rsidRPr="00ED2D27">
              <w:t xml:space="preserve"> je</w:t>
            </w:r>
            <w:r w:rsidR="00D727F5">
              <w:t xml:space="preserve"> v </w:t>
            </w:r>
            <w:r w:rsidRPr="00ED2D27">
              <w:t>mnoha členských státech stále vysoce koncentrované, což představuje riziko pro informační</w:t>
            </w:r>
            <w:r w:rsidR="00D727F5">
              <w:t xml:space="preserve"> a </w:t>
            </w:r>
            <w:r w:rsidRPr="00ED2D27">
              <w:t>názorovou pluralitu; vyzývá členské státy, aby přijaly legislativní rámce, které zabrání horizontální koncentraci, zajistí transparentnost vlastnictví</w:t>
            </w:r>
            <w:r w:rsidR="00D727F5">
              <w:t xml:space="preserve"> a </w:t>
            </w:r>
            <w:r w:rsidRPr="00ED2D27">
              <w:t>řízení</w:t>
            </w:r>
            <w:r w:rsidR="00D727F5">
              <w:t xml:space="preserve"> a </w:t>
            </w:r>
            <w:r w:rsidRPr="00ED2D27">
              <w:t>zaručí nezávislý dohled</w:t>
            </w:r>
            <w:r w:rsidR="00D727F5">
              <w:t xml:space="preserve"> a </w:t>
            </w:r>
            <w:r w:rsidRPr="00ED2D27">
              <w:t>mechanismy dodržování předpisů, aby byla zajištěna redakční</w:t>
            </w:r>
            <w:r w:rsidR="00D727F5">
              <w:t xml:space="preserve"> a </w:t>
            </w:r>
            <w:r w:rsidRPr="00ED2D27">
              <w:t>novinářská nezávislost</w:t>
            </w:r>
            <w:r w:rsidR="00D727F5">
              <w:t xml:space="preserve"> a </w:t>
            </w:r>
            <w:r w:rsidRPr="00ED2D27">
              <w:t>role sdělovacích prostředků jako veřejného hlídacího psa;</w:t>
            </w:r>
          </w:p>
        </w:tc>
        <w:tc>
          <w:tcPr>
            <w:tcW w:w="4876" w:type="dxa"/>
            <w:tcBorders>
              <w:top w:val="nil"/>
              <w:left w:val="nil"/>
              <w:bottom w:val="nil"/>
              <w:right w:val="nil"/>
            </w:tcBorders>
          </w:tcPr>
          <w:p w14:paraId="41F650AB" w14:textId="3601861D" w:rsidR="00D319E3" w:rsidRPr="00ED2D27" w:rsidRDefault="00D319E3" w:rsidP="000358B2">
            <w:pPr>
              <w:pStyle w:val="Normal6a"/>
            </w:pPr>
            <w:r w:rsidRPr="00ED2D27">
              <w:t>13.</w:t>
            </w:r>
            <w:r w:rsidRPr="00ED2D27">
              <w:tab/>
            </w:r>
            <w:r w:rsidRPr="00ED2D27">
              <w:rPr>
                <w:b/>
                <w:i/>
              </w:rPr>
              <w:t>vyjadřuje znepokojení nad rostoucími politickými zásahy do řízení, správy</w:t>
            </w:r>
            <w:r w:rsidR="00D727F5">
              <w:rPr>
                <w:b/>
                <w:i/>
              </w:rPr>
              <w:t xml:space="preserve"> a </w:t>
            </w:r>
            <w:r w:rsidRPr="00ED2D27">
              <w:rPr>
                <w:b/>
                <w:i/>
              </w:rPr>
              <w:t>personálního obsazení veřejnoprávních sdělovacích prostředků</w:t>
            </w:r>
            <w:r w:rsidR="00D727F5">
              <w:rPr>
                <w:b/>
                <w:i/>
              </w:rPr>
              <w:t xml:space="preserve"> v </w:t>
            </w:r>
            <w:r w:rsidRPr="00ED2D27">
              <w:rPr>
                <w:b/>
                <w:i/>
              </w:rPr>
              <w:t>několika členských státech, které narušují jejich nezávislost</w:t>
            </w:r>
            <w:r w:rsidR="00D727F5">
              <w:rPr>
                <w:b/>
                <w:i/>
              </w:rPr>
              <w:t xml:space="preserve"> a </w:t>
            </w:r>
            <w:r w:rsidRPr="00ED2D27">
              <w:rPr>
                <w:b/>
                <w:i/>
              </w:rPr>
              <w:t>pluralitu;</w:t>
            </w:r>
            <w:r w:rsidRPr="00ED2D27">
              <w:t xml:space="preserve"> je nadále hluboce znepokojen tím, že vlastnictví sdělovacích prostředků je</w:t>
            </w:r>
            <w:r w:rsidR="00D727F5">
              <w:t xml:space="preserve"> v </w:t>
            </w:r>
            <w:r w:rsidRPr="00ED2D27">
              <w:t>mnoha členských státech stále vysoce koncentrované, což představuje riziko pro informační</w:t>
            </w:r>
            <w:r w:rsidR="00D727F5">
              <w:t xml:space="preserve"> a </w:t>
            </w:r>
            <w:r w:rsidRPr="00ED2D27">
              <w:t>názorovou pluralitu</w:t>
            </w:r>
            <w:r w:rsidRPr="00ED2D27">
              <w:rPr>
                <w:b/>
                <w:i/>
              </w:rPr>
              <w:t>; zdůrazňuje význam veřejnoprávních sdělovacích prostředků</w:t>
            </w:r>
            <w:r w:rsidRPr="00ED2D27">
              <w:t>; vyzývá členské státy, aby přijaly legislativní rámce, které zabrání horizontální koncentraci, zajistí transparentnost vlastnictví</w:t>
            </w:r>
            <w:r w:rsidR="00D727F5">
              <w:t xml:space="preserve"> a </w:t>
            </w:r>
            <w:r w:rsidRPr="00ED2D27">
              <w:t>řízení</w:t>
            </w:r>
            <w:r w:rsidR="00D727F5">
              <w:t xml:space="preserve"> a </w:t>
            </w:r>
            <w:r w:rsidRPr="00ED2D27">
              <w:t>zaručí nezávislý dohled</w:t>
            </w:r>
            <w:r w:rsidR="00D727F5">
              <w:t xml:space="preserve"> a </w:t>
            </w:r>
            <w:r w:rsidRPr="00ED2D27">
              <w:t>mechanismy dodržování předpisů, aby byla zajištěna redakční</w:t>
            </w:r>
            <w:r w:rsidR="00D727F5">
              <w:t xml:space="preserve"> a </w:t>
            </w:r>
            <w:r w:rsidRPr="00ED2D27">
              <w:t>novinářská nezávislost</w:t>
            </w:r>
            <w:r w:rsidR="00D727F5">
              <w:t xml:space="preserve"> a </w:t>
            </w:r>
            <w:r w:rsidRPr="00ED2D27">
              <w:t xml:space="preserve">role sdělovacích prostředků jako veřejného hlídacího psa; </w:t>
            </w:r>
            <w:r w:rsidRPr="00ED2D27">
              <w:rPr>
                <w:b/>
                <w:i/>
              </w:rPr>
              <w:t>vítá iniciativy na vnitrostátní úrovni zaměřené na vytvoření rejstříku sdělovacích prostředků, který by obsahoval veřejné informace</w:t>
            </w:r>
            <w:r w:rsidR="00D727F5">
              <w:rPr>
                <w:b/>
                <w:i/>
              </w:rPr>
              <w:t xml:space="preserve"> o </w:t>
            </w:r>
            <w:r w:rsidRPr="00ED2D27">
              <w:rPr>
                <w:b/>
                <w:i/>
              </w:rPr>
              <w:t>vlastnictví</w:t>
            </w:r>
            <w:r w:rsidR="00D727F5">
              <w:rPr>
                <w:b/>
                <w:i/>
              </w:rPr>
              <w:t xml:space="preserve"> a </w:t>
            </w:r>
            <w:r w:rsidRPr="00ED2D27">
              <w:rPr>
                <w:b/>
                <w:i/>
              </w:rPr>
              <w:t>investicích do reklamy</w:t>
            </w:r>
            <w:r w:rsidR="00D727F5">
              <w:rPr>
                <w:b/>
                <w:i/>
              </w:rPr>
              <w:t xml:space="preserve"> s </w:t>
            </w:r>
            <w:r w:rsidRPr="00ED2D27">
              <w:rPr>
                <w:b/>
                <w:i/>
              </w:rPr>
              <w:t>cílem zajistit transparentnost, nestrannost</w:t>
            </w:r>
            <w:r w:rsidR="00D727F5">
              <w:rPr>
                <w:b/>
                <w:i/>
              </w:rPr>
              <w:t xml:space="preserve"> a </w:t>
            </w:r>
            <w:r w:rsidRPr="00ED2D27">
              <w:rPr>
                <w:b/>
                <w:i/>
              </w:rPr>
              <w:t>ověřitelnost;</w:t>
            </w:r>
          </w:p>
        </w:tc>
      </w:tr>
    </w:tbl>
    <w:p w14:paraId="0326021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FF6A0FF" w14:textId="6429FBD3" w:rsidR="00D2182C" w:rsidRPr="00ED2D27" w:rsidRDefault="00D319E3" w:rsidP="00D319E3">
      <w:r w:rsidRPr="00ED2D27">
        <w:rPr>
          <w:rStyle w:val="HideTWBExt"/>
        </w:rPr>
        <w:t>&lt;/Amend&gt;</w:t>
      </w:r>
    </w:p>
    <w:p w14:paraId="0F90FDB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354</w:t>
      </w:r>
      <w:r w:rsidRPr="00ED2D27">
        <w:rPr>
          <w:rStyle w:val="HideTWBExt"/>
          <w:b w:val="0"/>
        </w:rPr>
        <w:t>&lt;/NumAm&gt;</w:t>
      </w:r>
    </w:p>
    <w:p w14:paraId="486283D7"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06689C96" w14:textId="77777777" w:rsidR="00D319E3" w:rsidRPr="00ED2D27" w:rsidRDefault="00D319E3" w:rsidP="00D319E3">
      <w:pPr>
        <w:pStyle w:val="NormalBold"/>
      </w:pPr>
      <w:r w:rsidRPr="00ED2D27">
        <w:rPr>
          <w:rStyle w:val="HideTWBExt"/>
          <w:b w:val="0"/>
        </w:rPr>
        <w:t>&lt;/RepeatBlock-By&gt;</w:t>
      </w:r>
    </w:p>
    <w:p w14:paraId="764BD2E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5E79CEC" w14:textId="77777777" w:rsidR="00D319E3" w:rsidRPr="00ED2D27" w:rsidRDefault="00D319E3" w:rsidP="00D319E3">
      <w:pPr>
        <w:pStyle w:val="NormalBold"/>
      </w:pPr>
      <w:r w:rsidRPr="00ED2D27">
        <w:rPr>
          <w:rStyle w:val="HideTWBExt"/>
          <w:b w:val="0"/>
        </w:rPr>
        <w:t>&lt;Article&gt;</w:t>
      </w:r>
      <w:r w:rsidRPr="00ED2D27">
        <w:t>Bod 13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954CA61" w14:textId="77777777" w:rsidTr="000358B2">
        <w:trPr>
          <w:trHeight w:hRule="exact" w:val="240"/>
          <w:jc w:val="center"/>
        </w:trPr>
        <w:tc>
          <w:tcPr>
            <w:tcW w:w="9752" w:type="dxa"/>
            <w:gridSpan w:val="2"/>
            <w:tcBorders>
              <w:top w:val="nil"/>
              <w:left w:val="nil"/>
              <w:bottom w:val="nil"/>
              <w:right w:val="nil"/>
            </w:tcBorders>
          </w:tcPr>
          <w:p w14:paraId="317BE6DF" w14:textId="77777777" w:rsidR="00D319E3" w:rsidRPr="00ED2D27" w:rsidRDefault="00D319E3" w:rsidP="000358B2"/>
        </w:tc>
      </w:tr>
      <w:tr w:rsidR="00D319E3" w:rsidRPr="00ED2D27" w14:paraId="069122D2" w14:textId="77777777" w:rsidTr="000358B2">
        <w:trPr>
          <w:trHeight w:val="240"/>
          <w:jc w:val="center"/>
        </w:trPr>
        <w:tc>
          <w:tcPr>
            <w:tcW w:w="4876" w:type="dxa"/>
            <w:tcBorders>
              <w:top w:val="nil"/>
              <w:left w:val="nil"/>
              <w:bottom w:val="nil"/>
              <w:right w:val="nil"/>
            </w:tcBorders>
          </w:tcPr>
          <w:p w14:paraId="44E4F57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EAA4E78" w14:textId="77777777" w:rsidR="00D319E3" w:rsidRPr="00ED2D27" w:rsidRDefault="00D319E3" w:rsidP="000358B2">
            <w:pPr>
              <w:pStyle w:val="AmColumnHeading"/>
            </w:pPr>
            <w:r w:rsidRPr="00ED2D27">
              <w:t>Pozměňovací návrh</w:t>
            </w:r>
          </w:p>
        </w:tc>
      </w:tr>
      <w:tr w:rsidR="00D319E3" w:rsidRPr="00ED2D27" w14:paraId="6626C573" w14:textId="77777777" w:rsidTr="000358B2">
        <w:trPr>
          <w:jc w:val="center"/>
        </w:trPr>
        <w:tc>
          <w:tcPr>
            <w:tcW w:w="4876" w:type="dxa"/>
            <w:tcBorders>
              <w:top w:val="nil"/>
              <w:left w:val="nil"/>
              <w:bottom w:val="nil"/>
              <w:right w:val="nil"/>
            </w:tcBorders>
          </w:tcPr>
          <w:p w14:paraId="08F181DF" w14:textId="7C573208" w:rsidR="00D319E3" w:rsidRPr="00ED2D27" w:rsidRDefault="00D319E3" w:rsidP="000358B2">
            <w:pPr>
              <w:pStyle w:val="Normal6a"/>
            </w:pPr>
            <w:r w:rsidRPr="00ED2D27">
              <w:t>13.</w:t>
            </w:r>
            <w:r w:rsidRPr="00ED2D27">
              <w:tab/>
              <w:t>je nadále hluboce znepokojen tím, že vlastnictví sdělovacích prostředků, ať už veřejných, nebo soukromých, je</w:t>
            </w:r>
            <w:r w:rsidR="00D727F5">
              <w:t xml:space="preserve"> v </w:t>
            </w:r>
            <w:r w:rsidRPr="00ED2D27">
              <w:t>mnoha členských státech stále vysoce koncentrované, což představuje riziko pro informační</w:t>
            </w:r>
            <w:r w:rsidR="00D727F5">
              <w:t xml:space="preserve"> a </w:t>
            </w:r>
            <w:r w:rsidRPr="00ED2D27">
              <w:t>názorovou pluralitu; vyzývá členské státy, aby přijaly legislativní rámce, které zabrání horizontální koncentraci, zajistí transparentnost vlastnictví</w:t>
            </w:r>
            <w:r w:rsidR="00D727F5">
              <w:t xml:space="preserve"> a </w:t>
            </w:r>
            <w:r w:rsidRPr="00ED2D27">
              <w:t>řízení</w:t>
            </w:r>
            <w:r w:rsidR="00D727F5">
              <w:t xml:space="preserve"> a </w:t>
            </w:r>
            <w:r w:rsidRPr="00ED2D27">
              <w:t>zaručí nezávislý dohled</w:t>
            </w:r>
            <w:r w:rsidR="00D727F5">
              <w:t xml:space="preserve"> a </w:t>
            </w:r>
            <w:r w:rsidRPr="00ED2D27">
              <w:t>mechanismy dodržování předpisů, aby byla zajištěna redakční</w:t>
            </w:r>
            <w:r w:rsidR="00D727F5">
              <w:t xml:space="preserve"> a </w:t>
            </w:r>
            <w:r w:rsidRPr="00ED2D27">
              <w:t>novinářská nezávislost</w:t>
            </w:r>
            <w:r w:rsidR="00D727F5">
              <w:t xml:space="preserve"> a </w:t>
            </w:r>
            <w:r w:rsidRPr="00ED2D27">
              <w:t>role sdělovacích prostředků jako veřejného hlídacího psa;</w:t>
            </w:r>
          </w:p>
        </w:tc>
        <w:tc>
          <w:tcPr>
            <w:tcW w:w="4876" w:type="dxa"/>
            <w:tcBorders>
              <w:top w:val="nil"/>
              <w:left w:val="nil"/>
              <w:bottom w:val="nil"/>
              <w:right w:val="nil"/>
            </w:tcBorders>
          </w:tcPr>
          <w:p w14:paraId="3410089A" w14:textId="4557A182" w:rsidR="00D319E3" w:rsidRPr="00ED2D27" w:rsidRDefault="00D319E3" w:rsidP="000358B2">
            <w:pPr>
              <w:pStyle w:val="Normal6a"/>
            </w:pPr>
            <w:r w:rsidRPr="00ED2D27">
              <w:t>13.</w:t>
            </w:r>
            <w:r w:rsidRPr="00ED2D27">
              <w:tab/>
              <w:t>je nadále hluboce znepokojen tím, že vlastnictví sdělovacích prostředků, ať už veřejných, nebo soukromých, je</w:t>
            </w:r>
            <w:r w:rsidR="00D727F5">
              <w:t xml:space="preserve"> v </w:t>
            </w:r>
            <w:r w:rsidRPr="00ED2D27">
              <w:t>mnoha členských státech stále vysoce koncentrované, což představuje riziko pro informační</w:t>
            </w:r>
            <w:r w:rsidR="00D727F5">
              <w:t xml:space="preserve"> a </w:t>
            </w:r>
            <w:r w:rsidRPr="00ED2D27">
              <w:t>názorovou pluralitu; vyzývá členské státy, aby přijaly legislativní rámce, které zabrání horizontální koncentraci, zajistí transparentnost vlastnictví</w:t>
            </w:r>
            <w:r w:rsidR="00D727F5">
              <w:t xml:space="preserve"> a </w:t>
            </w:r>
            <w:r w:rsidRPr="00ED2D27">
              <w:t>řízení</w:t>
            </w:r>
            <w:r w:rsidR="00D727F5">
              <w:t xml:space="preserve"> a </w:t>
            </w:r>
            <w:r w:rsidRPr="00ED2D27">
              <w:t>zaručí nezávislý dohled</w:t>
            </w:r>
            <w:r w:rsidR="00D727F5">
              <w:t xml:space="preserve"> a </w:t>
            </w:r>
            <w:r w:rsidRPr="00ED2D27">
              <w:t>mechanismy dodržování předpisů, aby byla zajištěna redakční</w:t>
            </w:r>
            <w:r w:rsidR="00D727F5">
              <w:t xml:space="preserve"> a </w:t>
            </w:r>
            <w:r w:rsidRPr="00ED2D27">
              <w:t>novinářská nezávislost</w:t>
            </w:r>
            <w:r w:rsidR="00D727F5">
              <w:t xml:space="preserve"> a </w:t>
            </w:r>
            <w:r w:rsidRPr="00ED2D27">
              <w:t xml:space="preserve">role sdělovacích prostředků jako veřejného hlídacího psa; </w:t>
            </w:r>
            <w:r w:rsidRPr="00ED2D27">
              <w:rPr>
                <w:b/>
                <w:i/>
              </w:rPr>
              <w:t>za neslučitelné</w:t>
            </w:r>
            <w:r w:rsidR="00D727F5">
              <w:rPr>
                <w:b/>
                <w:i/>
              </w:rPr>
              <w:t xml:space="preserve"> s </w:t>
            </w:r>
            <w:r w:rsidRPr="00ED2D27">
              <w:rPr>
                <w:b/>
                <w:i/>
              </w:rPr>
              <w:t>evropskými normami považuje zejména nezákonné</w:t>
            </w:r>
            <w:r w:rsidR="00D727F5">
              <w:rPr>
                <w:b/>
                <w:i/>
              </w:rPr>
              <w:t xml:space="preserve"> a </w:t>
            </w:r>
            <w:r w:rsidRPr="00ED2D27">
              <w:rPr>
                <w:b/>
                <w:i/>
              </w:rPr>
              <w:t>násilné ovládnutí veřejnoprávních médií</w:t>
            </w:r>
            <w:r w:rsidR="00D727F5">
              <w:rPr>
                <w:b/>
                <w:i/>
              </w:rPr>
              <w:t xml:space="preserve"> v </w:t>
            </w:r>
            <w:r w:rsidRPr="00ED2D27">
              <w:rPr>
                <w:b/>
                <w:i/>
              </w:rPr>
              <w:t>Polsku, včetně použití metod tajných služeb,</w:t>
            </w:r>
            <w:r w:rsidR="00D727F5">
              <w:rPr>
                <w:b/>
                <w:i/>
              </w:rPr>
              <w:t xml:space="preserve"> a </w:t>
            </w:r>
            <w:r w:rsidRPr="00ED2D27">
              <w:rPr>
                <w:b/>
                <w:i/>
              </w:rPr>
              <w:t>porušení stávajících právních předpisů</w:t>
            </w:r>
            <w:r w:rsidR="00D727F5">
              <w:rPr>
                <w:b/>
                <w:i/>
              </w:rPr>
              <w:t xml:space="preserve"> a </w:t>
            </w:r>
            <w:r w:rsidRPr="00ED2D27">
              <w:rPr>
                <w:b/>
                <w:i/>
              </w:rPr>
              <w:t>norem vládou Donalda Tuska;</w:t>
            </w:r>
            <w:r w:rsidRPr="00ED2D27">
              <w:t xml:space="preserve"> </w:t>
            </w:r>
            <w:r w:rsidRPr="00ED2D27">
              <w:rPr>
                <w:b/>
                <w:i/>
              </w:rPr>
              <w:t>požaduje zrušení těchto rozhodnutí, vyvození příslušných právních důsledků</w:t>
            </w:r>
            <w:r w:rsidR="00D727F5">
              <w:rPr>
                <w:b/>
                <w:i/>
              </w:rPr>
              <w:t xml:space="preserve"> a </w:t>
            </w:r>
            <w:r w:rsidRPr="00ED2D27">
              <w:rPr>
                <w:b/>
                <w:i/>
              </w:rPr>
              <w:t>odškodnění;</w:t>
            </w:r>
          </w:p>
        </w:tc>
      </w:tr>
    </w:tbl>
    <w:p w14:paraId="7871ADE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5FDD8286" w14:textId="3C28A087" w:rsidR="00D2182C" w:rsidRPr="00ED2D27" w:rsidRDefault="00D319E3" w:rsidP="00D319E3">
      <w:r w:rsidRPr="00ED2D27">
        <w:rPr>
          <w:rStyle w:val="HideTWBExt"/>
        </w:rPr>
        <w:t>&lt;/Amend&gt;</w:t>
      </w:r>
    </w:p>
    <w:p w14:paraId="01AD0F0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355</w:t>
      </w:r>
      <w:r w:rsidRPr="00ED2D27">
        <w:rPr>
          <w:rStyle w:val="HideTWBExt"/>
          <w:b w:val="0"/>
        </w:rPr>
        <w:t>&lt;/NumAm&gt;</w:t>
      </w:r>
    </w:p>
    <w:p w14:paraId="67274DA5"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69DAB0AC" w14:textId="77777777" w:rsidR="00D319E3" w:rsidRPr="00ED2D27" w:rsidRDefault="00D319E3" w:rsidP="00D319E3">
      <w:pPr>
        <w:pStyle w:val="NormalBold"/>
      </w:pPr>
      <w:r w:rsidRPr="00ED2D27">
        <w:rPr>
          <w:rStyle w:val="HideTWBExt"/>
          <w:b w:val="0"/>
        </w:rPr>
        <w:t>&lt;/RepeatBlock-By&gt;</w:t>
      </w:r>
    </w:p>
    <w:p w14:paraId="05B89F6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6C757D5" w14:textId="77777777" w:rsidR="00D319E3" w:rsidRPr="00ED2D27" w:rsidRDefault="00D319E3" w:rsidP="00D319E3">
      <w:pPr>
        <w:pStyle w:val="NormalBold"/>
      </w:pPr>
      <w:r w:rsidRPr="00ED2D27">
        <w:rPr>
          <w:rStyle w:val="HideTWBExt"/>
          <w:b w:val="0"/>
        </w:rPr>
        <w:t>&lt;Article&gt;</w:t>
      </w:r>
      <w:r w:rsidRPr="00ED2D27">
        <w:t>Bod 13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2DCDDFB" w14:textId="77777777" w:rsidTr="000358B2">
        <w:trPr>
          <w:trHeight w:hRule="exact" w:val="240"/>
          <w:jc w:val="center"/>
        </w:trPr>
        <w:tc>
          <w:tcPr>
            <w:tcW w:w="9752" w:type="dxa"/>
            <w:gridSpan w:val="2"/>
            <w:tcBorders>
              <w:top w:val="nil"/>
              <w:left w:val="nil"/>
              <w:bottom w:val="nil"/>
              <w:right w:val="nil"/>
            </w:tcBorders>
          </w:tcPr>
          <w:p w14:paraId="78814910" w14:textId="77777777" w:rsidR="00D319E3" w:rsidRPr="00ED2D27" w:rsidRDefault="00D319E3" w:rsidP="000358B2"/>
        </w:tc>
      </w:tr>
      <w:tr w:rsidR="00D319E3" w:rsidRPr="00ED2D27" w14:paraId="60CCD949" w14:textId="77777777" w:rsidTr="000358B2">
        <w:trPr>
          <w:trHeight w:val="240"/>
          <w:jc w:val="center"/>
        </w:trPr>
        <w:tc>
          <w:tcPr>
            <w:tcW w:w="4876" w:type="dxa"/>
            <w:tcBorders>
              <w:top w:val="nil"/>
              <w:left w:val="nil"/>
              <w:bottom w:val="nil"/>
              <w:right w:val="nil"/>
            </w:tcBorders>
          </w:tcPr>
          <w:p w14:paraId="3E3CA0B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6EDEDE9" w14:textId="77777777" w:rsidR="00D319E3" w:rsidRPr="00ED2D27" w:rsidRDefault="00D319E3" w:rsidP="000358B2">
            <w:pPr>
              <w:pStyle w:val="AmColumnHeading"/>
            </w:pPr>
            <w:r w:rsidRPr="00ED2D27">
              <w:t>Pozměňovací návrh</w:t>
            </w:r>
          </w:p>
        </w:tc>
      </w:tr>
      <w:tr w:rsidR="00D319E3" w:rsidRPr="00ED2D27" w14:paraId="6BB8E3AA" w14:textId="77777777" w:rsidTr="000358B2">
        <w:trPr>
          <w:jc w:val="center"/>
        </w:trPr>
        <w:tc>
          <w:tcPr>
            <w:tcW w:w="4876" w:type="dxa"/>
            <w:tcBorders>
              <w:top w:val="nil"/>
              <w:left w:val="nil"/>
              <w:bottom w:val="nil"/>
              <w:right w:val="nil"/>
            </w:tcBorders>
          </w:tcPr>
          <w:p w14:paraId="2DB8B6F6" w14:textId="04619000" w:rsidR="00D319E3" w:rsidRPr="00ED2D27" w:rsidRDefault="00D319E3" w:rsidP="000358B2">
            <w:pPr>
              <w:pStyle w:val="Normal6a"/>
            </w:pPr>
            <w:r w:rsidRPr="00ED2D27">
              <w:t>13.</w:t>
            </w:r>
            <w:r w:rsidRPr="00ED2D27">
              <w:tab/>
              <w:t>je nadále hluboce znepokojen tím, že vlastnictví sdělovacích prostředků, ať už veřejných, nebo soukromých, je</w:t>
            </w:r>
            <w:r w:rsidR="00D727F5">
              <w:t xml:space="preserve"> v </w:t>
            </w:r>
            <w:r w:rsidRPr="00ED2D27">
              <w:t>mnoha členských státech stále vysoce koncentrované, což představuje riziko pro informační</w:t>
            </w:r>
            <w:r w:rsidR="00D727F5">
              <w:t xml:space="preserve"> a </w:t>
            </w:r>
            <w:r w:rsidRPr="00ED2D27">
              <w:t>názorovou pluralitu; vyzývá členské státy, aby přijaly legislativní rámce, které zabrání horizontální koncentraci, zajistí transparentnost vlastnictví</w:t>
            </w:r>
            <w:r w:rsidR="00D727F5">
              <w:t xml:space="preserve"> a </w:t>
            </w:r>
            <w:r w:rsidRPr="00ED2D27">
              <w:t>řízení</w:t>
            </w:r>
            <w:r w:rsidR="00D727F5">
              <w:t xml:space="preserve"> a </w:t>
            </w:r>
            <w:r w:rsidRPr="00ED2D27">
              <w:t>zaručí nezávislý dohled</w:t>
            </w:r>
            <w:r w:rsidR="00D727F5">
              <w:t xml:space="preserve"> a </w:t>
            </w:r>
            <w:r w:rsidRPr="00ED2D27">
              <w:t>mechanismy dodržování předpisů, aby byla zajištěna redakční</w:t>
            </w:r>
            <w:r w:rsidR="00D727F5">
              <w:t xml:space="preserve"> a </w:t>
            </w:r>
            <w:r w:rsidRPr="00ED2D27">
              <w:t>novinářská nezávislost</w:t>
            </w:r>
            <w:r w:rsidR="00D727F5">
              <w:t xml:space="preserve"> a </w:t>
            </w:r>
            <w:r w:rsidRPr="00ED2D27">
              <w:t>role sdělovacích prostředků jako veřejného hlídacího psa;</w:t>
            </w:r>
          </w:p>
        </w:tc>
        <w:tc>
          <w:tcPr>
            <w:tcW w:w="4876" w:type="dxa"/>
            <w:tcBorders>
              <w:top w:val="nil"/>
              <w:left w:val="nil"/>
              <w:bottom w:val="nil"/>
              <w:right w:val="nil"/>
            </w:tcBorders>
          </w:tcPr>
          <w:p w14:paraId="224FD55C" w14:textId="37D0E129" w:rsidR="00D319E3" w:rsidRPr="00ED2D27" w:rsidRDefault="00D319E3" w:rsidP="000358B2">
            <w:pPr>
              <w:pStyle w:val="Normal6a"/>
            </w:pPr>
            <w:r w:rsidRPr="00ED2D27">
              <w:t>13.</w:t>
            </w:r>
            <w:r w:rsidRPr="00ED2D27">
              <w:tab/>
              <w:t>je nadále hluboce znepokojen tím, že vlastnictví sdělovacích prostředků, ať už veřejných, nebo soukromých, je</w:t>
            </w:r>
            <w:r w:rsidR="00D727F5">
              <w:t xml:space="preserve"> v </w:t>
            </w:r>
            <w:r w:rsidRPr="00ED2D27">
              <w:t>mnoha členských státech stále vysoce koncentrované, což představuje riziko pro informační</w:t>
            </w:r>
            <w:r w:rsidR="00D727F5">
              <w:t xml:space="preserve"> a </w:t>
            </w:r>
            <w:r w:rsidRPr="00ED2D27">
              <w:t>názorovou pluralitu</w:t>
            </w:r>
            <w:r w:rsidRPr="00ED2D27">
              <w:rPr>
                <w:b/>
                <w:i/>
              </w:rPr>
              <w:t>;</w:t>
            </w:r>
            <w:r w:rsidRPr="00ED2D27">
              <w:t xml:space="preserve"> </w:t>
            </w:r>
            <w:r w:rsidRPr="00ED2D27">
              <w:rPr>
                <w:b/>
                <w:i/>
              </w:rPr>
              <w:t>zastává názor, že příliš velký počet veřejnoprávních médií vytlačuje soukromé mediální subjekty,</w:t>
            </w:r>
            <w:r w:rsidR="00D727F5">
              <w:rPr>
                <w:b/>
                <w:i/>
              </w:rPr>
              <w:t xml:space="preserve"> a </w:t>
            </w:r>
            <w:r w:rsidRPr="00ED2D27">
              <w:rPr>
                <w:b/>
                <w:i/>
              </w:rPr>
              <w:t>tím narušuje pluralitu médií</w:t>
            </w:r>
            <w:r w:rsidRPr="00ED2D27">
              <w:t>; vyzývá členské státy, aby přijaly legislativní rámce, které zabrání horizontální koncentraci, zajistí transparentnost vlastnictví</w:t>
            </w:r>
            <w:r w:rsidR="00D727F5">
              <w:t xml:space="preserve"> a </w:t>
            </w:r>
            <w:r w:rsidRPr="00ED2D27">
              <w:t>řízení</w:t>
            </w:r>
            <w:r w:rsidR="00D727F5">
              <w:t xml:space="preserve"> a </w:t>
            </w:r>
            <w:r w:rsidRPr="00ED2D27">
              <w:t>zaručí nezávislý dohled</w:t>
            </w:r>
            <w:r w:rsidR="00D727F5">
              <w:t xml:space="preserve"> a </w:t>
            </w:r>
            <w:r w:rsidRPr="00ED2D27">
              <w:t>mechanismy dodržování předpisů, aby byla zajištěna redakční</w:t>
            </w:r>
            <w:r w:rsidR="00D727F5">
              <w:t xml:space="preserve"> a </w:t>
            </w:r>
            <w:r w:rsidRPr="00ED2D27">
              <w:t>novinářská nezávislost</w:t>
            </w:r>
            <w:r w:rsidR="00D727F5">
              <w:t xml:space="preserve"> a </w:t>
            </w:r>
            <w:r w:rsidRPr="00ED2D27">
              <w:t>role sdělovacích prostředků jako veřejného hlídacího psa;</w:t>
            </w:r>
          </w:p>
        </w:tc>
      </w:tr>
    </w:tbl>
    <w:p w14:paraId="2F02E84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3F154A74" w14:textId="1D956E1E" w:rsidR="00D2182C" w:rsidRPr="00ED2D27" w:rsidRDefault="00D319E3" w:rsidP="00D319E3">
      <w:r w:rsidRPr="00ED2D27">
        <w:rPr>
          <w:rStyle w:val="HideTWBExt"/>
        </w:rPr>
        <w:t>&lt;/Amend&gt;</w:t>
      </w:r>
    </w:p>
    <w:p w14:paraId="024C545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356</w:t>
      </w:r>
      <w:r w:rsidRPr="00ED2D27">
        <w:rPr>
          <w:rStyle w:val="HideTWBExt"/>
          <w:b w:val="0"/>
        </w:rPr>
        <w:t>&lt;/NumAm&gt;</w:t>
      </w:r>
    </w:p>
    <w:p w14:paraId="454C1DB7" w14:textId="50727B29" w:rsidR="00D319E3" w:rsidRPr="00ED2D27" w:rsidRDefault="00D319E3" w:rsidP="00D319E3">
      <w:pPr>
        <w:pStyle w:val="NormalBold"/>
      </w:pPr>
      <w:r w:rsidRPr="00ED2D27">
        <w:rPr>
          <w:rStyle w:val="HideTWBExt"/>
          <w:b w:val="0"/>
        </w:rPr>
        <w:t>&lt;RepeatBlock-By&gt;&lt;Members&gt;</w:t>
      </w:r>
      <w:r w:rsidRPr="00ED2D27">
        <w:t>Diana Riba</w:t>
      </w:r>
      <w:r w:rsidR="00D727F5">
        <w:t xml:space="preserve"> i </w:t>
      </w:r>
      <w:r w:rsidRPr="00ED2D27">
        <w:t>Giner</w:t>
      </w:r>
      <w:r w:rsidRPr="00ED2D27">
        <w:rPr>
          <w:rStyle w:val="HideTWBExt"/>
          <w:b w:val="0"/>
        </w:rPr>
        <w:t>&lt;/Members&gt;</w:t>
      </w:r>
    </w:p>
    <w:p w14:paraId="141CD159" w14:textId="77777777" w:rsidR="00D319E3" w:rsidRPr="00ED2D27" w:rsidRDefault="00D319E3" w:rsidP="00D319E3">
      <w:pPr>
        <w:pStyle w:val="NormalBold"/>
      </w:pPr>
      <w:r w:rsidRPr="00ED2D27">
        <w:rPr>
          <w:rStyle w:val="HideTWBExt"/>
          <w:b w:val="0"/>
        </w:rPr>
        <w:t>&lt;/RepeatBlock-By&gt;</w:t>
      </w:r>
    </w:p>
    <w:p w14:paraId="309801F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290819A" w14:textId="77777777" w:rsidR="00D319E3" w:rsidRPr="00ED2D27" w:rsidRDefault="00D319E3" w:rsidP="00D319E3">
      <w:pPr>
        <w:pStyle w:val="NormalBold"/>
      </w:pPr>
      <w:r w:rsidRPr="00ED2D27">
        <w:rPr>
          <w:rStyle w:val="HideTWBExt"/>
          <w:b w:val="0"/>
        </w:rPr>
        <w:t>&lt;Article&gt;</w:t>
      </w:r>
      <w:r w:rsidRPr="00ED2D27">
        <w:t>Bod 13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DFE73DC" w14:textId="77777777" w:rsidTr="000358B2">
        <w:trPr>
          <w:trHeight w:hRule="exact" w:val="240"/>
          <w:jc w:val="center"/>
        </w:trPr>
        <w:tc>
          <w:tcPr>
            <w:tcW w:w="9752" w:type="dxa"/>
            <w:gridSpan w:val="2"/>
            <w:tcBorders>
              <w:top w:val="nil"/>
              <w:left w:val="nil"/>
              <w:bottom w:val="nil"/>
              <w:right w:val="nil"/>
            </w:tcBorders>
          </w:tcPr>
          <w:p w14:paraId="0CC8CA1D" w14:textId="77777777" w:rsidR="00D319E3" w:rsidRPr="00ED2D27" w:rsidRDefault="00D319E3" w:rsidP="000358B2"/>
        </w:tc>
      </w:tr>
      <w:tr w:rsidR="00D319E3" w:rsidRPr="00ED2D27" w14:paraId="33D1298D" w14:textId="77777777" w:rsidTr="000358B2">
        <w:trPr>
          <w:trHeight w:val="240"/>
          <w:jc w:val="center"/>
        </w:trPr>
        <w:tc>
          <w:tcPr>
            <w:tcW w:w="4876" w:type="dxa"/>
            <w:tcBorders>
              <w:top w:val="nil"/>
              <w:left w:val="nil"/>
              <w:bottom w:val="nil"/>
              <w:right w:val="nil"/>
            </w:tcBorders>
          </w:tcPr>
          <w:p w14:paraId="75AF70A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68267B3" w14:textId="77777777" w:rsidR="00D319E3" w:rsidRPr="00ED2D27" w:rsidRDefault="00D319E3" w:rsidP="000358B2">
            <w:pPr>
              <w:pStyle w:val="AmColumnHeading"/>
            </w:pPr>
            <w:r w:rsidRPr="00ED2D27">
              <w:t>Pozměňovací návrh</w:t>
            </w:r>
          </w:p>
        </w:tc>
      </w:tr>
      <w:tr w:rsidR="00D319E3" w:rsidRPr="00ED2D27" w14:paraId="523C12DD" w14:textId="77777777" w:rsidTr="000358B2">
        <w:trPr>
          <w:jc w:val="center"/>
        </w:trPr>
        <w:tc>
          <w:tcPr>
            <w:tcW w:w="4876" w:type="dxa"/>
            <w:tcBorders>
              <w:top w:val="nil"/>
              <w:left w:val="nil"/>
              <w:bottom w:val="nil"/>
              <w:right w:val="nil"/>
            </w:tcBorders>
          </w:tcPr>
          <w:p w14:paraId="7A33D2CC" w14:textId="278573A4" w:rsidR="00D319E3" w:rsidRPr="00ED2D27" w:rsidRDefault="00D319E3" w:rsidP="000358B2">
            <w:pPr>
              <w:pStyle w:val="Normal6a"/>
            </w:pPr>
            <w:r w:rsidRPr="00ED2D27">
              <w:t>13.</w:t>
            </w:r>
            <w:r w:rsidRPr="00ED2D27">
              <w:tab/>
              <w:t>je nadále hluboce znepokojen tím, že vlastnictví sdělovacích prostředků, ať už veřejných, nebo soukromých, je</w:t>
            </w:r>
            <w:r w:rsidR="00D727F5">
              <w:t xml:space="preserve"> v </w:t>
            </w:r>
            <w:r w:rsidRPr="00ED2D27">
              <w:t>mnoha členských státech stále vysoce koncentrované, což představuje riziko pro informační</w:t>
            </w:r>
            <w:r w:rsidR="00D727F5">
              <w:t xml:space="preserve"> a </w:t>
            </w:r>
            <w:r w:rsidRPr="00ED2D27">
              <w:t>názorovou pluralitu; vyzývá členské státy, aby přijaly legislativní rámce, které zabrání horizontální koncentraci, zajistí transparentnost vlastnictví</w:t>
            </w:r>
            <w:r w:rsidR="00D727F5">
              <w:t xml:space="preserve"> a </w:t>
            </w:r>
            <w:r w:rsidRPr="00ED2D27">
              <w:t>řízení</w:t>
            </w:r>
            <w:r w:rsidR="00D727F5">
              <w:t xml:space="preserve"> a </w:t>
            </w:r>
            <w:r w:rsidRPr="00ED2D27">
              <w:t>zaručí nezávislý dohled</w:t>
            </w:r>
            <w:r w:rsidR="00D727F5">
              <w:t xml:space="preserve"> a </w:t>
            </w:r>
            <w:r w:rsidRPr="00ED2D27">
              <w:t>mechanismy dodržování předpisů, aby byla zajištěna redakční</w:t>
            </w:r>
            <w:r w:rsidR="00D727F5">
              <w:t xml:space="preserve"> a </w:t>
            </w:r>
            <w:r w:rsidRPr="00ED2D27">
              <w:t>novinářská nezávislost</w:t>
            </w:r>
            <w:r w:rsidR="00D727F5">
              <w:t xml:space="preserve"> a </w:t>
            </w:r>
            <w:r w:rsidRPr="00ED2D27">
              <w:t>role sdělovacích prostředků jako veřejného hlídacího psa;</w:t>
            </w:r>
          </w:p>
        </w:tc>
        <w:tc>
          <w:tcPr>
            <w:tcW w:w="4876" w:type="dxa"/>
            <w:tcBorders>
              <w:top w:val="nil"/>
              <w:left w:val="nil"/>
              <w:bottom w:val="nil"/>
              <w:right w:val="nil"/>
            </w:tcBorders>
          </w:tcPr>
          <w:p w14:paraId="312ACE60" w14:textId="5B7019A5" w:rsidR="00D319E3" w:rsidRPr="00ED2D27" w:rsidRDefault="00D319E3" w:rsidP="000358B2">
            <w:pPr>
              <w:pStyle w:val="Normal6a"/>
            </w:pPr>
            <w:r w:rsidRPr="00ED2D27">
              <w:t>13.</w:t>
            </w:r>
            <w:r w:rsidRPr="00ED2D27">
              <w:tab/>
              <w:t>je nadále hluboce znepokojen tím, že vlastnictví sdělovacích prostředků, ať už veřejných, nebo soukromých, je</w:t>
            </w:r>
            <w:r w:rsidR="00D727F5">
              <w:t xml:space="preserve"> v </w:t>
            </w:r>
            <w:r w:rsidRPr="00ED2D27">
              <w:t>mnoha členských státech stále vysoce koncentrované, což představuje riziko pro informační</w:t>
            </w:r>
            <w:r w:rsidR="00D727F5">
              <w:t xml:space="preserve"> a </w:t>
            </w:r>
            <w:r w:rsidRPr="00ED2D27">
              <w:t>názorovou pluralitu; vyzývá členské státy, aby přijaly legislativní rámce, které zabrání horizontální koncentraci, zajistí transparentnost vlastnictví</w:t>
            </w:r>
            <w:r w:rsidR="00D727F5">
              <w:t xml:space="preserve"> a </w:t>
            </w:r>
            <w:r w:rsidRPr="00ED2D27">
              <w:t>řízení</w:t>
            </w:r>
            <w:r w:rsidRPr="00ED2D27">
              <w:rPr>
                <w:b/>
                <w:i/>
              </w:rPr>
              <w:t>, zajistí transparentní přidělování veřejných prostředků, ochrání redakční nezávislost</w:t>
            </w:r>
            <w:r w:rsidR="00D727F5">
              <w:rPr>
                <w:b/>
                <w:i/>
              </w:rPr>
              <w:t xml:space="preserve"> a </w:t>
            </w:r>
            <w:r w:rsidRPr="00ED2D27">
              <w:rPr>
                <w:b/>
                <w:i/>
              </w:rPr>
              <w:t>budou bojovat proti dezinformacím</w:t>
            </w:r>
            <w:r w:rsidR="00D727F5">
              <w:t xml:space="preserve"> a </w:t>
            </w:r>
            <w:r w:rsidRPr="00ED2D27">
              <w:t>zaručí nezávislý dohled</w:t>
            </w:r>
            <w:r w:rsidR="00D727F5">
              <w:t xml:space="preserve"> a </w:t>
            </w:r>
            <w:r w:rsidRPr="00ED2D27">
              <w:t>mechanismy dodržování předpisů, aby byla zajištěna redakční</w:t>
            </w:r>
            <w:r w:rsidR="00D727F5">
              <w:t xml:space="preserve"> a </w:t>
            </w:r>
            <w:r w:rsidRPr="00ED2D27">
              <w:t>novinářská nezávislost</w:t>
            </w:r>
            <w:r w:rsidR="00D727F5">
              <w:t xml:space="preserve"> a </w:t>
            </w:r>
            <w:r w:rsidRPr="00ED2D27">
              <w:t>role sdělovacích prostředků jako veřejného hlídacího psa;</w:t>
            </w:r>
          </w:p>
        </w:tc>
      </w:tr>
    </w:tbl>
    <w:p w14:paraId="65AC87E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1769EBA" w14:textId="26E62D57" w:rsidR="00D2182C" w:rsidRPr="00ED2D27" w:rsidRDefault="00D319E3" w:rsidP="00D319E3">
      <w:r w:rsidRPr="00ED2D27">
        <w:rPr>
          <w:rStyle w:val="HideTWBExt"/>
        </w:rPr>
        <w:t>&lt;/Amend&gt;</w:t>
      </w:r>
    </w:p>
    <w:p w14:paraId="7FBB6BE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357</w:t>
      </w:r>
      <w:r w:rsidRPr="00ED2D27">
        <w:rPr>
          <w:rStyle w:val="HideTWBExt"/>
          <w:b w:val="0"/>
        </w:rPr>
        <w:t>&lt;/NumAm&gt;</w:t>
      </w:r>
    </w:p>
    <w:p w14:paraId="5428294E"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23C576D2" w14:textId="77777777" w:rsidR="00D319E3" w:rsidRPr="00ED2D27" w:rsidRDefault="00D319E3" w:rsidP="00D319E3">
      <w:pPr>
        <w:pStyle w:val="NormalBold"/>
      </w:pPr>
      <w:r w:rsidRPr="00ED2D27">
        <w:rPr>
          <w:rStyle w:val="HideTWBExt"/>
          <w:b w:val="0"/>
        </w:rPr>
        <w:t>&lt;/RepeatBlock-By&gt;</w:t>
      </w:r>
    </w:p>
    <w:p w14:paraId="696C15D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28E410D" w14:textId="77777777" w:rsidR="00D319E3" w:rsidRPr="00ED2D27" w:rsidRDefault="00D319E3" w:rsidP="00D319E3">
      <w:pPr>
        <w:pStyle w:val="NormalBold"/>
      </w:pPr>
      <w:r w:rsidRPr="00ED2D27">
        <w:rPr>
          <w:rStyle w:val="HideTWBExt"/>
          <w:b w:val="0"/>
        </w:rPr>
        <w:t>&lt;Article&gt;</w:t>
      </w:r>
      <w:r w:rsidRPr="00ED2D27">
        <w:t>Bod 13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C74FD3A" w14:textId="77777777" w:rsidTr="000358B2">
        <w:trPr>
          <w:trHeight w:hRule="exact" w:val="240"/>
          <w:jc w:val="center"/>
        </w:trPr>
        <w:tc>
          <w:tcPr>
            <w:tcW w:w="9752" w:type="dxa"/>
            <w:gridSpan w:val="2"/>
            <w:tcBorders>
              <w:top w:val="nil"/>
              <w:left w:val="nil"/>
              <w:bottom w:val="nil"/>
              <w:right w:val="nil"/>
            </w:tcBorders>
          </w:tcPr>
          <w:p w14:paraId="56628429" w14:textId="77777777" w:rsidR="00D319E3" w:rsidRPr="00ED2D27" w:rsidRDefault="00D319E3" w:rsidP="000358B2"/>
        </w:tc>
      </w:tr>
      <w:tr w:rsidR="00D319E3" w:rsidRPr="00ED2D27" w14:paraId="70C8B5A8" w14:textId="77777777" w:rsidTr="000358B2">
        <w:trPr>
          <w:trHeight w:val="240"/>
          <w:jc w:val="center"/>
        </w:trPr>
        <w:tc>
          <w:tcPr>
            <w:tcW w:w="4876" w:type="dxa"/>
            <w:tcBorders>
              <w:top w:val="nil"/>
              <w:left w:val="nil"/>
              <w:bottom w:val="nil"/>
              <w:right w:val="nil"/>
            </w:tcBorders>
          </w:tcPr>
          <w:p w14:paraId="4F2355D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9A1D72E" w14:textId="77777777" w:rsidR="00D319E3" w:rsidRPr="00ED2D27" w:rsidRDefault="00D319E3" w:rsidP="000358B2">
            <w:pPr>
              <w:pStyle w:val="AmColumnHeading"/>
            </w:pPr>
            <w:r w:rsidRPr="00ED2D27">
              <w:t>Pozměňovací návrh</w:t>
            </w:r>
          </w:p>
        </w:tc>
      </w:tr>
      <w:tr w:rsidR="00D319E3" w:rsidRPr="00ED2D27" w14:paraId="337F721A" w14:textId="77777777" w:rsidTr="000358B2">
        <w:trPr>
          <w:jc w:val="center"/>
        </w:trPr>
        <w:tc>
          <w:tcPr>
            <w:tcW w:w="4876" w:type="dxa"/>
            <w:tcBorders>
              <w:top w:val="nil"/>
              <w:left w:val="nil"/>
              <w:bottom w:val="nil"/>
              <w:right w:val="nil"/>
            </w:tcBorders>
          </w:tcPr>
          <w:p w14:paraId="5EEDE5D7" w14:textId="4091AD07" w:rsidR="00D319E3" w:rsidRPr="00ED2D27" w:rsidRDefault="00D319E3" w:rsidP="000358B2">
            <w:pPr>
              <w:pStyle w:val="Normal6a"/>
            </w:pPr>
            <w:r w:rsidRPr="00ED2D27">
              <w:t>13.</w:t>
            </w:r>
            <w:r w:rsidRPr="00ED2D27">
              <w:tab/>
              <w:t>je nadále hluboce znepokojen tím, že vlastnictví sdělovacích prostředků, ať už veřejných, nebo soukromých, je</w:t>
            </w:r>
            <w:r w:rsidR="00D727F5">
              <w:t xml:space="preserve"> v </w:t>
            </w:r>
            <w:r w:rsidRPr="00ED2D27">
              <w:t>mnoha členských státech stále vysoce koncentrované, což představuje riziko pro informační</w:t>
            </w:r>
            <w:r w:rsidR="00D727F5">
              <w:t xml:space="preserve"> a </w:t>
            </w:r>
            <w:r w:rsidRPr="00ED2D27">
              <w:t>názorovou pluralitu; vyzývá členské státy, aby přijaly legislativní rámce, které zabrání horizontální koncentraci, zajistí transparentnost vlastnictví</w:t>
            </w:r>
            <w:r w:rsidR="00D727F5">
              <w:t xml:space="preserve"> a </w:t>
            </w:r>
            <w:r w:rsidRPr="00ED2D27">
              <w:t>řízení</w:t>
            </w:r>
            <w:r w:rsidR="00D727F5">
              <w:t xml:space="preserve"> a </w:t>
            </w:r>
            <w:r w:rsidRPr="00ED2D27">
              <w:t>zaručí nezávislý dohled</w:t>
            </w:r>
            <w:r w:rsidR="00D727F5">
              <w:t xml:space="preserve"> a </w:t>
            </w:r>
            <w:r w:rsidRPr="00ED2D27">
              <w:t>mechanismy dodržování předpisů, aby byla zajištěna redakční</w:t>
            </w:r>
            <w:r w:rsidR="00D727F5">
              <w:t xml:space="preserve"> a </w:t>
            </w:r>
            <w:r w:rsidRPr="00ED2D27">
              <w:t>novinářská nezávislost</w:t>
            </w:r>
            <w:r w:rsidR="00D727F5">
              <w:t xml:space="preserve"> a </w:t>
            </w:r>
            <w:r w:rsidRPr="00ED2D27">
              <w:t>role sdělovacích prostředků jako veřejného hlídacího psa;</w:t>
            </w:r>
          </w:p>
        </w:tc>
        <w:tc>
          <w:tcPr>
            <w:tcW w:w="4876" w:type="dxa"/>
            <w:tcBorders>
              <w:top w:val="nil"/>
              <w:left w:val="nil"/>
              <w:bottom w:val="nil"/>
              <w:right w:val="nil"/>
            </w:tcBorders>
          </w:tcPr>
          <w:p w14:paraId="67975407" w14:textId="4F047FB1" w:rsidR="00D319E3" w:rsidRPr="00ED2D27" w:rsidRDefault="00D319E3" w:rsidP="000358B2">
            <w:pPr>
              <w:pStyle w:val="Normal6a"/>
            </w:pPr>
            <w:r w:rsidRPr="00ED2D27">
              <w:t>13.</w:t>
            </w:r>
            <w:r w:rsidRPr="00ED2D27">
              <w:tab/>
              <w:t>je nadále hluboce znepokojen tím, že vlastnictví sdělovacích prostředků, ať už veřejných, nebo soukromých, je</w:t>
            </w:r>
            <w:r w:rsidR="00D727F5">
              <w:t xml:space="preserve"> v </w:t>
            </w:r>
            <w:r w:rsidRPr="00ED2D27">
              <w:t>mnoha členských státech stále vysoce koncentrované, což představuje riziko pro informační</w:t>
            </w:r>
            <w:r w:rsidR="00D727F5">
              <w:t xml:space="preserve"> a </w:t>
            </w:r>
            <w:r w:rsidRPr="00ED2D27">
              <w:t>názorovou pluralitu; vyzývá členské státy, aby přijaly legislativní rámce, které zabrání horizontální koncentraci, zajistí transparentnost vlastnictví</w:t>
            </w:r>
            <w:r w:rsidRPr="00ED2D27">
              <w:rPr>
                <w:b/>
                <w:i/>
              </w:rPr>
              <w:t>, zdroje financování</w:t>
            </w:r>
            <w:r w:rsidR="00D727F5">
              <w:t xml:space="preserve"> a </w:t>
            </w:r>
            <w:r w:rsidRPr="00ED2D27">
              <w:t>řízení</w:t>
            </w:r>
            <w:r w:rsidR="00D727F5">
              <w:t xml:space="preserve"> a </w:t>
            </w:r>
            <w:r w:rsidRPr="00ED2D27">
              <w:t>zaručí nezávislý dohled</w:t>
            </w:r>
            <w:r w:rsidR="00D727F5">
              <w:t xml:space="preserve"> a </w:t>
            </w:r>
            <w:r w:rsidRPr="00ED2D27">
              <w:t>mechanismy dodržování předpisů, aby byla zajištěna redakční</w:t>
            </w:r>
            <w:r w:rsidR="00D727F5">
              <w:t xml:space="preserve"> a </w:t>
            </w:r>
            <w:r w:rsidRPr="00ED2D27">
              <w:t>novinářská nezávislost</w:t>
            </w:r>
            <w:r w:rsidR="00D727F5">
              <w:t xml:space="preserve"> a </w:t>
            </w:r>
            <w:r w:rsidRPr="00ED2D27">
              <w:t>role sdělovacích prostředků jako veřejného hlídacího psa;</w:t>
            </w:r>
          </w:p>
        </w:tc>
      </w:tr>
    </w:tbl>
    <w:p w14:paraId="3B4915F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E4F1086" w14:textId="7DDC088E" w:rsidR="00D2182C" w:rsidRPr="00ED2D27" w:rsidRDefault="00D319E3" w:rsidP="00D319E3">
      <w:r w:rsidRPr="00ED2D27">
        <w:rPr>
          <w:rStyle w:val="HideTWBExt"/>
        </w:rPr>
        <w:t>&lt;/Amend&gt;</w:t>
      </w:r>
    </w:p>
    <w:p w14:paraId="2CC64F1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358</w:t>
      </w:r>
      <w:r w:rsidRPr="00ED2D27">
        <w:rPr>
          <w:rStyle w:val="HideTWBExt"/>
          <w:b w:val="0"/>
        </w:rPr>
        <w:t>&lt;/NumAm&gt;</w:t>
      </w:r>
    </w:p>
    <w:p w14:paraId="4ED41F4F" w14:textId="77777777" w:rsidR="00D319E3" w:rsidRPr="00ED2D27" w:rsidRDefault="00D319E3" w:rsidP="00D319E3">
      <w:pPr>
        <w:pStyle w:val="NormalBold"/>
      </w:pPr>
      <w:r w:rsidRPr="00ED2D27">
        <w:rPr>
          <w:rStyle w:val="HideTWBExt"/>
          <w:b w:val="0"/>
        </w:rPr>
        <w:t>&lt;RepeatBlock-By&gt;&lt;Members&gt;</w:t>
      </w:r>
      <w:r w:rsidRPr="00ED2D27">
        <w:t>Fredis Beleris, Javier Zarzalejos, Tomáš Zdechovský</w:t>
      </w:r>
      <w:r w:rsidRPr="00ED2D27">
        <w:rPr>
          <w:rStyle w:val="HideTWBExt"/>
          <w:b w:val="0"/>
        </w:rPr>
        <w:t>&lt;/Members&gt;</w:t>
      </w:r>
    </w:p>
    <w:p w14:paraId="3AC1F543" w14:textId="77777777" w:rsidR="00D319E3" w:rsidRPr="00ED2D27" w:rsidRDefault="00D319E3" w:rsidP="00D319E3">
      <w:pPr>
        <w:pStyle w:val="NormalBold"/>
      </w:pPr>
      <w:r w:rsidRPr="00ED2D27">
        <w:rPr>
          <w:rStyle w:val="HideTWBExt"/>
          <w:b w:val="0"/>
        </w:rPr>
        <w:t>&lt;/RepeatBlock-By&gt;</w:t>
      </w:r>
    </w:p>
    <w:p w14:paraId="3DEAE3D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73329B5" w14:textId="77777777" w:rsidR="00D319E3" w:rsidRPr="00ED2D27" w:rsidRDefault="00D319E3" w:rsidP="00D319E3">
      <w:pPr>
        <w:pStyle w:val="NormalBold"/>
      </w:pPr>
      <w:r w:rsidRPr="00ED2D27">
        <w:rPr>
          <w:rStyle w:val="HideTWBExt"/>
          <w:b w:val="0"/>
        </w:rPr>
        <w:t>&lt;Article&gt;</w:t>
      </w:r>
      <w:r w:rsidRPr="00ED2D27">
        <w:t>Bod 13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05C01EC" w14:textId="77777777" w:rsidTr="000358B2">
        <w:trPr>
          <w:trHeight w:hRule="exact" w:val="240"/>
          <w:jc w:val="center"/>
        </w:trPr>
        <w:tc>
          <w:tcPr>
            <w:tcW w:w="9752" w:type="dxa"/>
            <w:gridSpan w:val="2"/>
            <w:tcBorders>
              <w:top w:val="nil"/>
              <w:left w:val="nil"/>
              <w:bottom w:val="nil"/>
              <w:right w:val="nil"/>
            </w:tcBorders>
          </w:tcPr>
          <w:p w14:paraId="00D401F7" w14:textId="77777777" w:rsidR="00D319E3" w:rsidRPr="00ED2D27" w:rsidRDefault="00D319E3" w:rsidP="000358B2"/>
        </w:tc>
      </w:tr>
      <w:tr w:rsidR="00D319E3" w:rsidRPr="00ED2D27" w14:paraId="286D6360" w14:textId="77777777" w:rsidTr="000358B2">
        <w:trPr>
          <w:trHeight w:val="240"/>
          <w:jc w:val="center"/>
        </w:trPr>
        <w:tc>
          <w:tcPr>
            <w:tcW w:w="4876" w:type="dxa"/>
            <w:tcBorders>
              <w:top w:val="nil"/>
              <w:left w:val="nil"/>
              <w:bottom w:val="nil"/>
              <w:right w:val="nil"/>
            </w:tcBorders>
          </w:tcPr>
          <w:p w14:paraId="44C2A67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A79A9A0" w14:textId="77777777" w:rsidR="00D319E3" w:rsidRPr="00ED2D27" w:rsidRDefault="00D319E3" w:rsidP="000358B2">
            <w:pPr>
              <w:pStyle w:val="AmColumnHeading"/>
            </w:pPr>
            <w:r w:rsidRPr="00ED2D27">
              <w:t>Pozměňovací návrh</w:t>
            </w:r>
          </w:p>
        </w:tc>
      </w:tr>
      <w:tr w:rsidR="00D319E3" w:rsidRPr="00ED2D27" w14:paraId="35650D15" w14:textId="77777777" w:rsidTr="000358B2">
        <w:trPr>
          <w:jc w:val="center"/>
        </w:trPr>
        <w:tc>
          <w:tcPr>
            <w:tcW w:w="4876" w:type="dxa"/>
            <w:tcBorders>
              <w:top w:val="nil"/>
              <w:left w:val="nil"/>
              <w:bottom w:val="nil"/>
              <w:right w:val="nil"/>
            </w:tcBorders>
          </w:tcPr>
          <w:p w14:paraId="078A2448" w14:textId="6C8C1D86" w:rsidR="00D319E3" w:rsidRPr="00ED2D27" w:rsidRDefault="00D319E3" w:rsidP="000358B2">
            <w:pPr>
              <w:pStyle w:val="Normal6a"/>
            </w:pPr>
            <w:r w:rsidRPr="00ED2D27">
              <w:t>13.</w:t>
            </w:r>
            <w:r w:rsidRPr="00ED2D27">
              <w:tab/>
            </w:r>
            <w:r w:rsidRPr="00ED2D27">
              <w:rPr>
                <w:b/>
                <w:i/>
              </w:rPr>
              <w:t>je nadále hluboce znepokojen tím</w:t>
            </w:r>
            <w:r w:rsidRPr="00ED2D27">
              <w:t>, že vlastnictví sdělovacích prostředků</w:t>
            </w:r>
            <w:r w:rsidRPr="00ED2D27">
              <w:rPr>
                <w:b/>
                <w:i/>
              </w:rPr>
              <w:t>, ať už veřejných, nebo soukromých, je</w:t>
            </w:r>
            <w:r w:rsidR="00D727F5">
              <w:rPr>
                <w:b/>
                <w:i/>
              </w:rPr>
              <w:t xml:space="preserve"> v </w:t>
            </w:r>
            <w:r w:rsidRPr="00ED2D27">
              <w:rPr>
                <w:b/>
                <w:i/>
              </w:rPr>
              <w:t>mnoha</w:t>
            </w:r>
            <w:r w:rsidRPr="00ED2D27">
              <w:t xml:space="preserve"> členských státech </w:t>
            </w:r>
            <w:r w:rsidRPr="00ED2D27">
              <w:rPr>
                <w:b/>
                <w:i/>
              </w:rPr>
              <w:t>stále vysoce koncentrované, což představuje riziko pro informační</w:t>
            </w:r>
            <w:r w:rsidR="00D727F5">
              <w:rPr>
                <w:b/>
                <w:i/>
              </w:rPr>
              <w:t xml:space="preserve"> a </w:t>
            </w:r>
            <w:r w:rsidRPr="00ED2D27">
              <w:rPr>
                <w:b/>
                <w:i/>
              </w:rPr>
              <w:t>názorovou pluralitu</w:t>
            </w:r>
            <w:r w:rsidRPr="00ED2D27">
              <w:t>;</w:t>
            </w:r>
            <w:r w:rsidRPr="00ED2D27">
              <w:rPr>
                <w:b/>
                <w:i/>
              </w:rPr>
              <w:t xml:space="preserve"> </w:t>
            </w:r>
            <w:r w:rsidRPr="00ED2D27">
              <w:t xml:space="preserve">vyzývá členské státy, aby </w:t>
            </w:r>
            <w:r w:rsidRPr="00ED2D27">
              <w:rPr>
                <w:b/>
                <w:i/>
              </w:rPr>
              <w:t>přijaly legislativní rámce, které zabrání horizontální koncentraci, zajistí transparentnost vlastnictví</w:t>
            </w:r>
            <w:r w:rsidR="00D727F5">
              <w:rPr>
                <w:b/>
                <w:i/>
              </w:rPr>
              <w:t xml:space="preserve"> a </w:t>
            </w:r>
            <w:r w:rsidRPr="00ED2D27">
              <w:rPr>
                <w:b/>
                <w:i/>
              </w:rPr>
              <w:t>řízení</w:t>
            </w:r>
            <w:r w:rsidR="00D727F5">
              <w:rPr>
                <w:b/>
                <w:i/>
              </w:rPr>
              <w:t xml:space="preserve"> a </w:t>
            </w:r>
            <w:r w:rsidRPr="00ED2D27">
              <w:rPr>
                <w:b/>
                <w:i/>
              </w:rPr>
              <w:t>zaručí nezávislý dohled</w:t>
            </w:r>
            <w:r w:rsidR="00D727F5">
              <w:rPr>
                <w:b/>
                <w:i/>
              </w:rPr>
              <w:t xml:space="preserve"> a </w:t>
            </w:r>
            <w:r w:rsidRPr="00ED2D27">
              <w:rPr>
                <w:b/>
                <w:i/>
              </w:rPr>
              <w:t>mechanismy dodržování předpisů, aby byla zajištěna</w:t>
            </w:r>
            <w:r w:rsidRPr="00ED2D27">
              <w:t xml:space="preserve"> redakční</w:t>
            </w:r>
            <w:r w:rsidR="00D727F5">
              <w:t xml:space="preserve"> a </w:t>
            </w:r>
            <w:r w:rsidRPr="00ED2D27">
              <w:t>novinářská nezávislost</w:t>
            </w:r>
            <w:r w:rsidR="00D727F5">
              <w:t xml:space="preserve"> a </w:t>
            </w:r>
            <w:r w:rsidRPr="00ED2D27">
              <w:rPr>
                <w:b/>
                <w:i/>
              </w:rPr>
              <w:t>role sdělovacích prostředků jako veřejného hlídacího psa</w:t>
            </w:r>
            <w:r w:rsidRPr="00ED2D27">
              <w:t>;</w:t>
            </w:r>
          </w:p>
        </w:tc>
        <w:tc>
          <w:tcPr>
            <w:tcW w:w="4876" w:type="dxa"/>
            <w:tcBorders>
              <w:top w:val="nil"/>
              <w:left w:val="nil"/>
              <w:bottom w:val="nil"/>
              <w:right w:val="nil"/>
            </w:tcBorders>
          </w:tcPr>
          <w:p w14:paraId="599E9FCB" w14:textId="2E20B2A4" w:rsidR="00D319E3" w:rsidRPr="00ED2D27" w:rsidRDefault="00D319E3" w:rsidP="000358B2">
            <w:pPr>
              <w:pStyle w:val="Normal6a"/>
            </w:pPr>
            <w:r w:rsidRPr="00ED2D27">
              <w:t>13.</w:t>
            </w:r>
            <w:r w:rsidRPr="00ED2D27">
              <w:tab/>
            </w:r>
            <w:r w:rsidRPr="00ED2D27">
              <w:rPr>
                <w:b/>
                <w:i/>
              </w:rPr>
              <w:t>zdůrazňuje</w:t>
            </w:r>
            <w:r w:rsidRPr="00ED2D27">
              <w:t xml:space="preserve">, že </w:t>
            </w:r>
            <w:r w:rsidRPr="00ED2D27">
              <w:rPr>
                <w:b/>
                <w:i/>
              </w:rPr>
              <w:t>transparentnost</w:t>
            </w:r>
            <w:r w:rsidRPr="00ED2D27">
              <w:t xml:space="preserve"> vlastnictví sdělovacích prostředků </w:t>
            </w:r>
            <w:r w:rsidRPr="00ED2D27">
              <w:rPr>
                <w:b/>
                <w:i/>
              </w:rPr>
              <w:t>podporuje jejich nezávislost</w:t>
            </w:r>
            <w:r w:rsidR="00D727F5">
              <w:rPr>
                <w:b/>
                <w:i/>
              </w:rPr>
              <w:t xml:space="preserve"> a </w:t>
            </w:r>
            <w:r w:rsidRPr="00ED2D27">
              <w:rPr>
                <w:b/>
                <w:i/>
              </w:rPr>
              <w:t>zvyšuje důvěru veřejnosti</w:t>
            </w:r>
            <w:r w:rsidRPr="00ED2D27">
              <w:t>;</w:t>
            </w:r>
            <w:r w:rsidRPr="00ED2D27">
              <w:rPr>
                <w:b/>
                <w:i/>
              </w:rPr>
              <w:t xml:space="preserve"> vítá pozitivní vývoj</w:t>
            </w:r>
            <w:r w:rsidR="00D727F5">
              <w:rPr>
                <w:b/>
                <w:i/>
              </w:rPr>
              <w:t xml:space="preserve"> v </w:t>
            </w:r>
            <w:r w:rsidRPr="00ED2D27">
              <w:rPr>
                <w:b/>
                <w:i/>
              </w:rPr>
              <w:t>několika</w:t>
            </w:r>
            <w:r w:rsidRPr="00ED2D27">
              <w:t xml:space="preserve"> členských státech</w:t>
            </w:r>
            <w:r w:rsidRPr="00ED2D27">
              <w:rPr>
                <w:b/>
                <w:i/>
              </w:rPr>
              <w:t>, jako je zřízení nebo rozšíření online rejstříků vlastnictví</w:t>
            </w:r>
            <w:r w:rsidR="00D727F5">
              <w:rPr>
                <w:b/>
                <w:i/>
              </w:rPr>
              <w:t xml:space="preserve"> a </w:t>
            </w:r>
            <w:r w:rsidRPr="00ED2D27">
              <w:rPr>
                <w:b/>
                <w:i/>
              </w:rPr>
              <w:t>jejich účinné monitorování,</w:t>
            </w:r>
            <w:r w:rsidR="00D727F5">
              <w:rPr>
                <w:b/>
                <w:i/>
              </w:rPr>
              <w:t xml:space="preserve"> a </w:t>
            </w:r>
            <w:r w:rsidRPr="00ED2D27">
              <w:t xml:space="preserve">vyzývá </w:t>
            </w:r>
            <w:r w:rsidRPr="00ED2D27">
              <w:rPr>
                <w:b/>
                <w:i/>
              </w:rPr>
              <w:t>všechny</w:t>
            </w:r>
            <w:r w:rsidRPr="00ED2D27">
              <w:t xml:space="preserve"> členské státy, aby </w:t>
            </w:r>
            <w:r w:rsidRPr="00ED2D27">
              <w:rPr>
                <w:b/>
                <w:i/>
              </w:rPr>
              <w:t>nadále podporovaly pluralitu sdělovacích prostředků prostřednictvím legislativních rámců</w:t>
            </w:r>
            <w:r w:rsidR="00D727F5">
              <w:rPr>
                <w:b/>
                <w:i/>
              </w:rPr>
              <w:t xml:space="preserve"> a </w:t>
            </w:r>
            <w:r w:rsidRPr="00ED2D27">
              <w:rPr>
                <w:b/>
                <w:i/>
              </w:rPr>
              <w:t>mechanismů dohledu, které zajistí</w:t>
            </w:r>
            <w:r w:rsidRPr="00ED2D27">
              <w:t xml:space="preserve"> redakční</w:t>
            </w:r>
            <w:r w:rsidR="00D727F5">
              <w:t xml:space="preserve"> a </w:t>
            </w:r>
            <w:r w:rsidRPr="00ED2D27">
              <w:t>novinářskou nezávislost;</w:t>
            </w:r>
          </w:p>
        </w:tc>
      </w:tr>
    </w:tbl>
    <w:p w14:paraId="00B3AC6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6EF9C45" w14:textId="07E9DA17" w:rsidR="00D2182C" w:rsidRPr="00ED2D27" w:rsidRDefault="00D319E3" w:rsidP="00D319E3">
      <w:r w:rsidRPr="00ED2D27">
        <w:rPr>
          <w:rStyle w:val="HideTWBExt"/>
        </w:rPr>
        <w:t>&lt;/Amend&gt;</w:t>
      </w:r>
    </w:p>
    <w:p w14:paraId="429D292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359</w:t>
      </w:r>
      <w:r w:rsidRPr="00ED2D27">
        <w:rPr>
          <w:rStyle w:val="HideTWBExt"/>
          <w:b w:val="0"/>
        </w:rPr>
        <w:t>&lt;/NumAm&gt;</w:t>
      </w:r>
    </w:p>
    <w:p w14:paraId="2241011C" w14:textId="77777777" w:rsidR="00D319E3" w:rsidRPr="00ED2D27" w:rsidRDefault="00D319E3" w:rsidP="00D319E3">
      <w:pPr>
        <w:pStyle w:val="NormalBold"/>
      </w:pPr>
      <w:r w:rsidRPr="00ED2D27">
        <w:rPr>
          <w:rStyle w:val="HideTWBExt"/>
          <w:b w:val="0"/>
        </w:rPr>
        <w:t>&lt;RepeatBlock-By&gt;&lt;Members&gt;</w:t>
      </w:r>
      <w:r w:rsidRPr="00ED2D27">
        <w:t>Javier Zarzalejos, Fredis Beleris</w:t>
      </w:r>
      <w:r w:rsidRPr="00ED2D27">
        <w:rPr>
          <w:rStyle w:val="HideTWBExt"/>
          <w:b w:val="0"/>
        </w:rPr>
        <w:t>&lt;/Members&gt;</w:t>
      </w:r>
    </w:p>
    <w:p w14:paraId="32D44246" w14:textId="77777777" w:rsidR="00D319E3" w:rsidRPr="00ED2D27" w:rsidRDefault="00D319E3" w:rsidP="00D319E3">
      <w:pPr>
        <w:pStyle w:val="NormalBold"/>
      </w:pPr>
      <w:r w:rsidRPr="00ED2D27">
        <w:rPr>
          <w:rStyle w:val="HideTWBExt"/>
          <w:b w:val="0"/>
        </w:rPr>
        <w:t>&lt;/RepeatBlock-By&gt;</w:t>
      </w:r>
    </w:p>
    <w:p w14:paraId="13FF4CA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42B5DC2" w14:textId="77777777" w:rsidR="00D319E3" w:rsidRPr="00ED2D27" w:rsidRDefault="00D319E3" w:rsidP="00D319E3">
      <w:pPr>
        <w:pStyle w:val="NormalBold"/>
      </w:pPr>
      <w:r w:rsidRPr="00ED2D27">
        <w:rPr>
          <w:rStyle w:val="HideTWBExt"/>
          <w:b w:val="0"/>
        </w:rPr>
        <w:t>&lt;Article&gt;</w:t>
      </w:r>
      <w:r w:rsidRPr="00ED2D27">
        <w:t>Bod 13 – pododstavec 1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D0B4D61" w14:textId="77777777" w:rsidTr="000358B2">
        <w:trPr>
          <w:trHeight w:hRule="exact" w:val="240"/>
          <w:jc w:val="center"/>
        </w:trPr>
        <w:tc>
          <w:tcPr>
            <w:tcW w:w="9752" w:type="dxa"/>
            <w:gridSpan w:val="2"/>
            <w:tcBorders>
              <w:top w:val="nil"/>
              <w:left w:val="nil"/>
              <w:bottom w:val="nil"/>
              <w:right w:val="nil"/>
            </w:tcBorders>
          </w:tcPr>
          <w:p w14:paraId="4EB8A7D4" w14:textId="77777777" w:rsidR="00D319E3" w:rsidRPr="00ED2D27" w:rsidRDefault="00D319E3" w:rsidP="000358B2"/>
        </w:tc>
      </w:tr>
      <w:tr w:rsidR="00D319E3" w:rsidRPr="00ED2D27" w14:paraId="779C7E68" w14:textId="77777777" w:rsidTr="000358B2">
        <w:trPr>
          <w:trHeight w:val="240"/>
          <w:jc w:val="center"/>
        </w:trPr>
        <w:tc>
          <w:tcPr>
            <w:tcW w:w="4876" w:type="dxa"/>
            <w:tcBorders>
              <w:top w:val="nil"/>
              <w:left w:val="nil"/>
              <w:bottom w:val="nil"/>
              <w:right w:val="nil"/>
            </w:tcBorders>
          </w:tcPr>
          <w:p w14:paraId="55A4422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98AA9B0" w14:textId="77777777" w:rsidR="00D319E3" w:rsidRPr="00ED2D27" w:rsidRDefault="00D319E3" w:rsidP="000358B2">
            <w:pPr>
              <w:pStyle w:val="AmColumnHeading"/>
            </w:pPr>
            <w:r w:rsidRPr="00ED2D27">
              <w:t>Pozměňovací návrh</w:t>
            </w:r>
          </w:p>
        </w:tc>
      </w:tr>
      <w:tr w:rsidR="00D319E3" w:rsidRPr="00ED2D27" w14:paraId="298B35A3" w14:textId="77777777" w:rsidTr="000358B2">
        <w:trPr>
          <w:jc w:val="center"/>
        </w:trPr>
        <w:tc>
          <w:tcPr>
            <w:tcW w:w="4876" w:type="dxa"/>
            <w:tcBorders>
              <w:top w:val="nil"/>
              <w:left w:val="nil"/>
              <w:bottom w:val="nil"/>
              <w:right w:val="nil"/>
            </w:tcBorders>
          </w:tcPr>
          <w:p w14:paraId="49AA41D5" w14:textId="77777777" w:rsidR="00D319E3" w:rsidRPr="00ED2D27" w:rsidRDefault="00D319E3" w:rsidP="000358B2">
            <w:pPr>
              <w:pStyle w:val="Normal6a"/>
            </w:pPr>
          </w:p>
        </w:tc>
        <w:tc>
          <w:tcPr>
            <w:tcW w:w="4876" w:type="dxa"/>
            <w:tcBorders>
              <w:top w:val="nil"/>
              <w:left w:val="nil"/>
              <w:bottom w:val="nil"/>
              <w:right w:val="nil"/>
            </w:tcBorders>
          </w:tcPr>
          <w:p w14:paraId="23AC7181" w14:textId="3721B574" w:rsidR="00D319E3" w:rsidRPr="00ED2D27" w:rsidRDefault="00D319E3" w:rsidP="000358B2">
            <w:pPr>
              <w:pStyle w:val="Normal6a"/>
            </w:pPr>
            <w:r w:rsidRPr="00ED2D27">
              <w:rPr>
                <w:b/>
                <w:i/>
              </w:rPr>
              <w:t>(1)</w:t>
            </w:r>
            <w:r w:rsidRPr="00ED2D27">
              <w:tab/>
            </w:r>
            <w:r w:rsidRPr="00ED2D27">
              <w:rPr>
                <w:b/>
                <w:i/>
              </w:rPr>
              <w:t>odsuzuje jakékoli politické zásahy do řízení veřejnoprávních sdělovacích prostředků; vyzývá členské státy, aby chránily redakční nezávislost</w:t>
            </w:r>
            <w:r w:rsidR="00D727F5">
              <w:rPr>
                <w:b/>
                <w:i/>
              </w:rPr>
              <w:t xml:space="preserve"> a </w:t>
            </w:r>
            <w:r w:rsidRPr="00ED2D27">
              <w:rPr>
                <w:b/>
                <w:i/>
              </w:rPr>
              <w:t>zajistily transparentnost při jmenování řídících orgánů</w:t>
            </w:r>
            <w:r w:rsidR="00D727F5">
              <w:rPr>
                <w:b/>
                <w:i/>
              </w:rPr>
              <w:t xml:space="preserve"> a </w:t>
            </w:r>
            <w:r w:rsidRPr="00ED2D27">
              <w:rPr>
                <w:b/>
                <w:i/>
              </w:rPr>
              <w:t>nesnižovaly většinu požadovanou pro jejich zvolení; vyzývá Komisi, aby sledovala reformy, které mohou ohrozit pluralitu sdělovacích prostředků</w:t>
            </w:r>
            <w:r w:rsidR="00D727F5">
              <w:rPr>
                <w:b/>
                <w:i/>
              </w:rPr>
              <w:t xml:space="preserve"> a </w:t>
            </w:r>
            <w:r w:rsidRPr="00ED2D27">
              <w:rPr>
                <w:b/>
                <w:i/>
              </w:rPr>
              <w:t>nezávislost veřejnoprávního vysílání;</w:t>
            </w:r>
          </w:p>
        </w:tc>
      </w:tr>
    </w:tbl>
    <w:p w14:paraId="5C95648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24D99D9" w14:textId="6A3ED00E" w:rsidR="00D2182C" w:rsidRPr="00ED2D27" w:rsidRDefault="00D319E3" w:rsidP="00D319E3">
      <w:r w:rsidRPr="00ED2D27">
        <w:rPr>
          <w:rStyle w:val="HideTWBExt"/>
        </w:rPr>
        <w:t>&lt;/Amend&gt;</w:t>
      </w:r>
    </w:p>
    <w:p w14:paraId="564929A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360</w:t>
      </w:r>
      <w:r w:rsidRPr="00ED2D27">
        <w:rPr>
          <w:rStyle w:val="HideTWBExt"/>
          <w:b w:val="0"/>
        </w:rPr>
        <w:t>&lt;/NumAm&gt;</w:t>
      </w:r>
    </w:p>
    <w:p w14:paraId="4FD04064" w14:textId="77777777" w:rsidR="00D319E3" w:rsidRPr="00ED2D27" w:rsidRDefault="00D319E3" w:rsidP="00D319E3">
      <w:pPr>
        <w:pStyle w:val="NormalBold"/>
      </w:pPr>
      <w:r w:rsidRPr="00ED2D27">
        <w:rPr>
          <w:rStyle w:val="HideTWBExt"/>
          <w:b w:val="0"/>
        </w:rPr>
        <w:t>&lt;RepeatBlock-By&gt;&lt;Members&gt;</w:t>
      </w:r>
      <w:r w:rsidRPr="00ED2D27">
        <w:t>Krzysztof Śmiszek, Matjaž Nemec, Sophie Wilmès</w:t>
      </w:r>
      <w:r w:rsidRPr="00ED2D27">
        <w:rPr>
          <w:rStyle w:val="HideTWBExt"/>
          <w:b w:val="0"/>
        </w:rPr>
        <w:t>&lt;/Members&gt;</w:t>
      </w:r>
    </w:p>
    <w:p w14:paraId="034309CF" w14:textId="77777777" w:rsidR="00D319E3" w:rsidRPr="00ED2D27" w:rsidRDefault="00D319E3" w:rsidP="00D319E3">
      <w:pPr>
        <w:pStyle w:val="NormalBold"/>
      </w:pPr>
      <w:r w:rsidRPr="00ED2D27">
        <w:rPr>
          <w:rStyle w:val="HideTWBExt"/>
          <w:b w:val="0"/>
        </w:rPr>
        <w:t>&lt;/RepeatBlock-By&gt;</w:t>
      </w:r>
    </w:p>
    <w:p w14:paraId="3DDBF6A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A9173AE" w14:textId="2536A6D4" w:rsidR="00D319E3" w:rsidRPr="00ED2D27" w:rsidRDefault="00D319E3" w:rsidP="00D319E3">
      <w:pPr>
        <w:pStyle w:val="NormalBold"/>
      </w:pPr>
      <w:r w:rsidRPr="00ED2D27">
        <w:rPr>
          <w:rStyle w:val="HideTWBExt"/>
          <w:b w:val="0"/>
        </w:rPr>
        <w:t>&lt;Article&gt;</w:t>
      </w:r>
      <w:r w:rsidRPr="00ED2D27">
        <w:t>Bod 13</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8AC5D37" w14:textId="77777777" w:rsidTr="000358B2">
        <w:trPr>
          <w:trHeight w:hRule="exact" w:val="240"/>
          <w:jc w:val="center"/>
        </w:trPr>
        <w:tc>
          <w:tcPr>
            <w:tcW w:w="9752" w:type="dxa"/>
            <w:gridSpan w:val="2"/>
            <w:tcBorders>
              <w:top w:val="nil"/>
              <w:left w:val="nil"/>
              <w:bottom w:val="nil"/>
              <w:right w:val="nil"/>
            </w:tcBorders>
          </w:tcPr>
          <w:p w14:paraId="790FA7FC" w14:textId="77777777" w:rsidR="00D319E3" w:rsidRPr="00ED2D27" w:rsidRDefault="00D319E3" w:rsidP="000358B2"/>
        </w:tc>
      </w:tr>
      <w:tr w:rsidR="00D319E3" w:rsidRPr="00ED2D27" w14:paraId="4AD67FCB" w14:textId="77777777" w:rsidTr="000358B2">
        <w:trPr>
          <w:trHeight w:val="240"/>
          <w:jc w:val="center"/>
        </w:trPr>
        <w:tc>
          <w:tcPr>
            <w:tcW w:w="4876" w:type="dxa"/>
            <w:tcBorders>
              <w:top w:val="nil"/>
              <w:left w:val="nil"/>
              <w:bottom w:val="nil"/>
              <w:right w:val="nil"/>
            </w:tcBorders>
          </w:tcPr>
          <w:p w14:paraId="3780EBC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7E15714" w14:textId="77777777" w:rsidR="00D319E3" w:rsidRPr="00ED2D27" w:rsidRDefault="00D319E3" w:rsidP="000358B2">
            <w:pPr>
              <w:pStyle w:val="AmColumnHeading"/>
            </w:pPr>
            <w:r w:rsidRPr="00ED2D27">
              <w:t>Pozměňovací návrh</w:t>
            </w:r>
          </w:p>
        </w:tc>
      </w:tr>
      <w:tr w:rsidR="00D319E3" w:rsidRPr="00ED2D27" w14:paraId="4FD477C2" w14:textId="77777777" w:rsidTr="000358B2">
        <w:trPr>
          <w:jc w:val="center"/>
        </w:trPr>
        <w:tc>
          <w:tcPr>
            <w:tcW w:w="4876" w:type="dxa"/>
            <w:tcBorders>
              <w:top w:val="nil"/>
              <w:left w:val="nil"/>
              <w:bottom w:val="nil"/>
              <w:right w:val="nil"/>
            </w:tcBorders>
          </w:tcPr>
          <w:p w14:paraId="21F16D4F" w14:textId="77777777" w:rsidR="00D319E3" w:rsidRPr="00ED2D27" w:rsidRDefault="00D319E3" w:rsidP="000358B2">
            <w:pPr>
              <w:pStyle w:val="Normal6a"/>
            </w:pPr>
          </w:p>
        </w:tc>
        <w:tc>
          <w:tcPr>
            <w:tcW w:w="4876" w:type="dxa"/>
            <w:tcBorders>
              <w:top w:val="nil"/>
              <w:left w:val="nil"/>
              <w:bottom w:val="nil"/>
              <w:right w:val="nil"/>
            </w:tcBorders>
          </w:tcPr>
          <w:p w14:paraId="45FB2C04" w14:textId="2F0D54A4" w:rsidR="00D319E3" w:rsidRPr="00ED2D27" w:rsidRDefault="00D319E3" w:rsidP="000358B2">
            <w:pPr>
              <w:pStyle w:val="Normal6a"/>
            </w:pPr>
            <w:r w:rsidRPr="00ED2D27">
              <w:rPr>
                <w:b/>
                <w:i/>
              </w:rPr>
              <w:t>13a.</w:t>
            </w:r>
            <w:r w:rsidRPr="00ED2D27">
              <w:tab/>
            </w:r>
            <w:r w:rsidRPr="00ED2D27">
              <w:rPr>
                <w:b/>
                <w:i/>
              </w:rPr>
              <w:t>se znepokojením konstatuje, že veřejnoprávní sdělovací prostředky</w:t>
            </w:r>
            <w:r w:rsidR="00D727F5">
              <w:rPr>
                <w:b/>
                <w:i/>
              </w:rPr>
              <w:t xml:space="preserve"> v </w:t>
            </w:r>
            <w:r w:rsidRPr="00ED2D27">
              <w:rPr>
                <w:b/>
                <w:i/>
              </w:rPr>
              <w:t>některých členských státech prošly strukturálními reformami, které zvýšily politický vliv na postupy jmenování</w:t>
            </w:r>
            <w:r w:rsidR="00D727F5">
              <w:rPr>
                <w:b/>
                <w:i/>
              </w:rPr>
              <w:t xml:space="preserve"> a </w:t>
            </w:r>
            <w:r w:rsidRPr="00ED2D27">
              <w:rPr>
                <w:b/>
                <w:i/>
              </w:rPr>
              <w:t>propouštění, čímž byla narušena redakční nezávislost</w:t>
            </w:r>
            <w:r w:rsidR="00D727F5">
              <w:rPr>
                <w:b/>
                <w:i/>
              </w:rPr>
              <w:t xml:space="preserve"> a </w:t>
            </w:r>
            <w:r w:rsidRPr="00ED2D27">
              <w:rPr>
                <w:b/>
                <w:i/>
              </w:rPr>
              <w:t>pluralita; odsuzuje přetrvávající narušování plurality sdělovacích prostředků prostřednictvím státem kontrolované reklamy, politicky ovlivňovaných regulačních orgánů</w:t>
            </w:r>
            <w:r w:rsidR="00D727F5">
              <w:rPr>
                <w:b/>
                <w:i/>
              </w:rPr>
              <w:t xml:space="preserve"> a </w:t>
            </w:r>
            <w:r w:rsidRPr="00ED2D27">
              <w:rPr>
                <w:b/>
                <w:i/>
              </w:rPr>
              <w:t>slučování veřejnoprávních</w:t>
            </w:r>
            <w:r w:rsidR="00D727F5">
              <w:rPr>
                <w:b/>
                <w:i/>
              </w:rPr>
              <w:t xml:space="preserve"> a </w:t>
            </w:r>
            <w:r w:rsidRPr="00ED2D27">
              <w:rPr>
                <w:b/>
                <w:i/>
              </w:rPr>
              <w:t>soukromých sdělovacích prostředků do provládních konglomerátů, což výrazně omezuje přístup</w:t>
            </w:r>
            <w:r w:rsidR="00D727F5">
              <w:rPr>
                <w:b/>
                <w:i/>
              </w:rPr>
              <w:t xml:space="preserve"> k </w:t>
            </w:r>
            <w:r w:rsidRPr="00ED2D27">
              <w:rPr>
                <w:b/>
                <w:i/>
              </w:rPr>
              <w:t>nezávislým informacím;</w:t>
            </w:r>
          </w:p>
        </w:tc>
      </w:tr>
    </w:tbl>
    <w:p w14:paraId="2503334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967CFDE" w14:textId="06D40B69" w:rsidR="00D2182C" w:rsidRPr="00ED2D27" w:rsidRDefault="00D319E3" w:rsidP="00D319E3">
      <w:r w:rsidRPr="00ED2D27">
        <w:rPr>
          <w:rStyle w:val="HideTWBExt"/>
        </w:rPr>
        <w:t>&lt;/Amend&gt;</w:t>
      </w:r>
    </w:p>
    <w:p w14:paraId="7C48A7B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361</w:t>
      </w:r>
      <w:r w:rsidRPr="00ED2D27">
        <w:rPr>
          <w:rStyle w:val="HideTWBExt"/>
          <w:b w:val="0"/>
        </w:rPr>
        <w:t>&lt;/NumAm&gt;</w:t>
      </w:r>
    </w:p>
    <w:p w14:paraId="0A56BCA6"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3C8FE361" w14:textId="77777777" w:rsidR="00D319E3" w:rsidRPr="00ED2D27" w:rsidRDefault="00D319E3" w:rsidP="00D319E3">
      <w:pPr>
        <w:pStyle w:val="NormalBold"/>
      </w:pPr>
      <w:r w:rsidRPr="00ED2D27">
        <w:rPr>
          <w:rStyle w:val="HideTWBExt"/>
          <w:b w:val="0"/>
        </w:rPr>
        <w:t>&lt;/RepeatBlock-By&gt;</w:t>
      </w:r>
    </w:p>
    <w:p w14:paraId="7712C71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66DC3A9" w14:textId="5603FE3D" w:rsidR="00D319E3" w:rsidRPr="00ED2D27" w:rsidRDefault="00D319E3" w:rsidP="00D319E3">
      <w:pPr>
        <w:pStyle w:val="NormalBold"/>
      </w:pPr>
      <w:r w:rsidRPr="00ED2D27">
        <w:rPr>
          <w:rStyle w:val="HideTWBExt"/>
          <w:b w:val="0"/>
        </w:rPr>
        <w:t>&lt;Article&gt;</w:t>
      </w:r>
      <w:r w:rsidRPr="00ED2D27">
        <w:t>Bod 13</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FFEBA90" w14:textId="77777777" w:rsidTr="000358B2">
        <w:trPr>
          <w:trHeight w:hRule="exact" w:val="240"/>
          <w:jc w:val="center"/>
        </w:trPr>
        <w:tc>
          <w:tcPr>
            <w:tcW w:w="9752" w:type="dxa"/>
            <w:gridSpan w:val="2"/>
            <w:tcBorders>
              <w:top w:val="nil"/>
              <w:left w:val="nil"/>
              <w:bottom w:val="nil"/>
              <w:right w:val="nil"/>
            </w:tcBorders>
          </w:tcPr>
          <w:p w14:paraId="5BF7E450" w14:textId="77777777" w:rsidR="00D319E3" w:rsidRPr="00ED2D27" w:rsidRDefault="00D319E3" w:rsidP="000358B2"/>
        </w:tc>
      </w:tr>
      <w:tr w:rsidR="00D319E3" w:rsidRPr="00ED2D27" w14:paraId="3D5D84A4" w14:textId="77777777" w:rsidTr="000358B2">
        <w:trPr>
          <w:trHeight w:val="240"/>
          <w:jc w:val="center"/>
        </w:trPr>
        <w:tc>
          <w:tcPr>
            <w:tcW w:w="4876" w:type="dxa"/>
            <w:tcBorders>
              <w:top w:val="nil"/>
              <w:left w:val="nil"/>
              <w:bottom w:val="nil"/>
              <w:right w:val="nil"/>
            </w:tcBorders>
          </w:tcPr>
          <w:p w14:paraId="7A47F68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5CABA65" w14:textId="77777777" w:rsidR="00D319E3" w:rsidRPr="00ED2D27" w:rsidRDefault="00D319E3" w:rsidP="000358B2">
            <w:pPr>
              <w:pStyle w:val="AmColumnHeading"/>
            </w:pPr>
            <w:r w:rsidRPr="00ED2D27">
              <w:t>Pozměňovací návrh</w:t>
            </w:r>
          </w:p>
        </w:tc>
      </w:tr>
      <w:tr w:rsidR="00D319E3" w:rsidRPr="00ED2D27" w14:paraId="4719E97E" w14:textId="77777777" w:rsidTr="000358B2">
        <w:trPr>
          <w:jc w:val="center"/>
        </w:trPr>
        <w:tc>
          <w:tcPr>
            <w:tcW w:w="4876" w:type="dxa"/>
            <w:tcBorders>
              <w:top w:val="nil"/>
              <w:left w:val="nil"/>
              <w:bottom w:val="nil"/>
              <w:right w:val="nil"/>
            </w:tcBorders>
          </w:tcPr>
          <w:p w14:paraId="47B65A26" w14:textId="77777777" w:rsidR="00D319E3" w:rsidRPr="00ED2D27" w:rsidRDefault="00D319E3" w:rsidP="000358B2">
            <w:pPr>
              <w:pStyle w:val="Normal6a"/>
            </w:pPr>
          </w:p>
        </w:tc>
        <w:tc>
          <w:tcPr>
            <w:tcW w:w="4876" w:type="dxa"/>
            <w:tcBorders>
              <w:top w:val="nil"/>
              <w:left w:val="nil"/>
              <w:bottom w:val="nil"/>
              <w:right w:val="nil"/>
            </w:tcBorders>
          </w:tcPr>
          <w:p w14:paraId="39AD4417" w14:textId="602A33A1" w:rsidR="00D319E3" w:rsidRPr="00ED2D27" w:rsidRDefault="00D319E3" w:rsidP="000358B2">
            <w:pPr>
              <w:pStyle w:val="Normal6a"/>
            </w:pPr>
            <w:r w:rsidRPr="00ED2D27">
              <w:rPr>
                <w:b/>
                <w:i/>
              </w:rPr>
              <w:t>13a.</w:t>
            </w:r>
            <w:r w:rsidRPr="00ED2D27">
              <w:tab/>
            </w:r>
            <w:r w:rsidRPr="00ED2D27">
              <w:rPr>
                <w:b/>
                <w:i/>
              </w:rPr>
              <w:t>je hluboce znepokojen tím, že vláda Donalda Tuska vylučuje opoziční média, zejména Televizi Republika,</w:t>
            </w:r>
            <w:r w:rsidR="00D727F5">
              <w:rPr>
                <w:b/>
                <w:i/>
              </w:rPr>
              <w:t xml:space="preserve"> z </w:t>
            </w:r>
            <w:r w:rsidRPr="00ED2D27">
              <w:rPr>
                <w:b/>
                <w:i/>
              </w:rPr>
              <w:t>tiskových konferencí, což je</w:t>
            </w:r>
            <w:r w:rsidR="00D727F5">
              <w:rPr>
                <w:b/>
                <w:i/>
              </w:rPr>
              <w:t xml:space="preserve"> v </w:t>
            </w:r>
            <w:r w:rsidRPr="00ED2D27">
              <w:rPr>
                <w:b/>
                <w:i/>
              </w:rPr>
              <w:t>rozporu</w:t>
            </w:r>
            <w:r w:rsidR="00D727F5">
              <w:rPr>
                <w:b/>
                <w:i/>
              </w:rPr>
              <w:t xml:space="preserve"> s </w:t>
            </w:r>
            <w:r w:rsidRPr="00ED2D27">
              <w:rPr>
                <w:b/>
                <w:i/>
              </w:rPr>
              <w:t>mezinárodními standardy, omezuje přístup</w:t>
            </w:r>
            <w:r w:rsidR="00D727F5">
              <w:rPr>
                <w:b/>
                <w:i/>
              </w:rPr>
              <w:t xml:space="preserve"> k </w:t>
            </w:r>
            <w:r w:rsidRPr="00ED2D27">
              <w:rPr>
                <w:b/>
                <w:i/>
              </w:rPr>
              <w:t>informacím</w:t>
            </w:r>
            <w:r w:rsidR="00D727F5">
              <w:rPr>
                <w:b/>
                <w:i/>
              </w:rPr>
              <w:t xml:space="preserve"> a </w:t>
            </w:r>
            <w:r w:rsidRPr="00ED2D27">
              <w:rPr>
                <w:b/>
                <w:i/>
              </w:rPr>
              <w:t>oslabuje mechanismy kontroly činnosti vlády;</w:t>
            </w:r>
            <w:r w:rsidRPr="00ED2D27">
              <w:t xml:space="preserve"> </w:t>
            </w:r>
            <w:r w:rsidRPr="00ED2D27">
              <w:rPr>
                <w:b/>
                <w:i/>
              </w:rPr>
              <w:t>odsuzuje kroky vlády Donalda Tuska, jejichž cílem je vyvinout tlak na veřejné</w:t>
            </w:r>
            <w:r w:rsidR="00D727F5">
              <w:rPr>
                <w:b/>
                <w:i/>
              </w:rPr>
              <w:t xml:space="preserve"> i </w:t>
            </w:r>
            <w:r w:rsidRPr="00ED2D27">
              <w:rPr>
                <w:b/>
                <w:i/>
              </w:rPr>
              <w:t>soukromé subjekty, aby odstoupily od reklamních smluv uzavřených</w:t>
            </w:r>
            <w:r w:rsidR="00D727F5">
              <w:rPr>
                <w:b/>
                <w:i/>
              </w:rPr>
              <w:t xml:space="preserve"> s </w:t>
            </w:r>
            <w:r w:rsidRPr="00ED2D27">
              <w:rPr>
                <w:b/>
                <w:i/>
              </w:rPr>
              <w:t>opozičními médii;</w:t>
            </w:r>
          </w:p>
        </w:tc>
      </w:tr>
    </w:tbl>
    <w:p w14:paraId="481F570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4B622C3E" w14:textId="755A4942" w:rsidR="00D2182C" w:rsidRPr="00ED2D27" w:rsidRDefault="00D319E3" w:rsidP="00D319E3">
      <w:r w:rsidRPr="00ED2D27">
        <w:rPr>
          <w:rStyle w:val="HideTWBExt"/>
        </w:rPr>
        <w:t>&lt;/Amend&gt;</w:t>
      </w:r>
    </w:p>
    <w:p w14:paraId="6FC0753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362</w:t>
      </w:r>
      <w:r w:rsidRPr="00ED2D27">
        <w:rPr>
          <w:rStyle w:val="HideTWBExt"/>
          <w:b w:val="0"/>
        </w:rPr>
        <w:t>&lt;/NumAm&gt;</w:t>
      </w:r>
    </w:p>
    <w:p w14:paraId="455D6C3D"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2C0E2EE9" w14:textId="77777777" w:rsidR="00D319E3" w:rsidRPr="00ED2D27" w:rsidRDefault="00D319E3" w:rsidP="00D319E3">
      <w:pPr>
        <w:pStyle w:val="NormalBold"/>
      </w:pPr>
      <w:r w:rsidRPr="00ED2D27">
        <w:rPr>
          <w:rStyle w:val="HideTWBExt"/>
          <w:b w:val="0"/>
        </w:rPr>
        <w:t>&lt;/RepeatBlock-By&gt;</w:t>
      </w:r>
    </w:p>
    <w:p w14:paraId="372A76D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31CDF0E" w14:textId="37C0BAD8" w:rsidR="00D319E3" w:rsidRPr="00ED2D27" w:rsidRDefault="00D319E3" w:rsidP="00D319E3">
      <w:pPr>
        <w:pStyle w:val="NormalBold"/>
      </w:pPr>
      <w:r w:rsidRPr="00ED2D27">
        <w:rPr>
          <w:rStyle w:val="HideTWBExt"/>
          <w:b w:val="0"/>
        </w:rPr>
        <w:t>&lt;Article&gt;</w:t>
      </w:r>
      <w:r w:rsidRPr="00ED2D27">
        <w:t>Bod 13</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C4B2616" w14:textId="77777777" w:rsidTr="000358B2">
        <w:trPr>
          <w:trHeight w:hRule="exact" w:val="240"/>
          <w:jc w:val="center"/>
        </w:trPr>
        <w:tc>
          <w:tcPr>
            <w:tcW w:w="9752" w:type="dxa"/>
            <w:gridSpan w:val="2"/>
            <w:tcBorders>
              <w:top w:val="nil"/>
              <w:left w:val="nil"/>
              <w:bottom w:val="nil"/>
              <w:right w:val="nil"/>
            </w:tcBorders>
          </w:tcPr>
          <w:p w14:paraId="35A5FF97" w14:textId="77777777" w:rsidR="00D319E3" w:rsidRPr="00ED2D27" w:rsidRDefault="00D319E3" w:rsidP="000358B2"/>
        </w:tc>
      </w:tr>
      <w:tr w:rsidR="00D319E3" w:rsidRPr="00ED2D27" w14:paraId="75F0F6C9" w14:textId="77777777" w:rsidTr="000358B2">
        <w:trPr>
          <w:trHeight w:val="240"/>
          <w:jc w:val="center"/>
        </w:trPr>
        <w:tc>
          <w:tcPr>
            <w:tcW w:w="4876" w:type="dxa"/>
            <w:tcBorders>
              <w:top w:val="nil"/>
              <w:left w:val="nil"/>
              <w:bottom w:val="nil"/>
              <w:right w:val="nil"/>
            </w:tcBorders>
          </w:tcPr>
          <w:p w14:paraId="2A00F8D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2579B64" w14:textId="77777777" w:rsidR="00D319E3" w:rsidRPr="00ED2D27" w:rsidRDefault="00D319E3" w:rsidP="000358B2">
            <w:pPr>
              <w:pStyle w:val="AmColumnHeading"/>
            </w:pPr>
            <w:r w:rsidRPr="00ED2D27">
              <w:t>Pozměňovací návrh</w:t>
            </w:r>
          </w:p>
        </w:tc>
      </w:tr>
      <w:tr w:rsidR="00D319E3" w:rsidRPr="00ED2D27" w14:paraId="394A183A" w14:textId="77777777" w:rsidTr="000358B2">
        <w:trPr>
          <w:jc w:val="center"/>
        </w:trPr>
        <w:tc>
          <w:tcPr>
            <w:tcW w:w="4876" w:type="dxa"/>
            <w:tcBorders>
              <w:top w:val="nil"/>
              <w:left w:val="nil"/>
              <w:bottom w:val="nil"/>
              <w:right w:val="nil"/>
            </w:tcBorders>
          </w:tcPr>
          <w:p w14:paraId="38386459" w14:textId="77777777" w:rsidR="00D319E3" w:rsidRPr="00ED2D27" w:rsidRDefault="00D319E3" w:rsidP="000358B2">
            <w:pPr>
              <w:pStyle w:val="Normal6a"/>
            </w:pPr>
          </w:p>
        </w:tc>
        <w:tc>
          <w:tcPr>
            <w:tcW w:w="4876" w:type="dxa"/>
            <w:tcBorders>
              <w:top w:val="nil"/>
              <w:left w:val="nil"/>
              <w:bottom w:val="nil"/>
              <w:right w:val="nil"/>
            </w:tcBorders>
          </w:tcPr>
          <w:p w14:paraId="666E8751" w14:textId="32AE077F" w:rsidR="00D319E3" w:rsidRPr="00ED2D27" w:rsidRDefault="00D319E3" w:rsidP="000358B2">
            <w:pPr>
              <w:pStyle w:val="Normal6a"/>
            </w:pPr>
            <w:r w:rsidRPr="00ED2D27">
              <w:rPr>
                <w:b/>
                <w:i/>
              </w:rPr>
              <w:t>13a.</w:t>
            </w:r>
            <w:r w:rsidRPr="00ED2D27">
              <w:tab/>
            </w:r>
            <w:r w:rsidRPr="00ED2D27">
              <w:rPr>
                <w:b/>
                <w:i/>
              </w:rPr>
              <w:t>vyjadřuje obavy, že financování mediálních organizací ze strany EU může vést</w:t>
            </w:r>
            <w:r w:rsidR="00D727F5">
              <w:rPr>
                <w:b/>
                <w:i/>
              </w:rPr>
              <w:t xml:space="preserve"> k </w:t>
            </w:r>
            <w:r w:rsidRPr="00ED2D27">
              <w:rPr>
                <w:b/>
                <w:i/>
              </w:rPr>
              <w:t>závislostem, které oslabují redakční nezávislost; vyzývá orgány EU, aby zavedly přísná ochranná opatření pro financování sdělovacích prostředků, včetně požadavku, aby si financované sdělovací prostředky zachovaly plnou redakční autonomii, aby byl proces přidělování finančních prostředků transparentní</w:t>
            </w:r>
            <w:r w:rsidR="00D727F5">
              <w:rPr>
                <w:b/>
                <w:i/>
              </w:rPr>
              <w:t xml:space="preserve"> a </w:t>
            </w:r>
            <w:r w:rsidRPr="00ED2D27">
              <w:rPr>
                <w:b/>
                <w:i/>
              </w:rPr>
              <w:t>politicky neutrální</w:t>
            </w:r>
            <w:r w:rsidR="00D727F5">
              <w:rPr>
                <w:b/>
                <w:i/>
              </w:rPr>
              <w:t xml:space="preserve"> a </w:t>
            </w:r>
            <w:r w:rsidRPr="00ED2D27">
              <w:rPr>
                <w:b/>
                <w:i/>
              </w:rPr>
              <w:t>aby žádné sdělovací prostředky nedostávaly finanční prostředky podmíněné zastáváním určitých politických názorů nebo redakční linie;</w:t>
            </w:r>
          </w:p>
        </w:tc>
      </w:tr>
    </w:tbl>
    <w:p w14:paraId="6A902ED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73E46F7" w14:textId="386158FA" w:rsidR="00D2182C" w:rsidRPr="00ED2D27" w:rsidRDefault="00D319E3" w:rsidP="00D319E3">
      <w:r w:rsidRPr="00ED2D27">
        <w:rPr>
          <w:rStyle w:val="HideTWBExt"/>
        </w:rPr>
        <w:t>&lt;/Amend&gt;</w:t>
      </w:r>
    </w:p>
    <w:p w14:paraId="40F2696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363</w:t>
      </w:r>
      <w:r w:rsidRPr="00ED2D27">
        <w:rPr>
          <w:rStyle w:val="HideTWBExt"/>
          <w:b w:val="0"/>
        </w:rPr>
        <w:t>&lt;/NumAm&gt;</w:t>
      </w:r>
    </w:p>
    <w:p w14:paraId="2EC29B24" w14:textId="77777777" w:rsidR="00D319E3" w:rsidRPr="00ED2D27" w:rsidRDefault="00D319E3" w:rsidP="00D319E3">
      <w:pPr>
        <w:pStyle w:val="NormalBold"/>
      </w:pPr>
      <w:r w:rsidRPr="00ED2D27">
        <w:rPr>
          <w:rStyle w:val="HideTWBExt"/>
          <w:b w:val="0"/>
        </w:rPr>
        <w:t>&lt;RepeatBlock-By&gt;&lt;Members&gt;</w:t>
      </w:r>
      <w:r w:rsidRPr="00ED2D27">
        <w:t>Katarina Barley, Juan Fernando López Aguilar</w:t>
      </w:r>
      <w:r w:rsidRPr="00ED2D27">
        <w:rPr>
          <w:rStyle w:val="HideTWBExt"/>
          <w:b w:val="0"/>
        </w:rPr>
        <w:t>&lt;/Members&gt;</w:t>
      </w:r>
    </w:p>
    <w:p w14:paraId="7AC67E2E" w14:textId="77777777" w:rsidR="00D319E3" w:rsidRPr="00ED2D27" w:rsidRDefault="00D319E3" w:rsidP="00D319E3">
      <w:pPr>
        <w:pStyle w:val="NormalBold"/>
      </w:pPr>
      <w:r w:rsidRPr="00ED2D27">
        <w:rPr>
          <w:rStyle w:val="HideTWBExt"/>
          <w:b w:val="0"/>
        </w:rPr>
        <w:t>&lt;/RepeatBlock-By&gt;</w:t>
      </w:r>
    </w:p>
    <w:p w14:paraId="2BE39D3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6129C58" w14:textId="7CF9AA42" w:rsidR="00D319E3" w:rsidRPr="00ED2D27" w:rsidRDefault="00D319E3" w:rsidP="00D319E3">
      <w:pPr>
        <w:pStyle w:val="NormalBold"/>
      </w:pPr>
      <w:r w:rsidRPr="00ED2D27">
        <w:rPr>
          <w:rStyle w:val="HideTWBExt"/>
          <w:b w:val="0"/>
        </w:rPr>
        <w:t>&lt;Article&gt;</w:t>
      </w:r>
      <w:r w:rsidRPr="00ED2D27">
        <w:t>Bod 13</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A770D11" w14:textId="77777777" w:rsidTr="000358B2">
        <w:trPr>
          <w:trHeight w:hRule="exact" w:val="240"/>
          <w:jc w:val="center"/>
        </w:trPr>
        <w:tc>
          <w:tcPr>
            <w:tcW w:w="9752" w:type="dxa"/>
            <w:gridSpan w:val="2"/>
            <w:tcBorders>
              <w:top w:val="nil"/>
              <w:left w:val="nil"/>
              <w:bottom w:val="nil"/>
              <w:right w:val="nil"/>
            </w:tcBorders>
          </w:tcPr>
          <w:p w14:paraId="2304CE9C" w14:textId="77777777" w:rsidR="00D319E3" w:rsidRPr="00ED2D27" w:rsidRDefault="00D319E3" w:rsidP="000358B2"/>
        </w:tc>
      </w:tr>
      <w:tr w:rsidR="00D319E3" w:rsidRPr="00ED2D27" w14:paraId="37A97CD5" w14:textId="77777777" w:rsidTr="000358B2">
        <w:trPr>
          <w:trHeight w:val="240"/>
          <w:jc w:val="center"/>
        </w:trPr>
        <w:tc>
          <w:tcPr>
            <w:tcW w:w="4876" w:type="dxa"/>
            <w:tcBorders>
              <w:top w:val="nil"/>
              <w:left w:val="nil"/>
              <w:bottom w:val="nil"/>
              <w:right w:val="nil"/>
            </w:tcBorders>
          </w:tcPr>
          <w:p w14:paraId="143D093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49733C3" w14:textId="77777777" w:rsidR="00D319E3" w:rsidRPr="00ED2D27" w:rsidRDefault="00D319E3" w:rsidP="000358B2">
            <w:pPr>
              <w:pStyle w:val="AmColumnHeading"/>
            </w:pPr>
            <w:r w:rsidRPr="00ED2D27">
              <w:t>Pozměňovací návrh</w:t>
            </w:r>
          </w:p>
        </w:tc>
      </w:tr>
      <w:tr w:rsidR="00D319E3" w:rsidRPr="00ED2D27" w14:paraId="49328DEF" w14:textId="77777777" w:rsidTr="000358B2">
        <w:trPr>
          <w:jc w:val="center"/>
        </w:trPr>
        <w:tc>
          <w:tcPr>
            <w:tcW w:w="4876" w:type="dxa"/>
            <w:tcBorders>
              <w:top w:val="nil"/>
              <w:left w:val="nil"/>
              <w:bottom w:val="nil"/>
              <w:right w:val="nil"/>
            </w:tcBorders>
          </w:tcPr>
          <w:p w14:paraId="7C26CBAB" w14:textId="77777777" w:rsidR="00D319E3" w:rsidRPr="00ED2D27" w:rsidRDefault="00D319E3" w:rsidP="000358B2">
            <w:pPr>
              <w:pStyle w:val="Normal6a"/>
            </w:pPr>
          </w:p>
        </w:tc>
        <w:tc>
          <w:tcPr>
            <w:tcW w:w="4876" w:type="dxa"/>
            <w:tcBorders>
              <w:top w:val="nil"/>
              <w:left w:val="nil"/>
              <w:bottom w:val="nil"/>
              <w:right w:val="nil"/>
            </w:tcBorders>
          </w:tcPr>
          <w:p w14:paraId="77606C95" w14:textId="0BB40B90" w:rsidR="00D319E3" w:rsidRPr="00ED2D27" w:rsidRDefault="00D319E3" w:rsidP="000358B2">
            <w:pPr>
              <w:pStyle w:val="Normal6a"/>
            </w:pPr>
            <w:r w:rsidRPr="00ED2D27">
              <w:rPr>
                <w:b/>
                <w:i/>
              </w:rPr>
              <w:t>13a.</w:t>
            </w:r>
            <w:r w:rsidRPr="00ED2D27">
              <w:tab/>
            </w:r>
            <w:r w:rsidRPr="00ED2D27">
              <w:rPr>
                <w:b/>
                <w:i/>
              </w:rPr>
              <w:t>připomíná, že online platformy jako Instagram, Tiktok</w:t>
            </w:r>
            <w:r w:rsidR="00D727F5">
              <w:rPr>
                <w:b/>
                <w:i/>
              </w:rPr>
              <w:t xml:space="preserve"> a </w:t>
            </w:r>
            <w:r w:rsidRPr="00ED2D27">
              <w:rPr>
                <w:b/>
                <w:i/>
              </w:rPr>
              <w:t>X jsou pro občany hlavními zdroji zpráv, zejména pro mladší publikum; vyjadřuje obavy, že doporučovací systémy těchto platforem upřednostňují polarizující obsah</w:t>
            </w:r>
            <w:r w:rsidR="00D727F5">
              <w:rPr>
                <w:b/>
                <w:i/>
              </w:rPr>
              <w:t xml:space="preserve"> a </w:t>
            </w:r>
            <w:r w:rsidRPr="00ED2D27">
              <w:rPr>
                <w:b/>
                <w:i/>
              </w:rPr>
              <w:t>vytvářejí tzv. „komnaty ozvěn“; zdůrazňuje, že to představuje vážné riziko pro demokracie; vyzývá Komisi, aby účinně prosazovala nařízení</w:t>
            </w:r>
            <w:r w:rsidR="00D727F5">
              <w:rPr>
                <w:b/>
                <w:i/>
              </w:rPr>
              <w:t xml:space="preserve"> o </w:t>
            </w:r>
            <w:r w:rsidRPr="00ED2D27">
              <w:rPr>
                <w:b/>
                <w:i/>
              </w:rPr>
              <w:t>digitálních službách</w:t>
            </w:r>
            <w:r w:rsidR="00D727F5">
              <w:rPr>
                <w:b/>
                <w:i/>
              </w:rPr>
              <w:t xml:space="preserve"> v </w:t>
            </w:r>
            <w:r w:rsidRPr="00ED2D27">
              <w:rPr>
                <w:b/>
                <w:i/>
              </w:rPr>
              <w:t>souvislosti</w:t>
            </w:r>
            <w:r w:rsidR="00D727F5">
              <w:rPr>
                <w:b/>
                <w:i/>
              </w:rPr>
              <w:t xml:space="preserve"> s </w:t>
            </w:r>
            <w:r w:rsidRPr="00ED2D27">
              <w:rPr>
                <w:b/>
                <w:i/>
              </w:rPr>
              <w:t>odpovědností platforem za zmírnění rizik pro pluralitu sdělovacích prostředků</w:t>
            </w:r>
            <w:r w:rsidR="00D727F5">
              <w:rPr>
                <w:b/>
                <w:i/>
              </w:rPr>
              <w:t xml:space="preserve"> a </w:t>
            </w:r>
            <w:r w:rsidRPr="00ED2D27">
              <w:rPr>
                <w:b/>
                <w:i/>
              </w:rPr>
              <w:t>občanský diskurz;</w:t>
            </w:r>
          </w:p>
        </w:tc>
      </w:tr>
    </w:tbl>
    <w:p w14:paraId="337BE2C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4DB53E2" w14:textId="32B743FC" w:rsidR="00D2182C" w:rsidRPr="00ED2D27" w:rsidRDefault="00D319E3" w:rsidP="00D319E3">
      <w:r w:rsidRPr="00ED2D27">
        <w:rPr>
          <w:rStyle w:val="HideTWBExt"/>
        </w:rPr>
        <w:t>&lt;/Amend&gt;</w:t>
      </w:r>
    </w:p>
    <w:p w14:paraId="5F0B10D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364</w:t>
      </w:r>
      <w:r w:rsidRPr="00ED2D27">
        <w:rPr>
          <w:rStyle w:val="HideTWBExt"/>
          <w:b w:val="0"/>
        </w:rPr>
        <w:t>&lt;/NumAm&gt;</w:t>
      </w:r>
    </w:p>
    <w:p w14:paraId="46927A6C"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Jadwiga Wiśniewska, Laurence Trochu, Jacek Ozdoba, Stephen Nikola Bartulica</w:t>
      </w:r>
      <w:r w:rsidRPr="00ED2D27">
        <w:rPr>
          <w:rStyle w:val="HideTWBExt"/>
          <w:b w:val="0"/>
        </w:rPr>
        <w:t>&lt;/Members&gt;</w:t>
      </w:r>
    </w:p>
    <w:p w14:paraId="7C6F6B68" w14:textId="77777777" w:rsidR="00D319E3" w:rsidRPr="00ED2D27" w:rsidRDefault="00D319E3" w:rsidP="00D319E3">
      <w:pPr>
        <w:pStyle w:val="NormalBold"/>
      </w:pPr>
      <w:r w:rsidRPr="00ED2D27">
        <w:rPr>
          <w:rStyle w:val="HideTWBExt"/>
          <w:b w:val="0"/>
        </w:rPr>
        <w:t>&lt;/RepeatBlock-By&gt;</w:t>
      </w:r>
    </w:p>
    <w:p w14:paraId="59785D6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9A341F4" w14:textId="2E11C1CA" w:rsidR="00D319E3" w:rsidRPr="00ED2D27" w:rsidRDefault="00D319E3" w:rsidP="00D319E3">
      <w:pPr>
        <w:pStyle w:val="NormalBold"/>
      </w:pPr>
      <w:r w:rsidRPr="00ED2D27">
        <w:rPr>
          <w:rStyle w:val="HideTWBExt"/>
          <w:b w:val="0"/>
        </w:rPr>
        <w:t>&lt;Article&gt;</w:t>
      </w:r>
      <w:r w:rsidRPr="00ED2D27">
        <w:t>Bod 13</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DB9B4CD" w14:textId="77777777" w:rsidTr="000358B2">
        <w:trPr>
          <w:trHeight w:hRule="exact" w:val="240"/>
          <w:jc w:val="center"/>
        </w:trPr>
        <w:tc>
          <w:tcPr>
            <w:tcW w:w="9752" w:type="dxa"/>
            <w:gridSpan w:val="2"/>
            <w:tcBorders>
              <w:top w:val="nil"/>
              <w:left w:val="nil"/>
              <w:bottom w:val="nil"/>
              <w:right w:val="nil"/>
            </w:tcBorders>
          </w:tcPr>
          <w:p w14:paraId="0726272E" w14:textId="77777777" w:rsidR="00D319E3" w:rsidRPr="00ED2D27" w:rsidRDefault="00D319E3" w:rsidP="000358B2"/>
        </w:tc>
      </w:tr>
      <w:tr w:rsidR="00D319E3" w:rsidRPr="00ED2D27" w14:paraId="729F649B" w14:textId="77777777" w:rsidTr="000358B2">
        <w:trPr>
          <w:trHeight w:val="240"/>
          <w:jc w:val="center"/>
        </w:trPr>
        <w:tc>
          <w:tcPr>
            <w:tcW w:w="4876" w:type="dxa"/>
            <w:tcBorders>
              <w:top w:val="nil"/>
              <w:left w:val="nil"/>
              <w:bottom w:val="nil"/>
              <w:right w:val="nil"/>
            </w:tcBorders>
          </w:tcPr>
          <w:p w14:paraId="3859F2F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DC9D28D" w14:textId="77777777" w:rsidR="00D319E3" w:rsidRPr="00ED2D27" w:rsidRDefault="00D319E3" w:rsidP="000358B2">
            <w:pPr>
              <w:pStyle w:val="AmColumnHeading"/>
            </w:pPr>
            <w:r w:rsidRPr="00ED2D27">
              <w:t>Pozměňovací návrh</w:t>
            </w:r>
          </w:p>
        </w:tc>
      </w:tr>
      <w:tr w:rsidR="00D319E3" w:rsidRPr="00ED2D27" w14:paraId="19F0DA27" w14:textId="77777777" w:rsidTr="000358B2">
        <w:trPr>
          <w:jc w:val="center"/>
        </w:trPr>
        <w:tc>
          <w:tcPr>
            <w:tcW w:w="4876" w:type="dxa"/>
            <w:tcBorders>
              <w:top w:val="nil"/>
              <w:left w:val="nil"/>
              <w:bottom w:val="nil"/>
              <w:right w:val="nil"/>
            </w:tcBorders>
          </w:tcPr>
          <w:p w14:paraId="67E37209" w14:textId="77777777" w:rsidR="00D319E3" w:rsidRPr="00ED2D27" w:rsidRDefault="00D319E3" w:rsidP="000358B2">
            <w:pPr>
              <w:pStyle w:val="Normal6a"/>
            </w:pPr>
          </w:p>
        </w:tc>
        <w:tc>
          <w:tcPr>
            <w:tcW w:w="4876" w:type="dxa"/>
            <w:tcBorders>
              <w:top w:val="nil"/>
              <w:left w:val="nil"/>
              <w:bottom w:val="nil"/>
              <w:right w:val="nil"/>
            </w:tcBorders>
          </w:tcPr>
          <w:p w14:paraId="1B9ABA7C" w14:textId="658981F7" w:rsidR="00D319E3" w:rsidRPr="00ED2D27" w:rsidRDefault="00D319E3" w:rsidP="000358B2">
            <w:pPr>
              <w:pStyle w:val="Normal6a"/>
            </w:pPr>
            <w:r w:rsidRPr="00ED2D27">
              <w:rPr>
                <w:b/>
                <w:i/>
              </w:rPr>
              <w:t>13a.</w:t>
            </w:r>
            <w:r w:rsidRPr="00ED2D27">
              <w:tab/>
            </w:r>
            <w:r w:rsidRPr="00ED2D27">
              <w:rPr>
                <w:b/>
                <w:i/>
              </w:rPr>
              <w:t>je znepokojen snahou některých členských států</w:t>
            </w:r>
            <w:r w:rsidR="00D727F5">
              <w:rPr>
                <w:b/>
                <w:i/>
              </w:rPr>
              <w:t xml:space="preserve"> a </w:t>
            </w:r>
            <w:r w:rsidRPr="00ED2D27">
              <w:rPr>
                <w:b/>
                <w:i/>
              </w:rPr>
              <w:t>Komise zavést „nálepku pravdy“ ve jménu boje proti dezinformacím; domnívá se, že takové opatření by představovalo nepřiměřený zásah do svobody tisku</w:t>
            </w:r>
            <w:r w:rsidR="00D727F5">
              <w:rPr>
                <w:b/>
                <w:i/>
              </w:rPr>
              <w:t xml:space="preserve"> a </w:t>
            </w:r>
            <w:r w:rsidRPr="00ED2D27">
              <w:rPr>
                <w:b/>
                <w:i/>
              </w:rPr>
              <w:t>plurality informací;</w:t>
            </w:r>
          </w:p>
        </w:tc>
      </w:tr>
    </w:tbl>
    <w:p w14:paraId="47EDB8F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1C7E860" w14:textId="05DEFCA3" w:rsidR="00D2182C" w:rsidRPr="00ED2D27" w:rsidRDefault="00D319E3" w:rsidP="00D319E3">
      <w:r w:rsidRPr="00ED2D27">
        <w:rPr>
          <w:rStyle w:val="HideTWBExt"/>
        </w:rPr>
        <w:t>&lt;/Amend&gt;</w:t>
      </w:r>
    </w:p>
    <w:p w14:paraId="6F79737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365</w:t>
      </w:r>
      <w:r w:rsidRPr="00ED2D27">
        <w:rPr>
          <w:rStyle w:val="HideTWBExt"/>
          <w:b w:val="0"/>
        </w:rPr>
        <w:t>&lt;/NumAm&gt;</w:t>
      </w:r>
    </w:p>
    <w:p w14:paraId="21508EFA" w14:textId="77777777" w:rsidR="00D319E3" w:rsidRPr="00ED2D27" w:rsidRDefault="00D319E3" w:rsidP="00D319E3">
      <w:pPr>
        <w:pStyle w:val="NormalBold"/>
      </w:pPr>
      <w:r w:rsidRPr="00ED2D27">
        <w:rPr>
          <w:rStyle w:val="HideTWBExt"/>
          <w:b w:val="0"/>
        </w:rPr>
        <w:t>&lt;RepeatBlock-By&gt;&lt;Members&gt;</w:t>
      </w:r>
      <w:r w:rsidRPr="00ED2D27">
        <w:t>Marco Tarquinio, Sandro Ruotolo, Alessandro Zan, Juan Fernando López Aguilar, Cecilia Strada</w:t>
      </w:r>
      <w:r w:rsidRPr="00ED2D27">
        <w:rPr>
          <w:rStyle w:val="HideTWBExt"/>
          <w:b w:val="0"/>
        </w:rPr>
        <w:t>&lt;/Members&gt;</w:t>
      </w:r>
    </w:p>
    <w:p w14:paraId="2A89DD5F" w14:textId="77777777" w:rsidR="00D319E3" w:rsidRPr="00ED2D27" w:rsidRDefault="00D319E3" w:rsidP="00D319E3">
      <w:pPr>
        <w:pStyle w:val="NormalBold"/>
      </w:pPr>
      <w:r w:rsidRPr="00ED2D27">
        <w:rPr>
          <w:rStyle w:val="HideTWBExt"/>
          <w:b w:val="0"/>
        </w:rPr>
        <w:t>&lt;/RepeatBlock-By&gt;</w:t>
      </w:r>
    </w:p>
    <w:p w14:paraId="05FE431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6612220" w14:textId="617A6B1A" w:rsidR="00D319E3" w:rsidRPr="00ED2D27" w:rsidRDefault="00D319E3" w:rsidP="00D319E3">
      <w:pPr>
        <w:pStyle w:val="NormalBold"/>
      </w:pPr>
      <w:r w:rsidRPr="00ED2D27">
        <w:rPr>
          <w:rStyle w:val="HideTWBExt"/>
          <w:b w:val="0"/>
        </w:rPr>
        <w:t>&lt;Article&gt;</w:t>
      </w:r>
      <w:r w:rsidRPr="00ED2D27">
        <w:t>Bod 13</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26F4BEB" w14:textId="77777777" w:rsidTr="000358B2">
        <w:trPr>
          <w:trHeight w:hRule="exact" w:val="240"/>
          <w:jc w:val="center"/>
        </w:trPr>
        <w:tc>
          <w:tcPr>
            <w:tcW w:w="9752" w:type="dxa"/>
            <w:gridSpan w:val="2"/>
            <w:tcBorders>
              <w:top w:val="nil"/>
              <w:left w:val="nil"/>
              <w:bottom w:val="nil"/>
              <w:right w:val="nil"/>
            </w:tcBorders>
          </w:tcPr>
          <w:p w14:paraId="5766EBC2" w14:textId="77777777" w:rsidR="00D319E3" w:rsidRPr="00ED2D27" w:rsidRDefault="00D319E3" w:rsidP="000358B2"/>
        </w:tc>
      </w:tr>
      <w:tr w:rsidR="00D319E3" w:rsidRPr="00ED2D27" w14:paraId="6F567DCD" w14:textId="77777777" w:rsidTr="000358B2">
        <w:trPr>
          <w:trHeight w:val="240"/>
          <w:jc w:val="center"/>
        </w:trPr>
        <w:tc>
          <w:tcPr>
            <w:tcW w:w="4876" w:type="dxa"/>
            <w:tcBorders>
              <w:top w:val="nil"/>
              <w:left w:val="nil"/>
              <w:bottom w:val="nil"/>
              <w:right w:val="nil"/>
            </w:tcBorders>
          </w:tcPr>
          <w:p w14:paraId="22C0331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273CB99" w14:textId="77777777" w:rsidR="00D319E3" w:rsidRPr="00ED2D27" w:rsidRDefault="00D319E3" w:rsidP="000358B2">
            <w:pPr>
              <w:pStyle w:val="AmColumnHeading"/>
            </w:pPr>
            <w:r w:rsidRPr="00ED2D27">
              <w:t>Pozměňovací návrh</w:t>
            </w:r>
          </w:p>
        </w:tc>
      </w:tr>
      <w:tr w:rsidR="00D319E3" w:rsidRPr="00ED2D27" w14:paraId="7BA11442" w14:textId="77777777" w:rsidTr="000358B2">
        <w:trPr>
          <w:jc w:val="center"/>
        </w:trPr>
        <w:tc>
          <w:tcPr>
            <w:tcW w:w="4876" w:type="dxa"/>
            <w:tcBorders>
              <w:top w:val="nil"/>
              <w:left w:val="nil"/>
              <w:bottom w:val="nil"/>
              <w:right w:val="nil"/>
            </w:tcBorders>
          </w:tcPr>
          <w:p w14:paraId="64251DC7" w14:textId="77777777" w:rsidR="00D319E3" w:rsidRPr="00ED2D27" w:rsidRDefault="00D319E3" w:rsidP="000358B2">
            <w:pPr>
              <w:pStyle w:val="Normal6a"/>
            </w:pPr>
          </w:p>
        </w:tc>
        <w:tc>
          <w:tcPr>
            <w:tcW w:w="4876" w:type="dxa"/>
            <w:tcBorders>
              <w:top w:val="nil"/>
              <w:left w:val="nil"/>
              <w:bottom w:val="nil"/>
              <w:right w:val="nil"/>
            </w:tcBorders>
          </w:tcPr>
          <w:p w14:paraId="7EF44251" w14:textId="7D4948F7" w:rsidR="00D319E3" w:rsidRPr="00ED2D27" w:rsidRDefault="00D319E3" w:rsidP="000358B2">
            <w:pPr>
              <w:pStyle w:val="Normal6a"/>
            </w:pPr>
            <w:r w:rsidRPr="00ED2D27">
              <w:rPr>
                <w:b/>
                <w:i/>
              </w:rPr>
              <w:t>13a.</w:t>
            </w:r>
            <w:r w:rsidRPr="00ED2D27">
              <w:tab/>
            </w:r>
            <w:r w:rsidRPr="00ED2D27">
              <w:rPr>
                <w:b/>
                <w:i/>
              </w:rPr>
              <w:t>vyzývá Komisi, aby plně začlenila provádění evropského aktu</w:t>
            </w:r>
            <w:r w:rsidR="00D727F5">
              <w:rPr>
                <w:b/>
                <w:i/>
              </w:rPr>
              <w:t xml:space="preserve"> o </w:t>
            </w:r>
            <w:r w:rsidRPr="00ED2D27">
              <w:rPr>
                <w:b/>
                <w:i/>
              </w:rPr>
              <w:t>svobodě médií do svého hodnocení právního státu; zdůrazňuje, že porušování evropského aktu</w:t>
            </w:r>
            <w:r w:rsidR="00D727F5">
              <w:rPr>
                <w:b/>
                <w:i/>
              </w:rPr>
              <w:t xml:space="preserve"> o </w:t>
            </w:r>
            <w:r w:rsidRPr="00ED2D27">
              <w:rPr>
                <w:b/>
                <w:i/>
              </w:rPr>
              <w:t>svobodě médií je třeba považovat za systémové riziko pro právní stát;</w:t>
            </w:r>
          </w:p>
        </w:tc>
      </w:tr>
    </w:tbl>
    <w:p w14:paraId="6D932B7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DABBD4D" w14:textId="41F7B8C5" w:rsidR="00D2182C" w:rsidRPr="00ED2D27" w:rsidRDefault="00D319E3" w:rsidP="00D319E3">
      <w:r w:rsidRPr="00ED2D27">
        <w:rPr>
          <w:rStyle w:val="HideTWBExt"/>
        </w:rPr>
        <w:t>&lt;/Amend&gt;</w:t>
      </w:r>
    </w:p>
    <w:p w14:paraId="22E7589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366</w:t>
      </w:r>
      <w:r w:rsidRPr="00ED2D27">
        <w:rPr>
          <w:rStyle w:val="HideTWBExt"/>
          <w:b w:val="0"/>
        </w:rPr>
        <w:t>&lt;/NumAm&gt;</w:t>
      </w:r>
    </w:p>
    <w:p w14:paraId="203EA92B" w14:textId="77777777" w:rsidR="00D319E3" w:rsidRPr="00ED2D27" w:rsidRDefault="00D319E3" w:rsidP="00D319E3">
      <w:pPr>
        <w:pStyle w:val="NormalBold"/>
      </w:pPr>
      <w:r w:rsidRPr="00ED2D27">
        <w:rPr>
          <w:rStyle w:val="HideTWBExt"/>
          <w:b w:val="0"/>
        </w:rPr>
        <w:t>&lt;RepeatBlock-By&gt;&lt;Members&gt;</w:t>
      </w:r>
      <w:r w:rsidRPr="00ED2D27">
        <w:t>Krzysztof Śmiszek, Matjaž Nemec</w:t>
      </w:r>
      <w:r w:rsidRPr="00ED2D27">
        <w:rPr>
          <w:rStyle w:val="HideTWBExt"/>
          <w:b w:val="0"/>
        </w:rPr>
        <w:t>&lt;/Members&gt;</w:t>
      </w:r>
    </w:p>
    <w:p w14:paraId="1EECAA51" w14:textId="77777777" w:rsidR="00D319E3" w:rsidRPr="00ED2D27" w:rsidRDefault="00D319E3" w:rsidP="00D319E3">
      <w:pPr>
        <w:pStyle w:val="NormalBold"/>
      </w:pPr>
      <w:r w:rsidRPr="00ED2D27">
        <w:rPr>
          <w:rStyle w:val="HideTWBExt"/>
          <w:b w:val="0"/>
        </w:rPr>
        <w:t>&lt;/RepeatBlock-By&gt;</w:t>
      </w:r>
    </w:p>
    <w:p w14:paraId="784EBB2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F6E4C7C" w14:textId="77777777" w:rsidR="00D319E3" w:rsidRPr="00ED2D27" w:rsidRDefault="00D319E3" w:rsidP="00D319E3">
      <w:pPr>
        <w:pStyle w:val="NormalBold"/>
      </w:pPr>
      <w:r w:rsidRPr="00ED2D27">
        <w:rPr>
          <w:rStyle w:val="HideTWBExt"/>
          <w:b w:val="0"/>
        </w:rPr>
        <w:t>&lt;Article&gt;</w:t>
      </w:r>
      <w:r w:rsidRPr="00ED2D27">
        <w:t>Bod 13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4CDBCB9" w14:textId="77777777" w:rsidTr="000358B2">
        <w:trPr>
          <w:trHeight w:hRule="exact" w:val="240"/>
          <w:jc w:val="center"/>
        </w:trPr>
        <w:tc>
          <w:tcPr>
            <w:tcW w:w="9752" w:type="dxa"/>
            <w:gridSpan w:val="2"/>
            <w:tcBorders>
              <w:top w:val="nil"/>
              <w:left w:val="nil"/>
              <w:bottom w:val="nil"/>
              <w:right w:val="nil"/>
            </w:tcBorders>
          </w:tcPr>
          <w:p w14:paraId="45792D5A" w14:textId="77777777" w:rsidR="00D319E3" w:rsidRPr="00ED2D27" w:rsidRDefault="00D319E3" w:rsidP="000358B2"/>
        </w:tc>
      </w:tr>
      <w:tr w:rsidR="00D319E3" w:rsidRPr="00ED2D27" w14:paraId="0DB6D50B" w14:textId="77777777" w:rsidTr="000358B2">
        <w:trPr>
          <w:trHeight w:val="240"/>
          <w:jc w:val="center"/>
        </w:trPr>
        <w:tc>
          <w:tcPr>
            <w:tcW w:w="4876" w:type="dxa"/>
            <w:tcBorders>
              <w:top w:val="nil"/>
              <w:left w:val="nil"/>
              <w:bottom w:val="nil"/>
              <w:right w:val="nil"/>
            </w:tcBorders>
          </w:tcPr>
          <w:p w14:paraId="73CDD5A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A8B5133" w14:textId="77777777" w:rsidR="00D319E3" w:rsidRPr="00ED2D27" w:rsidRDefault="00D319E3" w:rsidP="000358B2">
            <w:pPr>
              <w:pStyle w:val="AmColumnHeading"/>
            </w:pPr>
            <w:r w:rsidRPr="00ED2D27">
              <w:t>Pozměňovací návrh</w:t>
            </w:r>
          </w:p>
        </w:tc>
      </w:tr>
      <w:tr w:rsidR="00D319E3" w:rsidRPr="00ED2D27" w14:paraId="1245E804" w14:textId="77777777" w:rsidTr="000358B2">
        <w:trPr>
          <w:jc w:val="center"/>
        </w:trPr>
        <w:tc>
          <w:tcPr>
            <w:tcW w:w="4876" w:type="dxa"/>
            <w:tcBorders>
              <w:top w:val="nil"/>
              <w:left w:val="nil"/>
              <w:bottom w:val="nil"/>
              <w:right w:val="nil"/>
            </w:tcBorders>
          </w:tcPr>
          <w:p w14:paraId="3A17AD5C" w14:textId="77777777" w:rsidR="00D319E3" w:rsidRPr="00ED2D27" w:rsidRDefault="00D319E3" w:rsidP="000358B2">
            <w:pPr>
              <w:pStyle w:val="Normal6a"/>
            </w:pPr>
          </w:p>
        </w:tc>
        <w:tc>
          <w:tcPr>
            <w:tcW w:w="4876" w:type="dxa"/>
            <w:tcBorders>
              <w:top w:val="nil"/>
              <w:left w:val="nil"/>
              <w:bottom w:val="nil"/>
              <w:right w:val="nil"/>
            </w:tcBorders>
          </w:tcPr>
          <w:p w14:paraId="39627C43" w14:textId="2F912947" w:rsidR="00D319E3" w:rsidRPr="00ED2D27" w:rsidRDefault="00D319E3" w:rsidP="000358B2">
            <w:pPr>
              <w:pStyle w:val="Normal6a"/>
            </w:pPr>
            <w:r w:rsidRPr="00ED2D27">
              <w:rPr>
                <w:b/>
                <w:i/>
              </w:rPr>
              <w:t>13b.</w:t>
            </w:r>
            <w:r w:rsidRPr="00ED2D27">
              <w:tab/>
            </w:r>
            <w:r w:rsidRPr="00ED2D27">
              <w:rPr>
                <w:b/>
                <w:i/>
              </w:rPr>
              <w:t>konstatuje, že zrušení stávajícího veřejnoprávního vysílání</w:t>
            </w:r>
            <w:r w:rsidR="00D727F5">
              <w:rPr>
                <w:b/>
                <w:i/>
              </w:rPr>
              <w:t xml:space="preserve"> a </w:t>
            </w:r>
            <w:r w:rsidRPr="00ED2D27">
              <w:rPr>
                <w:b/>
                <w:i/>
              </w:rPr>
              <w:t>jeho nahrazení novým subjektem, který bude podléhat zvýšené politické kontrole nad jmenováním</w:t>
            </w:r>
            <w:r w:rsidR="00D727F5">
              <w:rPr>
                <w:b/>
                <w:i/>
              </w:rPr>
              <w:t xml:space="preserve"> a </w:t>
            </w:r>
            <w:r w:rsidRPr="00ED2D27">
              <w:rPr>
                <w:b/>
                <w:i/>
              </w:rPr>
              <w:t>propouštěním, představuje vážný ústup od nezávislosti</w:t>
            </w:r>
            <w:r w:rsidR="00D727F5">
              <w:rPr>
                <w:b/>
                <w:i/>
              </w:rPr>
              <w:t xml:space="preserve"> a </w:t>
            </w:r>
            <w:r w:rsidRPr="00ED2D27">
              <w:rPr>
                <w:b/>
                <w:i/>
              </w:rPr>
              <w:t>plurality sdělovacích prostředků; upozorňuje, že změny zákona</w:t>
            </w:r>
            <w:r w:rsidR="00D727F5">
              <w:rPr>
                <w:b/>
                <w:i/>
              </w:rPr>
              <w:t xml:space="preserve"> o </w:t>
            </w:r>
            <w:r w:rsidRPr="00ED2D27">
              <w:rPr>
                <w:b/>
                <w:i/>
              </w:rPr>
              <w:t>přístupu</w:t>
            </w:r>
            <w:r w:rsidR="00D727F5">
              <w:rPr>
                <w:b/>
                <w:i/>
              </w:rPr>
              <w:t xml:space="preserve"> k </w:t>
            </w:r>
            <w:r w:rsidRPr="00ED2D27">
              <w:rPr>
                <w:b/>
                <w:i/>
              </w:rPr>
              <w:t>informacím, včetně zavedení poplatků</w:t>
            </w:r>
            <w:r w:rsidR="00D727F5">
              <w:rPr>
                <w:b/>
                <w:i/>
              </w:rPr>
              <w:t xml:space="preserve"> a </w:t>
            </w:r>
            <w:r w:rsidRPr="00ED2D27">
              <w:rPr>
                <w:b/>
                <w:i/>
              </w:rPr>
              <w:t>prodloužení lhůt, snižují schopnost novinářů</w:t>
            </w:r>
            <w:r w:rsidR="00D727F5">
              <w:rPr>
                <w:b/>
                <w:i/>
              </w:rPr>
              <w:t xml:space="preserve"> a </w:t>
            </w:r>
            <w:r w:rsidRPr="00ED2D27">
              <w:rPr>
                <w:b/>
                <w:i/>
              </w:rPr>
              <w:t>občanské společnosti monitorovat veřejné orgány</w:t>
            </w:r>
            <w:r w:rsidR="00D727F5">
              <w:rPr>
                <w:b/>
                <w:i/>
              </w:rPr>
              <w:t xml:space="preserve"> a </w:t>
            </w:r>
            <w:r w:rsidRPr="00ED2D27">
              <w:rPr>
                <w:b/>
                <w:i/>
              </w:rPr>
              <w:t>odhalovat korupci;</w:t>
            </w:r>
          </w:p>
        </w:tc>
      </w:tr>
    </w:tbl>
    <w:p w14:paraId="1EE2947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8C918B0" w14:textId="756700E8" w:rsidR="00D2182C" w:rsidRPr="00ED2D27" w:rsidRDefault="00D319E3" w:rsidP="00D319E3">
      <w:r w:rsidRPr="00ED2D27">
        <w:rPr>
          <w:rStyle w:val="HideTWBExt"/>
        </w:rPr>
        <w:t>&lt;/Amend&gt;</w:t>
      </w:r>
    </w:p>
    <w:p w14:paraId="7AD7BB0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367</w:t>
      </w:r>
      <w:r w:rsidRPr="00ED2D27">
        <w:rPr>
          <w:rStyle w:val="HideTWBExt"/>
          <w:b w:val="0"/>
        </w:rPr>
        <w:t>&lt;/NumAm&gt;</w:t>
      </w:r>
    </w:p>
    <w:p w14:paraId="412F2734"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48FFD520" w14:textId="77777777" w:rsidR="00D319E3" w:rsidRPr="00ED2D27" w:rsidRDefault="00D319E3" w:rsidP="00D319E3">
      <w:pPr>
        <w:pStyle w:val="NormalBold"/>
      </w:pPr>
      <w:r w:rsidRPr="00ED2D27">
        <w:rPr>
          <w:rStyle w:val="HideTWBExt"/>
          <w:b w:val="0"/>
        </w:rPr>
        <w:t>&lt;/RepeatBlock-By&gt;</w:t>
      </w:r>
    </w:p>
    <w:p w14:paraId="19A0014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A5E7DD4" w14:textId="77777777" w:rsidR="00D319E3" w:rsidRPr="00ED2D27" w:rsidRDefault="00D319E3" w:rsidP="00D319E3">
      <w:pPr>
        <w:pStyle w:val="NormalBold"/>
      </w:pPr>
      <w:r w:rsidRPr="00ED2D27">
        <w:rPr>
          <w:rStyle w:val="HideTWBExt"/>
          <w:b w:val="0"/>
        </w:rPr>
        <w:t>&lt;Article&gt;</w:t>
      </w:r>
      <w:r w:rsidRPr="00ED2D27">
        <w:t>Bod 13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FDDB5EF" w14:textId="77777777" w:rsidTr="000358B2">
        <w:trPr>
          <w:trHeight w:hRule="exact" w:val="240"/>
          <w:jc w:val="center"/>
        </w:trPr>
        <w:tc>
          <w:tcPr>
            <w:tcW w:w="9752" w:type="dxa"/>
            <w:gridSpan w:val="2"/>
            <w:tcBorders>
              <w:top w:val="nil"/>
              <w:left w:val="nil"/>
              <w:bottom w:val="nil"/>
              <w:right w:val="nil"/>
            </w:tcBorders>
          </w:tcPr>
          <w:p w14:paraId="060DF0DB" w14:textId="77777777" w:rsidR="00D319E3" w:rsidRPr="00ED2D27" w:rsidRDefault="00D319E3" w:rsidP="000358B2"/>
        </w:tc>
      </w:tr>
      <w:tr w:rsidR="00D319E3" w:rsidRPr="00ED2D27" w14:paraId="34EF8F36" w14:textId="77777777" w:rsidTr="000358B2">
        <w:trPr>
          <w:trHeight w:val="240"/>
          <w:jc w:val="center"/>
        </w:trPr>
        <w:tc>
          <w:tcPr>
            <w:tcW w:w="4876" w:type="dxa"/>
            <w:tcBorders>
              <w:top w:val="nil"/>
              <w:left w:val="nil"/>
              <w:bottom w:val="nil"/>
              <w:right w:val="nil"/>
            </w:tcBorders>
          </w:tcPr>
          <w:p w14:paraId="57996A6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3934CA1" w14:textId="77777777" w:rsidR="00D319E3" w:rsidRPr="00ED2D27" w:rsidRDefault="00D319E3" w:rsidP="000358B2">
            <w:pPr>
              <w:pStyle w:val="AmColumnHeading"/>
            </w:pPr>
            <w:r w:rsidRPr="00ED2D27">
              <w:t>Pozměňovací návrh</w:t>
            </w:r>
          </w:p>
        </w:tc>
      </w:tr>
      <w:tr w:rsidR="00D319E3" w:rsidRPr="00ED2D27" w14:paraId="2A3707FB" w14:textId="77777777" w:rsidTr="000358B2">
        <w:trPr>
          <w:jc w:val="center"/>
        </w:trPr>
        <w:tc>
          <w:tcPr>
            <w:tcW w:w="4876" w:type="dxa"/>
            <w:tcBorders>
              <w:top w:val="nil"/>
              <w:left w:val="nil"/>
              <w:bottom w:val="nil"/>
              <w:right w:val="nil"/>
            </w:tcBorders>
          </w:tcPr>
          <w:p w14:paraId="6555D279" w14:textId="77777777" w:rsidR="00D319E3" w:rsidRPr="00ED2D27" w:rsidRDefault="00D319E3" w:rsidP="000358B2">
            <w:pPr>
              <w:pStyle w:val="Normal6a"/>
            </w:pPr>
          </w:p>
        </w:tc>
        <w:tc>
          <w:tcPr>
            <w:tcW w:w="4876" w:type="dxa"/>
            <w:tcBorders>
              <w:top w:val="nil"/>
              <w:left w:val="nil"/>
              <w:bottom w:val="nil"/>
              <w:right w:val="nil"/>
            </w:tcBorders>
          </w:tcPr>
          <w:p w14:paraId="28784D37" w14:textId="275052E3" w:rsidR="00D319E3" w:rsidRPr="00ED2D27" w:rsidRDefault="00D319E3" w:rsidP="000358B2">
            <w:pPr>
              <w:pStyle w:val="Normal6a"/>
            </w:pPr>
            <w:r w:rsidRPr="00ED2D27">
              <w:rPr>
                <w:b/>
                <w:i/>
              </w:rPr>
              <w:t>13b.</w:t>
            </w:r>
            <w:r w:rsidRPr="00ED2D27">
              <w:tab/>
            </w:r>
            <w:r w:rsidRPr="00ED2D27">
              <w:rPr>
                <w:b/>
                <w:i/>
              </w:rPr>
              <w:t>konstatuje, že činnost Komise</w:t>
            </w:r>
            <w:r w:rsidR="00D727F5">
              <w:rPr>
                <w:b/>
                <w:i/>
              </w:rPr>
              <w:t xml:space="preserve"> i </w:t>
            </w:r>
            <w:r w:rsidRPr="00ED2D27">
              <w:rPr>
                <w:b/>
                <w:i/>
              </w:rPr>
              <w:t>některých agentur EU vykazuje tendenci zvýhodňovat vybraná média</w:t>
            </w:r>
            <w:r w:rsidR="00D727F5">
              <w:rPr>
                <w:b/>
                <w:i/>
              </w:rPr>
              <w:t xml:space="preserve"> a </w:t>
            </w:r>
            <w:r w:rsidRPr="00ED2D27">
              <w:rPr>
                <w:b/>
                <w:i/>
              </w:rPr>
              <w:t>organizace, což vyvolává otázky ohledně transparentnosti</w:t>
            </w:r>
            <w:r w:rsidR="00D727F5">
              <w:rPr>
                <w:b/>
                <w:i/>
              </w:rPr>
              <w:t xml:space="preserve"> a </w:t>
            </w:r>
            <w:r w:rsidRPr="00ED2D27">
              <w:rPr>
                <w:b/>
                <w:i/>
              </w:rPr>
              <w:t>spravedlivého zacházení</w:t>
            </w:r>
            <w:r w:rsidR="00D727F5">
              <w:rPr>
                <w:b/>
                <w:i/>
              </w:rPr>
              <w:t xml:space="preserve"> s </w:t>
            </w:r>
            <w:r w:rsidRPr="00ED2D27">
              <w:rPr>
                <w:b/>
                <w:i/>
              </w:rPr>
              <w:t>mediálními subjekty na trhu EU;</w:t>
            </w:r>
          </w:p>
        </w:tc>
      </w:tr>
    </w:tbl>
    <w:p w14:paraId="1C39E93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012304CF" w14:textId="74B4FCA8" w:rsidR="00D2182C" w:rsidRPr="00ED2D27" w:rsidRDefault="00D319E3" w:rsidP="00D319E3">
      <w:r w:rsidRPr="00ED2D27">
        <w:rPr>
          <w:rStyle w:val="HideTWBExt"/>
        </w:rPr>
        <w:t>&lt;/Amend&gt;</w:t>
      </w:r>
    </w:p>
    <w:p w14:paraId="6BBD580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368</w:t>
      </w:r>
      <w:r w:rsidRPr="00ED2D27">
        <w:rPr>
          <w:rStyle w:val="HideTWBExt"/>
          <w:b w:val="0"/>
        </w:rPr>
        <w:t>&lt;/NumAm&gt;</w:t>
      </w:r>
    </w:p>
    <w:p w14:paraId="59E77391" w14:textId="3A7F7057" w:rsidR="00D319E3" w:rsidRPr="00ED2D27" w:rsidRDefault="00D319E3" w:rsidP="00D319E3">
      <w:pPr>
        <w:pStyle w:val="NormalBold"/>
      </w:pPr>
      <w:r w:rsidRPr="00ED2D27">
        <w:rPr>
          <w:rStyle w:val="HideTWBExt"/>
          <w:b w:val="0"/>
        </w:rPr>
        <w:t>&lt;RepeatBlock-By&gt;&lt;Members&gt;</w:t>
      </w:r>
      <w:r w:rsidRPr="00ED2D27">
        <w:t>Diana Riba</w:t>
      </w:r>
      <w:r w:rsidR="00D727F5">
        <w:t xml:space="preserve"> i </w:t>
      </w:r>
      <w:r w:rsidRPr="00ED2D27">
        <w:t>Giner</w:t>
      </w:r>
      <w:r w:rsidRPr="00ED2D27">
        <w:rPr>
          <w:rStyle w:val="HideTWBExt"/>
          <w:b w:val="0"/>
        </w:rPr>
        <w:t>&lt;/Members&gt;</w:t>
      </w:r>
    </w:p>
    <w:p w14:paraId="1F495CDE" w14:textId="77777777" w:rsidR="00D319E3" w:rsidRPr="00ED2D27" w:rsidRDefault="00D319E3" w:rsidP="00D319E3">
      <w:pPr>
        <w:pStyle w:val="NormalBold"/>
      </w:pPr>
      <w:r w:rsidRPr="00ED2D27">
        <w:rPr>
          <w:rStyle w:val="HideTWBExt"/>
          <w:b w:val="0"/>
        </w:rPr>
        <w:t>&lt;/RepeatBlock-By&gt;</w:t>
      </w:r>
    </w:p>
    <w:p w14:paraId="5C7C664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B6D4D8C" w14:textId="77777777" w:rsidR="00D319E3" w:rsidRPr="00ED2D27" w:rsidRDefault="00D319E3" w:rsidP="00D319E3">
      <w:pPr>
        <w:pStyle w:val="NormalBold"/>
      </w:pPr>
      <w:r w:rsidRPr="00ED2D27">
        <w:rPr>
          <w:rStyle w:val="HideTWBExt"/>
          <w:b w:val="0"/>
        </w:rPr>
        <w:t>&lt;Article&gt;</w:t>
      </w:r>
      <w:r w:rsidRPr="00ED2D27">
        <w:t>Bod 14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8D9461B" w14:textId="77777777" w:rsidTr="000358B2">
        <w:trPr>
          <w:trHeight w:hRule="exact" w:val="240"/>
          <w:jc w:val="center"/>
        </w:trPr>
        <w:tc>
          <w:tcPr>
            <w:tcW w:w="9752" w:type="dxa"/>
            <w:gridSpan w:val="2"/>
            <w:tcBorders>
              <w:top w:val="nil"/>
              <w:left w:val="nil"/>
              <w:bottom w:val="nil"/>
              <w:right w:val="nil"/>
            </w:tcBorders>
          </w:tcPr>
          <w:p w14:paraId="1B44C8D5" w14:textId="77777777" w:rsidR="00D319E3" w:rsidRPr="00ED2D27" w:rsidRDefault="00D319E3" w:rsidP="000358B2"/>
        </w:tc>
      </w:tr>
      <w:tr w:rsidR="00D319E3" w:rsidRPr="00ED2D27" w14:paraId="3B4C93DA" w14:textId="77777777" w:rsidTr="000358B2">
        <w:trPr>
          <w:trHeight w:val="240"/>
          <w:jc w:val="center"/>
        </w:trPr>
        <w:tc>
          <w:tcPr>
            <w:tcW w:w="4876" w:type="dxa"/>
            <w:tcBorders>
              <w:top w:val="nil"/>
              <w:left w:val="nil"/>
              <w:bottom w:val="nil"/>
              <w:right w:val="nil"/>
            </w:tcBorders>
          </w:tcPr>
          <w:p w14:paraId="0263528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761BAEB" w14:textId="77777777" w:rsidR="00D319E3" w:rsidRPr="00ED2D27" w:rsidRDefault="00D319E3" w:rsidP="000358B2">
            <w:pPr>
              <w:pStyle w:val="AmColumnHeading"/>
            </w:pPr>
            <w:r w:rsidRPr="00ED2D27">
              <w:t>Pozměňovací návrh</w:t>
            </w:r>
          </w:p>
        </w:tc>
      </w:tr>
      <w:tr w:rsidR="00D319E3" w:rsidRPr="00ED2D27" w14:paraId="06055E86" w14:textId="77777777" w:rsidTr="000358B2">
        <w:trPr>
          <w:jc w:val="center"/>
        </w:trPr>
        <w:tc>
          <w:tcPr>
            <w:tcW w:w="4876" w:type="dxa"/>
            <w:tcBorders>
              <w:top w:val="nil"/>
              <w:left w:val="nil"/>
              <w:bottom w:val="nil"/>
              <w:right w:val="nil"/>
            </w:tcBorders>
          </w:tcPr>
          <w:p w14:paraId="03D0F1CF" w14:textId="6BD891FC" w:rsidR="00D319E3" w:rsidRPr="00ED2D27" w:rsidRDefault="00D319E3" w:rsidP="000358B2">
            <w:pPr>
              <w:pStyle w:val="Normal6a"/>
            </w:pPr>
            <w:r w:rsidRPr="00ED2D27">
              <w:t>14.</w:t>
            </w:r>
            <w:r w:rsidRPr="00ED2D27">
              <w:tab/>
              <w:t>vyzývá členské státy</w:t>
            </w:r>
            <w:r w:rsidR="00D727F5">
              <w:t xml:space="preserve"> a </w:t>
            </w:r>
            <w:r w:rsidRPr="00ED2D27">
              <w:t>kandidátské země, aby</w:t>
            </w:r>
            <w:r w:rsidR="00D727F5">
              <w:t xml:space="preserve"> v </w:t>
            </w:r>
            <w:r w:rsidRPr="00ED2D27">
              <w:rPr>
                <w:b/>
                <w:i/>
              </w:rPr>
              <w:t>souladu</w:t>
            </w:r>
            <w:r w:rsidR="00D727F5">
              <w:rPr>
                <w:b/>
                <w:i/>
              </w:rPr>
              <w:t xml:space="preserve"> s </w:t>
            </w:r>
            <w:r w:rsidRPr="00ED2D27">
              <w:rPr>
                <w:b/>
                <w:i/>
              </w:rPr>
              <w:t>doporučeními Komise 2021/1534</w:t>
            </w:r>
            <w:r w:rsidRPr="00ED2D27">
              <w:rPr>
                <w:b/>
                <w:i/>
                <w:vertAlign w:val="superscript"/>
              </w:rPr>
              <w:t>46</w:t>
            </w:r>
            <w:r w:rsidR="00D727F5">
              <w:rPr>
                <w:b/>
                <w:i/>
              </w:rPr>
              <w:t xml:space="preserve"> a </w:t>
            </w:r>
            <w:r w:rsidRPr="00ED2D27">
              <w:rPr>
                <w:b/>
                <w:i/>
              </w:rPr>
              <w:t>2022/758</w:t>
            </w:r>
            <w:r w:rsidRPr="00ED2D27">
              <w:rPr>
                <w:b/>
                <w:i/>
                <w:vertAlign w:val="superscript"/>
              </w:rPr>
              <w:t>47</w:t>
            </w:r>
            <w:r w:rsidRPr="00ED2D27">
              <w:rPr>
                <w:b/>
                <w:i/>
              </w:rPr>
              <w:t xml:space="preserve"> zajistily ochranu</w:t>
            </w:r>
            <w:r w:rsidRPr="00ED2D27">
              <w:t xml:space="preserve"> novinářů</w:t>
            </w:r>
            <w:r w:rsidR="00D727F5">
              <w:t xml:space="preserve"> a </w:t>
            </w:r>
            <w:r w:rsidRPr="00ED2D27">
              <w:t>dalších pracovníků sdělovacích prostředků</w:t>
            </w:r>
            <w:r w:rsidR="00D727F5">
              <w:t xml:space="preserve"> v </w:t>
            </w:r>
            <w:r w:rsidRPr="00ED2D27">
              <w:t>EU;</w:t>
            </w:r>
          </w:p>
        </w:tc>
        <w:tc>
          <w:tcPr>
            <w:tcW w:w="4876" w:type="dxa"/>
            <w:tcBorders>
              <w:top w:val="nil"/>
              <w:left w:val="nil"/>
              <w:bottom w:val="nil"/>
              <w:right w:val="nil"/>
            </w:tcBorders>
          </w:tcPr>
          <w:p w14:paraId="01D93CFD" w14:textId="38AA2808" w:rsidR="00D319E3" w:rsidRPr="00ED2D27" w:rsidRDefault="00D319E3" w:rsidP="000358B2">
            <w:pPr>
              <w:pStyle w:val="Normal6a"/>
            </w:pPr>
            <w:r w:rsidRPr="00ED2D27">
              <w:t>14.</w:t>
            </w:r>
            <w:r w:rsidRPr="00ED2D27">
              <w:tab/>
            </w:r>
            <w:r w:rsidRPr="00ED2D27">
              <w:rPr>
                <w:b/>
                <w:i/>
              </w:rPr>
              <w:t>vítá iniciativy na podporu svobodných, nezávislých</w:t>
            </w:r>
            <w:r w:rsidR="00D727F5">
              <w:rPr>
                <w:b/>
                <w:i/>
              </w:rPr>
              <w:t xml:space="preserve"> a </w:t>
            </w:r>
            <w:r w:rsidRPr="00ED2D27">
              <w:rPr>
                <w:b/>
                <w:i/>
              </w:rPr>
              <w:t>pluralitních sdělovacích prostředků</w:t>
            </w:r>
            <w:r w:rsidR="00D727F5">
              <w:rPr>
                <w:b/>
                <w:i/>
              </w:rPr>
              <w:t xml:space="preserve"> a </w:t>
            </w:r>
            <w:r w:rsidRPr="00ED2D27">
              <w:rPr>
                <w:b/>
                <w:i/>
              </w:rPr>
              <w:t>bezpečného</w:t>
            </w:r>
            <w:r w:rsidR="00D727F5">
              <w:rPr>
                <w:b/>
                <w:i/>
              </w:rPr>
              <w:t xml:space="preserve"> a </w:t>
            </w:r>
            <w:r w:rsidRPr="00ED2D27">
              <w:rPr>
                <w:b/>
                <w:i/>
              </w:rPr>
              <w:t>příznivého prostředí pro novináře, jako je evropský akt</w:t>
            </w:r>
            <w:r w:rsidR="00D727F5">
              <w:rPr>
                <w:b/>
                <w:i/>
              </w:rPr>
              <w:t xml:space="preserve"> o </w:t>
            </w:r>
            <w:r w:rsidRPr="00ED2D27">
              <w:rPr>
                <w:b/>
                <w:i/>
              </w:rPr>
              <w:t>svobodě médií (EMFA),</w:t>
            </w:r>
            <w:r w:rsidR="00D727F5">
              <w:rPr>
                <w:b/>
                <w:i/>
              </w:rPr>
              <w:t xml:space="preserve"> a </w:t>
            </w:r>
            <w:r w:rsidRPr="00ED2D27">
              <w:rPr>
                <w:b/>
                <w:i/>
              </w:rPr>
              <w:t>vyzývá</w:t>
            </w:r>
            <w:r w:rsidR="00D727F5">
              <w:rPr>
                <w:b/>
                <w:i/>
              </w:rPr>
              <w:t xml:space="preserve"> k </w:t>
            </w:r>
            <w:r w:rsidRPr="00ED2D27">
              <w:rPr>
                <w:b/>
                <w:i/>
              </w:rPr>
              <w:t>jeho urychlenému provedení;</w:t>
            </w:r>
            <w:r w:rsidRPr="00ED2D27">
              <w:t xml:space="preserve"> vyzývá členské státy</w:t>
            </w:r>
            <w:r w:rsidR="00D727F5">
              <w:t xml:space="preserve"> a </w:t>
            </w:r>
            <w:r w:rsidRPr="00ED2D27">
              <w:t>kandidátské</w:t>
            </w:r>
            <w:r w:rsidR="00D727F5">
              <w:t xml:space="preserve"> a </w:t>
            </w:r>
            <w:r w:rsidRPr="00ED2D27">
              <w:rPr>
                <w:b/>
                <w:i/>
              </w:rPr>
              <w:t>potenciální kandidátské</w:t>
            </w:r>
            <w:r w:rsidRPr="00ED2D27">
              <w:t xml:space="preserve"> země, aby </w:t>
            </w:r>
            <w:r w:rsidRPr="00ED2D27">
              <w:rPr>
                <w:b/>
                <w:i/>
              </w:rPr>
              <w:t>zvýšily transparentnost při zadávání reklamy státem online</w:t>
            </w:r>
            <w:r w:rsidR="00D727F5">
              <w:rPr>
                <w:b/>
                <w:i/>
              </w:rPr>
              <w:t xml:space="preserve"> i </w:t>
            </w:r>
            <w:r w:rsidRPr="00ED2D27">
              <w:rPr>
                <w:b/>
                <w:i/>
              </w:rPr>
              <w:t>offline</w:t>
            </w:r>
            <w:r w:rsidR="00D727F5">
              <w:rPr>
                <w:b/>
                <w:i/>
              </w:rPr>
              <w:t xml:space="preserve"> a </w:t>
            </w:r>
            <w:r w:rsidRPr="00ED2D27">
              <w:rPr>
                <w:b/>
                <w:i/>
              </w:rPr>
              <w:t>aby se řídily pokyny obsaženými</w:t>
            </w:r>
            <w:r w:rsidR="00D727F5">
              <w:rPr>
                <w:b/>
                <w:i/>
              </w:rPr>
              <w:t xml:space="preserve"> v </w:t>
            </w:r>
            <w:r w:rsidRPr="00ED2D27">
              <w:rPr>
                <w:b/>
                <w:i/>
              </w:rPr>
              <w:t>doporučení Komise (EU) 2021/1534 ze dne 16. září 2021</w:t>
            </w:r>
            <w:r w:rsidR="00D727F5">
              <w:rPr>
                <w:b/>
                <w:i/>
              </w:rPr>
              <w:t xml:space="preserve"> o </w:t>
            </w:r>
            <w:r w:rsidRPr="00ED2D27">
              <w:rPr>
                <w:b/>
                <w:i/>
              </w:rPr>
              <w:t>zajištění ochrany, bezpečnosti</w:t>
            </w:r>
            <w:r w:rsidR="00D727F5">
              <w:rPr>
                <w:b/>
                <w:i/>
              </w:rPr>
              <w:t xml:space="preserve"> a </w:t>
            </w:r>
            <w:r w:rsidRPr="00ED2D27">
              <w:rPr>
                <w:b/>
                <w:i/>
              </w:rPr>
              <w:t>posílení postavení</w:t>
            </w:r>
            <w:r w:rsidRPr="00ED2D27">
              <w:t xml:space="preserve"> novinářů</w:t>
            </w:r>
            <w:r w:rsidR="00D727F5">
              <w:t xml:space="preserve"> a </w:t>
            </w:r>
            <w:r w:rsidRPr="00ED2D27">
              <w:t>dalších pracovníků sdělovacích prostředků</w:t>
            </w:r>
            <w:r w:rsidR="00D727F5">
              <w:t xml:space="preserve"> v </w:t>
            </w:r>
            <w:r w:rsidRPr="00ED2D27">
              <w:t>Evropské unii</w:t>
            </w:r>
            <w:r w:rsidRPr="00ED2D27">
              <w:rPr>
                <w:b/>
                <w:i/>
              </w:rPr>
              <w:t>; vyzývá Komisi, aby členským státům poskytla nezbytnou pomoc</w:t>
            </w:r>
            <w:r w:rsidR="00D727F5">
              <w:rPr>
                <w:b/>
                <w:i/>
              </w:rPr>
              <w:t xml:space="preserve"> s </w:t>
            </w:r>
            <w:r w:rsidRPr="00ED2D27">
              <w:rPr>
                <w:b/>
                <w:i/>
              </w:rPr>
              <w:t>provedením aktu EMFA ve vnitrostátním právu</w:t>
            </w:r>
            <w:r w:rsidR="00D727F5">
              <w:rPr>
                <w:b/>
                <w:i/>
              </w:rPr>
              <w:t xml:space="preserve"> a </w:t>
            </w:r>
            <w:r w:rsidRPr="00ED2D27">
              <w:rPr>
                <w:b/>
                <w:i/>
              </w:rPr>
              <w:t>aby sledovala jeho uplatňování, zejména</w:t>
            </w:r>
            <w:r w:rsidR="00D727F5">
              <w:rPr>
                <w:b/>
                <w:i/>
              </w:rPr>
              <w:t xml:space="preserve"> v </w:t>
            </w:r>
            <w:r w:rsidRPr="00ED2D27">
              <w:rPr>
                <w:b/>
                <w:i/>
              </w:rPr>
              <w:t>členských státech, které mají špatné hodnocení</w:t>
            </w:r>
            <w:r w:rsidR="00D727F5">
              <w:rPr>
                <w:b/>
                <w:i/>
              </w:rPr>
              <w:t xml:space="preserve"> v </w:t>
            </w:r>
            <w:r w:rsidRPr="00ED2D27">
              <w:rPr>
                <w:b/>
                <w:i/>
              </w:rPr>
              <w:t>indexech svobody sdělovacích prostředků;</w:t>
            </w:r>
            <w:r w:rsidRPr="00ED2D27">
              <w:t xml:space="preserve"> </w:t>
            </w:r>
            <w:r w:rsidRPr="00ED2D27">
              <w:rPr>
                <w:b/>
                <w:i/>
              </w:rPr>
              <w:t>zdůrazňuje, že akt EMFA je zásadním milníkem při zajišťování nezávislosti, plurality</w:t>
            </w:r>
            <w:r w:rsidR="00D727F5">
              <w:rPr>
                <w:b/>
                <w:i/>
              </w:rPr>
              <w:t xml:space="preserve"> a </w:t>
            </w:r>
            <w:r w:rsidRPr="00ED2D27">
              <w:rPr>
                <w:b/>
                <w:i/>
              </w:rPr>
              <w:t>integrity mediálního prostředí</w:t>
            </w:r>
            <w:r w:rsidR="00D727F5">
              <w:rPr>
                <w:b/>
                <w:i/>
              </w:rPr>
              <w:t xml:space="preserve"> v </w:t>
            </w:r>
            <w:r w:rsidRPr="00ED2D27">
              <w:rPr>
                <w:b/>
                <w:i/>
              </w:rPr>
              <w:t>celé Unii;</w:t>
            </w:r>
          </w:p>
        </w:tc>
      </w:tr>
      <w:tr w:rsidR="00D319E3" w:rsidRPr="00ED2D27" w14:paraId="546F5174" w14:textId="77777777" w:rsidTr="000358B2">
        <w:trPr>
          <w:jc w:val="center"/>
        </w:trPr>
        <w:tc>
          <w:tcPr>
            <w:tcW w:w="4876" w:type="dxa"/>
            <w:tcBorders>
              <w:top w:val="nil"/>
              <w:left w:val="nil"/>
              <w:bottom w:val="nil"/>
              <w:right w:val="nil"/>
            </w:tcBorders>
          </w:tcPr>
          <w:p w14:paraId="1707FF65"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28DD7F74" w14:textId="77777777" w:rsidR="00D319E3" w:rsidRPr="00ED2D27" w:rsidRDefault="00D319E3" w:rsidP="000358B2"/>
        </w:tc>
      </w:tr>
      <w:tr w:rsidR="00D319E3" w:rsidRPr="00ED2D27" w14:paraId="781F31F7" w14:textId="77777777" w:rsidTr="000358B2">
        <w:trPr>
          <w:jc w:val="center"/>
        </w:trPr>
        <w:tc>
          <w:tcPr>
            <w:tcW w:w="4876" w:type="dxa"/>
            <w:tcBorders>
              <w:top w:val="nil"/>
              <w:left w:val="nil"/>
              <w:bottom w:val="nil"/>
              <w:right w:val="nil"/>
            </w:tcBorders>
          </w:tcPr>
          <w:p w14:paraId="4D94BC33" w14:textId="7B218A10" w:rsidR="00D319E3" w:rsidRPr="00ED2D27" w:rsidRDefault="00D319E3" w:rsidP="000358B2">
            <w:pPr>
              <w:pStyle w:val="Normal6a"/>
            </w:pPr>
            <w:r w:rsidRPr="00ED2D27">
              <w:rPr>
                <w:b/>
                <w:i/>
                <w:vertAlign w:val="superscript"/>
              </w:rPr>
              <w:t>46</w:t>
            </w:r>
            <w:r w:rsidRPr="00ED2D27">
              <w:t xml:space="preserve"> </w:t>
            </w:r>
            <w:r w:rsidRPr="00ED2D27">
              <w:rPr>
                <w:b/>
                <w:i/>
              </w:rPr>
              <w:t>doporučení Komise (EU) 2021/1534 ze dne 16. září 2021</w:t>
            </w:r>
            <w:r w:rsidR="00D727F5">
              <w:rPr>
                <w:b/>
                <w:i/>
              </w:rPr>
              <w:t xml:space="preserve"> o </w:t>
            </w:r>
            <w:r w:rsidRPr="00ED2D27">
              <w:rPr>
                <w:b/>
                <w:i/>
              </w:rPr>
              <w:t>zajištění ochrany, bezpečnosti</w:t>
            </w:r>
            <w:r w:rsidR="00D727F5">
              <w:rPr>
                <w:b/>
                <w:i/>
              </w:rPr>
              <w:t xml:space="preserve"> a </w:t>
            </w:r>
            <w:r w:rsidRPr="00ED2D27">
              <w:rPr>
                <w:b/>
                <w:i/>
              </w:rPr>
              <w:t>posílení postavení novinářů</w:t>
            </w:r>
            <w:r w:rsidR="00D727F5">
              <w:rPr>
                <w:b/>
                <w:i/>
              </w:rPr>
              <w:t xml:space="preserve"> a </w:t>
            </w:r>
            <w:r w:rsidRPr="00ED2D27">
              <w:rPr>
                <w:b/>
                <w:i/>
              </w:rPr>
              <w:t>dalších pracovníků sdělovacích prostředků</w:t>
            </w:r>
            <w:r w:rsidR="00D727F5">
              <w:rPr>
                <w:b/>
                <w:i/>
              </w:rPr>
              <w:t xml:space="preserve"> v </w:t>
            </w:r>
            <w:r w:rsidRPr="00ED2D27">
              <w:rPr>
                <w:b/>
                <w:i/>
              </w:rPr>
              <w:t>Evropské unii (Úř. věst. L 331, 20.9.2021, s. 8, ELI: http://data.europa.eu/eli/reco/2021/1534/oj).</w:t>
            </w:r>
          </w:p>
        </w:tc>
        <w:tc>
          <w:tcPr>
            <w:tcW w:w="4876" w:type="dxa"/>
            <w:tcBorders>
              <w:top w:val="nil"/>
              <w:left w:val="nil"/>
              <w:bottom w:val="nil"/>
              <w:right w:val="nil"/>
            </w:tcBorders>
          </w:tcPr>
          <w:p w14:paraId="5E04C5A5" w14:textId="77777777" w:rsidR="00D319E3" w:rsidRPr="00ED2D27" w:rsidRDefault="00D319E3" w:rsidP="000358B2"/>
        </w:tc>
      </w:tr>
      <w:tr w:rsidR="00D319E3" w:rsidRPr="00ED2D27" w14:paraId="78DA16EE" w14:textId="77777777" w:rsidTr="000358B2">
        <w:trPr>
          <w:jc w:val="center"/>
        </w:trPr>
        <w:tc>
          <w:tcPr>
            <w:tcW w:w="4876" w:type="dxa"/>
            <w:tcBorders>
              <w:top w:val="nil"/>
              <w:left w:val="nil"/>
              <w:bottom w:val="nil"/>
              <w:right w:val="nil"/>
            </w:tcBorders>
          </w:tcPr>
          <w:p w14:paraId="5FCCC791" w14:textId="6B8B84C2" w:rsidR="00D319E3" w:rsidRPr="00ED2D27" w:rsidRDefault="00D319E3" w:rsidP="000358B2">
            <w:pPr>
              <w:pStyle w:val="Normal6a"/>
            </w:pPr>
            <w:r w:rsidRPr="00ED2D27">
              <w:rPr>
                <w:b/>
                <w:i/>
                <w:vertAlign w:val="superscript"/>
              </w:rPr>
              <w:t>47</w:t>
            </w:r>
            <w:r w:rsidRPr="00ED2D27">
              <w:t xml:space="preserve"> </w:t>
            </w:r>
            <w:r w:rsidRPr="00ED2D27">
              <w:rPr>
                <w:b/>
                <w:i/>
              </w:rPr>
              <w:t>doporučení Komise (EU) 2022/758 ze dne 27. dubna 2022</w:t>
            </w:r>
            <w:r w:rsidR="00D727F5">
              <w:rPr>
                <w:b/>
                <w:i/>
              </w:rPr>
              <w:t xml:space="preserve"> o </w:t>
            </w:r>
            <w:r w:rsidRPr="00ED2D27">
              <w:rPr>
                <w:b/>
                <w:i/>
              </w:rPr>
              <w:t>ochraně novinářů</w:t>
            </w:r>
            <w:r w:rsidR="00D727F5">
              <w:rPr>
                <w:b/>
                <w:i/>
              </w:rPr>
              <w:t xml:space="preserve"> a </w:t>
            </w:r>
            <w:r w:rsidRPr="00ED2D27">
              <w:rPr>
                <w:b/>
                <w:i/>
              </w:rPr>
              <w:t>obránců lidských práv, kteří se podílejí na účasti veřejnosti, před zjevně neopodstatněnými nebo zneužívajícími soudními řízeními („strategické žaloby proti účasti veřejnosti“) (Úř. věst. L 138, 17.5.2022, s. 30, ELI: http://data.europa.eu/eli/reco/2022/758/oj).</w:t>
            </w:r>
          </w:p>
        </w:tc>
        <w:tc>
          <w:tcPr>
            <w:tcW w:w="4876" w:type="dxa"/>
            <w:tcBorders>
              <w:top w:val="nil"/>
              <w:left w:val="nil"/>
              <w:bottom w:val="nil"/>
              <w:right w:val="nil"/>
            </w:tcBorders>
          </w:tcPr>
          <w:p w14:paraId="4E10E2D0" w14:textId="77777777" w:rsidR="00D319E3" w:rsidRPr="00ED2D27" w:rsidRDefault="00D319E3" w:rsidP="000358B2"/>
        </w:tc>
      </w:tr>
    </w:tbl>
    <w:p w14:paraId="61AEB2B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F7B2AD4" w14:textId="060A822E" w:rsidR="00D2182C" w:rsidRPr="00ED2D27" w:rsidRDefault="00D319E3" w:rsidP="00D319E3">
      <w:r w:rsidRPr="00ED2D27">
        <w:rPr>
          <w:rStyle w:val="HideTWBExt"/>
        </w:rPr>
        <w:t>&lt;/Amend&gt;</w:t>
      </w:r>
    </w:p>
    <w:p w14:paraId="05CE642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369</w:t>
      </w:r>
      <w:r w:rsidRPr="00ED2D27">
        <w:rPr>
          <w:rStyle w:val="HideTWBExt"/>
          <w:b w:val="0"/>
        </w:rPr>
        <w:t>&lt;/NumAm&gt;</w:t>
      </w:r>
    </w:p>
    <w:p w14:paraId="59E4EDBB"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Juan Fernando López Aguilar</w:t>
      </w:r>
      <w:r w:rsidRPr="00ED2D27">
        <w:rPr>
          <w:rStyle w:val="HideTWBExt"/>
          <w:b w:val="0"/>
        </w:rPr>
        <w:t>&lt;/Members&gt;</w:t>
      </w:r>
    </w:p>
    <w:p w14:paraId="3E80F64D" w14:textId="77777777" w:rsidR="00D319E3" w:rsidRPr="00ED2D27" w:rsidRDefault="00D319E3" w:rsidP="00D319E3">
      <w:pPr>
        <w:pStyle w:val="NormalBold"/>
      </w:pPr>
      <w:r w:rsidRPr="00ED2D27">
        <w:rPr>
          <w:rStyle w:val="HideTWBExt"/>
          <w:b w:val="0"/>
        </w:rPr>
        <w:t>&lt;/RepeatBlock-By&gt;</w:t>
      </w:r>
    </w:p>
    <w:p w14:paraId="7475B9D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36867F1" w14:textId="77777777" w:rsidR="00D319E3" w:rsidRPr="00ED2D27" w:rsidRDefault="00D319E3" w:rsidP="00D319E3">
      <w:pPr>
        <w:pStyle w:val="NormalBold"/>
      </w:pPr>
      <w:r w:rsidRPr="00ED2D27">
        <w:rPr>
          <w:rStyle w:val="HideTWBExt"/>
          <w:b w:val="0"/>
        </w:rPr>
        <w:t>&lt;Article&gt;</w:t>
      </w:r>
      <w:r w:rsidRPr="00ED2D27">
        <w:t>Bod 14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CBB4F2C" w14:textId="77777777" w:rsidTr="000358B2">
        <w:trPr>
          <w:trHeight w:hRule="exact" w:val="240"/>
          <w:jc w:val="center"/>
        </w:trPr>
        <w:tc>
          <w:tcPr>
            <w:tcW w:w="9752" w:type="dxa"/>
            <w:gridSpan w:val="2"/>
            <w:tcBorders>
              <w:top w:val="nil"/>
              <w:left w:val="nil"/>
              <w:bottom w:val="nil"/>
              <w:right w:val="nil"/>
            </w:tcBorders>
          </w:tcPr>
          <w:p w14:paraId="376870C7" w14:textId="77777777" w:rsidR="00D319E3" w:rsidRPr="00ED2D27" w:rsidRDefault="00D319E3" w:rsidP="000358B2"/>
        </w:tc>
      </w:tr>
      <w:tr w:rsidR="00D319E3" w:rsidRPr="00ED2D27" w14:paraId="33446530" w14:textId="77777777" w:rsidTr="000358B2">
        <w:trPr>
          <w:trHeight w:val="240"/>
          <w:jc w:val="center"/>
        </w:trPr>
        <w:tc>
          <w:tcPr>
            <w:tcW w:w="4876" w:type="dxa"/>
            <w:tcBorders>
              <w:top w:val="nil"/>
              <w:left w:val="nil"/>
              <w:bottom w:val="nil"/>
              <w:right w:val="nil"/>
            </w:tcBorders>
          </w:tcPr>
          <w:p w14:paraId="78D90C6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9BD6E7C" w14:textId="77777777" w:rsidR="00D319E3" w:rsidRPr="00ED2D27" w:rsidRDefault="00D319E3" w:rsidP="000358B2">
            <w:pPr>
              <w:pStyle w:val="AmColumnHeading"/>
            </w:pPr>
            <w:r w:rsidRPr="00ED2D27">
              <w:t>Pozměňovací návrh</w:t>
            </w:r>
          </w:p>
        </w:tc>
      </w:tr>
      <w:tr w:rsidR="00D319E3" w:rsidRPr="00ED2D27" w14:paraId="1D9ECCD9" w14:textId="77777777" w:rsidTr="000358B2">
        <w:trPr>
          <w:jc w:val="center"/>
        </w:trPr>
        <w:tc>
          <w:tcPr>
            <w:tcW w:w="4876" w:type="dxa"/>
            <w:tcBorders>
              <w:top w:val="nil"/>
              <w:left w:val="nil"/>
              <w:bottom w:val="nil"/>
              <w:right w:val="nil"/>
            </w:tcBorders>
          </w:tcPr>
          <w:p w14:paraId="61EAA99E" w14:textId="7030DEF8" w:rsidR="00D319E3" w:rsidRPr="00ED2D27" w:rsidRDefault="00D319E3" w:rsidP="000358B2">
            <w:pPr>
              <w:pStyle w:val="Normal6a"/>
            </w:pPr>
            <w:r w:rsidRPr="00ED2D27">
              <w:t>14.</w:t>
            </w:r>
            <w:r w:rsidRPr="00ED2D27">
              <w:tab/>
              <w:t>vyzývá členské státy</w:t>
            </w:r>
            <w:r w:rsidR="00D727F5">
              <w:t xml:space="preserve"> a </w:t>
            </w:r>
            <w:r w:rsidRPr="00ED2D27">
              <w:t>kandidátské země, aby</w:t>
            </w:r>
            <w:r w:rsidR="00D727F5">
              <w:t xml:space="preserve"> v </w:t>
            </w:r>
            <w:r w:rsidRPr="00ED2D27">
              <w:t>souladu</w:t>
            </w:r>
            <w:r w:rsidR="00D727F5">
              <w:t xml:space="preserve"> s </w:t>
            </w:r>
            <w:r w:rsidRPr="00ED2D27">
              <w:t>doporučeními Komise 2021/1534</w:t>
            </w:r>
            <w:r w:rsidRPr="00ED2D27">
              <w:rPr>
                <w:vertAlign w:val="superscript"/>
              </w:rPr>
              <w:t>46</w:t>
            </w:r>
            <w:r w:rsidR="00D727F5">
              <w:t xml:space="preserve"> a </w:t>
            </w:r>
            <w:r w:rsidRPr="00ED2D27">
              <w:t>2022/758</w:t>
            </w:r>
            <w:r w:rsidRPr="00ED2D27">
              <w:rPr>
                <w:vertAlign w:val="superscript"/>
              </w:rPr>
              <w:t>47</w:t>
            </w:r>
            <w:r w:rsidRPr="00ED2D27">
              <w:t xml:space="preserve"> zajistily ochranu novinářů</w:t>
            </w:r>
            <w:r w:rsidR="00D727F5">
              <w:t xml:space="preserve"> a </w:t>
            </w:r>
            <w:r w:rsidRPr="00ED2D27">
              <w:t>dalších pracovníků sdělovacích prostředků</w:t>
            </w:r>
            <w:r w:rsidR="00D727F5">
              <w:t xml:space="preserve"> v </w:t>
            </w:r>
            <w:r w:rsidRPr="00ED2D27">
              <w:t>EU;</w:t>
            </w:r>
          </w:p>
        </w:tc>
        <w:tc>
          <w:tcPr>
            <w:tcW w:w="4876" w:type="dxa"/>
            <w:tcBorders>
              <w:top w:val="nil"/>
              <w:left w:val="nil"/>
              <w:bottom w:val="nil"/>
              <w:right w:val="nil"/>
            </w:tcBorders>
          </w:tcPr>
          <w:p w14:paraId="027A01AC" w14:textId="2D0DF264" w:rsidR="00D319E3" w:rsidRPr="00ED2D27" w:rsidRDefault="00D319E3" w:rsidP="000358B2">
            <w:pPr>
              <w:pStyle w:val="Normal6a"/>
            </w:pPr>
            <w:r w:rsidRPr="00ED2D27">
              <w:t>14.</w:t>
            </w:r>
            <w:r w:rsidRPr="00ED2D27">
              <w:tab/>
              <w:t>vyzývá členské státy</w:t>
            </w:r>
            <w:r w:rsidR="00D727F5">
              <w:t xml:space="preserve"> a </w:t>
            </w:r>
            <w:r w:rsidRPr="00ED2D27">
              <w:t>kandidátské země, aby</w:t>
            </w:r>
            <w:r w:rsidR="00D727F5">
              <w:t xml:space="preserve"> v </w:t>
            </w:r>
            <w:r w:rsidRPr="00ED2D27">
              <w:t>souladu</w:t>
            </w:r>
            <w:r w:rsidR="00D727F5">
              <w:t xml:space="preserve"> s </w:t>
            </w:r>
            <w:r w:rsidRPr="00ED2D27">
              <w:t>doporučeními Komise 2021/1534</w:t>
            </w:r>
            <w:r w:rsidRPr="00ED2D27">
              <w:rPr>
                <w:vertAlign w:val="superscript"/>
              </w:rPr>
              <w:t>46</w:t>
            </w:r>
            <w:r w:rsidR="00D727F5">
              <w:t xml:space="preserve"> a </w:t>
            </w:r>
            <w:r w:rsidRPr="00ED2D27">
              <w:t>2022/758</w:t>
            </w:r>
            <w:r w:rsidRPr="00ED2D27">
              <w:rPr>
                <w:vertAlign w:val="superscript"/>
              </w:rPr>
              <w:t>47</w:t>
            </w:r>
            <w:r w:rsidRPr="00ED2D27">
              <w:t xml:space="preserve"> zajistily ochranu novinářů</w:t>
            </w:r>
            <w:r w:rsidR="00D727F5">
              <w:t xml:space="preserve"> a </w:t>
            </w:r>
            <w:r w:rsidRPr="00ED2D27">
              <w:t>dalších pracovníků sdělovacích prostředků</w:t>
            </w:r>
            <w:r w:rsidR="00D727F5">
              <w:t xml:space="preserve"> v </w:t>
            </w:r>
            <w:r w:rsidRPr="00ED2D27">
              <w:t xml:space="preserve">EU; </w:t>
            </w:r>
            <w:r w:rsidRPr="00ED2D27">
              <w:rPr>
                <w:b/>
                <w:i/>
              </w:rPr>
              <w:t>zdůrazňuje, že tato ochrana musí zahrnovat nejen účinná opatření fyzické bezpečnosti, ale také důkladné záruky proti online hrozbám, obtěžování</w:t>
            </w:r>
            <w:r w:rsidR="00D727F5">
              <w:rPr>
                <w:b/>
                <w:i/>
              </w:rPr>
              <w:t xml:space="preserve"> a </w:t>
            </w:r>
            <w:r w:rsidRPr="00ED2D27">
              <w:rPr>
                <w:b/>
                <w:i/>
              </w:rPr>
              <w:t>digitálním útokům, jakož</w:t>
            </w:r>
            <w:r w:rsidR="00D727F5">
              <w:rPr>
                <w:b/>
                <w:i/>
              </w:rPr>
              <w:t xml:space="preserve"> i </w:t>
            </w:r>
            <w:r w:rsidRPr="00ED2D27">
              <w:rPr>
                <w:b/>
                <w:i/>
              </w:rPr>
              <w:t>vytvoření bezpečného, příznivého</w:t>
            </w:r>
            <w:r w:rsidR="00D727F5">
              <w:rPr>
                <w:b/>
                <w:i/>
              </w:rPr>
              <w:t xml:space="preserve"> a </w:t>
            </w:r>
            <w:r w:rsidRPr="00ED2D27">
              <w:rPr>
                <w:b/>
                <w:i/>
              </w:rPr>
              <w:t>přátelského pracovního prostředí, které novinářům umožní svobodně</w:t>
            </w:r>
            <w:r w:rsidR="00D727F5">
              <w:rPr>
                <w:b/>
                <w:i/>
              </w:rPr>
              <w:t xml:space="preserve"> a </w:t>
            </w:r>
            <w:r w:rsidRPr="00ED2D27">
              <w:rPr>
                <w:b/>
                <w:i/>
              </w:rPr>
              <w:t>bez obav</w:t>
            </w:r>
            <w:r w:rsidR="00D727F5">
              <w:rPr>
                <w:b/>
                <w:i/>
              </w:rPr>
              <w:t xml:space="preserve"> z </w:t>
            </w:r>
            <w:r w:rsidRPr="00ED2D27">
              <w:rPr>
                <w:b/>
                <w:i/>
              </w:rPr>
              <w:t>odvety vykonávat jejich profesní činnost;</w:t>
            </w:r>
          </w:p>
        </w:tc>
      </w:tr>
      <w:tr w:rsidR="00D319E3" w:rsidRPr="00ED2D27" w14:paraId="7D2DCB66" w14:textId="77777777" w:rsidTr="000358B2">
        <w:trPr>
          <w:jc w:val="center"/>
        </w:trPr>
        <w:tc>
          <w:tcPr>
            <w:tcW w:w="4876" w:type="dxa"/>
            <w:tcBorders>
              <w:top w:val="nil"/>
              <w:left w:val="nil"/>
              <w:bottom w:val="nil"/>
              <w:right w:val="nil"/>
            </w:tcBorders>
          </w:tcPr>
          <w:p w14:paraId="70255E7F"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64A731C9" w14:textId="77777777" w:rsidR="00D319E3" w:rsidRPr="00ED2D27" w:rsidRDefault="00D319E3" w:rsidP="000358B2">
            <w:pPr>
              <w:pStyle w:val="Normal6a"/>
            </w:pPr>
            <w:r w:rsidRPr="00ED2D27">
              <w:rPr>
                <w:b/>
                <w:i/>
              </w:rPr>
              <w:t>_________________</w:t>
            </w:r>
          </w:p>
        </w:tc>
      </w:tr>
      <w:tr w:rsidR="00D319E3" w:rsidRPr="00ED2D27" w14:paraId="630927E6" w14:textId="77777777" w:rsidTr="000358B2">
        <w:trPr>
          <w:jc w:val="center"/>
        </w:trPr>
        <w:tc>
          <w:tcPr>
            <w:tcW w:w="4876" w:type="dxa"/>
            <w:tcBorders>
              <w:top w:val="nil"/>
              <w:left w:val="nil"/>
              <w:bottom w:val="nil"/>
              <w:right w:val="nil"/>
            </w:tcBorders>
          </w:tcPr>
          <w:p w14:paraId="60E11106" w14:textId="6AB39C9F" w:rsidR="00D319E3" w:rsidRPr="00ED2D27" w:rsidRDefault="00D319E3" w:rsidP="000358B2">
            <w:pPr>
              <w:pStyle w:val="Normal6a"/>
            </w:pPr>
            <w:r w:rsidRPr="00ED2D27">
              <w:rPr>
                <w:vertAlign w:val="superscript"/>
              </w:rPr>
              <w:t>46</w:t>
            </w:r>
            <w:r w:rsidRPr="00ED2D27">
              <w:t xml:space="preserve"> Doporučení Komise (EU) 2021/1534 ze dne 16. září 2021</w:t>
            </w:r>
            <w:r w:rsidR="00D727F5">
              <w:t xml:space="preserve"> o </w:t>
            </w:r>
            <w:r w:rsidRPr="00ED2D27">
              <w:t>zajištění ochrany, bezpečnosti</w:t>
            </w:r>
            <w:r w:rsidR="00D727F5">
              <w:t xml:space="preserve"> a </w:t>
            </w:r>
            <w:r w:rsidRPr="00ED2D27">
              <w:t>posílení postavení novinářů</w:t>
            </w:r>
            <w:r w:rsidR="00D727F5">
              <w:t xml:space="preserve"> a </w:t>
            </w:r>
            <w:r w:rsidRPr="00ED2D27">
              <w:t>dalších pracovníků sdělovacích prostředků</w:t>
            </w:r>
            <w:r w:rsidR="00D727F5">
              <w:t xml:space="preserve"> v </w:t>
            </w:r>
            <w:r w:rsidRPr="00ED2D27">
              <w:t>Evropské unii (Úř. věst. L 331, 20.9.2021, s. 8, ELI: http://data.europa.eu/eli/reco/2021/1534/oj).</w:t>
            </w:r>
          </w:p>
        </w:tc>
        <w:tc>
          <w:tcPr>
            <w:tcW w:w="4876" w:type="dxa"/>
            <w:tcBorders>
              <w:top w:val="nil"/>
              <w:left w:val="nil"/>
              <w:bottom w:val="nil"/>
              <w:right w:val="nil"/>
            </w:tcBorders>
          </w:tcPr>
          <w:p w14:paraId="3556EE85" w14:textId="306442F4" w:rsidR="00D319E3" w:rsidRPr="00ED2D27" w:rsidRDefault="00D319E3" w:rsidP="000358B2">
            <w:pPr>
              <w:pStyle w:val="Normal6a"/>
            </w:pPr>
            <w:r w:rsidRPr="00ED2D27">
              <w:rPr>
                <w:vertAlign w:val="superscript"/>
              </w:rPr>
              <w:t>46</w:t>
            </w:r>
            <w:r w:rsidRPr="00ED2D27">
              <w:t xml:space="preserve"> Doporučení Komise (EU) 2021/1534 ze dne 16. září 2021</w:t>
            </w:r>
            <w:r w:rsidR="00D727F5">
              <w:t xml:space="preserve"> o </w:t>
            </w:r>
            <w:r w:rsidRPr="00ED2D27">
              <w:t>zajištění ochrany, bezpečnosti</w:t>
            </w:r>
            <w:r w:rsidR="00D727F5">
              <w:t xml:space="preserve"> a </w:t>
            </w:r>
            <w:r w:rsidRPr="00ED2D27">
              <w:t>posílení postavení novinářů</w:t>
            </w:r>
            <w:r w:rsidR="00D727F5">
              <w:t xml:space="preserve"> a </w:t>
            </w:r>
            <w:r w:rsidRPr="00ED2D27">
              <w:t>dalších pracovníků sdělovacích prostředků</w:t>
            </w:r>
            <w:r w:rsidR="00D727F5">
              <w:t xml:space="preserve"> v </w:t>
            </w:r>
            <w:r w:rsidRPr="00ED2D27">
              <w:t>Evropské unii (Úř. věst. L 331, 20.9.2021, s. 8, ELI: http://data.europa.eu/eli/reco/2021/1534/oj).</w:t>
            </w:r>
          </w:p>
        </w:tc>
      </w:tr>
      <w:tr w:rsidR="00D319E3" w:rsidRPr="00ED2D27" w14:paraId="4559A629" w14:textId="77777777" w:rsidTr="000358B2">
        <w:trPr>
          <w:jc w:val="center"/>
        </w:trPr>
        <w:tc>
          <w:tcPr>
            <w:tcW w:w="4876" w:type="dxa"/>
            <w:tcBorders>
              <w:top w:val="nil"/>
              <w:left w:val="nil"/>
              <w:bottom w:val="nil"/>
              <w:right w:val="nil"/>
            </w:tcBorders>
          </w:tcPr>
          <w:p w14:paraId="714C9C9C" w14:textId="771DBE3A" w:rsidR="00D319E3" w:rsidRPr="00ED2D27" w:rsidRDefault="00D319E3" w:rsidP="000358B2">
            <w:pPr>
              <w:pStyle w:val="Normal6a"/>
            </w:pPr>
            <w:r w:rsidRPr="00ED2D27">
              <w:rPr>
                <w:vertAlign w:val="superscript"/>
              </w:rPr>
              <w:t>47</w:t>
            </w:r>
            <w:r w:rsidRPr="00ED2D27">
              <w:t xml:space="preserve"> doporučení Komise (EU) 2022/758 ze dne 27. dubna 2022</w:t>
            </w:r>
            <w:r w:rsidR="00D727F5">
              <w:t xml:space="preserve"> o </w:t>
            </w:r>
            <w:r w:rsidRPr="00ED2D27">
              <w:t>ochraně novinářů</w:t>
            </w:r>
            <w:r w:rsidR="00D727F5">
              <w:t xml:space="preserve"> a </w:t>
            </w:r>
            <w:r w:rsidRPr="00ED2D27">
              <w:t>obránců lidských práv, kteří se podílejí na účasti veřejnosti, před zjevně neopodstatněnými nebo zneužívajícími soudními řízeními („strategické žaloby proti účasti veřejnosti“) (Úř. věst. L 138, 17.5.2022, s. 30, ELI: http://data.europa.eu/eli/reco/2022/758/oj).</w:t>
            </w:r>
          </w:p>
        </w:tc>
        <w:tc>
          <w:tcPr>
            <w:tcW w:w="4876" w:type="dxa"/>
            <w:tcBorders>
              <w:top w:val="nil"/>
              <w:left w:val="nil"/>
              <w:bottom w:val="nil"/>
              <w:right w:val="nil"/>
            </w:tcBorders>
          </w:tcPr>
          <w:p w14:paraId="232108C1" w14:textId="66C236E7" w:rsidR="00D319E3" w:rsidRPr="00ED2D27" w:rsidRDefault="00D319E3" w:rsidP="000358B2">
            <w:pPr>
              <w:pStyle w:val="Normal6a"/>
            </w:pPr>
            <w:r w:rsidRPr="00ED2D27">
              <w:rPr>
                <w:vertAlign w:val="superscript"/>
              </w:rPr>
              <w:t>47</w:t>
            </w:r>
            <w:r w:rsidRPr="00ED2D27">
              <w:t xml:space="preserve"> doporučení Komise (EU) 2022/758 ze dne 27. dubna 2022</w:t>
            </w:r>
            <w:r w:rsidR="00D727F5">
              <w:t xml:space="preserve"> o </w:t>
            </w:r>
            <w:r w:rsidRPr="00ED2D27">
              <w:t>ochraně novinářů</w:t>
            </w:r>
            <w:r w:rsidR="00D727F5">
              <w:t xml:space="preserve"> a </w:t>
            </w:r>
            <w:r w:rsidRPr="00ED2D27">
              <w:t>obránců lidských práv, kteří se podílejí na účasti veřejnosti, před zjevně neopodstatněnými nebo zneužívajícími soudními řízeními („strategické žaloby proti účasti veřejnosti“) (Úř. věst. L 138, 17.5.2022, s. 30, ELI: http://data.europa.eu/eli/reco/2022/758/oj).</w:t>
            </w:r>
          </w:p>
        </w:tc>
      </w:tr>
    </w:tbl>
    <w:p w14:paraId="1B4848C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C871062" w14:textId="3F1C40D3" w:rsidR="00D2182C" w:rsidRPr="00ED2D27" w:rsidRDefault="00D319E3" w:rsidP="00D319E3">
      <w:r w:rsidRPr="00ED2D27">
        <w:rPr>
          <w:rStyle w:val="HideTWBExt"/>
        </w:rPr>
        <w:t>&lt;/Amend&gt;</w:t>
      </w:r>
    </w:p>
    <w:p w14:paraId="7B912E3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370</w:t>
      </w:r>
      <w:r w:rsidRPr="00ED2D27">
        <w:rPr>
          <w:rStyle w:val="HideTWBExt"/>
          <w:b w:val="0"/>
        </w:rPr>
        <w:t>&lt;/NumAm&gt;</w:t>
      </w:r>
    </w:p>
    <w:p w14:paraId="0BA5E89E" w14:textId="77777777" w:rsidR="00D319E3" w:rsidRPr="00ED2D27" w:rsidRDefault="00D319E3" w:rsidP="00D319E3">
      <w:pPr>
        <w:pStyle w:val="NormalBold"/>
      </w:pPr>
      <w:r w:rsidRPr="00ED2D27">
        <w:rPr>
          <w:rStyle w:val="HideTWBExt"/>
          <w:b w:val="0"/>
        </w:rPr>
        <w:t>&lt;RepeatBlock-By&gt;&lt;Members&gt;</w:t>
      </w:r>
      <w:r w:rsidRPr="00ED2D27">
        <w:t>Krzysztof Śmiszek, Matjaž Nemec</w:t>
      </w:r>
      <w:r w:rsidRPr="00ED2D27">
        <w:rPr>
          <w:rStyle w:val="HideTWBExt"/>
          <w:b w:val="0"/>
        </w:rPr>
        <w:t>&lt;/Members&gt;</w:t>
      </w:r>
    </w:p>
    <w:p w14:paraId="76D9AE91" w14:textId="77777777" w:rsidR="00D319E3" w:rsidRPr="00ED2D27" w:rsidRDefault="00D319E3" w:rsidP="00D319E3">
      <w:pPr>
        <w:pStyle w:val="NormalBold"/>
      </w:pPr>
      <w:r w:rsidRPr="00ED2D27">
        <w:rPr>
          <w:rStyle w:val="HideTWBExt"/>
          <w:b w:val="0"/>
        </w:rPr>
        <w:t>&lt;/RepeatBlock-By&gt;</w:t>
      </w:r>
    </w:p>
    <w:p w14:paraId="180AE13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46EF496" w14:textId="77777777" w:rsidR="00D319E3" w:rsidRPr="00ED2D27" w:rsidRDefault="00D319E3" w:rsidP="00D319E3">
      <w:pPr>
        <w:pStyle w:val="NormalBold"/>
      </w:pPr>
      <w:r w:rsidRPr="00ED2D27">
        <w:rPr>
          <w:rStyle w:val="HideTWBExt"/>
          <w:b w:val="0"/>
        </w:rPr>
        <w:t>&lt;Article&gt;</w:t>
      </w:r>
      <w:r w:rsidRPr="00ED2D27">
        <w:t>Bod 14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B46118D" w14:textId="77777777" w:rsidTr="000358B2">
        <w:trPr>
          <w:trHeight w:hRule="exact" w:val="240"/>
          <w:jc w:val="center"/>
        </w:trPr>
        <w:tc>
          <w:tcPr>
            <w:tcW w:w="9752" w:type="dxa"/>
            <w:gridSpan w:val="2"/>
            <w:tcBorders>
              <w:top w:val="nil"/>
              <w:left w:val="nil"/>
              <w:bottom w:val="nil"/>
              <w:right w:val="nil"/>
            </w:tcBorders>
          </w:tcPr>
          <w:p w14:paraId="5FAA1720" w14:textId="77777777" w:rsidR="00D319E3" w:rsidRPr="00ED2D27" w:rsidRDefault="00D319E3" w:rsidP="000358B2"/>
        </w:tc>
      </w:tr>
      <w:tr w:rsidR="00D319E3" w:rsidRPr="00ED2D27" w14:paraId="74F4A427" w14:textId="77777777" w:rsidTr="000358B2">
        <w:trPr>
          <w:trHeight w:val="240"/>
          <w:jc w:val="center"/>
        </w:trPr>
        <w:tc>
          <w:tcPr>
            <w:tcW w:w="4876" w:type="dxa"/>
            <w:tcBorders>
              <w:top w:val="nil"/>
              <w:left w:val="nil"/>
              <w:bottom w:val="nil"/>
              <w:right w:val="nil"/>
            </w:tcBorders>
          </w:tcPr>
          <w:p w14:paraId="6A1C096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0A21461" w14:textId="77777777" w:rsidR="00D319E3" w:rsidRPr="00ED2D27" w:rsidRDefault="00D319E3" w:rsidP="000358B2">
            <w:pPr>
              <w:pStyle w:val="AmColumnHeading"/>
            </w:pPr>
            <w:r w:rsidRPr="00ED2D27">
              <w:t>Pozměňovací návrh</w:t>
            </w:r>
          </w:p>
        </w:tc>
      </w:tr>
      <w:tr w:rsidR="00D319E3" w:rsidRPr="00ED2D27" w14:paraId="665AC6F4" w14:textId="77777777" w:rsidTr="000358B2">
        <w:trPr>
          <w:jc w:val="center"/>
        </w:trPr>
        <w:tc>
          <w:tcPr>
            <w:tcW w:w="4876" w:type="dxa"/>
            <w:tcBorders>
              <w:top w:val="nil"/>
              <w:left w:val="nil"/>
              <w:bottom w:val="nil"/>
              <w:right w:val="nil"/>
            </w:tcBorders>
          </w:tcPr>
          <w:p w14:paraId="684A60FB" w14:textId="2DDDD474" w:rsidR="00D319E3" w:rsidRPr="00ED2D27" w:rsidRDefault="00D319E3" w:rsidP="000358B2">
            <w:pPr>
              <w:pStyle w:val="Normal6a"/>
            </w:pPr>
            <w:r w:rsidRPr="00ED2D27">
              <w:t>14.</w:t>
            </w:r>
            <w:r w:rsidRPr="00ED2D27">
              <w:tab/>
              <w:t>vyzývá členské státy</w:t>
            </w:r>
            <w:r w:rsidR="00D727F5">
              <w:t xml:space="preserve"> a </w:t>
            </w:r>
            <w:r w:rsidRPr="00ED2D27">
              <w:t>kandidátské země, aby</w:t>
            </w:r>
            <w:r w:rsidR="00D727F5">
              <w:t xml:space="preserve"> v </w:t>
            </w:r>
            <w:r w:rsidRPr="00ED2D27">
              <w:t>souladu</w:t>
            </w:r>
            <w:r w:rsidR="00D727F5">
              <w:t xml:space="preserve"> s </w:t>
            </w:r>
            <w:r w:rsidRPr="00ED2D27">
              <w:t>doporučeními Komise 2021/1534</w:t>
            </w:r>
            <w:r w:rsidRPr="00ED2D27">
              <w:rPr>
                <w:vertAlign w:val="superscript"/>
              </w:rPr>
              <w:t>46</w:t>
            </w:r>
            <w:r w:rsidR="00D727F5">
              <w:t xml:space="preserve"> a </w:t>
            </w:r>
            <w:r w:rsidRPr="00ED2D27">
              <w:t>2022/758</w:t>
            </w:r>
            <w:r w:rsidRPr="00ED2D27">
              <w:rPr>
                <w:vertAlign w:val="superscript"/>
              </w:rPr>
              <w:t>47</w:t>
            </w:r>
            <w:r w:rsidRPr="00ED2D27">
              <w:t xml:space="preserve"> zajistily ochranu novinářů</w:t>
            </w:r>
            <w:r w:rsidR="00D727F5">
              <w:t xml:space="preserve"> a </w:t>
            </w:r>
            <w:r w:rsidRPr="00ED2D27">
              <w:t>dalších pracovníků sdělovacích prostředků</w:t>
            </w:r>
            <w:r w:rsidR="00D727F5">
              <w:t xml:space="preserve"> v </w:t>
            </w:r>
            <w:r w:rsidRPr="00ED2D27">
              <w:t>EU;</w:t>
            </w:r>
          </w:p>
        </w:tc>
        <w:tc>
          <w:tcPr>
            <w:tcW w:w="4876" w:type="dxa"/>
            <w:tcBorders>
              <w:top w:val="nil"/>
              <w:left w:val="nil"/>
              <w:bottom w:val="nil"/>
              <w:right w:val="nil"/>
            </w:tcBorders>
          </w:tcPr>
          <w:p w14:paraId="08775DEB" w14:textId="0FADB894" w:rsidR="00D319E3" w:rsidRPr="00ED2D27" w:rsidRDefault="00D319E3" w:rsidP="000358B2">
            <w:pPr>
              <w:pStyle w:val="Normal6a"/>
            </w:pPr>
            <w:r w:rsidRPr="00ED2D27">
              <w:t>14.</w:t>
            </w:r>
            <w:r w:rsidRPr="00ED2D27">
              <w:tab/>
              <w:t>vyzývá členské státy</w:t>
            </w:r>
            <w:r w:rsidR="00D727F5">
              <w:t xml:space="preserve"> a </w:t>
            </w:r>
            <w:r w:rsidRPr="00ED2D27">
              <w:t>kandidátské země, aby</w:t>
            </w:r>
            <w:r w:rsidR="00D727F5">
              <w:t xml:space="preserve"> v </w:t>
            </w:r>
            <w:r w:rsidRPr="00ED2D27">
              <w:t>souladu</w:t>
            </w:r>
            <w:r w:rsidR="00D727F5">
              <w:t xml:space="preserve"> s </w:t>
            </w:r>
            <w:r w:rsidRPr="00ED2D27">
              <w:t>doporučeními Komise 2021/1534</w:t>
            </w:r>
            <w:r w:rsidRPr="00ED2D27">
              <w:rPr>
                <w:vertAlign w:val="superscript"/>
              </w:rPr>
              <w:t>46</w:t>
            </w:r>
            <w:r w:rsidR="00D727F5">
              <w:t xml:space="preserve"> a </w:t>
            </w:r>
            <w:r w:rsidRPr="00ED2D27">
              <w:t>2022/758</w:t>
            </w:r>
            <w:r w:rsidRPr="00ED2D27">
              <w:rPr>
                <w:vertAlign w:val="superscript"/>
              </w:rPr>
              <w:t>47</w:t>
            </w:r>
            <w:r w:rsidRPr="00ED2D27">
              <w:t xml:space="preserve"> zajistily ochranu novinářů</w:t>
            </w:r>
            <w:r w:rsidR="00D727F5">
              <w:t xml:space="preserve"> a </w:t>
            </w:r>
            <w:r w:rsidRPr="00ED2D27">
              <w:t>dalších pracovníků sdělovacích prostředků</w:t>
            </w:r>
            <w:r w:rsidR="00D727F5">
              <w:t xml:space="preserve"> v </w:t>
            </w:r>
            <w:r w:rsidRPr="00ED2D27">
              <w:t xml:space="preserve">EU; </w:t>
            </w:r>
            <w:r w:rsidRPr="00ED2D27">
              <w:rPr>
                <w:b/>
                <w:i/>
              </w:rPr>
              <w:t>zdůrazňuje, že překážky</w:t>
            </w:r>
            <w:r w:rsidR="00D727F5">
              <w:rPr>
                <w:b/>
                <w:i/>
              </w:rPr>
              <w:t xml:space="preserve"> v </w:t>
            </w:r>
            <w:r w:rsidRPr="00ED2D27">
              <w:rPr>
                <w:b/>
                <w:i/>
              </w:rPr>
              <w:t>přístupu</w:t>
            </w:r>
            <w:r w:rsidR="00D727F5">
              <w:rPr>
                <w:b/>
                <w:i/>
              </w:rPr>
              <w:t xml:space="preserve"> k </w:t>
            </w:r>
            <w:r w:rsidRPr="00ED2D27">
              <w:rPr>
                <w:b/>
                <w:i/>
              </w:rPr>
              <w:t>informacím, včetně nově zavedených poplatků nebo prodloužených lhůt pro podání žádosti, mohou bránit investigativní žurnalistice</w:t>
            </w:r>
            <w:r w:rsidR="00D727F5">
              <w:rPr>
                <w:b/>
                <w:i/>
              </w:rPr>
              <w:t xml:space="preserve"> a </w:t>
            </w:r>
            <w:r w:rsidRPr="00ED2D27">
              <w:rPr>
                <w:b/>
                <w:i/>
              </w:rPr>
              <w:t>oslabovat demokratický dohled;</w:t>
            </w:r>
          </w:p>
        </w:tc>
      </w:tr>
      <w:tr w:rsidR="00D319E3" w:rsidRPr="00ED2D27" w14:paraId="63532A8B" w14:textId="77777777" w:rsidTr="000358B2">
        <w:trPr>
          <w:jc w:val="center"/>
        </w:trPr>
        <w:tc>
          <w:tcPr>
            <w:tcW w:w="4876" w:type="dxa"/>
            <w:tcBorders>
              <w:top w:val="nil"/>
              <w:left w:val="nil"/>
              <w:bottom w:val="nil"/>
              <w:right w:val="nil"/>
            </w:tcBorders>
          </w:tcPr>
          <w:p w14:paraId="438F5C87"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6DDD715F" w14:textId="77777777" w:rsidR="00D319E3" w:rsidRPr="00ED2D27" w:rsidRDefault="00D319E3" w:rsidP="000358B2">
            <w:pPr>
              <w:pStyle w:val="Normal6a"/>
            </w:pPr>
            <w:r w:rsidRPr="00ED2D27">
              <w:rPr>
                <w:b/>
                <w:i/>
              </w:rPr>
              <w:t>_________________</w:t>
            </w:r>
          </w:p>
        </w:tc>
      </w:tr>
      <w:tr w:rsidR="00D319E3" w:rsidRPr="00ED2D27" w14:paraId="407DB9B7" w14:textId="77777777" w:rsidTr="000358B2">
        <w:trPr>
          <w:jc w:val="center"/>
        </w:trPr>
        <w:tc>
          <w:tcPr>
            <w:tcW w:w="4876" w:type="dxa"/>
            <w:tcBorders>
              <w:top w:val="nil"/>
              <w:left w:val="nil"/>
              <w:bottom w:val="nil"/>
              <w:right w:val="nil"/>
            </w:tcBorders>
          </w:tcPr>
          <w:p w14:paraId="0893F908" w14:textId="7D9BC33A" w:rsidR="00D319E3" w:rsidRPr="00ED2D27" w:rsidRDefault="00D319E3" w:rsidP="000358B2">
            <w:pPr>
              <w:pStyle w:val="Normal6a"/>
            </w:pPr>
            <w:r w:rsidRPr="00ED2D27">
              <w:rPr>
                <w:vertAlign w:val="superscript"/>
              </w:rPr>
              <w:t>46</w:t>
            </w:r>
            <w:r w:rsidRPr="00ED2D27">
              <w:t xml:space="preserve"> Doporučení Komise (EU) 2021/1534 ze dne 16. září 2021</w:t>
            </w:r>
            <w:r w:rsidR="00D727F5">
              <w:t xml:space="preserve"> o </w:t>
            </w:r>
            <w:r w:rsidRPr="00ED2D27">
              <w:t>zajištění ochrany, bezpečnosti</w:t>
            </w:r>
            <w:r w:rsidR="00D727F5">
              <w:t xml:space="preserve"> a </w:t>
            </w:r>
            <w:r w:rsidRPr="00ED2D27">
              <w:t>posílení postavení novinářů</w:t>
            </w:r>
            <w:r w:rsidR="00D727F5">
              <w:t xml:space="preserve"> a </w:t>
            </w:r>
            <w:r w:rsidRPr="00ED2D27">
              <w:t>dalších pracovníků sdělovacích prostředků</w:t>
            </w:r>
            <w:r w:rsidR="00D727F5">
              <w:t xml:space="preserve"> v </w:t>
            </w:r>
            <w:r w:rsidRPr="00ED2D27">
              <w:t>Evropské unii (Úř. věst. L 331, 20.9.2021, s. 8, ELI: http://data.europa.eu/eli/reco/2021/1534/oj).</w:t>
            </w:r>
          </w:p>
        </w:tc>
        <w:tc>
          <w:tcPr>
            <w:tcW w:w="4876" w:type="dxa"/>
            <w:tcBorders>
              <w:top w:val="nil"/>
              <w:left w:val="nil"/>
              <w:bottom w:val="nil"/>
              <w:right w:val="nil"/>
            </w:tcBorders>
          </w:tcPr>
          <w:p w14:paraId="2FC555EA" w14:textId="41FB1FC9" w:rsidR="00D319E3" w:rsidRPr="00ED2D27" w:rsidRDefault="00D319E3" w:rsidP="000358B2">
            <w:pPr>
              <w:pStyle w:val="Normal6a"/>
            </w:pPr>
            <w:r w:rsidRPr="00ED2D27">
              <w:rPr>
                <w:vertAlign w:val="superscript"/>
              </w:rPr>
              <w:t>46</w:t>
            </w:r>
            <w:r w:rsidRPr="00ED2D27">
              <w:t xml:space="preserve"> Doporučení Komise (EU) 2021/1534 ze dne 16. září 2021</w:t>
            </w:r>
            <w:r w:rsidR="00D727F5">
              <w:t xml:space="preserve"> o </w:t>
            </w:r>
            <w:r w:rsidRPr="00ED2D27">
              <w:t>zajištění ochrany, bezpečnosti</w:t>
            </w:r>
            <w:r w:rsidR="00D727F5">
              <w:t xml:space="preserve"> a </w:t>
            </w:r>
            <w:r w:rsidRPr="00ED2D27">
              <w:t>posílení postavení novinářů</w:t>
            </w:r>
            <w:r w:rsidR="00D727F5">
              <w:t xml:space="preserve"> a </w:t>
            </w:r>
            <w:r w:rsidRPr="00ED2D27">
              <w:t>dalších pracovníků sdělovacích prostředků</w:t>
            </w:r>
            <w:r w:rsidR="00D727F5">
              <w:t xml:space="preserve"> v </w:t>
            </w:r>
            <w:r w:rsidRPr="00ED2D27">
              <w:t>Evropské unii (Úř. věst. L 331, 20.9.2021, s. 8, ELI: http://data.europa.eu/eli/reco/2021/1534/oj).</w:t>
            </w:r>
          </w:p>
        </w:tc>
      </w:tr>
      <w:tr w:rsidR="00D319E3" w:rsidRPr="00ED2D27" w14:paraId="719AEDC4" w14:textId="77777777" w:rsidTr="000358B2">
        <w:trPr>
          <w:jc w:val="center"/>
        </w:trPr>
        <w:tc>
          <w:tcPr>
            <w:tcW w:w="4876" w:type="dxa"/>
            <w:tcBorders>
              <w:top w:val="nil"/>
              <w:left w:val="nil"/>
              <w:bottom w:val="nil"/>
              <w:right w:val="nil"/>
            </w:tcBorders>
          </w:tcPr>
          <w:p w14:paraId="324A74CD" w14:textId="2660F0C3" w:rsidR="00D319E3" w:rsidRPr="00ED2D27" w:rsidRDefault="00D319E3" w:rsidP="000358B2">
            <w:pPr>
              <w:pStyle w:val="Normal6a"/>
            </w:pPr>
            <w:r w:rsidRPr="00ED2D27">
              <w:rPr>
                <w:vertAlign w:val="superscript"/>
              </w:rPr>
              <w:t>47</w:t>
            </w:r>
            <w:r w:rsidRPr="00ED2D27">
              <w:t xml:space="preserve"> doporučení Komise (EU) 2022/758 ze dne 27. dubna 2022</w:t>
            </w:r>
            <w:r w:rsidR="00D727F5">
              <w:t xml:space="preserve"> o </w:t>
            </w:r>
            <w:r w:rsidRPr="00ED2D27">
              <w:t>ochraně novinářů</w:t>
            </w:r>
            <w:r w:rsidR="00D727F5">
              <w:t xml:space="preserve"> a </w:t>
            </w:r>
            <w:r w:rsidRPr="00ED2D27">
              <w:t>obránců lidských práv, kteří se podílejí na účasti veřejnosti, před zjevně neopodstatněnými nebo zneužívajícími soudními řízeními („strategické žaloby proti účasti veřejnosti“) (Úř. věst. L 138, 17.5.2022, s. 30, ELI: http://data.europa.eu/eli/reco/2022/758/oj).</w:t>
            </w:r>
          </w:p>
        </w:tc>
        <w:tc>
          <w:tcPr>
            <w:tcW w:w="4876" w:type="dxa"/>
            <w:tcBorders>
              <w:top w:val="nil"/>
              <w:left w:val="nil"/>
              <w:bottom w:val="nil"/>
              <w:right w:val="nil"/>
            </w:tcBorders>
          </w:tcPr>
          <w:p w14:paraId="6D6FB5B6" w14:textId="7A064EC9" w:rsidR="00D319E3" w:rsidRPr="00ED2D27" w:rsidRDefault="00D319E3" w:rsidP="000358B2">
            <w:pPr>
              <w:pStyle w:val="Normal6a"/>
            </w:pPr>
            <w:r w:rsidRPr="00ED2D27">
              <w:rPr>
                <w:vertAlign w:val="superscript"/>
              </w:rPr>
              <w:t>47</w:t>
            </w:r>
            <w:r w:rsidRPr="00ED2D27">
              <w:t xml:space="preserve"> doporučení Komise (EU) 2022/758 ze dne 27. dubna 2022</w:t>
            </w:r>
            <w:r w:rsidR="00D727F5">
              <w:t xml:space="preserve"> o </w:t>
            </w:r>
            <w:r w:rsidRPr="00ED2D27">
              <w:t>ochraně novinářů</w:t>
            </w:r>
            <w:r w:rsidR="00D727F5">
              <w:t xml:space="preserve"> a </w:t>
            </w:r>
            <w:r w:rsidRPr="00ED2D27">
              <w:t>obránců lidských práv, kteří se podílejí na účasti veřejnosti, před zjevně neopodstatněnými nebo zneužívajícími soudními řízeními („strategické žaloby proti účasti veřejnosti“) (Úř. věst. L 138, 17.5.2022, s. 30, ELI: http://data.europa.eu/eli/reco/2022/758/oj).</w:t>
            </w:r>
          </w:p>
        </w:tc>
      </w:tr>
    </w:tbl>
    <w:p w14:paraId="5FA072B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4152462" w14:textId="295D895C" w:rsidR="00D2182C" w:rsidRPr="00ED2D27" w:rsidRDefault="00D319E3" w:rsidP="00D319E3">
      <w:r w:rsidRPr="00ED2D27">
        <w:rPr>
          <w:rStyle w:val="HideTWBExt"/>
        </w:rPr>
        <w:t>&lt;/Amend&gt;</w:t>
      </w:r>
    </w:p>
    <w:p w14:paraId="2302320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371</w:t>
      </w:r>
      <w:r w:rsidRPr="00ED2D27">
        <w:rPr>
          <w:rStyle w:val="HideTWBExt"/>
          <w:b w:val="0"/>
        </w:rPr>
        <w:t>&lt;/NumAm&gt;</w:t>
      </w:r>
    </w:p>
    <w:p w14:paraId="264655D8"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7357F963" w14:textId="77777777" w:rsidR="00D319E3" w:rsidRPr="00ED2D27" w:rsidRDefault="00D319E3" w:rsidP="00D319E3">
      <w:pPr>
        <w:pStyle w:val="NormalBold"/>
      </w:pPr>
      <w:r w:rsidRPr="00ED2D27">
        <w:rPr>
          <w:rStyle w:val="HideTWBExt"/>
          <w:b w:val="0"/>
        </w:rPr>
        <w:t>&lt;/RepeatBlock-By&gt;</w:t>
      </w:r>
    </w:p>
    <w:p w14:paraId="1107347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C74897A" w14:textId="77777777" w:rsidR="00D319E3" w:rsidRPr="00ED2D27" w:rsidRDefault="00D319E3" w:rsidP="00D319E3">
      <w:pPr>
        <w:pStyle w:val="NormalBold"/>
      </w:pPr>
      <w:r w:rsidRPr="00ED2D27">
        <w:rPr>
          <w:rStyle w:val="HideTWBExt"/>
          <w:b w:val="0"/>
        </w:rPr>
        <w:t>&lt;Article&gt;</w:t>
      </w:r>
      <w:r w:rsidRPr="00ED2D27">
        <w:t>Bod 14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F295E00" w14:textId="77777777" w:rsidTr="000358B2">
        <w:trPr>
          <w:trHeight w:hRule="exact" w:val="240"/>
          <w:jc w:val="center"/>
        </w:trPr>
        <w:tc>
          <w:tcPr>
            <w:tcW w:w="9752" w:type="dxa"/>
            <w:gridSpan w:val="2"/>
            <w:tcBorders>
              <w:top w:val="nil"/>
              <w:left w:val="nil"/>
              <w:bottom w:val="nil"/>
              <w:right w:val="nil"/>
            </w:tcBorders>
          </w:tcPr>
          <w:p w14:paraId="7DCAFBC3" w14:textId="77777777" w:rsidR="00D319E3" w:rsidRPr="00ED2D27" w:rsidRDefault="00D319E3" w:rsidP="000358B2"/>
        </w:tc>
      </w:tr>
      <w:tr w:rsidR="00D319E3" w:rsidRPr="00ED2D27" w14:paraId="54AD2A68" w14:textId="77777777" w:rsidTr="000358B2">
        <w:trPr>
          <w:trHeight w:val="240"/>
          <w:jc w:val="center"/>
        </w:trPr>
        <w:tc>
          <w:tcPr>
            <w:tcW w:w="4876" w:type="dxa"/>
            <w:tcBorders>
              <w:top w:val="nil"/>
              <w:left w:val="nil"/>
              <w:bottom w:val="nil"/>
              <w:right w:val="nil"/>
            </w:tcBorders>
          </w:tcPr>
          <w:p w14:paraId="2108111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D83CF1B" w14:textId="77777777" w:rsidR="00D319E3" w:rsidRPr="00ED2D27" w:rsidRDefault="00D319E3" w:rsidP="000358B2">
            <w:pPr>
              <w:pStyle w:val="AmColumnHeading"/>
            </w:pPr>
            <w:r w:rsidRPr="00ED2D27">
              <w:t>Pozměňovací návrh</w:t>
            </w:r>
          </w:p>
        </w:tc>
      </w:tr>
      <w:tr w:rsidR="00D319E3" w:rsidRPr="00ED2D27" w14:paraId="5F48A6E5" w14:textId="77777777" w:rsidTr="000358B2">
        <w:trPr>
          <w:jc w:val="center"/>
        </w:trPr>
        <w:tc>
          <w:tcPr>
            <w:tcW w:w="4876" w:type="dxa"/>
            <w:tcBorders>
              <w:top w:val="nil"/>
              <w:left w:val="nil"/>
              <w:bottom w:val="nil"/>
              <w:right w:val="nil"/>
            </w:tcBorders>
          </w:tcPr>
          <w:p w14:paraId="1240AB54" w14:textId="7D0D4C8D" w:rsidR="00D319E3" w:rsidRPr="00ED2D27" w:rsidRDefault="00D319E3" w:rsidP="000358B2">
            <w:pPr>
              <w:pStyle w:val="Normal6a"/>
            </w:pPr>
            <w:r w:rsidRPr="00ED2D27">
              <w:t>14.</w:t>
            </w:r>
            <w:r w:rsidRPr="00ED2D27">
              <w:tab/>
              <w:t>vyzývá členské státy</w:t>
            </w:r>
            <w:r w:rsidR="00D727F5">
              <w:t xml:space="preserve"> a </w:t>
            </w:r>
            <w:r w:rsidRPr="00ED2D27">
              <w:t>kandidátské země, aby</w:t>
            </w:r>
            <w:r w:rsidR="00D727F5">
              <w:t xml:space="preserve"> v </w:t>
            </w:r>
            <w:r w:rsidRPr="00ED2D27">
              <w:t>souladu</w:t>
            </w:r>
            <w:r w:rsidR="00D727F5">
              <w:t xml:space="preserve"> s </w:t>
            </w:r>
            <w:r w:rsidRPr="00ED2D27">
              <w:t>doporučeními Komise 2021/1534</w:t>
            </w:r>
            <w:r w:rsidRPr="00ED2D27">
              <w:rPr>
                <w:vertAlign w:val="superscript"/>
              </w:rPr>
              <w:t>46</w:t>
            </w:r>
            <w:r w:rsidR="00D727F5">
              <w:t xml:space="preserve"> a </w:t>
            </w:r>
            <w:r w:rsidRPr="00ED2D27">
              <w:t>2022/758</w:t>
            </w:r>
            <w:r w:rsidRPr="00ED2D27">
              <w:rPr>
                <w:vertAlign w:val="superscript"/>
              </w:rPr>
              <w:t>47</w:t>
            </w:r>
            <w:r w:rsidRPr="00ED2D27">
              <w:t xml:space="preserve"> zajistily ochranu novinářů</w:t>
            </w:r>
            <w:r w:rsidR="00D727F5">
              <w:t xml:space="preserve"> a </w:t>
            </w:r>
            <w:r w:rsidRPr="00ED2D27">
              <w:t>dalších pracovníků sdělovacích prostředků</w:t>
            </w:r>
            <w:r w:rsidR="00D727F5">
              <w:t xml:space="preserve"> v </w:t>
            </w:r>
            <w:r w:rsidRPr="00ED2D27">
              <w:t>EU;</w:t>
            </w:r>
          </w:p>
        </w:tc>
        <w:tc>
          <w:tcPr>
            <w:tcW w:w="4876" w:type="dxa"/>
            <w:tcBorders>
              <w:top w:val="nil"/>
              <w:left w:val="nil"/>
              <w:bottom w:val="nil"/>
              <w:right w:val="nil"/>
            </w:tcBorders>
          </w:tcPr>
          <w:p w14:paraId="55F97D4C" w14:textId="26CC5879" w:rsidR="00D319E3" w:rsidRPr="00ED2D27" w:rsidRDefault="00D319E3" w:rsidP="000358B2">
            <w:pPr>
              <w:pStyle w:val="Normal6a"/>
            </w:pPr>
            <w:r w:rsidRPr="00ED2D27">
              <w:t>14.</w:t>
            </w:r>
            <w:r w:rsidRPr="00ED2D27">
              <w:tab/>
              <w:t>vyzývá členské státy</w:t>
            </w:r>
            <w:r w:rsidR="00D727F5">
              <w:t xml:space="preserve"> a </w:t>
            </w:r>
            <w:r w:rsidRPr="00ED2D27">
              <w:t>kandidátské země, aby</w:t>
            </w:r>
            <w:r w:rsidR="00D727F5">
              <w:t xml:space="preserve"> v </w:t>
            </w:r>
            <w:r w:rsidRPr="00ED2D27">
              <w:t>souladu</w:t>
            </w:r>
            <w:r w:rsidR="00D727F5">
              <w:t xml:space="preserve"> s </w:t>
            </w:r>
            <w:r w:rsidRPr="00ED2D27">
              <w:t>doporučeními Komise 2021/1534</w:t>
            </w:r>
            <w:r w:rsidRPr="00ED2D27">
              <w:rPr>
                <w:vertAlign w:val="superscript"/>
              </w:rPr>
              <w:t>46</w:t>
            </w:r>
            <w:r w:rsidR="00D727F5">
              <w:t xml:space="preserve"> a </w:t>
            </w:r>
            <w:r w:rsidRPr="00ED2D27">
              <w:t>2022/758</w:t>
            </w:r>
            <w:r w:rsidRPr="00ED2D27">
              <w:rPr>
                <w:vertAlign w:val="superscript"/>
              </w:rPr>
              <w:t>47</w:t>
            </w:r>
            <w:r w:rsidRPr="00ED2D27">
              <w:t xml:space="preserve"> zajistily ochranu novinářů</w:t>
            </w:r>
            <w:r w:rsidR="00D727F5">
              <w:t xml:space="preserve"> a </w:t>
            </w:r>
            <w:r w:rsidRPr="00ED2D27">
              <w:t>dalších pracovníků sdělovacích prostředků</w:t>
            </w:r>
            <w:r w:rsidR="00D727F5">
              <w:t xml:space="preserve"> v </w:t>
            </w:r>
            <w:r w:rsidRPr="00ED2D27">
              <w:t xml:space="preserve">EU; </w:t>
            </w:r>
            <w:r w:rsidRPr="00ED2D27">
              <w:rPr>
                <w:b/>
                <w:i/>
              </w:rPr>
              <w:t>zdůrazňuje, že tato ochrana musí zahrnovat záruky proti jakékoli formě státní cenzury nebo nepřímého omezování svobody projevu;</w:t>
            </w:r>
          </w:p>
        </w:tc>
      </w:tr>
      <w:tr w:rsidR="00D319E3" w:rsidRPr="00ED2D27" w14:paraId="1D353511" w14:textId="77777777" w:rsidTr="000358B2">
        <w:trPr>
          <w:jc w:val="center"/>
        </w:trPr>
        <w:tc>
          <w:tcPr>
            <w:tcW w:w="4876" w:type="dxa"/>
            <w:tcBorders>
              <w:top w:val="nil"/>
              <w:left w:val="nil"/>
              <w:bottom w:val="nil"/>
              <w:right w:val="nil"/>
            </w:tcBorders>
          </w:tcPr>
          <w:p w14:paraId="01379AAD"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4D359F83" w14:textId="77777777" w:rsidR="00D319E3" w:rsidRPr="00ED2D27" w:rsidRDefault="00D319E3" w:rsidP="000358B2">
            <w:pPr>
              <w:pStyle w:val="Normal6a"/>
            </w:pPr>
            <w:r w:rsidRPr="00ED2D27">
              <w:rPr>
                <w:b/>
                <w:i/>
              </w:rPr>
              <w:t>_________________</w:t>
            </w:r>
          </w:p>
        </w:tc>
      </w:tr>
      <w:tr w:rsidR="00D319E3" w:rsidRPr="00ED2D27" w14:paraId="697983AC" w14:textId="77777777" w:rsidTr="000358B2">
        <w:trPr>
          <w:jc w:val="center"/>
        </w:trPr>
        <w:tc>
          <w:tcPr>
            <w:tcW w:w="4876" w:type="dxa"/>
            <w:tcBorders>
              <w:top w:val="nil"/>
              <w:left w:val="nil"/>
              <w:bottom w:val="nil"/>
              <w:right w:val="nil"/>
            </w:tcBorders>
          </w:tcPr>
          <w:p w14:paraId="1D418F44" w14:textId="076B8991" w:rsidR="00D319E3" w:rsidRPr="00ED2D27" w:rsidRDefault="00D319E3" w:rsidP="000358B2">
            <w:pPr>
              <w:pStyle w:val="Normal6a"/>
            </w:pPr>
            <w:r w:rsidRPr="00ED2D27">
              <w:rPr>
                <w:vertAlign w:val="superscript"/>
              </w:rPr>
              <w:t>46</w:t>
            </w:r>
            <w:r w:rsidRPr="00ED2D27">
              <w:t xml:space="preserve"> Doporučení Komise (EU) 2021/1534 ze dne 16. září 2021</w:t>
            </w:r>
            <w:r w:rsidR="00D727F5">
              <w:t xml:space="preserve"> o </w:t>
            </w:r>
            <w:r w:rsidRPr="00ED2D27">
              <w:t>zajištění ochrany, bezpečnosti</w:t>
            </w:r>
            <w:r w:rsidR="00D727F5">
              <w:t xml:space="preserve"> a </w:t>
            </w:r>
            <w:r w:rsidRPr="00ED2D27">
              <w:t>posílení postavení novinářů</w:t>
            </w:r>
            <w:r w:rsidR="00D727F5">
              <w:t xml:space="preserve"> a </w:t>
            </w:r>
            <w:r w:rsidRPr="00ED2D27">
              <w:t>dalších pracovníků sdělovacích prostředků</w:t>
            </w:r>
            <w:r w:rsidR="00D727F5">
              <w:t xml:space="preserve"> v </w:t>
            </w:r>
            <w:r w:rsidRPr="00ED2D27">
              <w:t>Evropské unii (Úř. věst. L 331, 20.9.2021, s. 8, ELI: http://data.europa.eu/eli/reco/2021/1534/oj).</w:t>
            </w:r>
          </w:p>
        </w:tc>
        <w:tc>
          <w:tcPr>
            <w:tcW w:w="4876" w:type="dxa"/>
            <w:tcBorders>
              <w:top w:val="nil"/>
              <w:left w:val="nil"/>
              <w:bottom w:val="nil"/>
              <w:right w:val="nil"/>
            </w:tcBorders>
          </w:tcPr>
          <w:p w14:paraId="7721DF1E" w14:textId="7EECCE53" w:rsidR="00D319E3" w:rsidRPr="00ED2D27" w:rsidRDefault="00D319E3" w:rsidP="000358B2">
            <w:pPr>
              <w:pStyle w:val="Normal6a"/>
            </w:pPr>
            <w:r w:rsidRPr="00ED2D27">
              <w:rPr>
                <w:vertAlign w:val="superscript"/>
              </w:rPr>
              <w:t>46</w:t>
            </w:r>
            <w:r w:rsidRPr="00ED2D27">
              <w:t xml:space="preserve"> Doporučení Komise (EU) 2021/1534 ze dne 16. září 2021</w:t>
            </w:r>
            <w:r w:rsidR="00D727F5">
              <w:t xml:space="preserve"> o </w:t>
            </w:r>
            <w:r w:rsidRPr="00ED2D27">
              <w:t>zajištění ochrany, bezpečnosti</w:t>
            </w:r>
            <w:r w:rsidR="00D727F5">
              <w:t xml:space="preserve"> a </w:t>
            </w:r>
            <w:r w:rsidRPr="00ED2D27">
              <w:t>posílení postavení novinářů</w:t>
            </w:r>
            <w:r w:rsidR="00D727F5">
              <w:t xml:space="preserve"> a </w:t>
            </w:r>
            <w:r w:rsidRPr="00ED2D27">
              <w:t>dalších pracovníků sdělovacích prostředků</w:t>
            </w:r>
            <w:r w:rsidR="00D727F5">
              <w:t xml:space="preserve"> v </w:t>
            </w:r>
            <w:r w:rsidRPr="00ED2D27">
              <w:t>Evropské unii (Úř. věst. L 331, 20.9.2021, s. 8, ELI: http://data.europa.eu/eli/reco/2021/1534/oj).</w:t>
            </w:r>
          </w:p>
        </w:tc>
      </w:tr>
      <w:tr w:rsidR="00D319E3" w:rsidRPr="00ED2D27" w14:paraId="0BE1AA85" w14:textId="77777777" w:rsidTr="000358B2">
        <w:trPr>
          <w:jc w:val="center"/>
        </w:trPr>
        <w:tc>
          <w:tcPr>
            <w:tcW w:w="4876" w:type="dxa"/>
            <w:tcBorders>
              <w:top w:val="nil"/>
              <w:left w:val="nil"/>
              <w:bottom w:val="nil"/>
              <w:right w:val="nil"/>
            </w:tcBorders>
          </w:tcPr>
          <w:p w14:paraId="75BD4E66" w14:textId="611D5C69" w:rsidR="00D319E3" w:rsidRPr="00ED2D27" w:rsidRDefault="00D319E3" w:rsidP="000358B2">
            <w:pPr>
              <w:pStyle w:val="Normal6a"/>
            </w:pPr>
            <w:r w:rsidRPr="00ED2D27">
              <w:rPr>
                <w:vertAlign w:val="superscript"/>
              </w:rPr>
              <w:t>47</w:t>
            </w:r>
            <w:r w:rsidRPr="00ED2D27">
              <w:t xml:space="preserve"> doporučení Komise (EU) 2022/758 ze dne 27. dubna 2022</w:t>
            </w:r>
            <w:r w:rsidR="00D727F5">
              <w:t xml:space="preserve"> o </w:t>
            </w:r>
            <w:r w:rsidRPr="00ED2D27">
              <w:t>ochraně novinářů</w:t>
            </w:r>
            <w:r w:rsidR="00D727F5">
              <w:t xml:space="preserve"> a </w:t>
            </w:r>
            <w:r w:rsidRPr="00ED2D27">
              <w:t>obránců lidských práv, kteří se podílejí na účasti veřejnosti, před zjevně neopodstatněnými nebo zneužívajícími soudními řízeními („strategické žaloby proti účasti veřejnosti“) (Úř. věst. L 138, 17.5.2022, s. 30, ELI: http://data.europa.eu/eli/reco/2022/758/oj).</w:t>
            </w:r>
          </w:p>
        </w:tc>
        <w:tc>
          <w:tcPr>
            <w:tcW w:w="4876" w:type="dxa"/>
            <w:tcBorders>
              <w:top w:val="nil"/>
              <w:left w:val="nil"/>
              <w:bottom w:val="nil"/>
              <w:right w:val="nil"/>
            </w:tcBorders>
          </w:tcPr>
          <w:p w14:paraId="7A7594FD" w14:textId="47D6623D" w:rsidR="00D319E3" w:rsidRPr="00ED2D27" w:rsidRDefault="00D319E3" w:rsidP="000358B2">
            <w:pPr>
              <w:pStyle w:val="Normal6a"/>
            </w:pPr>
            <w:r w:rsidRPr="00ED2D27">
              <w:rPr>
                <w:vertAlign w:val="superscript"/>
              </w:rPr>
              <w:t>47</w:t>
            </w:r>
            <w:r w:rsidRPr="00ED2D27">
              <w:t xml:space="preserve"> doporučení Komise (EU) 2022/758 ze dne 27. dubna 2022</w:t>
            </w:r>
            <w:r w:rsidR="00D727F5">
              <w:t xml:space="preserve"> o </w:t>
            </w:r>
            <w:r w:rsidRPr="00ED2D27">
              <w:t>ochraně novinářů</w:t>
            </w:r>
            <w:r w:rsidR="00D727F5">
              <w:t xml:space="preserve"> a </w:t>
            </w:r>
            <w:r w:rsidRPr="00ED2D27">
              <w:t>obránců lidských práv, kteří se podílejí na účasti veřejnosti, před zjevně neopodstatněnými nebo zneužívajícími soudními řízeními („strategické žaloby proti účasti veřejnosti“) (Úř. věst. L 138, 17.5.2022, s. 30, ELI: http://data.europa.eu/eli/reco/2022/758/oj).</w:t>
            </w:r>
          </w:p>
        </w:tc>
      </w:tr>
    </w:tbl>
    <w:p w14:paraId="6B57667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2E420FD" w14:textId="1303AFC4" w:rsidR="00D2182C" w:rsidRPr="00ED2D27" w:rsidRDefault="00D319E3" w:rsidP="00D319E3">
      <w:r w:rsidRPr="00ED2D27">
        <w:rPr>
          <w:rStyle w:val="HideTWBExt"/>
        </w:rPr>
        <w:t>&lt;/Amend&gt;</w:t>
      </w:r>
    </w:p>
    <w:p w14:paraId="4C8C8C5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372</w:t>
      </w:r>
      <w:r w:rsidRPr="00ED2D27">
        <w:rPr>
          <w:rStyle w:val="HideTWBExt"/>
          <w:b w:val="0"/>
        </w:rPr>
        <w:t>&lt;/NumAm&gt;</w:t>
      </w:r>
    </w:p>
    <w:p w14:paraId="46F05100" w14:textId="786599B8" w:rsidR="00D319E3" w:rsidRPr="00ED2D27" w:rsidRDefault="00D319E3" w:rsidP="00D319E3">
      <w:pPr>
        <w:pStyle w:val="NormalBold"/>
      </w:pPr>
      <w:r w:rsidRPr="00ED2D27">
        <w:rPr>
          <w:rStyle w:val="HideTWBExt"/>
          <w:b w:val="0"/>
        </w:rPr>
        <w:t>&lt;RepeatBlock-By&gt;&lt;Members&gt;</w:t>
      </w:r>
      <w:r w:rsidRPr="00ED2D27">
        <w:t>Diana Riba</w:t>
      </w:r>
      <w:r w:rsidR="00D727F5">
        <w:t xml:space="preserve"> i </w:t>
      </w:r>
      <w:r w:rsidRPr="00ED2D27">
        <w:t>Giner</w:t>
      </w:r>
      <w:r w:rsidRPr="00ED2D27">
        <w:rPr>
          <w:rStyle w:val="HideTWBExt"/>
          <w:b w:val="0"/>
        </w:rPr>
        <w:t>&lt;/Members&gt;</w:t>
      </w:r>
    </w:p>
    <w:p w14:paraId="0C60571A" w14:textId="77777777" w:rsidR="00D319E3" w:rsidRPr="00ED2D27" w:rsidRDefault="00D319E3" w:rsidP="00D319E3">
      <w:pPr>
        <w:pStyle w:val="NormalBold"/>
      </w:pPr>
      <w:r w:rsidRPr="00ED2D27">
        <w:rPr>
          <w:rStyle w:val="HideTWBExt"/>
          <w:b w:val="0"/>
        </w:rPr>
        <w:t>&lt;/RepeatBlock-By&gt;</w:t>
      </w:r>
    </w:p>
    <w:p w14:paraId="66FA3BB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8D1A8F5" w14:textId="05286FBC" w:rsidR="00D319E3" w:rsidRPr="00ED2D27" w:rsidRDefault="00D319E3" w:rsidP="00D319E3">
      <w:pPr>
        <w:pStyle w:val="NormalBold"/>
      </w:pPr>
      <w:r w:rsidRPr="00ED2D27">
        <w:rPr>
          <w:rStyle w:val="HideTWBExt"/>
          <w:b w:val="0"/>
        </w:rPr>
        <w:t>&lt;Article&gt;</w:t>
      </w:r>
      <w:r w:rsidRPr="00ED2D27">
        <w:t>Bod 14</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425344D" w14:textId="77777777" w:rsidTr="000358B2">
        <w:trPr>
          <w:trHeight w:hRule="exact" w:val="240"/>
          <w:jc w:val="center"/>
        </w:trPr>
        <w:tc>
          <w:tcPr>
            <w:tcW w:w="9752" w:type="dxa"/>
            <w:gridSpan w:val="2"/>
            <w:tcBorders>
              <w:top w:val="nil"/>
              <w:left w:val="nil"/>
              <w:bottom w:val="nil"/>
              <w:right w:val="nil"/>
            </w:tcBorders>
          </w:tcPr>
          <w:p w14:paraId="0E4B91CE" w14:textId="77777777" w:rsidR="00D319E3" w:rsidRPr="00ED2D27" w:rsidRDefault="00D319E3" w:rsidP="000358B2"/>
        </w:tc>
      </w:tr>
      <w:tr w:rsidR="00D319E3" w:rsidRPr="00ED2D27" w14:paraId="0E7BEA5C" w14:textId="77777777" w:rsidTr="000358B2">
        <w:trPr>
          <w:trHeight w:val="240"/>
          <w:jc w:val="center"/>
        </w:trPr>
        <w:tc>
          <w:tcPr>
            <w:tcW w:w="4876" w:type="dxa"/>
            <w:tcBorders>
              <w:top w:val="nil"/>
              <w:left w:val="nil"/>
              <w:bottom w:val="nil"/>
              <w:right w:val="nil"/>
            </w:tcBorders>
          </w:tcPr>
          <w:p w14:paraId="225424B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11284C3" w14:textId="77777777" w:rsidR="00D319E3" w:rsidRPr="00ED2D27" w:rsidRDefault="00D319E3" w:rsidP="000358B2">
            <w:pPr>
              <w:pStyle w:val="AmColumnHeading"/>
            </w:pPr>
            <w:r w:rsidRPr="00ED2D27">
              <w:t>Pozměňovací návrh</w:t>
            </w:r>
          </w:p>
        </w:tc>
      </w:tr>
      <w:tr w:rsidR="00D319E3" w:rsidRPr="00ED2D27" w14:paraId="4E8CE05A" w14:textId="77777777" w:rsidTr="000358B2">
        <w:trPr>
          <w:jc w:val="center"/>
        </w:trPr>
        <w:tc>
          <w:tcPr>
            <w:tcW w:w="4876" w:type="dxa"/>
            <w:tcBorders>
              <w:top w:val="nil"/>
              <w:left w:val="nil"/>
              <w:bottom w:val="nil"/>
              <w:right w:val="nil"/>
            </w:tcBorders>
          </w:tcPr>
          <w:p w14:paraId="42DA83C5" w14:textId="77777777" w:rsidR="00D319E3" w:rsidRPr="00ED2D27" w:rsidRDefault="00D319E3" w:rsidP="000358B2">
            <w:pPr>
              <w:pStyle w:val="Normal6a"/>
            </w:pPr>
          </w:p>
        </w:tc>
        <w:tc>
          <w:tcPr>
            <w:tcW w:w="4876" w:type="dxa"/>
            <w:tcBorders>
              <w:top w:val="nil"/>
              <w:left w:val="nil"/>
              <w:bottom w:val="nil"/>
              <w:right w:val="nil"/>
            </w:tcBorders>
          </w:tcPr>
          <w:p w14:paraId="53FDE6D2" w14:textId="6FAE3F55" w:rsidR="00D319E3" w:rsidRPr="00ED2D27" w:rsidRDefault="00D319E3" w:rsidP="000358B2">
            <w:pPr>
              <w:pStyle w:val="Normal6a"/>
            </w:pPr>
            <w:r w:rsidRPr="00ED2D27">
              <w:rPr>
                <w:b/>
                <w:i/>
              </w:rPr>
              <w:t>14a.</w:t>
            </w:r>
            <w:r w:rsidRPr="00ED2D27">
              <w:tab/>
            </w:r>
            <w:r w:rsidRPr="00ED2D27">
              <w:rPr>
                <w:b/>
                <w:i/>
              </w:rPr>
              <w:t>odsuzuje šíření nenávistných projevů,</w:t>
            </w:r>
            <w:r w:rsidR="00D727F5">
              <w:rPr>
                <w:b/>
                <w:i/>
              </w:rPr>
              <w:t xml:space="preserve"> a </w:t>
            </w:r>
            <w:r w:rsidRPr="00ED2D27">
              <w:rPr>
                <w:b/>
                <w:i/>
              </w:rPr>
              <w:t>to</w:t>
            </w:r>
            <w:r w:rsidR="00D727F5">
              <w:rPr>
                <w:b/>
                <w:i/>
              </w:rPr>
              <w:t xml:space="preserve"> i v </w:t>
            </w:r>
            <w:r w:rsidRPr="00ED2D27">
              <w:rPr>
                <w:b/>
                <w:i/>
              </w:rPr>
              <w:t>mainstreamových</w:t>
            </w:r>
            <w:r w:rsidR="00D727F5">
              <w:rPr>
                <w:b/>
                <w:i/>
              </w:rPr>
              <w:t xml:space="preserve"> a </w:t>
            </w:r>
            <w:r w:rsidRPr="00ED2D27">
              <w:rPr>
                <w:b/>
                <w:i/>
              </w:rPr>
              <w:t>sociálních médiích, neboť představují vážnou hrozbu pro demokracii</w:t>
            </w:r>
            <w:r w:rsidR="00D727F5">
              <w:rPr>
                <w:b/>
                <w:i/>
              </w:rPr>
              <w:t xml:space="preserve"> a </w:t>
            </w:r>
            <w:r w:rsidRPr="00ED2D27">
              <w:rPr>
                <w:b/>
                <w:i/>
              </w:rPr>
              <w:t>právní stát;</w:t>
            </w:r>
            <w:r w:rsidR="00D727F5">
              <w:rPr>
                <w:b/>
                <w:i/>
              </w:rPr>
              <w:t xml:space="preserve"> v </w:t>
            </w:r>
            <w:r w:rsidRPr="00ED2D27">
              <w:rPr>
                <w:b/>
                <w:i/>
              </w:rPr>
              <w:t>souladu se svým usnesením ze dne 18. ledna 2024</w:t>
            </w:r>
            <w:r w:rsidR="00D727F5">
              <w:rPr>
                <w:b/>
                <w:i/>
              </w:rPr>
              <w:t xml:space="preserve"> o </w:t>
            </w:r>
            <w:r w:rsidRPr="00ED2D27">
              <w:rPr>
                <w:b/>
                <w:i/>
              </w:rPr>
              <w:t>stavu základních práv</w:t>
            </w:r>
            <w:r w:rsidR="00D727F5">
              <w:rPr>
                <w:b/>
                <w:i/>
              </w:rPr>
              <w:t xml:space="preserve"> v </w:t>
            </w:r>
            <w:r w:rsidRPr="00ED2D27">
              <w:rPr>
                <w:b/>
                <w:i/>
              </w:rPr>
              <w:t>Evropské unii žádá důraznější prosazování právních předpisů</w:t>
            </w:r>
            <w:r w:rsidR="00D727F5">
              <w:rPr>
                <w:b/>
                <w:i/>
              </w:rPr>
              <w:t xml:space="preserve"> o </w:t>
            </w:r>
            <w:r w:rsidRPr="00ED2D27">
              <w:rPr>
                <w:b/>
                <w:i/>
              </w:rPr>
              <w:t>sdělovacích prostředcích</w:t>
            </w:r>
            <w:r w:rsidR="00D727F5">
              <w:rPr>
                <w:b/>
                <w:i/>
              </w:rPr>
              <w:t xml:space="preserve"> v </w:t>
            </w:r>
            <w:r w:rsidRPr="00ED2D27">
              <w:rPr>
                <w:b/>
                <w:i/>
              </w:rPr>
              <w:t>zájmu potírání nenávistných projevů</w:t>
            </w:r>
            <w:r w:rsidR="00D727F5">
              <w:rPr>
                <w:b/>
                <w:i/>
              </w:rPr>
              <w:t xml:space="preserve"> a </w:t>
            </w:r>
            <w:r w:rsidRPr="00ED2D27">
              <w:rPr>
                <w:b/>
                <w:i/>
              </w:rPr>
              <w:t>zachování rozmanitého</w:t>
            </w:r>
            <w:r w:rsidR="00D727F5">
              <w:rPr>
                <w:b/>
                <w:i/>
              </w:rPr>
              <w:t xml:space="preserve"> a </w:t>
            </w:r>
            <w:r w:rsidRPr="00ED2D27">
              <w:rPr>
                <w:b/>
                <w:i/>
              </w:rPr>
              <w:t>inkluzivního mediálního prostředí; zdůrazňuje, že přední veřejní činitelé</w:t>
            </w:r>
            <w:r w:rsidR="00D727F5">
              <w:rPr>
                <w:b/>
                <w:i/>
              </w:rPr>
              <w:t xml:space="preserve"> a </w:t>
            </w:r>
            <w:r w:rsidRPr="00ED2D27">
              <w:rPr>
                <w:b/>
                <w:i/>
              </w:rPr>
              <w:t>politici musí jít příkladem</w:t>
            </w:r>
            <w:r w:rsidR="00D727F5">
              <w:rPr>
                <w:b/>
                <w:i/>
              </w:rPr>
              <w:t xml:space="preserve"> a </w:t>
            </w:r>
            <w:r w:rsidRPr="00ED2D27">
              <w:rPr>
                <w:b/>
                <w:i/>
              </w:rPr>
              <w:t>zajistit uctivou diskuzi; připomíná, že svoboda projevu je základní hodnotou demokratických společností</w:t>
            </w:r>
            <w:r w:rsidR="00D727F5">
              <w:rPr>
                <w:b/>
                <w:i/>
              </w:rPr>
              <w:t xml:space="preserve"> a </w:t>
            </w:r>
            <w:r w:rsidRPr="00ED2D27">
              <w:rPr>
                <w:b/>
                <w:i/>
              </w:rPr>
              <w:t>že by neměla být bezdůvodně omezována; dále připomíná, že veškeré právní předpisy týkající se nenávistných verbálních projevů</w:t>
            </w:r>
            <w:r w:rsidR="00D727F5">
              <w:rPr>
                <w:b/>
                <w:i/>
              </w:rPr>
              <w:t xml:space="preserve"> a </w:t>
            </w:r>
            <w:r w:rsidRPr="00ED2D27">
              <w:rPr>
                <w:b/>
                <w:i/>
              </w:rPr>
              <w:t>trestných činů</w:t>
            </w:r>
            <w:r w:rsidR="00D727F5">
              <w:rPr>
                <w:b/>
                <w:i/>
              </w:rPr>
              <w:t xml:space="preserve"> z </w:t>
            </w:r>
            <w:r w:rsidRPr="00ED2D27">
              <w:rPr>
                <w:b/>
                <w:i/>
              </w:rPr>
              <w:t>nenávisti by měly vycházet ze zásad nezbytnosti</w:t>
            </w:r>
            <w:r w:rsidR="00D727F5">
              <w:rPr>
                <w:b/>
                <w:i/>
              </w:rPr>
              <w:t xml:space="preserve"> a </w:t>
            </w:r>
            <w:r w:rsidRPr="00ED2D27">
              <w:rPr>
                <w:b/>
                <w:i/>
              </w:rPr>
              <w:t>proporcionality; zdůrazňuje, že svoboda projevu musí být uplatňována</w:t>
            </w:r>
            <w:r w:rsidR="00D727F5">
              <w:rPr>
                <w:b/>
                <w:i/>
              </w:rPr>
              <w:t xml:space="preserve"> v </w:t>
            </w:r>
            <w:r w:rsidRPr="00ED2D27">
              <w:rPr>
                <w:b/>
                <w:i/>
              </w:rPr>
              <w:t>mezích zákona</w:t>
            </w:r>
            <w:r w:rsidR="00D727F5">
              <w:rPr>
                <w:b/>
                <w:i/>
              </w:rPr>
              <w:t xml:space="preserve"> a v </w:t>
            </w:r>
            <w:r w:rsidRPr="00ED2D27">
              <w:rPr>
                <w:b/>
                <w:i/>
              </w:rPr>
              <w:t>souladu</w:t>
            </w:r>
            <w:r w:rsidR="00D727F5">
              <w:rPr>
                <w:b/>
                <w:i/>
              </w:rPr>
              <w:t xml:space="preserve"> s </w:t>
            </w:r>
            <w:r w:rsidRPr="00ED2D27">
              <w:rPr>
                <w:b/>
                <w:i/>
              </w:rPr>
              <w:t>článkem 11 Listiny</w:t>
            </w:r>
            <w:r w:rsidR="00D727F5">
              <w:rPr>
                <w:b/>
                <w:i/>
              </w:rPr>
              <w:t xml:space="preserve"> a </w:t>
            </w:r>
            <w:r w:rsidRPr="00ED2D27">
              <w:rPr>
                <w:b/>
                <w:i/>
              </w:rPr>
              <w:t>neměla by být zneužívána jako štít pro nenávistné verbální projevy</w:t>
            </w:r>
            <w:r w:rsidR="00D727F5">
              <w:rPr>
                <w:b/>
                <w:i/>
              </w:rPr>
              <w:t xml:space="preserve"> a </w:t>
            </w:r>
            <w:r w:rsidRPr="00ED2D27">
              <w:rPr>
                <w:b/>
                <w:i/>
              </w:rPr>
              <w:t>trestné činy</w:t>
            </w:r>
            <w:r w:rsidR="00D727F5">
              <w:rPr>
                <w:b/>
                <w:i/>
              </w:rPr>
              <w:t xml:space="preserve"> z </w:t>
            </w:r>
            <w:r w:rsidRPr="00ED2D27">
              <w:rPr>
                <w:b/>
                <w:i/>
              </w:rPr>
              <w:t>nenávisti;</w:t>
            </w:r>
          </w:p>
        </w:tc>
      </w:tr>
    </w:tbl>
    <w:p w14:paraId="0D87C34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39340DE" w14:textId="2C5B2175" w:rsidR="00D2182C" w:rsidRPr="00ED2D27" w:rsidRDefault="00D319E3" w:rsidP="00D319E3">
      <w:r w:rsidRPr="00ED2D27">
        <w:rPr>
          <w:rStyle w:val="HideTWBExt"/>
        </w:rPr>
        <w:t>&lt;/Amend&gt;</w:t>
      </w:r>
    </w:p>
    <w:p w14:paraId="22D123A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373</w:t>
      </w:r>
      <w:r w:rsidRPr="00ED2D27">
        <w:rPr>
          <w:rStyle w:val="HideTWBExt"/>
          <w:b w:val="0"/>
        </w:rPr>
        <w:t>&lt;/NumAm&gt;</w:t>
      </w:r>
    </w:p>
    <w:p w14:paraId="4C529CC8"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185584F1" w14:textId="77777777" w:rsidR="00D319E3" w:rsidRPr="00ED2D27" w:rsidRDefault="00D319E3" w:rsidP="00D319E3">
      <w:pPr>
        <w:pStyle w:val="NormalBold"/>
      </w:pPr>
      <w:r w:rsidRPr="00ED2D27">
        <w:rPr>
          <w:rStyle w:val="HideTWBExt"/>
          <w:b w:val="0"/>
        </w:rPr>
        <w:t>&lt;/RepeatBlock-By&gt;</w:t>
      </w:r>
    </w:p>
    <w:p w14:paraId="23D9D4B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6C1342F" w14:textId="77777777" w:rsidR="00D319E3" w:rsidRPr="00ED2D27" w:rsidRDefault="00D319E3" w:rsidP="00D319E3">
      <w:pPr>
        <w:pStyle w:val="NormalBold"/>
      </w:pPr>
      <w:r w:rsidRPr="00ED2D27">
        <w:rPr>
          <w:rStyle w:val="HideTWBExt"/>
          <w:b w:val="0"/>
        </w:rPr>
        <w:t>&lt;Article&gt;</w:t>
      </w:r>
      <w:r w:rsidRPr="00ED2D27">
        <w:t>Bod 15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56E0745" w14:textId="77777777" w:rsidTr="000358B2">
        <w:trPr>
          <w:trHeight w:hRule="exact" w:val="240"/>
          <w:jc w:val="center"/>
        </w:trPr>
        <w:tc>
          <w:tcPr>
            <w:tcW w:w="9752" w:type="dxa"/>
            <w:gridSpan w:val="2"/>
            <w:tcBorders>
              <w:top w:val="nil"/>
              <w:left w:val="nil"/>
              <w:bottom w:val="nil"/>
              <w:right w:val="nil"/>
            </w:tcBorders>
          </w:tcPr>
          <w:p w14:paraId="6CFBDD84" w14:textId="77777777" w:rsidR="00D319E3" w:rsidRPr="00ED2D27" w:rsidRDefault="00D319E3" w:rsidP="000358B2"/>
        </w:tc>
      </w:tr>
      <w:tr w:rsidR="00D319E3" w:rsidRPr="00ED2D27" w14:paraId="7D9FE081" w14:textId="77777777" w:rsidTr="000358B2">
        <w:trPr>
          <w:trHeight w:val="240"/>
          <w:jc w:val="center"/>
        </w:trPr>
        <w:tc>
          <w:tcPr>
            <w:tcW w:w="4876" w:type="dxa"/>
            <w:tcBorders>
              <w:top w:val="nil"/>
              <w:left w:val="nil"/>
              <w:bottom w:val="nil"/>
              <w:right w:val="nil"/>
            </w:tcBorders>
          </w:tcPr>
          <w:p w14:paraId="39198E5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476D396" w14:textId="77777777" w:rsidR="00D319E3" w:rsidRPr="00ED2D27" w:rsidRDefault="00D319E3" w:rsidP="000358B2">
            <w:pPr>
              <w:pStyle w:val="AmColumnHeading"/>
            </w:pPr>
            <w:r w:rsidRPr="00ED2D27">
              <w:t>Pozměňovací návrh</w:t>
            </w:r>
          </w:p>
        </w:tc>
      </w:tr>
      <w:tr w:rsidR="00D319E3" w:rsidRPr="00ED2D27" w14:paraId="4CFE63BF" w14:textId="77777777" w:rsidTr="000358B2">
        <w:trPr>
          <w:jc w:val="center"/>
        </w:trPr>
        <w:tc>
          <w:tcPr>
            <w:tcW w:w="4876" w:type="dxa"/>
            <w:tcBorders>
              <w:top w:val="nil"/>
              <w:left w:val="nil"/>
              <w:bottom w:val="nil"/>
              <w:right w:val="nil"/>
            </w:tcBorders>
          </w:tcPr>
          <w:p w14:paraId="7974ABD9" w14:textId="5FD22DEB" w:rsidR="00D319E3" w:rsidRPr="00ED2D27" w:rsidRDefault="00D319E3" w:rsidP="000358B2">
            <w:pPr>
              <w:pStyle w:val="Normal6a"/>
            </w:pPr>
            <w:r w:rsidRPr="00ED2D27">
              <w:t>15.</w:t>
            </w:r>
            <w:r w:rsidRPr="00ED2D27">
              <w:tab/>
              <w:t xml:space="preserve">vyzývá členské státy, aby </w:t>
            </w:r>
            <w:r w:rsidRPr="00ED2D27">
              <w:rPr>
                <w:b/>
                <w:i/>
              </w:rPr>
              <w:t>plně provedly směrnici</w:t>
            </w:r>
            <w:r w:rsidR="00D727F5">
              <w:t xml:space="preserve"> o </w:t>
            </w:r>
            <w:r w:rsidRPr="00ED2D27">
              <w:t>strategických soudních řízeních proti účasti veřejnosti</w:t>
            </w:r>
            <w:r w:rsidRPr="00ED2D27">
              <w:rPr>
                <w:b/>
                <w:i/>
                <w:vertAlign w:val="superscript"/>
              </w:rPr>
              <w:t>48</w:t>
            </w:r>
            <w:r w:rsidRPr="00ED2D27">
              <w:t>;</w:t>
            </w:r>
          </w:p>
        </w:tc>
        <w:tc>
          <w:tcPr>
            <w:tcW w:w="4876" w:type="dxa"/>
            <w:tcBorders>
              <w:top w:val="nil"/>
              <w:left w:val="nil"/>
              <w:bottom w:val="nil"/>
              <w:right w:val="nil"/>
            </w:tcBorders>
          </w:tcPr>
          <w:p w14:paraId="0BF18EC2" w14:textId="633C6C93" w:rsidR="00D319E3" w:rsidRPr="00ED2D27" w:rsidRDefault="00D319E3" w:rsidP="000358B2">
            <w:pPr>
              <w:pStyle w:val="Normal6a"/>
            </w:pPr>
            <w:r w:rsidRPr="00ED2D27">
              <w:t>15.</w:t>
            </w:r>
            <w:r w:rsidRPr="00ED2D27">
              <w:tab/>
              <w:t xml:space="preserve">vyzývá členské státy, aby </w:t>
            </w:r>
            <w:r w:rsidRPr="00ED2D27">
              <w:rPr>
                <w:b/>
                <w:i/>
              </w:rPr>
              <w:t>zajistily úplné, včasné</w:t>
            </w:r>
            <w:r w:rsidR="00D727F5">
              <w:rPr>
                <w:b/>
                <w:i/>
              </w:rPr>
              <w:t xml:space="preserve"> a </w:t>
            </w:r>
            <w:r w:rsidRPr="00ED2D27">
              <w:rPr>
                <w:b/>
                <w:i/>
              </w:rPr>
              <w:t>účinné provedení směrnice</w:t>
            </w:r>
            <w:r w:rsidR="00D727F5">
              <w:t xml:space="preserve"> o </w:t>
            </w:r>
            <w:r w:rsidRPr="00ED2D27">
              <w:t>strategických soudních řízeních proti účasti veřejnosti</w:t>
            </w:r>
            <w:r w:rsidR="00D727F5">
              <w:t xml:space="preserve"> a </w:t>
            </w:r>
            <w:r w:rsidRPr="00ED2D27">
              <w:rPr>
                <w:b/>
                <w:i/>
              </w:rPr>
              <w:t>doporučení Komise (EU) 2022/758 ze dne 27. dubna 2022</w:t>
            </w:r>
            <w:r w:rsidR="00D727F5">
              <w:rPr>
                <w:b/>
                <w:i/>
              </w:rPr>
              <w:t xml:space="preserve"> o </w:t>
            </w:r>
            <w:r w:rsidRPr="00ED2D27">
              <w:rPr>
                <w:b/>
                <w:i/>
              </w:rPr>
              <w:t>ochraně novinářů</w:t>
            </w:r>
            <w:r w:rsidR="00D727F5">
              <w:rPr>
                <w:b/>
                <w:i/>
              </w:rPr>
              <w:t xml:space="preserve"> a </w:t>
            </w:r>
            <w:r w:rsidRPr="00ED2D27">
              <w:rPr>
                <w:b/>
                <w:i/>
              </w:rPr>
              <w:t>obránců lidských práv, kteří se podílejí na účasti veřejnosti, před zjevně neopodstatněnými nebo zneužívajícími soudními řízeními</w:t>
            </w:r>
            <w:r w:rsidRPr="00ED2D27">
              <w:t xml:space="preserve">; </w:t>
            </w:r>
            <w:r w:rsidRPr="00ED2D27">
              <w:rPr>
                <w:b/>
                <w:i/>
              </w:rPr>
              <w:t>naléhavě vyzývá členské státy, aby šly nad rámec minimálního provedení do vnitrostátního práva</w:t>
            </w:r>
            <w:r w:rsidR="00D727F5">
              <w:rPr>
                <w:b/>
                <w:i/>
              </w:rPr>
              <w:t xml:space="preserve"> a </w:t>
            </w:r>
            <w:r w:rsidRPr="00ED2D27">
              <w:rPr>
                <w:b/>
                <w:i/>
              </w:rPr>
              <w:t>přijaly komplexní vnitrostátní rámce proti strategickým soudním řízením proti účasti veřejnosti, včetně mechanismů včasného zamítnutí žaloby, účinných pravidel pro přesun nákladů, odrazujících sankcí proti zneužívajícím stranám sporu</w:t>
            </w:r>
            <w:r w:rsidR="00D727F5">
              <w:rPr>
                <w:b/>
                <w:i/>
              </w:rPr>
              <w:t xml:space="preserve"> a </w:t>
            </w:r>
            <w:r w:rsidRPr="00ED2D27">
              <w:rPr>
                <w:b/>
                <w:i/>
              </w:rPr>
              <w:t>důkladných ochranných</w:t>
            </w:r>
            <w:r w:rsidR="00D727F5">
              <w:rPr>
                <w:b/>
                <w:i/>
              </w:rPr>
              <w:t xml:space="preserve"> a </w:t>
            </w:r>
            <w:r w:rsidRPr="00ED2D27">
              <w:rPr>
                <w:b/>
                <w:i/>
              </w:rPr>
              <w:t>podpůrných opatření pro novináře</w:t>
            </w:r>
            <w:r w:rsidR="00D727F5">
              <w:rPr>
                <w:b/>
                <w:i/>
              </w:rPr>
              <w:t xml:space="preserve"> a </w:t>
            </w:r>
            <w:r w:rsidRPr="00ED2D27">
              <w:rPr>
                <w:b/>
                <w:i/>
              </w:rPr>
              <w:t>další cíle strategických soudních řízení proti účasti veřejnosti, kteří čelí zastrašování, pomluvám</w:t>
            </w:r>
            <w:r w:rsidR="00D727F5">
              <w:rPr>
                <w:b/>
                <w:i/>
              </w:rPr>
              <w:t xml:space="preserve"> a </w:t>
            </w:r>
            <w:r w:rsidRPr="00ED2D27">
              <w:rPr>
                <w:b/>
                <w:i/>
              </w:rPr>
              <w:t>profesním omezením; důrazně doporučuje, aby členské státy</w:t>
            </w:r>
            <w:r w:rsidR="00D727F5">
              <w:rPr>
                <w:b/>
                <w:i/>
              </w:rPr>
              <w:t xml:space="preserve"> v </w:t>
            </w:r>
            <w:r w:rsidRPr="00ED2D27">
              <w:rPr>
                <w:b/>
                <w:i/>
              </w:rPr>
              <w:t>průběhu provádění do vnitrostátního práva rozšířily oblast působnosti směrnice na čistě vnitrostátní případy, neboť převážná většina případů strategických soudních řízení proti účasti veřejnosti se odehrává na vnitrostátní úrovni; konstatuje, že</w:t>
            </w:r>
            <w:r w:rsidR="00D727F5">
              <w:rPr>
                <w:b/>
                <w:i/>
              </w:rPr>
              <w:t xml:space="preserve"> v </w:t>
            </w:r>
            <w:r w:rsidRPr="00ED2D27">
              <w:rPr>
                <w:b/>
                <w:i/>
              </w:rPr>
              <w:t>případě obětí, jejichž případy nespadají do současné oblasti působnosti směrnice, přetrvávají značné mezery,</w:t>
            </w:r>
            <w:r w:rsidR="00D727F5">
              <w:rPr>
                <w:b/>
                <w:i/>
              </w:rPr>
              <w:t xml:space="preserve"> a </w:t>
            </w:r>
            <w:r w:rsidRPr="00ED2D27">
              <w:rPr>
                <w:b/>
                <w:i/>
              </w:rPr>
              <w:t>proto vyzývá Komisi, aby bez zbytečného odkladu předložila legislativní návrhy nebo doplňující nástroje</w:t>
            </w:r>
            <w:r w:rsidR="00D727F5">
              <w:rPr>
                <w:b/>
                <w:i/>
              </w:rPr>
              <w:t xml:space="preserve"> k </w:t>
            </w:r>
            <w:r w:rsidRPr="00ED2D27">
              <w:rPr>
                <w:b/>
                <w:i/>
              </w:rPr>
              <w:t>řešení případů strategických soudních řízení proti účasti veřejnosti, na které se nevztahuje stávající rámec EU,</w:t>
            </w:r>
            <w:r w:rsidR="00D727F5">
              <w:rPr>
                <w:b/>
                <w:i/>
              </w:rPr>
              <w:t xml:space="preserve"> a </w:t>
            </w:r>
            <w:r w:rsidRPr="00ED2D27">
              <w:rPr>
                <w:b/>
                <w:i/>
              </w:rPr>
              <w:t>zajistila tak vysokou</w:t>
            </w:r>
            <w:r w:rsidR="00D727F5">
              <w:rPr>
                <w:b/>
                <w:i/>
              </w:rPr>
              <w:t xml:space="preserve"> a </w:t>
            </w:r>
            <w:r w:rsidRPr="00ED2D27">
              <w:rPr>
                <w:b/>
                <w:i/>
              </w:rPr>
              <w:t>jednotnou úroveň ochrany</w:t>
            </w:r>
            <w:r w:rsidR="00D727F5">
              <w:rPr>
                <w:b/>
                <w:i/>
              </w:rPr>
              <w:t xml:space="preserve"> v </w:t>
            </w:r>
            <w:r w:rsidRPr="00ED2D27">
              <w:rPr>
                <w:b/>
                <w:i/>
              </w:rPr>
              <w:t>celé Unii;</w:t>
            </w:r>
          </w:p>
        </w:tc>
      </w:tr>
      <w:tr w:rsidR="00D319E3" w:rsidRPr="00ED2D27" w14:paraId="20183C75" w14:textId="77777777" w:rsidTr="000358B2">
        <w:trPr>
          <w:jc w:val="center"/>
        </w:trPr>
        <w:tc>
          <w:tcPr>
            <w:tcW w:w="4876" w:type="dxa"/>
            <w:tcBorders>
              <w:top w:val="nil"/>
              <w:left w:val="nil"/>
              <w:bottom w:val="nil"/>
              <w:right w:val="nil"/>
            </w:tcBorders>
          </w:tcPr>
          <w:p w14:paraId="564563DD"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3F14E815" w14:textId="77777777" w:rsidR="00D319E3" w:rsidRPr="00ED2D27" w:rsidRDefault="00D319E3" w:rsidP="000358B2"/>
        </w:tc>
      </w:tr>
      <w:tr w:rsidR="00D319E3" w:rsidRPr="00ED2D27" w14:paraId="11925324" w14:textId="77777777" w:rsidTr="000358B2">
        <w:trPr>
          <w:jc w:val="center"/>
        </w:trPr>
        <w:tc>
          <w:tcPr>
            <w:tcW w:w="4876" w:type="dxa"/>
            <w:tcBorders>
              <w:top w:val="nil"/>
              <w:left w:val="nil"/>
              <w:bottom w:val="nil"/>
              <w:right w:val="nil"/>
            </w:tcBorders>
          </w:tcPr>
          <w:p w14:paraId="5CD40B46" w14:textId="31E3F5A9" w:rsidR="00D319E3" w:rsidRPr="00ED2D27" w:rsidRDefault="00D319E3" w:rsidP="000358B2">
            <w:pPr>
              <w:pStyle w:val="Normal6a"/>
            </w:pPr>
            <w:r w:rsidRPr="00ED2D27">
              <w:rPr>
                <w:b/>
                <w:i/>
                <w:vertAlign w:val="superscript"/>
              </w:rPr>
              <w:t>48</w:t>
            </w:r>
            <w:r w:rsidRPr="00ED2D27">
              <w:t xml:space="preserve"> </w:t>
            </w:r>
            <w:r w:rsidRPr="00ED2D27">
              <w:rPr>
                <w:b/>
                <w:i/>
              </w:rPr>
              <w:t>Směrnice Evropského parlamentu</w:t>
            </w:r>
            <w:r w:rsidR="00D727F5">
              <w:rPr>
                <w:b/>
                <w:i/>
              </w:rPr>
              <w:t xml:space="preserve"> a </w:t>
            </w:r>
            <w:r w:rsidRPr="00ED2D27">
              <w:rPr>
                <w:b/>
                <w:i/>
              </w:rPr>
              <w:t>Rady (EU) 2024/1069 ze dne 11. dubna 2024</w:t>
            </w:r>
            <w:r w:rsidR="00D727F5">
              <w:rPr>
                <w:b/>
                <w:i/>
              </w:rPr>
              <w:t xml:space="preserve"> o </w:t>
            </w:r>
            <w:r w:rsidRPr="00ED2D27">
              <w:rPr>
                <w:b/>
                <w:i/>
              </w:rPr>
              <w:t>ochraně osob zapojených do účasti veřejnosti před zjevně neopodstatněnými žalobními návrhy nebo zneužívajícími soudními řízeními („strategická soudní řízení proti účasti veřejnosti“) (Úř. věst. L, 2024/1069, 16.4.2024, ELI: http://data.europa.eu/eli/dir/2024/1069/oj).</w:t>
            </w:r>
          </w:p>
        </w:tc>
        <w:tc>
          <w:tcPr>
            <w:tcW w:w="4876" w:type="dxa"/>
            <w:tcBorders>
              <w:top w:val="nil"/>
              <w:left w:val="nil"/>
              <w:bottom w:val="nil"/>
              <w:right w:val="nil"/>
            </w:tcBorders>
          </w:tcPr>
          <w:p w14:paraId="4DC1742A" w14:textId="77777777" w:rsidR="00D319E3" w:rsidRPr="00ED2D27" w:rsidRDefault="00D319E3" w:rsidP="000358B2"/>
        </w:tc>
      </w:tr>
    </w:tbl>
    <w:p w14:paraId="358C446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E882CDD" w14:textId="6129D3DA" w:rsidR="00D2182C" w:rsidRPr="00ED2D27" w:rsidRDefault="00D319E3" w:rsidP="00D319E3">
      <w:r w:rsidRPr="00ED2D27">
        <w:rPr>
          <w:rStyle w:val="HideTWBExt"/>
        </w:rPr>
        <w:t>&lt;/Amend&gt;</w:t>
      </w:r>
    </w:p>
    <w:p w14:paraId="350E970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374</w:t>
      </w:r>
      <w:r w:rsidRPr="00ED2D27">
        <w:rPr>
          <w:rStyle w:val="HideTWBExt"/>
          <w:b w:val="0"/>
        </w:rPr>
        <w:t>&lt;/NumAm&gt;</w:t>
      </w:r>
    </w:p>
    <w:p w14:paraId="0BC4AA88" w14:textId="44C925C0" w:rsidR="00D319E3" w:rsidRPr="00ED2D27" w:rsidRDefault="00D319E3" w:rsidP="00D319E3">
      <w:pPr>
        <w:pStyle w:val="NormalBold"/>
      </w:pPr>
      <w:r w:rsidRPr="00ED2D27">
        <w:rPr>
          <w:rStyle w:val="HideTWBExt"/>
          <w:b w:val="0"/>
        </w:rPr>
        <w:t>&lt;RepeatBlock-By&gt;&lt;Members&gt;</w:t>
      </w:r>
      <w:r w:rsidRPr="00ED2D27">
        <w:t>Diana Riba</w:t>
      </w:r>
      <w:r w:rsidR="00D727F5">
        <w:t xml:space="preserve"> i </w:t>
      </w:r>
      <w:r w:rsidRPr="00ED2D27">
        <w:t>Giner, Juan Fernando López Aguilar</w:t>
      </w:r>
      <w:r w:rsidRPr="00ED2D27">
        <w:rPr>
          <w:rStyle w:val="HideTWBExt"/>
          <w:b w:val="0"/>
        </w:rPr>
        <w:t>&lt;/Members&gt;</w:t>
      </w:r>
    </w:p>
    <w:p w14:paraId="12CEE5B9" w14:textId="77777777" w:rsidR="00D319E3" w:rsidRPr="00ED2D27" w:rsidRDefault="00D319E3" w:rsidP="00D319E3">
      <w:pPr>
        <w:pStyle w:val="NormalBold"/>
      </w:pPr>
      <w:r w:rsidRPr="00ED2D27">
        <w:rPr>
          <w:rStyle w:val="HideTWBExt"/>
          <w:b w:val="0"/>
        </w:rPr>
        <w:t>&lt;/RepeatBlock-By&gt;</w:t>
      </w:r>
    </w:p>
    <w:p w14:paraId="264F942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5F404AB" w14:textId="77777777" w:rsidR="00D319E3" w:rsidRPr="00ED2D27" w:rsidRDefault="00D319E3" w:rsidP="00D319E3">
      <w:pPr>
        <w:pStyle w:val="NormalBold"/>
      </w:pPr>
      <w:r w:rsidRPr="00ED2D27">
        <w:rPr>
          <w:rStyle w:val="HideTWBExt"/>
          <w:b w:val="0"/>
        </w:rPr>
        <w:t>&lt;Article&gt;</w:t>
      </w:r>
      <w:r w:rsidRPr="00ED2D27">
        <w:t>Bod 15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14D3E44" w14:textId="77777777" w:rsidTr="000358B2">
        <w:trPr>
          <w:trHeight w:hRule="exact" w:val="240"/>
          <w:jc w:val="center"/>
        </w:trPr>
        <w:tc>
          <w:tcPr>
            <w:tcW w:w="9752" w:type="dxa"/>
            <w:gridSpan w:val="2"/>
            <w:tcBorders>
              <w:top w:val="nil"/>
              <w:left w:val="nil"/>
              <w:bottom w:val="nil"/>
              <w:right w:val="nil"/>
            </w:tcBorders>
          </w:tcPr>
          <w:p w14:paraId="0D64062A" w14:textId="77777777" w:rsidR="00D319E3" w:rsidRPr="00ED2D27" w:rsidRDefault="00D319E3" w:rsidP="000358B2"/>
        </w:tc>
      </w:tr>
      <w:tr w:rsidR="00D319E3" w:rsidRPr="00ED2D27" w14:paraId="6A574AB8" w14:textId="77777777" w:rsidTr="000358B2">
        <w:trPr>
          <w:trHeight w:val="240"/>
          <w:jc w:val="center"/>
        </w:trPr>
        <w:tc>
          <w:tcPr>
            <w:tcW w:w="4876" w:type="dxa"/>
            <w:tcBorders>
              <w:top w:val="nil"/>
              <w:left w:val="nil"/>
              <w:bottom w:val="nil"/>
              <w:right w:val="nil"/>
            </w:tcBorders>
          </w:tcPr>
          <w:p w14:paraId="1B5A9BB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E1442E5" w14:textId="77777777" w:rsidR="00D319E3" w:rsidRPr="00ED2D27" w:rsidRDefault="00D319E3" w:rsidP="000358B2">
            <w:pPr>
              <w:pStyle w:val="AmColumnHeading"/>
            </w:pPr>
            <w:r w:rsidRPr="00ED2D27">
              <w:t>Pozměňovací návrh</w:t>
            </w:r>
          </w:p>
        </w:tc>
      </w:tr>
      <w:tr w:rsidR="00D319E3" w:rsidRPr="00ED2D27" w14:paraId="3BE59E88" w14:textId="77777777" w:rsidTr="000358B2">
        <w:trPr>
          <w:jc w:val="center"/>
        </w:trPr>
        <w:tc>
          <w:tcPr>
            <w:tcW w:w="4876" w:type="dxa"/>
            <w:tcBorders>
              <w:top w:val="nil"/>
              <w:left w:val="nil"/>
              <w:bottom w:val="nil"/>
              <w:right w:val="nil"/>
            </w:tcBorders>
          </w:tcPr>
          <w:p w14:paraId="31DA54AE" w14:textId="65564747" w:rsidR="00D319E3" w:rsidRPr="00ED2D27" w:rsidRDefault="00D319E3" w:rsidP="000358B2">
            <w:pPr>
              <w:pStyle w:val="Normal6a"/>
            </w:pPr>
            <w:r w:rsidRPr="00ED2D27">
              <w:t>15.</w:t>
            </w:r>
            <w:r w:rsidRPr="00ED2D27">
              <w:tab/>
              <w:t>vyzývá členské státy, aby plně provedly směrnici</w:t>
            </w:r>
            <w:r w:rsidR="00D727F5">
              <w:t xml:space="preserve"> o </w:t>
            </w:r>
            <w:r w:rsidRPr="00ED2D27">
              <w:t>strategických soudních řízeních proti účasti veřejnosti</w:t>
            </w:r>
            <w:r w:rsidRPr="00ED2D27">
              <w:rPr>
                <w:b/>
                <w:i/>
                <w:vertAlign w:val="superscript"/>
              </w:rPr>
              <w:t>48</w:t>
            </w:r>
            <w:r w:rsidRPr="00ED2D27">
              <w:t>;</w:t>
            </w:r>
          </w:p>
        </w:tc>
        <w:tc>
          <w:tcPr>
            <w:tcW w:w="4876" w:type="dxa"/>
            <w:tcBorders>
              <w:top w:val="nil"/>
              <w:left w:val="nil"/>
              <w:bottom w:val="nil"/>
              <w:right w:val="nil"/>
            </w:tcBorders>
          </w:tcPr>
          <w:p w14:paraId="1FEF56E7" w14:textId="600819F4" w:rsidR="00D319E3" w:rsidRPr="00ED2D27" w:rsidRDefault="00D319E3" w:rsidP="000358B2">
            <w:pPr>
              <w:pStyle w:val="Normal6a"/>
            </w:pPr>
            <w:r w:rsidRPr="00ED2D27">
              <w:t>15.</w:t>
            </w:r>
            <w:r w:rsidRPr="00ED2D27">
              <w:tab/>
              <w:t>vyzývá členské státy, aby plně provedly směrnici</w:t>
            </w:r>
            <w:r w:rsidR="00D727F5">
              <w:t xml:space="preserve"> o </w:t>
            </w:r>
            <w:r w:rsidRPr="00ED2D27">
              <w:t>strategických soudních řízeních proti účasti veřejnosti</w:t>
            </w:r>
            <w:r w:rsidR="00D727F5">
              <w:t xml:space="preserve"> a </w:t>
            </w:r>
            <w:r w:rsidRPr="00ED2D27">
              <w:rPr>
                <w:b/>
                <w:i/>
              </w:rPr>
              <w:t>doporučení Komise (EU) 2022/758 ze dne 27. dubna 2022</w:t>
            </w:r>
            <w:r w:rsidR="00D727F5">
              <w:rPr>
                <w:b/>
                <w:i/>
              </w:rPr>
              <w:t xml:space="preserve"> o </w:t>
            </w:r>
            <w:r w:rsidRPr="00ED2D27">
              <w:rPr>
                <w:b/>
                <w:i/>
              </w:rPr>
              <w:t>ochraně novinářů</w:t>
            </w:r>
            <w:r w:rsidR="00D727F5">
              <w:rPr>
                <w:b/>
                <w:i/>
              </w:rPr>
              <w:t xml:space="preserve"> a </w:t>
            </w:r>
            <w:r w:rsidRPr="00ED2D27">
              <w:rPr>
                <w:b/>
                <w:i/>
              </w:rPr>
              <w:t>obránců lidských práv, kteří se podílejí na účasti veřejnosti, před zjevně neopodstatněnými nebo zneužívajícími soudními řízeními</w:t>
            </w:r>
            <w:r w:rsidR="00D727F5">
              <w:rPr>
                <w:b/>
                <w:i/>
              </w:rPr>
              <w:t xml:space="preserve"> a </w:t>
            </w:r>
            <w:r w:rsidRPr="00ED2D27">
              <w:rPr>
                <w:b/>
                <w:i/>
              </w:rPr>
              <w:t>aby proti strategickým soudním řízením proti účasti veřejnosti přijaly komplexní vnitrostátní opatření, jimiž budou chránit novináře</w:t>
            </w:r>
            <w:r w:rsidR="00D727F5">
              <w:rPr>
                <w:b/>
                <w:i/>
              </w:rPr>
              <w:t xml:space="preserve"> a </w:t>
            </w:r>
            <w:r w:rsidRPr="00ED2D27">
              <w:rPr>
                <w:b/>
                <w:i/>
              </w:rPr>
              <w:t>poskytnou podporu osobám, které čelí zastrašování, pomluvám</w:t>
            </w:r>
            <w:r w:rsidR="00D727F5">
              <w:rPr>
                <w:b/>
                <w:i/>
              </w:rPr>
              <w:t xml:space="preserve"> a </w:t>
            </w:r>
            <w:r w:rsidRPr="00ED2D27">
              <w:rPr>
                <w:b/>
                <w:i/>
              </w:rPr>
              <w:t>omezením při výkonu své profese</w:t>
            </w:r>
            <w:r w:rsidRPr="00ED2D27">
              <w:t xml:space="preserve">; </w:t>
            </w:r>
            <w:r w:rsidRPr="00ED2D27">
              <w:rPr>
                <w:b/>
                <w:i/>
              </w:rPr>
              <w:t>doporučuje členským státům, aby při provádění směrnice do vnitrostátního práva rozšířily její uplatňování</w:t>
            </w:r>
            <w:r w:rsidR="00D727F5">
              <w:rPr>
                <w:b/>
                <w:i/>
              </w:rPr>
              <w:t xml:space="preserve"> i </w:t>
            </w:r>
            <w:r w:rsidRPr="00ED2D27">
              <w:rPr>
                <w:b/>
                <w:i/>
              </w:rPr>
              <w:t>na vnitrostátní případy, neboť</w:t>
            </w:r>
            <w:r w:rsidR="00D727F5">
              <w:rPr>
                <w:b/>
                <w:i/>
              </w:rPr>
              <w:t xml:space="preserve"> k </w:t>
            </w:r>
            <w:r w:rsidRPr="00ED2D27">
              <w:rPr>
                <w:b/>
                <w:i/>
              </w:rPr>
              <w:t>většině strategických soudních řízení proti účasti veřejnosti dochází na vnitrostátní úrovni; vyzývá Komisi, aby předložila návrhy na řešení případů strategických soudních řízení proti účasti veřejnosti, na něž se stávající směrnice nevztahuje;</w:t>
            </w:r>
          </w:p>
        </w:tc>
      </w:tr>
      <w:tr w:rsidR="00D319E3" w:rsidRPr="00ED2D27" w14:paraId="6026399B" w14:textId="77777777" w:rsidTr="000358B2">
        <w:trPr>
          <w:jc w:val="center"/>
        </w:trPr>
        <w:tc>
          <w:tcPr>
            <w:tcW w:w="4876" w:type="dxa"/>
            <w:tcBorders>
              <w:top w:val="nil"/>
              <w:left w:val="nil"/>
              <w:bottom w:val="nil"/>
              <w:right w:val="nil"/>
            </w:tcBorders>
          </w:tcPr>
          <w:p w14:paraId="72FF8D3D"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50DA4216" w14:textId="77777777" w:rsidR="00D319E3" w:rsidRPr="00ED2D27" w:rsidRDefault="00D319E3" w:rsidP="000358B2"/>
        </w:tc>
      </w:tr>
      <w:tr w:rsidR="00D319E3" w:rsidRPr="00ED2D27" w14:paraId="26E50884" w14:textId="77777777" w:rsidTr="000358B2">
        <w:trPr>
          <w:jc w:val="center"/>
        </w:trPr>
        <w:tc>
          <w:tcPr>
            <w:tcW w:w="4876" w:type="dxa"/>
            <w:tcBorders>
              <w:top w:val="nil"/>
              <w:left w:val="nil"/>
              <w:bottom w:val="nil"/>
              <w:right w:val="nil"/>
            </w:tcBorders>
          </w:tcPr>
          <w:p w14:paraId="357CD390" w14:textId="5F41077A" w:rsidR="00D319E3" w:rsidRPr="00ED2D27" w:rsidRDefault="00D319E3" w:rsidP="000358B2">
            <w:pPr>
              <w:pStyle w:val="Normal6a"/>
            </w:pPr>
            <w:r w:rsidRPr="00ED2D27">
              <w:rPr>
                <w:b/>
                <w:i/>
                <w:vertAlign w:val="superscript"/>
              </w:rPr>
              <w:t>48</w:t>
            </w:r>
            <w:r w:rsidRPr="00ED2D27">
              <w:t xml:space="preserve"> </w:t>
            </w:r>
            <w:r w:rsidRPr="00ED2D27">
              <w:rPr>
                <w:b/>
                <w:i/>
              </w:rPr>
              <w:t>Směrnice Evropského parlamentu</w:t>
            </w:r>
            <w:r w:rsidR="00D727F5">
              <w:rPr>
                <w:b/>
                <w:i/>
              </w:rPr>
              <w:t xml:space="preserve"> a </w:t>
            </w:r>
            <w:r w:rsidRPr="00ED2D27">
              <w:rPr>
                <w:b/>
                <w:i/>
              </w:rPr>
              <w:t>Rady (EU) 2024/1069 ze dne 11. dubna 2024</w:t>
            </w:r>
            <w:r w:rsidR="00D727F5">
              <w:rPr>
                <w:b/>
                <w:i/>
              </w:rPr>
              <w:t xml:space="preserve"> o </w:t>
            </w:r>
            <w:r w:rsidRPr="00ED2D27">
              <w:rPr>
                <w:b/>
                <w:i/>
              </w:rPr>
              <w:t>ochraně osob zapojených do účasti veřejnosti před zjevně neopodstatněnými žalobními návrhy nebo zneužívajícími soudními řízeními („strategická soudní řízení proti účasti veřejnosti“) (Úř. věst. L, 2024/1069, 16.4.2024, ELI: http://data.europa.eu/eli/dir/2024/1069/oj).</w:t>
            </w:r>
          </w:p>
        </w:tc>
        <w:tc>
          <w:tcPr>
            <w:tcW w:w="4876" w:type="dxa"/>
            <w:tcBorders>
              <w:top w:val="nil"/>
              <w:left w:val="nil"/>
              <w:bottom w:val="nil"/>
              <w:right w:val="nil"/>
            </w:tcBorders>
          </w:tcPr>
          <w:p w14:paraId="10CD1681" w14:textId="77777777" w:rsidR="00D319E3" w:rsidRPr="00ED2D27" w:rsidRDefault="00D319E3" w:rsidP="000358B2"/>
        </w:tc>
      </w:tr>
    </w:tbl>
    <w:p w14:paraId="3B84658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59DC020" w14:textId="6137C103" w:rsidR="00D2182C" w:rsidRPr="00ED2D27" w:rsidRDefault="00D319E3" w:rsidP="00D319E3">
      <w:r w:rsidRPr="00ED2D27">
        <w:rPr>
          <w:rStyle w:val="HideTWBExt"/>
        </w:rPr>
        <w:t>&lt;/Amend&gt;</w:t>
      </w:r>
    </w:p>
    <w:p w14:paraId="511BAEA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375</w:t>
      </w:r>
      <w:r w:rsidRPr="00ED2D27">
        <w:rPr>
          <w:rStyle w:val="HideTWBExt"/>
          <w:b w:val="0"/>
        </w:rPr>
        <w:t>&lt;/NumAm&gt;</w:t>
      </w:r>
    </w:p>
    <w:p w14:paraId="2E08B296" w14:textId="77777777" w:rsidR="00D319E3" w:rsidRPr="00ED2D27" w:rsidRDefault="00D319E3" w:rsidP="00D319E3">
      <w:pPr>
        <w:pStyle w:val="NormalBold"/>
      </w:pPr>
      <w:r w:rsidRPr="00ED2D27">
        <w:rPr>
          <w:rStyle w:val="HideTWBExt"/>
          <w:b w:val="0"/>
        </w:rPr>
        <w:t>&lt;RepeatBlock-By&gt;&lt;Members&gt;</w:t>
      </w:r>
      <w:r w:rsidRPr="00ED2D27">
        <w:t>Fredis Beleris, Tomáš Zdechovský, Javier Zarzalejos</w:t>
      </w:r>
      <w:r w:rsidRPr="00ED2D27">
        <w:rPr>
          <w:rStyle w:val="HideTWBExt"/>
          <w:b w:val="0"/>
        </w:rPr>
        <w:t>&lt;/Members&gt;</w:t>
      </w:r>
    </w:p>
    <w:p w14:paraId="1EB7DD84" w14:textId="77777777" w:rsidR="00D319E3" w:rsidRPr="00ED2D27" w:rsidRDefault="00D319E3" w:rsidP="00D319E3">
      <w:pPr>
        <w:pStyle w:val="NormalBold"/>
      </w:pPr>
      <w:r w:rsidRPr="00ED2D27">
        <w:rPr>
          <w:rStyle w:val="HideTWBExt"/>
          <w:b w:val="0"/>
        </w:rPr>
        <w:t>&lt;/RepeatBlock-By&gt;</w:t>
      </w:r>
    </w:p>
    <w:p w14:paraId="0EB9CD3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901D281" w14:textId="77777777" w:rsidR="00D319E3" w:rsidRPr="00ED2D27" w:rsidRDefault="00D319E3" w:rsidP="00D319E3">
      <w:pPr>
        <w:pStyle w:val="NormalBold"/>
      </w:pPr>
      <w:r w:rsidRPr="00ED2D27">
        <w:rPr>
          <w:rStyle w:val="HideTWBExt"/>
          <w:b w:val="0"/>
        </w:rPr>
        <w:t>&lt;Article&gt;</w:t>
      </w:r>
      <w:r w:rsidRPr="00ED2D27">
        <w:t>Bod 15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1CEA979" w14:textId="77777777" w:rsidTr="000358B2">
        <w:trPr>
          <w:trHeight w:hRule="exact" w:val="240"/>
          <w:jc w:val="center"/>
        </w:trPr>
        <w:tc>
          <w:tcPr>
            <w:tcW w:w="9752" w:type="dxa"/>
            <w:gridSpan w:val="2"/>
            <w:tcBorders>
              <w:top w:val="nil"/>
              <w:left w:val="nil"/>
              <w:bottom w:val="nil"/>
              <w:right w:val="nil"/>
            </w:tcBorders>
          </w:tcPr>
          <w:p w14:paraId="25F56273" w14:textId="77777777" w:rsidR="00D319E3" w:rsidRPr="00ED2D27" w:rsidRDefault="00D319E3" w:rsidP="000358B2"/>
        </w:tc>
      </w:tr>
      <w:tr w:rsidR="00D319E3" w:rsidRPr="00ED2D27" w14:paraId="01326911" w14:textId="77777777" w:rsidTr="000358B2">
        <w:trPr>
          <w:trHeight w:val="240"/>
          <w:jc w:val="center"/>
        </w:trPr>
        <w:tc>
          <w:tcPr>
            <w:tcW w:w="4876" w:type="dxa"/>
            <w:tcBorders>
              <w:top w:val="nil"/>
              <w:left w:val="nil"/>
              <w:bottom w:val="nil"/>
              <w:right w:val="nil"/>
            </w:tcBorders>
          </w:tcPr>
          <w:p w14:paraId="00485CA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3182AE4" w14:textId="77777777" w:rsidR="00D319E3" w:rsidRPr="00ED2D27" w:rsidRDefault="00D319E3" w:rsidP="000358B2">
            <w:pPr>
              <w:pStyle w:val="AmColumnHeading"/>
            </w:pPr>
            <w:r w:rsidRPr="00ED2D27">
              <w:t>Pozměňovací návrh</w:t>
            </w:r>
          </w:p>
        </w:tc>
      </w:tr>
      <w:tr w:rsidR="00D319E3" w:rsidRPr="00ED2D27" w14:paraId="04F27885" w14:textId="77777777" w:rsidTr="000358B2">
        <w:trPr>
          <w:jc w:val="center"/>
        </w:trPr>
        <w:tc>
          <w:tcPr>
            <w:tcW w:w="4876" w:type="dxa"/>
            <w:tcBorders>
              <w:top w:val="nil"/>
              <w:left w:val="nil"/>
              <w:bottom w:val="nil"/>
              <w:right w:val="nil"/>
            </w:tcBorders>
          </w:tcPr>
          <w:p w14:paraId="05F552D3" w14:textId="1D81C336" w:rsidR="00D319E3" w:rsidRPr="00ED2D27" w:rsidRDefault="00D319E3" w:rsidP="000358B2">
            <w:pPr>
              <w:pStyle w:val="Normal6a"/>
            </w:pPr>
            <w:r w:rsidRPr="00ED2D27">
              <w:t>15.</w:t>
            </w:r>
            <w:r w:rsidRPr="00ED2D27">
              <w:tab/>
              <w:t>vyzývá členské státy, aby plně provedly směrnici</w:t>
            </w:r>
            <w:r w:rsidR="00D727F5">
              <w:t xml:space="preserve"> o </w:t>
            </w:r>
            <w:r w:rsidRPr="00ED2D27">
              <w:t>strategických soudních řízeních proti účasti veřejnosti</w:t>
            </w:r>
            <w:r w:rsidRPr="00ED2D27">
              <w:rPr>
                <w:vertAlign w:val="superscript"/>
              </w:rPr>
              <w:t>48</w:t>
            </w:r>
            <w:r w:rsidRPr="00ED2D27">
              <w:t>;</w:t>
            </w:r>
          </w:p>
        </w:tc>
        <w:tc>
          <w:tcPr>
            <w:tcW w:w="4876" w:type="dxa"/>
            <w:tcBorders>
              <w:top w:val="nil"/>
              <w:left w:val="nil"/>
              <w:bottom w:val="nil"/>
              <w:right w:val="nil"/>
            </w:tcBorders>
          </w:tcPr>
          <w:p w14:paraId="2F770B1F" w14:textId="43AA07C4" w:rsidR="00D319E3" w:rsidRPr="00ED2D27" w:rsidRDefault="00D319E3" w:rsidP="000358B2">
            <w:pPr>
              <w:pStyle w:val="Normal6a"/>
            </w:pPr>
            <w:r w:rsidRPr="00ED2D27">
              <w:t>15.</w:t>
            </w:r>
            <w:r w:rsidRPr="00ED2D27">
              <w:tab/>
              <w:t>vyzývá členské státy, aby</w:t>
            </w:r>
            <w:r w:rsidR="00D727F5">
              <w:t xml:space="preserve"> v </w:t>
            </w:r>
            <w:r w:rsidRPr="00ED2D27">
              <w:t>plné míře provedly směrnici</w:t>
            </w:r>
            <w:r w:rsidR="00D727F5">
              <w:t xml:space="preserve"> o </w:t>
            </w:r>
            <w:r w:rsidRPr="00ED2D27">
              <w:t>strategických soudních řízeních proti účasti veřejnosti</w:t>
            </w:r>
            <w:r w:rsidRPr="00ED2D27">
              <w:rPr>
                <w:vertAlign w:val="superscript"/>
              </w:rPr>
              <w:t>48</w:t>
            </w:r>
            <w:r w:rsidR="00D727F5">
              <w:t xml:space="preserve"> a </w:t>
            </w:r>
            <w:r w:rsidRPr="00ED2D27">
              <w:rPr>
                <w:b/>
                <w:i/>
              </w:rPr>
              <w:t>aby proti strategickým soudním řízením proti účasti veřejnosti přijaly komplexní vnitrostátní opatření, jimiž budou chránit novináře</w:t>
            </w:r>
            <w:r w:rsidR="00D727F5">
              <w:rPr>
                <w:b/>
                <w:i/>
              </w:rPr>
              <w:t xml:space="preserve"> a </w:t>
            </w:r>
            <w:r w:rsidRPr="00ED2D27">
              <w:rPr>
                <w:b/>
                <w:i/>
              </w:rPr>
              <w:t>poskytnou podporu osobám, které čelí zastrašování, pomluvám</w:t>
            </w:r>
            <w:r w:rsidR="00D727F5">
              <w:rPr>
                <w:b/>
                <w:i/>
              </w:rPr>
              <w:t xml:space="preserve"> a </w:t>
            </w:r>
            <w:r w:rsidRPr="00ED2D27">
              <w:rPr>
                <w:b/>
                <w:i/>
              </w:rPr>
              <w:t>omezením při výkonu své profese</w:t>
            </w:r>
            <w:r w:rsidRPr="00ED2D27">
              <w:t>;</w:t>
            </w:r>
          </w:p>
        </w:tc>
      </w:tr>
      <w:tr w:rsidR="00D319E3" w:rsidRPr="00ED2D27" w14:paraId="5644B22C" w14:textId="77777777" w:rsidTr="000358B2">
        <w:trPr>
          <w:jc w:val="center"/>
        </w:trPr>
        <w:tc>
          <w:tcPr>
            <w:tcW w:w="4876" w:type="dxa"/>
            <w:tcBorders>
              <w:top w:val="nil"/>
              <w:left w:val="nil"/>
              <w:bottom w:val="nil"/>
              <w:right w:val="nil"/>
            </w:tcBorders>
          </w:tcPr>
          <w:p w14:paraId="650628BE"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3855FFD7" w14:textId="77777777" w:rsidR="00D319E3" w:rsidRPr="00ED2D27" w:rsidRDefault="00D319E3" w:rsidP="000358B2">
            <w:pPr>
              <w:pStyle w:val="Normal6a"/>
            </w:pPr>
            <w:r w:rsidRPr="00ED2D27">
              <w:rPr>
                <w:b/>
                <w:i/>
              </w:rPr>
              <w:t>_________________</w:t>
            </w:r>
          </w:p>
        </w:tc>
      </w:tr>
      <w:tr w:rsidR="00D319E3" w:rsidRPr="00ED2D27" w14:paraId="34503CD3" w14:textId="77777777" w:rsidTr="000358B2">
        <w:trPr>
          <w:jc w:val="center"/>
        </w:trPr>
        <w:tc>
          <w:tcPr>
            <w:tcW w:w="4876" w:type="dxa"/>
            <w:tcBorders>
              <w:top w:val="nil"/>
              <w:left w:val="nil"/>
              <w:bottom w:val="nil"/>
              <w:right w:val="nil"/>
            </w:tcBorders>
          </w:tcPr>
          <w:p w14:paraId="24741E5F" w14:textId="3E300505" w:rsidR="00D319E3" w:rsidRPr="00ED2D27" w:rsidRDefault="00D319E3" w:rsidP="000358B2">
            <w:pPr>
              <w:pStyle w:val="Normal6a"/>
            </w:pPr>
            <w:r w:rsidRPr="00ED2D27">
              <w:rPr>
                <w:vertAlign w:val="superscript"/>
              </w:rPr>
              <w:t>48</w:t>
            </w:r>
            <w:r w:rsidRPr="00ED2D27">
              <w:t xml:space="preserve"> Směrnice Evropského parlamentu</w:t>
            </w:r>
            <w:r w:rsidR="00D727F5">
              <w:t xml:space="preserve"> a </w:t>
            </w:r>
            <w:r w:rsidRPr="00ED2D27">
              <w:t>Rady (EU) 2024/1069 ze dne 11. dubna 2024</w:t>
            </w:r>
            <w:r w:rsidR="00D727F5">
              <w:t xml:space="preserve"> o </w:t>
            </w:r>
            <w:r w:rsidRPr="00ED2D27">
              <w:t>ochraně osob zapojených do účasti veřejnosti před zjevně neopodstatněnými žalobními návrhy nebo zneužívajícími soudními řízeními („strategická soudní řízení proti účasti veřejnosti“) (Úř. věst. L, 2024/1069, 16.4.2024, ELI: http://data.europa.eu/eli/dir/2024/1069/oj).</w:t>
            </w:r>
          </w:p>
        </w:tc>
        <w:tc>
          <w:tcPr>
            <w:tcW w:w="4876" w:type="dxa"/>
            <w:tcBorders>
              <w:top w:val="nil"/>
              <w:left w:val="nil"/>
              <w:bottom w:val="nil"/>
              <w:right w:val="nil"/>
            </w:tcBorders>
          </w:tcPr>
          <w:p w14:paraId="15BDFAEE" w14:textId="77E38D2C" w:rsidR="00D319E3" w:rsidRPr="00ED2D27" w:rsidRDefault="00D319E3" w:rsidP="000358B2">
            <w:pPr>
              <w:pStyle w:val="Normal6a"/>
            </w:pPr>
            <w:r w:rsidRPr="00ED2D27">
              <w:rPr>
                <w:vertAlign w:val="superscript"/>
              </w:rPr>
              <w:t>48</w:t>
            </w:r>
            <w:r w:rsidRPr="00ED2D27">
              <w:t xml:space="preserve"> Směrnice Evropského parlamentu</w:t>
            </w:r>
            <w:r w:rsidR="00D727F5">
              <w:t xml:space="preserve"> a </w:t>
            </w:r>
            <w:r w:rsidRPr="00ED2D27">
              <w:t>Rady (EU) 2024/1069 ze dne 11. dubna 2024</w:t>
            </w:r>
            <w:r w:rsidR="00D727F5">
              <w:t xml:space="preserve"> o </w:t>
            </w:r>
            <w:r w:rsidRPr="00ED2D27">
              <w:t>ochraně osob zapojených do účasti veřejnosti před zjevně neopodstatněnými žalobními návrhy nebo zneužívajícími soudními řízeními („strategická soudní řízení proti účasti veřejnosti“) (Úř. věst. L, 2024/1069, 16.4.2024, ELI: http://data.europa.eu/eli/dir/2024/1069/oj).</w:t>
            </w:r>
          </w:p>
        </w:tc>
      </w:tr>
    </w:tbl>
    <w:p w14:paraId="053A459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1D80BD8" w14:textId="278D8582" w:rsidR="00D2182C" w:rsidRPr="00ED2D27" w:rsidRDefault="00D319E3" w:rsidP="00D319E3">
      <w:r w:rsidRPr="00ED2D27">
        <w:rPr>
          <w:rStyle w:val="HideTWBExt"/>
        </w:rPr>
        <w:t>&lt;/Amend&gt;</w:t>
      </w:r>
    </w:p>
    <w:p w14:paraId="13D9BEA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376</w:t>
      </w:r>
      <w:r w:rsidRPr="00ED2D27">
        <w:rPr>
          <w:rStyle w:val="HideTWBExt"/>
          <w:b w:val="0"/>
        </w:rPr>
        <w:t>&lt;/NumAm&gt;</w:t>
      </w:r>
    </w:p>
    <w:p w14:paraId="2373E310" w14:textId="0E7B8B75"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w:t>
      </w:r>
      <w:r w:rsidR="00D727F5">
        <w:t xml:space="preserve"> i </w:t>
      </w:r>
      <w:r w:rsidRPr="00ED2D27">
        <w:t>Giner</w:t>
      </w:r>
      <w:r w:rsidRPr="00ED2D27">
        <w:rPr>
          <w:rStyle w:val="HideTWBExt"/>
          <w:b w:val="0"/>
        </w:rPr>
        <w:t>&lt;/Members&gt;</w:t>
      </w:r>
    </w:p>
    <w:p w14:paraId="2FDAA0D9" w14:textId="77777777" w:rsidR="00D319E3" w:rsidRPr="00ED2D27" w:rsidRDefault="00D319E3" w:rsidP="00D319E3">
      <w:pPr>
        <w:pStyle w:val="NormalBold"/>
      </w:pPr>
      <w:r w:rsidRPr="00ED2D27">
        <w:rPr>
          <w:rStyle w:val="HideTWBExt"/>
          <w:b w:val="0"/>
        </w:rPr>
        <w:t>&lt;/RepeatBlock-By&gt;</w:t>
      </w:r>
    </w:p>
    <w:p w14:paraId="71597BF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0F5E2D1" w14:textId="77777777" w:rsidR="00D319E3" w:rsidRPr="00ED2D27" w:rsidRDefault="00D319E3" w:rsidP="00D319E3">
      <w:pPr>
        <w:pStyle w:val="NormalBold"/>
      </w:pPr>
      <w:r w:rsidRPr="00ED2D27">
        <w:rPr>
          <w:rStyle w:val="HideTWBExt"/>
          <w:b w:val="0"/>
        </w:rPr>
        <w:t>&lt;Article&gt;</w:t>
      </w:r>
      <w:r w:rsidRPr="00ED2D27">
        <w:t>Bod 15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8F18D66" w14:textId="77777777" w:rsidTr="000358B2">
        <w:trPr>
          <w:trHeight w:hRule="exact" w:val="240"/>
          <w:jc w:val="center"/>
        </w:trPr>
        <w:tc>
          <w:tcPr>
            <w:tcW w:w="9752" w:type="dxa"/>
            <w:gridSpan w:val="2"/>
            <w:tcBorders>
              <w:top w:val="nil"/>
              <w:left w:val="nil"/>
              <w:bottom w:val="nil"/>
              <w:right w:val="nil"/>
            </w:tcBorders>
          </w:tcPr>
          <w:p w14:paraId="440B1A02" w14:textId="77777777" w:rsidR="00D319E3" w:rsidRPr="00ED2D27" w:rsidRDefault="00D319E3" w:rsidP="000358B2"/>
        </w:tc>
      </w:tr>
      <w:tr w:rsidR="00D319E3" w:rsidRPr="00ED2D27" w14:paraId="1231B018" w14:textId="77777777" w:rsidTr="000358B2">
        <w:trPr>
          <w:trHeight w:val="240"/>
          <w:jc w:val="center"/>
        </w:trPr>
        <w:tc>
          <w:tcPr>
            <w:tcW w:w="4876" w:type="dxa"/>
            <w:tcBorders>
              <w:top w:val="nil"/>
              <w:left w:val="nil"/>
              <w:bottom w:val="nil"/>
              <w:right w:val="nil"/>
            </w:tcBorders>
          </w:tcPr>
          <w:p w14:paraId="65CA779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35BC217" w14:textId="77777777" w:rsidR="00D319E3" w:rsidRPr="00ED2D27" w:rsidRDefault="00D319E3" w:rsidP="000358B2">
            <w:pPr>
              <w:pStyle w:val="AmColumnHeading"/>
            </w:pPr>
            <w:r w:rsidRPr="00ED2D27">
              <w:t>Pozměňovací návrh</w:t>
            </w:r>
          </w:p>
        </w:tc>
      </w:tr>
      <w:tr w:rsidR="00D319E3" w:rsidRPr="00ED2D27" w14:paraId="7A42BEC2" w14:textId="77777777" w:rsidTr="000358B2">
        <w:trPr>
          <w:jc w:val="center"/>
        </w:trPr>
        <w:tc>
          <w:tcPr>
            <w:tcW w:w="4876" w:type="dxa"/>
            <w:tcBorders>
              <w:top w:val="nil"/>
              <w:left w:val="nil"/>
              <w:bottom w:val="nil"/>
              <w:right w:val="nil"/>
            </w:tcBorders>
          </w:tcPr>
          <w:p w14:paraId="173D43FD" w14:textId="2C2EDF80" w:rsidR="00D319E3" w:rsidRPr="00ED2D27" w:rsidRDefault="00D319E3" w:rsidP="000358B2">
            <w:pPr>
              <w:pStyle w:val="Normal6a"/>
            </w:pPr>
            <w:r w:rsidRPr="00ED2D27">
              <w:t>15.</w:t>
            </w:r>
            <w:r w:rsidRPr="00ED2D27">
              <w:tab/>
              <w:t>vyzývá členské státy, aby plně provedly směrnici</w:t>
            </w:r>
            <w:r w:rsidR="00D727F5">
              <w:t xml:space="preserve"> o </w:t>
            </w:r>
            <w:r w:rsidRPr="00ED2D27">
              <w:t>strategických soudních řízeních proti účasti veřejnosti</w:t>
            </w:r>
            <w:r w:rsidRPr="00ED2D27">
              <w:rPr>
                <w:vertAlign w:val="superscript"/>
              </w:rPr>
              <w:t>48</w:t>
            </w:r>
            <w:r w:rsidRPr="00ED2D27">
              <w:t>;</w:t>
            </w:r>
          </w:p>
        </w:tc>
        <w:tc>
          <w:tcPr>
            <w:tcW w:w="4876" w:type="dxa"/>
            <w:tcBorders>
              <w:top w:val="nil"/>
              <w:left w:val="nil"/>
              <w:bottom w:val="nil"/>
              <w:right w:val="nil"/>
            </w:tcBorders>
          </w:tcPr>
          <w:p w14:paraId="24660E63" w14:textId="620F6947" w:rsidR="00D319E3" w:rsidRPr="00ED2D27" w:rsidRDefault="00D319E3" w:rsidP="000358B2">
            <w:pPr>
              <w:pStyle w:val="Normal6a"/>
            </w:pPr>
            <w:r w:rsidRPr="00ED2D27">
              <w:t>15.</w:t>
            </w:r>
            <w:r w:rsidRPr="00ED2D27">
              <w:tab/>
              <w:t>vyzývá členské státy, aby plně provedly směrnici</w:t>
            </w:r>
            <w:r w:rsidR="00D727F5">
              <w:t xml:space="preserve"> o </w:t>
            </w:r>
            <w:r w:rsidRPr="00ED2D27">
              <w:t>strategických soudních řízeních proti účasti veřejnosti</w:t>
            </w:r>
            <w:r w:rsidRPr="00ED2D27">
              <w:rPr>
                <w:vertAlign w:val="superscript"/>
              </w:rPr>
              <w:t>48</w:t>
            </w:r>
            <w:r w:rsidRPr="00ED2D27">
              <w:t xml:space="preserve">; </w:t>
            </w:r>
            <w:r w:rsidRPr="00ED2D27">
              <w:rPr>
                <w:b/>
                <w:i/>
              </w:rPr>
              <w:t>doporučuje členským státům, aby při provádění směrnice do vnitrostátního práva rozšířily její uplatňování</w:t>
            </w:r>
            <w:r w:rsidR="00D727F5">
              <w:rPr>
                <w:b/>
                <w:i/>
              </w:rPr>
              <w:t xml:space="preserve"> i </w:t>
            </w:r>
            <w:r w:rsidRPr="00ED2D27">
              <w:rPr>
                <w:b/>
                <w:i/>
              </w:rPr>
              <w:t>na vnitrostátní případy, neboť většina strategických soudních řízení proti účasti veřejnosti probíhá na vnitrostátní úrovni;</w:t>
            </w:r>
          </w:p>
        </w:tc>
      </w:tr>
      <w:tr w:rsidR="00D319E3" w:rsidRPr="00ED2D27" w14:paraId="5EC895A3" w14:textId="77777777" w:rsidTr="000358B2">
        <w:trPr>
          <w:jc w:val="center"/>
        </w:trPr>
        <w:tc>
          <w:tcPr>
            <w:tcW w:w="4876" w:type="dxa"/>
            <w:tcBorders>
              <w:top w:val="nil"/>
              <w:left w:val="nil"/>
              <w:bottom w:val="nil"/>
              <w:right w:val="nil"/>
            </w:tcBorders>
          </w:tcPr>
          <w:p w14:paraId="6D9D0DA9"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3D220FE5" w14:textId="77777777" w:rsidR="00D319E3" w:rsidRPr="00ED2D27" w:rsidRDefault="00D319E3" w:rsidP="000358B2">
            <w:pPr>
              <w:pStyle w:val="Normal6a"/>
            </w:pPr>
            <w:r w:rsidRPr="00ED2D27">
              <w:rPr>
                <w:b/>
                <w:i/>
              </w:rPr>
              <w:t>_________________</w:t>
            </w:r>
          </w:p>
        </w:tc>
      </w:tr>
      <w:tr w:rsidR="00D319E3" w:rsidRPr="00ED2D27" w14:paraId="1AC37B0D" w14:textId="77777777" w:rsidTr="000358B2">
        <w:trPr>
          <w:jc w:val="center"/>
        </w:trPr>
        <w:tc>
          <w:tcPr>
            <w:tcW w:w="4876" w:type="dxa"/>
            <w:tcBorders>
              <w:top w:val="nil"/>
              <w:left w:val="nil"/>
              <w:bottom w:val="nil"/>
              <w:right w:val="nil"/>
            </w:tcBorders>
          </w:tcPr>
          <w:p w14:paraId="50217910" w14:textId="276F14C8" w:rsidR="00D319E3" w:rsidRPr="00ED2D27" w:rsidRDefault="00D319E3" w:rsidP="000358B2">
            <w:pPr>
              <w:pStyle w:val="Normal6a"/>
            </w:pPr>
            <w:r w:rsidRPr="00ED2D27">
              <w:rPr>
                <w:vertAlign w:val="superscript"/>
              </w:rPr>
              <w:t>48</w:t>
            </w:r>
            <w:r w:rsidRPr="00ED2D27">
              <w:t xml:space="preserve"> Směrnice Evropského parlamentu</w:t>
            </w:r>
            <w:r w:rsidR="00D727F5">
              <w:t xml:space="preserve"> a </w:t>
            </w:r>
            <w:r w:rsidRPr="00ED2D27">
              <w:t>Rady (EU) 2024/1069 ze dne 11. dubna 2024</w:t>
            </w:r>
            <w:r w:rsidR="00D727F5">
              <w:t xml:space="preserve"> o </w:t>
            </w:r>
            <w:r w:rsidRPr="00ED2D27">
              <w:t>ochraně osob zapojených do účasti veřejnosti před zjevně neopodstatněnými žalobními návrhy nebo zneužívajícími soudními řízeními („strategická soudní řízení proti účasti veřejnosti“) (Úř. věst. L, 2024/1069, 16.4.2024, ELI: http://data.europa.eu/eli/dir/2024/1069/oj).</w:t>
            </w:r>
          </w:p>
        </w:tc>
        <w:tc>
          <w:tcPr>
            <w:tcW w:w="4876" w:type="dxa"/>
            <w:tcBorders>
              <w:top w:val="nil"/>
              <w:left w:val="nil"/>
              <w:bottom w:val="nil"/>
              <w:right w:val="nil"/>
            </w:tcBorders>
          </w:tcPr>
          <w:p w14:paraId="2F2E3567" w14:textId="34B30767" w:rsidR="00D319E3" w:rsidRPr="00ED2D27" w:rsidRDefault="00D319E3" w:rsidP="000358B2">
            <w:pPr>
              <w:pStyle w:val="Normal6a"/>
            </w:pPr>
            <w:r w:rsidRPr="00ED2D27">
              <w:rPr>
                <w:vertAlign w:val="superscript"/>
              </w:rPr>
              <w:t>48</w:t>
            </w:r>
            <w:r w:rsidRPr="00ED2D27">
              <w:t xml:space="preserve"> Směrnice Evropského parlamentu</w:t>
            </w:r>
            <w:r w:rsidR="00D727F5">
              <w:t xml:space="preserve"> a </w:t>
            </w:r>
            <w:r w:rsidRPr="00ED2D27">
              <w:t>Rady (EU) 2024/1069 ze dne 11. dubna 2024</w:t>
            </w:r>
            <w:r w:rsidR="00D727F5">
              <w:t xml:space="preserve"> o </w:t>
            </w:r>
            <w:r w:rsidRPr="00ED2D27">
              <w:t>ochraně osob zapojených do účasti veřejnosti před zjevně neopodstatněnými žalobními návrhy nebo zneužívajícími soudními řízeními („strategická soudní řízení proti účasti veřejnosti“) (Úř. věst. L, 2024/1069, 16.4.2024, ELI: http://data.europa.eu/eli/dir/2024/1069/oj).</w:t>
            </w:r>
          </w:p>
        </w:tc>
      </w:tr>
    </w:tbl>
    <w:p w14:paraId="585451E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6A388E2" w14:textId="35D6DCE4" w:rsidR="00D2182C" w:rsidRPr="00ED2D27" w:rsidRDefault="00D319E3" w:rsidP="00D319E3">
      <w:r w:rsidRPr="00ED2D27">
        <w:rPr>
          <w:rStyle w:val="HideTWBExt"/>
        </w:rPr>
        <w:t>&lt;/Amend&gt;</w:t>
      </w:r>
    </w:p>
    <w:p w14:paraId="2198F1B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377</w:t>
      </w:r>
      <w:r w:rsidRPr="00ED2D27">
        <w:rPr>
          <w:rStyle w:val="HideTWBExt"/>
          <w:b w:val="0"/>
        </w:rPr>
        <w:t>&lt;/NumAm&gt;</w:t>
      </w:r>
    </w:p>
    <w:p w14:paraId="037DD0C7"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 Juan Fernando López Aguilar</w:t>
      </w:r>
      <w:r w:rsidRPr="00ED2D27">
        <w:rPr>
          <w:rStyle w:val="HideTWBExt"/>
          <w:b w:val="0"/>
        </w:rPr>
        <w:t>&lt;/Members&gt;</w:t>
      </w:r>
    </w:p>
    <w:p w14:paraId="0CBF06DD" w14:textId="77777777" w:rsidR="00D319E3" w:rsidRPr="00ED2D27" w:rsidRDefault="00D319E3" w:rsidP="00D319E3">
      <w:pPr>
        <w:pStyle w:val="NormalBold"/>
      </w:pPr>
      <w:r w:rsidRPr="00ED2D27">
        <w:rPr>
          <w:rStyle w:val="HideTWBExt"/>
          <w:b w:val="0"/>
        </w:rPr>
        <w:t>&lt;/RepeatBlock-By&gt;</w:t>
      </w:r>
    </w:p>
    <w:p w14:paraId="1776F1F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92DC54F" w14:textId="5BF0611C" w:rsidR="00D319E3" w:rsidRPr="00ED2D27" w:rsidRDefault="00D319E3" w:rsidP="00D319E3">
      <w:pPr>
        <w:pStyle w:val="NormalBold"/>
      </w:pPr>
      <w:r w:rsidRPr="00ED2D27">
        <w:rPr>
          <w:rStyle w:val="HideTWBExt"/>
          <w:b w:val="0"/>
        </w:rPr>
        <w:t>&lt;Article&gt;</w:t>
      </w:r>
      <w:r w:rsidRPr="00ED2D27">
        <w:t>Bod 15</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62FED19" w14:textId="77777777" w:rsidTr="000358B2">
        <w:trPr>
          <w:trHeight w:hRule="exact" w:val="240"/>
          <w:jc w:val="center"/>
        </w:trPr>
        <w:tc>
          <w:tcPr>
            <w:tcW w:w="9752" w:type="dxa"/>
            <w:gridSpan w:val="2"/>
            <w:tcBorders>
              <w:top w:val="nil"/>
              <w:left w:val="nil"/>
              <w:bottom w:val="nil"/>
              <w:right w:val="nil"/>
            </w:tcBorders>
          </w:tcPr>
          <w:p w14:paraId="7BF73818" w14:textId="77777777" w:rsidR="00D319E3" w:rsidRPr="00ED2D27" w:rsidRDefault="00D319E3" w:rsidP="000358B2"/>
        </w:tc>
      </w:tr>
      <w:tr w:rsidR="00D319E3" w:rsidRPr="00ED2D27" w14:paraId="73A555DE" w14:textId="77777777" w:rsidTr="000358B2">
        <w:trPr>
          <w:trHeight w:val="240"/>
          <w:jc w:val="center"/>
        </w:trPr>
        <w:tc>
          <w:tcPr>
            <w:tcW w:w="4876" w:type="dxa"/>
            <w:tcBorders>
              <w:top w:val="nil"/>
              <w:left w:val="nil"/>
              <w:bottom w:val="nil"/>
              <w:right w:val="nil"/>
            </w:tcBorders>
          </w:tcPr>
          <w:p w14:paraId="07A7C60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A63D9BF" w14:textId="77777777" w:rsidR="00D319E3" w:rsidRPr="00ED2D27" w:rsidRDefault="00D319E3" w:rsidP="000358B2">
            <w:pPr>
              <w:pStyle w:val="AmColumnHeading"/>
            </w:pPr>
            <w:r w:rsidRPr="00ED2D27">
              <w:t>Pozměňovací návrh</w:t>
            </w:r>
          </w:p>
        </w:tc>
      </w:tr>
      <w:tr w:rsidR="00D319E3" w:rsidRPr="00ED2D27" w14:paraId="3FBB076A" w14:textId="77777777" w:rsidTr="000358B2">
        <w:trPr>
          <w:jc w:val="center"/>
        </w:trPr>
        <w:tc>
          <w:tcPr>
            <w:tcW w:w="4876" w:type="dxa"/>
            <w:tcBorders>
              <w:top w:val="nil"/>
              <w:left w:val="nil"/>
              <w:bottom w:val="nil"/>
              <w:right w:val="nil"/>
            </w:tcBorders>
          </w:tcPr>
          <w:p w14:paraId="28DC0B8D" w14:textId="77777777" w:rsidR="00D319E3" w:rsidRPr="00ED2D27" w:rsidRDefault="00D319E3" w:rsidP="000358B2">
            <w:pPr>
              <w:pStyle w:val="Normal6a"/>
            </w:pPr>
          </w:p>
        </w:tc>
        <w:tc>
          <w:tcPr>
            <w:tcW w:w="4876" w:type="dxa"/>
            <w:tcBorders>
              <w:top w:val="nil"/>
              <w:left w:val="nil"/>
              <w:bottom w:val="nil"/>
              <w:right w:val="nil"/>
            </w:tcBorders>
          </w:tcPr>
          <w:p w14:paraId="1CB3FB43" w14:textId="1DD0E02C" w:rsidR="00D319E3" w:rsidRPr="00ED2D27" w:rsidRDefault="00D319E3" w:rsidP="000358B2">
            <w:pPr>
              <w:pStyle w:val="Normal6a"/>
            </w:pPr>
            <w:r w:rsidRPr="00ED2D27">
              <w:rPr>
                <w:b/>
                <w:i/>
              </w:rPr>
              <w:t>15a.</w:t>
            </w:r>
            <w:r w:rsidRPr="00ED2D27">
              <w:tab/>
            </w:r>
            <w:r w:rsidRPr="00ED2D27">
              <w:rPr>
                <w:b/>
                <w:i/>
              </w:rPr>
              <w:t>je znepokojen zahraničním vměšováním, ke kterému dochází</w:t>
            </w:r>
            <w:r w:rsidR="00D727F5">
              <w:rPr>
                <w:b/>
                <w:i/>
              </w:rPr>
              <w:t xml:space="preserve"> v </w:t>
            </w:r>
            <w:r w:rsidRPr="00ED2D27">
              <w:rPr>
                <w:b/>
                <w:i/>
              </w:rPr>
              <w:t>členských státech</w:t>
            </w:r>
            <w:r w:rsidR="00D727F5">
              <w:rPr>
                <w:b/>
                <w:i/>
              </w:rPr>
              <w:t xml:space="preserve"> a v </w:t>
            </w:r>
            <w:r w:rsidRPr="00ED2D27">
              <w:rPr>
                <w:b/>
                <w:i/>
              </w:rPr>
              <w:t>kandidátských</w:t>
            </w:r>
            <w:r w:rsidR="00D727F5">
              <w:rPr>
                <w:b/>
                <w:i/>
              </w:rPr>
              <w:t xml:space="preserve"> a </w:t>
            </w:r>
            <w:r w:rsidRPr="00ED2D27">
              <w:rPr>
                <w:b/>
                <w:i/>
              </w:rPr>
              <w:t>potenciálních kandidátských zemích, včetně manipulace</w:t>
            </w:r>
            <w:r w:rsidR="00D727F5">
              <w:rPr>
                <w:b/>
                <w:i/>
              </w:rPr>
              <w:t xml:space="preserve"> v </w:t>
            </w:r>
            <w:r w:rsidRPr="00ED2D27">
              <w:rPr>
                <w:b/>
                <w:i/>
              </w:rPr>
              <w:t>sociálních médiích</w:t>
            </w:r>
            <w:r w:rsidR="00D727F5">
              <w:rPr>
                <w:b/>
                <w:i/>
              </w:rPr>
              <w:t xml:space="preserve"> a </w:t>
            </w:r>
            <w:r w:rsidRPr="00ED2D27">
              <w:rPr>
                <w:b/>
                <w:i/>
              </w:rPr>
              <w:t>dezinformací ze strany sil uvnitř</w:t>
            </w:r>
            <w:r w:rsidR="00D727F5">
              <w:rPr>
                <w:b/>
                <w:i/>
              </w:rPr>
              <w:t xml:space="preserve"> i </w:t>
            </w:r>
            <w:r w:rsidRPr="00ED2D27">
              <w:rPr>
                <w:b/>
                <w:i/>
              </w:rPr>
              <w:t>vně Unie,</w:t>
            </w:r>
            <w:r w:rsidR="00D727F5">
              <w:rPr>
                <w:b/>
                <w:i/>
              </w:rPr>
              <w:t xml:space="preserve"> a </w:t>
            </w:r>
            <w:r w:rsidRPr="00ED2D27">
              <w:rPr>
                <w:b/>
                <w:i/>
              </w:rPr>
              <w:t>jehož cílem je manipulovat</w:t>
            </w:r>
            <w:r w:rsidR="00D727F5">
              <w:rPr>
                <w:b/>
                <w:i/>
              </w:rPr>
              <w:t xml:space="preserve"> s </w:t>
            </w:r>
            <w:r w:rsidRPr="00ED2D27">
              <w:rPr>
                <w:b/>
                <w:i/>
              </w:rPr>
              <w:t>veřejným míněním</w:t>
            </w:r>
            <w:r w:rsidR="00D727F5">
              <w:rPr>
                <w:b/>
                <w:i/>
              </w:rPr>
              <w:t xml:space="preserve"> a </w:t>
            </w:r>
            <w:r w:rsidRPr="00ED2D27">
              <w:rPr>
                <w:b/>
                <w:i/>
              </w:rPr>
              <w:t>narušovat demokratickou diskusi; zdůrazňuje důležitost transparentnosti</w:t>
            </w:r>
            <w:r w:rsidR="00D727F5">
              <w:rPr>
                <w:b/>
                <w:i/>
              </w:rPr>
              <w:t xml:space="preserve"> u </w:t>
            </w:r>
            <w:r w:rsidRPr="00ED2D27">
              <w:rPr>
                <w:b/>
                <w:i/>
              </w:rPr>
              <w:t>algoritmů platforem, nezávislých auditů</w:t>
            </w:r>
            <w:r w:rsidR="00D727F5">
              <w:rPr>
                <w:b/>
                <w:i/>
              </w:rPr>
              <w:t xml:space="preserve"> a </w:t>
            </w:r>
            <w:r w:rsidRPr="00ED2D27">
              <w:rPr>
                <w:b/>
                <w:i/>
              </w:rPr>
              <w:t>spolehlivých mechanismů pro ověřování faktů, aby bylo možné bojovat proti dezinformacím</w:t>
            </w:r>
            <w:r w:rsidR="00D727F5">
              <w:rPr>
                <w:b/>
                <w:i/>
              </w:rPr>
              <w:t xml:space="preserve"> a </w:t>
            </w:r>
            <w:r w:rsidRPr="00ED2D27">
              <w:rPr>
                <w:b/>
                <w:i/>
              </w:rPr>
              <w:t>chránit demokracii; vyzývá hlavní digitální platformy, aby spolupracovaly</w:t>
            </w:r>
            <w:r w:rsidR="00D727F5">
              <w:rPr>
                <w:b/>
                <w:i/>
              </w:rPr>
              <w:t xml:space="preserve"> s </w:t>
            </w:r>
            <w:r w:rsidRPr="00ED2D27">
              <w:rPr>
                <w:b/>
                <w:i/>
              </w:rPr>
              <w:t>vnitrostátními donucovacími orgány</w:t>
            </w:r>
            <w:r w:rsidR="00D727F5">
              <w:rPr>
                <w:b/>
                <w:i/>
              </w:rPr>
              <w:t xml:space="preserve"> a </w:t>
            </w:r>
            <w:r w:rsidRPr="00ED2D27">
              <w:rPr>
                <w:b/>
                <w:i/>
              </w:rPr>
              <w:t>poskytly jim podporu při vyšetřování nezákonných online činností; vyzývá Komisi</w:t>
            </w:r>
            <w:r w:rsidR="00D727F5">
              <w:rPr>
                <w:b/>
                <w:i/>
              </w:rPr>
              <w:t xml:space="preserve"> a </w:t>
            </w:r>
            <w:r w:rsidRPr="00ED2D27">
              <w:rPr>
                <w:b/>
                <w:i/>
              </w:rPr>
              <w:t>členské státy, aby tyto snahy sledovaly</w:t>
            </w:r>
            <w:r w:rsidR="00D727F5">
              <w:rPr>
                <w:b/>
                <w:i/>
              </w:rPr>
              <w:t xml:space="preserve"> a </w:t>
            </w:r>
            <w:r w:rsidRPr="00ED2D27">
              <w:rPr>
                <w:b/>
                <w:i/>
              </w:rPr>
              <w:t>aby pohotově uplatňovaly nařízení</w:t>
            </w:r>
            <w:r w:rsidR="00D727F5">
              <w:rPr>
                <w:b/>
                <w:i/>
              </w:rPr>
              <w:t xml:space="preserve"> o </w:t>
            </w:r>
            <w:r w:rsidRPr="00ED2D27">
              <w:rPr>
                <w:b/>
                <w:i/>
              </w:rPr>
              <w:t>digitálních službách</w:t>
            </w:r>
            <w:r w:rsidR="00D727F5">
              <w:rPr>
                <w:b/>
                <w:i/>
              </w:rPr>
              <w:t xml:space="preserve"> a </w:t>
            </w:r>
            <w:r w:rsidRPr="00ED2D27">
              <w:rPr>
                <w:b/>
                <w:i/>
              </w:rPr>
              <w:t>nařízení</w:t>
            </w:r>
            <w:r w:rsidR="00D727F5">
              <w:rPr>
                <w:b/>
                <w:i/>
              </w:rPr>
              <w:t xml:space="preserve"> o </w:t>
            </w:r>
            <w:r w:rsidRPr="00ED2D27">
              <w:rPr>
                <w:b/>
                <w:i/>
              </w:rPr>
              <w:t>digitálních trzích, zejména pokud jde</w:t>
            </w:r>
            <w:r w:rsidR="00D727F5">
              <w:rPr>
                <w:b/>
                <w:i/>
              </w:rPr>
              <w:t xml:space="preserve"> o </w:t>
            </w:r>
            <w:r w:rsidRPr="00ED2D27">
              <w:rPr>
                <w:b/>
                <w:i/>
              </w:rPr>
              <w:t>velmi velké online platformy;</w:t>
            </w:r>
          </w:p>
        </w:tc>
      </w:tr>
    </w:tbl>
    <w:p w14:paraId="051851B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F884EAC" w14:textId="1102A129" w:rsidR="00D2182C" w:rsidRPr="00ED2D27" w:rsidRDefault="00D319E3" w:rsidP="00D319E3">
      <w:r w:rsidRPr="00ED2D27">
        <w:rPr>
          <w:rStyle w:val="HideTWBExt"/>
        </w:rPr>
        <w:t>&lt;/Amend&gt;</w:t>
      </w:r>
    </w:p>
    <w:p w14:paraId="5A61E78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378</w:t>
      </w:r>
      <w:r w:rsidRPr="00ED2D27">
        <w:rPr>
          <w:rStyle w:val="HideTWBExt"/>
          <w:b w:val="0"/>
        </w:rPr>
        <w:t>&lt;/NumAm&gt;</w:t>
      </w:r>
    </w:p>
    <w:p w14:paraId="78FBFCBB"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761B9834" w14:textId="77777777" w:rsidR="00D319E3" w:rsidRPr="00ED2D27" w:rsidRDefault="00D319E3" w:rsidP="00D319E3">
      <w:pPr>
        <w:pStyle w:val="NormalBold"/>
      </w:pPr>
      <w:r w:rsidRPr="00ED2D27">
        <w:rPr>
          <w:rStyle w:val="HideTWBExt"/>
          <w:b w:val="0"/>
        </w:rPr>
        <w:t>&lt;/RepeatBlock-By&gt;</w:t>
      </w:r>
    </w:p>
    <w:p w14:paraId="1BAAEFE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7C2A294" w14:textId="7515F3F1" w:rsidR="00D319E3" w:rsidRPr="00ED2D27" w:rsidRDefault="00D319E3" w:rsidP="00D319E3">
      <w:pPr>
        <w:pStyle w:val="NormalBold"/>
      </w:pPr>
      <w:r w:rsidRPr="00ED2D27">
        <w:rPr>
          <w:rStyle w:val="HideTWBExt"/>
          <w:b w:val="0"/>
        </w:rPr>
        <w:t>&lt;Article&gt;</w:t>
      </w:r>
      <w:r w:rsidRPr="00ED2D27">
        <w:t>Bod 15</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9AD410D" w14:textId="77777777" w:rsidTr="000358B2">
        <w:trPr>
          <w:trHeight w:hRule="exact" w:val="240"/>
          <w:jc w:val="center"/>
        </w:trPr>
        <w:tc>
          <w:tcPr>
            <w:tcW w:w="9752" w:type="dxa"/>
            <w:gridSpan w:val="2"/>
            <w:tcBorders>
              <w:top w:val="nil"/>
              <w:left w:val="nil"/>
              <w:bottom w:val="nil"/>
              <w:right w:val="nil"/>
            </w:tcBorders>
          </w:tcPr>
          <w:p w14:paraId="50E3AE94" w14:textId="77777777" w:rsidR="00D319E3" w:rsidRPr="00ED2D27" w:rsidRDefault="00D319E3" w:rsidP="000358B2"/>
        </w:tc>
      </w:tr>
      <w:tr w:rsidR="00D319E3" w:rsidRPr="00ED2D27" w14:paraId="4127F0F4" w14:textId="77777777" w:rsidTr="000358B2">
        <w:trPr>
          <w:trHeight w:val="240"/>
          <w:jc w:val="center"/>
        </w:trPr>
        <w:tc>
          <w:tcPr>
            <w:tcW w:w="4876" w:type="dxa"/>
            <w:tcBorders>
              <w:top w:val="nil"/>
              <w:left w:val="nil"/>
              <w:bottom w:val="nil"/>
              <w:right w:val="nil"/>
            </w:tcBorders>
          </w:tcPr>
          <w:p w14:paraId="16A56F0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3A1618B" w14:textId="77777777" w:rsidR="00D319E3" w:rsidRPr="00ED2D27" w:rsidRDefault="00D319E3" w:rsidP="000358B2">
            <w:pPr>
              <w:pStyle w:val="AmColumnHeading"/>
            </w:pPr>
            <w:r w:rsidRPr="00ED2D27">
              <w:t>Pozměňovací návrh</w:t>
            </w:r>
          </w:p>
        </w:tc>
      </w:tr>
      <w:tr w:rsidR="00D319E3" w:rsidRPr="00ED2D27" w14:paraId="430D837D" w14:textId="77777777" w:rsidTr="000358B2">
        <w:trPr>
          <w:jc w:val="center"/>
        </w:trPr>
        <w:tc>
          <w:tcPr>
            <w:tcW w:w="4876" w:type="dxa"/>
            <w:tcBorders>
              <w:top w:val="nil"/>
              <w:left w:val="nil"/>
              <w:bottom w:val="nil"/>
              <w:right w:val="nil"/>
            </w:tcBorders>
          </w:tcPr>
          <w:p w14:paraId="3453AA37" w14:textId="77777777" w:rsidR="00D319E3" w:rsidRPr="00ED2D27" w:rsidRDefault="00D319E3" w:rsidP="000358B2">
            <w:pPr>
              <w:pStyle w:val="Normal6a"/>
            </w:pPr>
          </w:p>
        </w:tc>
        <w:tc>
          <w:tcPr>
            <w:tcW w:w="4876" w:type="dxa"/>
            <w:tcBorders>
              <w:top w:val="nil"/>
              <w:left w:val="nil"/>
              <w:bottom w:val="nil"/>
              <w:right w:val="nil"/>
            </w:tcBorders>
          </w:tcPr>
          <w:p w14:paraId="08B5D733" w14:textId="55DD2004" w:rsidR="00D319E3" w:rsidRPr="00ED2D27" w:rsidRDefault="00D319E3" w:rsidP="000358B2">
            <w:pPr>
              <w:pStyle w:val="Normal6a"/>
            </w:pPr>
            <w:r w:rsidRPr="00ED2D27">
              <w:rPr>
                <w:b/>
                <w:i/>
              </w:rPr>
              <w:t>15a.</w:t>
            </w:r>
            <w:r w:rsidRPr="00ED2D27">
              <w:tab/>
            </w:r>
            <w:r w:rsidRPr="00ED2D27">
              <w:rPr>
                <w:b/>
                <w:i/>
              </w:rPr>
              <w:t>vyzývá Komisi, aby urychleně zvážila změnu směrnice</w:t>
            </w:r>
            <w:r w:rsidR="00D727F5">
              <w:rPr>
                <w:b/>
                <w:i/>
              </w:rPr>
              <w:t xml:space="preserve"> o </w:t>
            </w:r>
            <w:r w:rsidRPr="00ED2D27">
              <w:rPr>
                <w:b/>
                <w:i/>
              </w:rPr>
              <w:t>strategických soudních řízeních proti účasti veřejnosti</w:t>
            </w:r>
            <w:r w:rsidR="00D727F5">
              <w:rPr>
                <w:b/>
                <w:i/>
              </w:rPr>
              <w:t xml:space="preserve"> a </w:t>
            </w:r>
            <w:r w:rsidRPr="00ED2D27">
              <w:rPr>
                <w:b/>
                <w:i/>
              </w:rPr>
              <w:t>rozšířila její působnost</w:t>
            </w:r>
            <w:r w:rsidR="00D727F5">
              <w:rPr>
                <w:b/>
                <w:i/>
              </w:rPr>
              <w:t xml:space="preserve"> i </w:t>
            </w:r>
            <w:r w:rsidRPr="00ED2D27">
              <w:rPr>
                <w:b/>
                <w:i/>
              </w:rPr>
              <w:t>mimo přeshraniční případy;</w:t>
            </w:r>
          </w:p>
        </w:tc>
      </w:tr>
    </w:tbl>
    <w:p w14:paraId="787A229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E91D219" w14:textId="008D959C" w:rsidR="00D2182C" w:rsidRPr="00ED2D27" w:rsidRDefault="00D319E3" w:rsidP="00D319E3">
      <w:r w:rsidRPr="00ED2D27">
        <w:rPr>
          <w:rStyle w:val="HideTWBExt"/>
        </w:rPr>
        <w:t>&lt;/Amend&gt;</w:t>
      </w:r>
    </w:p>
    <w:p w14:paraId="58B9D31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379</w:t>
      </w:r>
      <w:r w:rsidRPr="00ED2D27">
        <w:rPr>
          <w:rStyle w:val="HideTWBExt"/>
          <w:b w:val="0"/>
        </w:rPr>
        <w:t>&lt;/NumAm&gt;</w:t>
      </w:r>
    </w:p>
    <w:p w14:paraId="6BE36A86"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0E7A82BB" w14:textId="77777777" w:rsidR="00D319E3" w:rsidRPr="00ED2D27" w:rsidRDefault="00D319E3" w:rsidP="00D319E3">
      <w:pPr>
        <w:pStyle w:val="NormalBold"/>
      </w:pPr>
      <w:r w:rsidRPr="00ED2D27">
        <w:rPr>
          <w:rStyle w:val="HideTWBExt"/>
          <w:b w:val="0"/>
        </w:rPr>
        <w:t>&lt;/RepeatBlock-By&gt;</w:t>
      </w:r>
    </w:p>
    <w:p w14:paraId="0CF5F0B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2205979" w14:textId="77777777" w:rsidR="00D319E3" w:rsidRPr="00ED2D27" w:rsidRDefault="00D319E3" w:rsidP="00D319E3">
      <w:pPr>
        <w:pStyle w:val="NormalBold"/>
      </w:pPr>
      <w:r w:rsidRPr="00ED2D27">
        <w:rPr>
          <w:rStyle w:val="HideTWBExt"/>
          <w:b w:val="0"/>
        </w:rPr>
        <w:t>&lt;Article&gt;</w:t>
      </w:r>
      <w:r w:rsidRPr="00ED2D27">
        <w:t>Bod 16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1F4BD5A" w14:textId="77777777" w:rsidTr="000358B2">
        <w:trPr>
          <w:trHeight w:hRule="exact" w:val="240"/>
          <w:jc w:val="center"/>
        </w:trPr>
        <w:tc>
          <w:tcPr>
            <w:tcW w:w="9752" w:type="dxa"/>
            <w:gridSpan w:val="2"/>
            <w:tcBorders>
              <w:top w:val="nil"/>
              <w:left w:val="nil"/>
              <w:bottom w:val="nil"/>
              <w:right w:val="nil"/>
            </w:tcBorders>
          </w:tcPr>
          <w:p w14:paraId="3E154B40" w14:textId="77777777" w:rsidR="00D319E3" w:rsidRPr="00ED2D27" w:rsidRDefault="00D319E3" w:rsidP="000358B2"/>
        </w:tc>
      </w:tr>
      <w:tr w:rsidR="00D319E3" w:rsidRPr="00ED2D27" w14:paraId="183F17F1" w14:textId="77777777" w:rsidTr="000358B2">
        <w:trPr>
          <w:trHeight w:val="240"/>
          <w:jc w:val="center"/>
        </w:trPr>
        <w:tc>
          <w:tcPr>
            <w:tcW w:w="4876" w:type="dxa"/>
            <w:tcBorders>
              <w:top w:val="nil"/>
              <w:left w:val="nil"/>
              <w:bottom w:val="nil"/>
              <w:right w:val="nil"/>
            </w:tcBorders>
          </w:tcPr>
          <w:p w14:paraId="3510FD2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7CC0094" w14:textId="77777777" w:rsidR="00D319E3" w:rsidRPr="00ED2D27" w:rsidRDefault="00D319E3" w:rsidP="000358B2">
            <w:pPr>
              <w:pStyle w:val="AmColumnHeading"/>
            </w:pPr>
            <w:r w:rsidRPr="00ED2D27">
              <w:t>Pozměňovací návrh</w:t>
            </w:r>
          </w:p>
        </w:tc>
      </w:tr>
      <w:tr w:rsidR="00D319E3" w:rsidRPr="00ED2D27" w14:paraId="6516C5D4" w14:textId="77777777" w:rsidTr="000358B2">
        <w:trPr>
          <w:jc w:val="center"/>
        </w:trPr>
        <w:tc>
          <w:tcPr>
            <w:tcW w:w="4876" w:type="dxa"/>
            <w:tcBorders>
              <w:top w:val="nil"/>
              <w:left w:val="nil"/>
              <w:bottom w:val="nil"/>
              <w:right w:val="nil"/>
            </w:tcBorders>
          </w:tcPr>
          <w:p w14:paraId="47863ACA" w14:textId="0D9414AE" w:rsidR="00D319E3" w:rsidRPr="00ED2D27" w:rsidRDefault="00D319E3" w:rsidP="000358B2">
            <w:pPr>
              <w:pStyle w:val="Normal6a"/>
            </w:pPr>
            <w:r w:rsidRPr="00ED2D27">
              <w:rPr>
                <w:b/>
                <w:i/>
              </w:rPr>
              <w:t>16.</w:t>
            </w:r>
            <w:r w:rsidRPr="00ED2D27">
              <w:tab/>
            </w:r>
            <w:r w:rsidRPr="00ED2D27">
              <w:rPr>
                <w:b/>
                <w:i/>
              </w:rPr>
              <w:t>vyzývá Komisi, aby posoudila, zda jsou sankce EU proti dezinformacím</w:t>
            </w:r>
            <w:r w:rsidR="00D727F5">
              <w:rPr>
                <w:b/>
                <w:i/>
              </w:rPr>
              <w:t xml:space="preserve"> v </w:t>
            </w:r>
            <w:r w:rsidRPr="00ED2D27">
              <w:rPr>
                <w:b/>
                <w:i/>
              </w:rPr>
              <w:t>souladu</w:t>
            </w:r>
            <w:r w:rsidR="00D727F5">
              <w:rPr>
                <w:b/>
                <w:i/>
              </w:rPr>
              <w:t xml:space="preserve"> s </w:t>
            </w:r>
            <w:r w:rsidRPr="00ED2D27">
              <w:rPr>
                <w:b/>
                <w:i/>
              </w:rPr>
              <w:t>požadavkem proporcionality podle práva EU</w:t>
            </w:r>
            <w:r w:rsidR="00D727F5">
              <w:rPr>
                <w:b/>
                <w:i/>
              </w:rPr>
              <w:t xml:space="preserve"> a s </w:t>
            </w:r>
            <w:r w:rsidRPr="00ED2D27">
              <w:rPr>
                <w:b/>
                <w:i/>
              </w:rPr>
              <w:t>článkem 11 Listiny; je pevně přesvědčen, že právo být vyslechnut musí být zaručeno dříve, než Rada taková opatření uplatní, zejména pokud hrozí, že budou ohrožena práva občanů EU, zejména novinářů;</w:t>
            </w:r>
          </w:p>
        </w:tc>
        <w:tc>
          <w:tcPr>
            <w:tcW w:w="4876" w:type="dxa"/>
            <w:tcBorders>
              <w:top w:val="nil"/>
              <w:left w:val="nil"/>
              <w:bottom w:val="nil"/>
              <w:right w:val="nil"/>
            </w:tcBorders>
          </w:tcPr>
          <w:p w14:paraId="038A20BE" w14:textId="77777777" w:rsidR="00D319E3" w:rsidRPr="00ED2D27" w:rsidRDefault="00D319E3" w:rsidP="000358B2">
            <w:pPr>
              <w:pStyle w:val="Normal6a"/>
            </w:pPr>
            <w:r w:rsidRPr="00ED2D27">
              <w:rPr>
                <w:b/>
                <w:i/>
              </w:rPr>
              <w:t>vypouští se</w:t>
            </w:r>
          </w:p>
        </w:tc>
      </w:tr>
    </w:tbl>
    <w:p w14:paraId="35B047A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02751F5" w14:textId="46BACD1B" w:rsidR="00D2182C" w:rsidRPr="00ED2D27" w:rsidRDefault="00D319E3" w:rsidP="00D319E3">
      <w:r w:rsidRPr="00ED2D27">
        <w:rPr>
          <w:rStyle w:val="HideTWBExt"/>
        </w:rPr>
        <w:t>&lt;/Amend&gt;</w:t>
      </w:r>
    </w:p>
    <w:p w14:paraId="0892A13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380</w:t>
      </w:r>
      <w:r w:rsidRPr="00ED2D27">
        <w:rPr>
          <w:rStyle w:val="HideTWBExt"/>
          <w:b w:val="0"/>
        </w:rPr>
        <w:t>&lt;/NumAm&gt;</w:t>
      </w:r>
    </w:p>
    <w:p w14:paraId="7C3ED6F3" w14:textId="77777777" w:rsidR="00D319E3" w:rsidRPr="00ED2D27" w:rsidRDefault="00D319E3" w:rsidP="00D319E3">
      <w:pPr>
        <w:pStyle w:val="NormalBold"/>
      </w:pPr>
      <w:r w:rsidRPr="00ED2D27">
        <w:rPr>
          <w:rStyle w:val="HideTWBExt"/>
          <w:b w:val="0"/>
        </w:rPr>
        <w:t>&lt;RepeatBlock-By&gt;&lt;Members&gt;</w:t>
      </w:r>
      <w:r w:rsidRPr="00ED2D27">
        <w:t>Krzysztof Śmiszek, Matjaž Nemec, Sophie Wilmès</w:t>
      </w:r>
      <w:r w:rsidRPr="00ED2D27">
        <w:rPr>
          <w:rStyle w:val="HideTWBExt"/>
          <w:b w:val="0"/>
        </w:rPr>
        <w:t>&lt;/Members&gt;</w:t>
      </w:r>
    </w:p>
    <w:p w14:paraId="11C915AD" w14:textId="77777777" w:rsidR="00D319E3" w:rsidRPr="00ED2D27" w:rsidRDefault="00D319E3" w:rsidP="00D319E3">
      <w:pPr>
        <w:pStyle w:val="NormalBold"/>
      </w:pPr>
      <w:r w:rsidRPr="00ED2D27">
        <w:rPr>
          <w:rStyle w:val="HideTWBExt"/>
          <w:b w:val="0"/>
        </w:rPr>
        <w:t>&lt;/RepeatBlock-By&gt;</w:t>
      </w:r>
    </w:p>
    <w:p w14:paraId="6A5148D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B6351E4" w14:textId="77777777" w:rsidR="00D319E3" w:rsidRPr="00ED2D27" w:rsidRDefault="00D319E3" w:rsidP="00D319E3">
      <w:pPr>
        <w:pStyle w:val="NormalBold"/>
      </w:pPr>
      <w:r w:rsidRPr="00ED2D27">
        <w:rPr>
          <w:rStyle w:val="HideTWBExt"/>
          <w:b w:val="0"/>
        </w:rPr>
        <w:t>&lt;Article&gt;</w:t>
      </w:r>
      <w:r w:rsidRPr="00ED2D27">
        <w:t>Bod 16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A04AE7F" w14:textId="77777777" w:rsidTr="000358B2">
        <w:trPr>
          <w:trHeight w:hRule="exact" w:val="240"/>
          <w:jc w:val="center"/>
        </w:trPr>
        <w:tc>
          <w:tcPr>
            <w:tcW w:w="9752" w:type="dxa"/>
            <w:gridSpan w:val="2"/>
            <w:tcBorders>
              <w:top w:val="nil"/>
              <w:left w:val="nil"/>
              <w:bottom w:val="nil"/>
              <w:right w:val="nil"/>
            </w:tcBorders>
          </w:tcPr>
          <w:p w14:paraId="3C497B1C" w14:textId="77777777" w:rsidR="00D319E3" w:rsidRPr="00ED2D27" w:rsidRDefault="00D319E3" w:rsidP="000358B2"/>
        </w:tc>
      </w:tr>
      <w:tr w:rsidR="00D319E3" w:rsidRPr="00ED2D27" w14:paraId="3B0FE8CC" w14:textId="77777777" w:rsidTr="000358B2">
        <w:trPr>
          <w:trHeight w:val="240"/>
          <w:jc w:val="center"/>
        </w:trPr>
        <w:tc>
          <w:tcPr>
            <w:tcW w:w="4876" w:type="dxa"/>
            <w:tcBorders>
              <w:top w:val="nil"/>
              <w:left w:val="nil"/>
              <w:bottom w:val="nil"/>
              <w:right w:val="nil"/>
            </w:tcBorders>
          </w:tcPr>
          <w:p w14:paraId="50A7295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7EA857D" w14:textId="77777777" w:rsidR="00D319E3" w:rsidRPr="00ED2D27" w:rsidRDefault="00D319E3" w:rsidP="000358B2">
            <w:pPr>
              <w:pStyle w:val="AmColumnHeading"/>
            </w:pPr>
            <w:r w:rsidRPr="00ED2D27">
              <w:t>Pozměňovací návrh</w:t>
            </w:r>
          </w:p>
        </w:tc>
      </w:tr>
      <w:tr w:rsidR="00D319E3" w:rsidRPr="00ED2D27" w14:paraId="204161D2" w14:textId="77777777" w:rsidTr="000358B2">
        <w:trPr>
          <w:jc w:val="center"/>
        </w:trPr>
        <w:tc>
          <w:tcPr>
            <w:tcW w:w="4876" w:type="dxa"/>
            <w:tcBorders>
              <w:top w:val="nil"/>
              <w:left w:val="nil"/>
              <w:bottom w:val="nil"/>
              <w:right w:val="nil"/>
            </w:tcBorders>
          </w:tcPr>
          <w:p w14:paraId="6C62B286" w14:textId="217AD5AE" w:rsidR="00D319E3" w:rsidRPr="00ED2D27" w:rsidRDefault="00D319E3" w:rsidP="000358B2">
            <w:pPr>
              <w:pStyle w:val="Normal6a"/>
            </w:pPr>
            <w:r w:rsidRPr="00ED2D27">
              <w:rPr>
                <w:b/>
                <w:i/>
              </w:rPr>
              <w:t>16.</w:t>
            </w:r>
            <w:r w:rsidRPr="00ED2D27">
              <w:tab/>
            </w:r>
            <w:r w:rsidRPr="00ED2D27">
              <w:rPr>
                <w:b/>
                <w:i/>
              </w:rPr>
              <w:t>vyzývá Komisi, aby posoudila, zda jsou sankce EU proti dezinformacím</w:t>
            </w:r>
            <w:r w:rsidR="00D727F5">
              <w:rPr>
                <w:b/>
                <w:i/>
              </w:rPr>
              <w:t xml:space="preserve"> v </w:t>
            </w:r>
            <w:r w:rsidRPr="00ED2D27">
              <w:rPr>
                <w:b/>
                <w:i/>
              </w:rPr>
              <w:t>souladu</w:t>
            </w:r>
            <w:r w:rsidR="00D727F5">
              <w:rPr>
                <w:b/>
                <w:i/>
              </w:rPr>
              <w:t xml:space="preserve"> s </w:t>
            </w:r>
            <w:r w:rsidRPr="00ED2D27">
              <w:rPr>
                <w:b/>
                <w:i/>
              </w:rPr>
              <w:t>požadavkem proporcionality podle práva EU</w:t>
            </w:r>
            <w:r w:rsidR="00D727F5">
              <w:rPr>
                <w:b/>
                <w:i/>
              </w:rPr>
              <w:t xml:space="preserve"> a s </w:t>
            </w:r>
            <w:r w:rsidRPr="00ED2D27">
              <w:rPr>
                <w:b/>
                <w:i/>
              </w:rPr>
              <w:t>článkem 11 Listiny; je pevně přesvědčen, že právo být vyslechnut musí být zaručeno dříve, než Rada taková opatření uplatní, zejména pokud hrozí, že budou ohrožena práva občanů EU, zejména novinářů;</w:t>
            </w:r>
          </w:p>
        </w:tc>
        <w:tc>
          <w:tcPr>
            <w:tcW w:w="4876" w:type="dxa"/>
            <w:tcBorders>
              <w:top w:val="nil"/>
              <w:left w:val="nil"/>
              <w:bottom w:val="nil"/>
              <w:right w:val="nil"/>
            </w:tcBorders>
          </w:tcPr>
          <w:p w14:paraId="2167A569" w14:textId="77777777" w:rsidR="00D319E3" w:rsidRPr="00ED2D27" w:rsidRDefault="00D319E3" w:rsidP="000358B2">
            <w:pPr>
              <w:pStyle w:val="Normal6a"/>
            </w:pPr>
            <w:r w:rsidRPr="00ED2D27">
              <w:rPr>
                <w:b/>
                <w:i/>
              </w:rPr>
              <w:t>vypouští se</w:t>
            </w:r>
          </w:p>
        </w:tc>
      </w:tr>
    </w:tbl>
    <w:p w14:paraId="0752835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C17D45C" w14:textId="03866AF8" w:rsidR="00D2182C" w:rsidRPr="00ED2D27" w:rsidRDefault="00D319E3" w:rsidP="00D319E3">
      <w:r w:rsidRPr="00ED2D27">
        <w:rPr>
          <w:rStyle w:val="HideTWBExt"/>
        </w:rPr>
        <w:t>&lt;/Amend&gt;</w:t>
      </w:r>
    </w:p>
    <w:p w14:paraId="6B0A539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381</w:t>
      </w:r>
      <w:r w:rsidRPr="00ED2D27">
        <w:rPr>
          <w:rStyle w:val="HideTWBExt"/>
          <w:b w:val="0"/>
        </w:rPr>
        <w:t>&lt;/NumAm&gt;</w:t>
      </w:r>
    </w:p>
    <w:p w14:paraId="06354F34"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Jadwiga Wiśniewska, Laurence Trochu, Jacek Ozdoba, Stephen Nikola Bartulica</w:t>
      </w:r>
      <w:r w:rsidRPr="00ED2D27">
        <w:rPr>
          <w:rStyle w:val="HideTWBExt"/>
          <w:b w:val="0"/>
        </w:rPr>
        <w:t>&lt;/Members&gt;</w:t>
      </w:r>
    </w:p>
    <w:p w14:paraId="462C29E0" w14:textId="77777777" w:rsidR="00D319E3" w:rsidRPr="00ED2D27" w:rsidRDefault="00D319E3" w:rsidP="00D319E3">
      <w:pPr>
        <w:pStyle w:val="NormalBold"/>
      </w:pPr>
      <w:r w:rsidRPr="00ED2D27">
        <w:rPr>
          <w:rStyle w:val="HideTWBExt"/>
          <w:b w:val="0"/>
        </w:rPr>
        <w:t>&lt;/RepeatBlock-By&gt;</w:t>
      </w:r>
    </w:p>
    <w:p w14:paraId="274F41C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69A589D" w14:textId="77777777" w:rsidR="00D319E3" w:rsidRPr="00ED2D27" w:rsidRDefault="00D319E3" w:rsidP="00D319E3">
      <w:pPr>
        <w:pStyle w:val="NormalBold"/>
      </w:pPr>
      <w:r w:rsidRPr="00ED2D27">
        <w:rPr>
          <w:rStyle w:val="HideTWBExt"/>
          <w:b w:val="0"/>
        </w:rPr>
        <w:t>&lt;Article&gt;</w:t>
      </w:r>
      <w:r w:rsidRPr="00ED2D27">
        <w:t>Bod 16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6314D8A" w14:textId="77777777" w:rsidTr="000358B2">
        <w:trPr>
          <w:trHeight w:hRule="exact" w:val="240"/>
          <w:jc w:val="center"/>
        </w:trPr>
        <w:tc>
          <w:tcPr>
            <w:tcW w:w="9752" w:type="dxa"/>
            <w:gridSpan w:val="2"/>
            <w:tcBorders>
              <w:top w:val="nil"/>
              <w:left w:val="nil"/>
              <w:bottom w:val="nil"/>
              <w:right w:val="nil"/>
            </w:tcBorders>
          </w:tcPr>
          <w:p w14:paraId="0A464E2A" w14:textId="77777777" w:rsidR="00D319E3" w:rsidRPr="00ED2D27" w:rsidRDefault="00D319E3" w:rsidP="000358B2"/>
        </w:tc>
      </w:tr>
      <w:tr w:rsidR="00D319E3" w:rsidRPr="00ED2D27" w14:paraId="29ACAFE2" w14:textId="77777777" w:rsidTr="000358B2">
        <w:trPr>
          <w:trHeight w:val="240"/>
          <w:jc w:val="center"/>
        </w:trPr>
        <w:tc>
          <w:tcPr>
            <w:tcW w:w="4876" w:type="dxa"/>
            <w:tcBorders>
              <w:top w:val="nil"/>
              <w:left w:val="nil"/>
              <w:bottom w:val="nil"/>
              <w:right w:val="nil"/>
            </w:tcBorders>
          </w:tcPr>
          <w:p w14:paraId="6C788E6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7FB2AFA" w14:textId="77777777" w:rsidR="00D319E3" w:rsidRPr="00ED2D27" w:rsidRDefault="00D319E3" w:rsidP="000358B2">
            <w:pPr>
              <w:pStyle w:val="AmColumnHeading"/>
            </w:pPr>
            <w:r w:rsidRPr="00ED2D27">
              <w:t>Pozměňovací návrh</w:t>
            </w:r>
          </w:p>
        </w:tc>
      </w:tr>
      <w:tr w:rsidR="00D319E3" w:rsidRPr="00ED2D27" w14:paraId="4CAD4FFB" w14:textId="77777777" w:rsidTr="000358B2">
        <w:trPr>
          <w:jc w:val="center"/>
        </w:trPr>
        <w:tc>
          <w:tcPr>
            <w:tcW w:w="4876" w:type="dxa"/>
            <w:tcBorders>
              <w:top w:val="nil"/>
              <w:left w:val="nil"/>
              <w:bottom w:val="nil"/>
              <w:right w:val="nil"/>
            </w:tcBorders>
          </w:tcPr>
          <w:p w14:paraId="60E43CA1" w14:textId="2163EDCC" w:rsidR="00D319E3" w:rsidRPr="00ED2D27" w:rsidRDefault="00D319E3" w:rsidP="000358B2">
            <w:pPr>
              <w:pStyle w:val="Normal6a"/>
            </w:pPr>
            <w:r w:rsidRPr="00ED2D27">
              <w:t>16.</w:t>
            </w:r>
            <w:r w:rsidRPr="00ED2D27">
              <w:tab/>
              <w:t>vyzývá Komisi, aby posoudila, zda jsou sankce EU proti dezinformacím</w:t>
            </w:r>
            <w:r w:rsidR="00D727F5">
              <w:t xml:space="preserve"> v </w:t>
            </w:r>
            <w:r w:rsidRPr="00ED2D27">
              <w:t>souladu</w:t>
            </w:r>
            <w:r w:rsidR="00D727F5">
              <w:t xml:space="preserve"> s </w:t>
            </w:r>
            <w:r w:rsidRPr="00ED2D27">
              <w:t>požadavkem proporcionality podle práva EU</w:t>
            </w:r>
            <w:r w:rsidR="00D727F5">
              <w:t xml:space="preserve"> a s </w:t>
            </w:r>
            <w:r w:rsidRPr="00ED2D27">
              <w:t>článkem 11 Listiny; je pevně přesvědčen, že právo být vyslechnut musí být zaručeno dříve, než Rada taková opatření uplatní, zejména pokud hrozí, že budou ohrožena práva občanů EU, zejména novinářů;</w:t>
            </w:r>
          </w:p>
        </w:tc>
        <w:tc>
          <w:tcPr>
            <w:tcW w:w="4876" w:type="dxa"/>
            <w:tcBorders>
              <w:top w:val="nil"/>
              <w:left w:val="nil"/>
              <w:bottom w:val="nil"/>
              <w:right w:val="nil"/>
            </w:tcBorders>
          </w:tcPr>
          <w:p w14:paraId="2EF6C9ED" w14:textId="17859CF0" w:rsidR="00D319E3" w:rsidRPr="00ED2D27" w:rsidRDefault="00D319E3" w:rsidP="000358B2">
            <w:pPr>
              <w:pStyle w:val="Normal6a"/>
            </w:pPr>
            <w:r w:rsidRPr="00ED2D27">
              <w:t>16.</w:t>
            </w:r>
            <w:r w:rsidRPr="00ED2D27">
              <w:tab/>
              <w:t>vyzývá Komisi, aby posoudila, zda jsou sankce EU proti dezinformacím</w:t>
            </w:r>
            <w:r w:rsidR="00D727F5">
              <w:t xml:space="preserve"> v </w:t>
            </w:r>
            <w:r w:rsidRPr="00ED2D27">
              <w:t>souladu</w:t>
            </w:r>
            <w:r w:rsidR="00D727F5">
              <w:t xml:space="preserve"> s </w:t>
            </w:r>
            <w:r w:rsidRPr="00ED2D27">
              <w:t>požadavkem proporcionality podle práva EU</w:t>
            </w:r>
            <w:r w:rsidR="00D727F5">
              <w:t xml:space="preserve"> a s </w:t>
            </w:r>
            <w:r w:rsidRPr="00ED2D27">
              <w:t xml:space="preserve">článkem 11 Listiny; je pevně přesvědčen, že právo být vyslechnut musí být zaručeno dříve, než Rada taková opatření uplatní, zejména pokud hrozí, že budou ohrožena práva občanů EU, zejména novinářů; </w:t>
            </w:r>
            <w:r w:rsidRPr="00ED2D27">
              <w:rPr>
                <w:b/>
                <w:i/>
              </w:rPr>
              <w:t>připomíná, že termín „dezinformace“ se někdy používá pro označení informací, které se časem ukázaly jako pravdivé,</w:t>
            </w:r>
            <w:r w:rsidR="00D727F5">
              <w:rPr>
                <w:b/>
                <w:i/>
              </w:rPr>
              <w:t xml:space="preserve"> a </w:t>
            </w:r>
            <w:r w:rsidRPr="00ED2D27">
              <w:rPr>
                <w:b/>
                <w:i/>
              </w:rPr>
              <w:t>že obvinění</w:t>
            </w:r>
            <w:r w:rsidR="00D727F5">
              <w:rPr>
                <w:b/>
                <w:i/>
              </w:rPr>
              <w:t xml:space="preserve"> z </w:t>
            </w:r>
            <w:r w:rsidRPr="00ED2D27">
              <w:rPr>
                <w:b/>
                <w:i/>
              </w:rPr>
              <w:t>dezinformace by nemělo sloužit jako záminka</w:t>
            </w:r>
            <w:r w:rsidR="00D727F5">
              <w:rPr>
                <w:b/>
                <w:i/>
              </w:rPr>
              <w:t xml:space="preserve"> k </w:t>
            </w:r>
            <w:r w:rsidRPr="00ED2D27">
              <w:rPr>
                <w:b/>
                <w:i/>
              </w:rPr>
              <w:t>cenzuře novinářů nebo občanů;</w:t>
            </w:r>
          </w:p>
        </w:tc>
      </w:tr>
    </w:tbl>
    <w:p w14:paraId="2FE2239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EF6C266" w14:textId="117BC4FA" w:rsidR="00D2182C" w:rsidRPr="00ED2D27" w:rsidRDefault="00D319E3" w:rsidP="00D319E3">
      <w:r w:rsidRPr="00ED2D27">
        <w:rPr>
          <w:rStyle w:val="HideTWBExt"/>
        </w:rPr>
        <w:t>&lt;/Amend&gt;</w:t>
      </w:r>
    </w:p>
    <w:p w14:paraId="158AD01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382</w:t>
      </w:r>
      <w:r w:rsidRPr="00ED2D27">
        <w:rPr>
          <w:rStyle w:val="HideTWBExt"/>
          <w:b w:val="0"/>
        </w:rPr>
        <w:t>&lt;/NumAm&gt;</w:t>
      </w:r>
    </w:p>
    <w:p w14:paraId="095E0988"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77A04D97" w14:textId="77777777" w:rsidR="00D319E3" w:rsidRPr="00ED2D27" w:rsidRDefault="00D319E3" w:rsidP="00D319E3">
      <w:pPr>
        <w:pStyle w:val="NormalBold"/>
      </w:pPr>
      <w:r w:rsidRPr="00ED2D27">
        <w:rPr>
          <w:rStyle w:val="HideTWBExt"/>
          <w:b w:val="0"/>
        </w:rPr>
        <w:t>&lt;/RepeatBlock-By&gt;</w:t>
      </w:r>
    </w:p>
    <w:p w14:paraId="5BCD99F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9992366" w14:textId="77777777" w:rsidR="00D319E3" w:rsidRPr="00ED2D27" w:rsidRDefault="00D319E3" w:rsidP="00D319E3">
      <w:pPr>
        <w:pStyle w:val="NormalBold"/>
      </w:pPr>
      <w:r w:rsidRPr="00ED2D27">
        <w:rPr>
          <w:rStyle w:val="HideTWBExt"/>
          <w:b w:val="0"/>
        </w:rPr>
        <w:t>&lt;Article&gt;</w:t>
      </w:r>
      <w:r w:rsidRPr="00ED2D27">
        <w:t>Bod 16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92A799F" w14:textId="77777777" w:rsidTr="000358B2">
        <w:trPr>
          <w:trHeight w:hRule="exact" w:val="240"/>
          <w:jc w:val="center"/>
        </w:trPr>
        <w:tc>
          <w:tcPr>
            <w:tcW w:w="9752" w:type="dxa"/>
            <w:gridSpan w:val="2"/>
            <w:tcBorders>
              <w:top w:val="nil"/>
              <w:left w:val="nil"/>
              <w:bottom w:val="nil"/>
              <w:right w:val="nil"/>
            </w:tcBorders>
          </w:tcPr>
          <w:p w14:paraId="02EFEB82" w14:textId="77777777" w:rsidR="00D319E3" w:rsidRPr="00ED2D27" w:rsidRDefault="00D319E3" w:rsidP="000358B2"/>
        </w:tc>
      </w:tr>
      <w:tr w:rsidR="00D319E3" w:rsidRPr="00ED2D27" w14:paraId="4DA12212" w14:textId="77777777" w:rsidTr="000358B2">
        <w:trPr>
          <w:trHeight w:val="240"/>
          <w:jc w:val="center"/>
        </w:trPr>
        <w:tc>
          <w:tcPr>
            <w:tcW w:w="4876" w:type="dxa"/>
            <w:tcBorders>
              <w:top w:val="nil"/>
              <w:left w:val="nil"/>
              <w:bottom w:val="nil"/>
              <w:right w:val="nil"/>
            </w:tcBorders>
          </w:tcPr>
          <w:p w14:paraId="7D88A6B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E70EF81" w14:textId="77777777" w:rsidR="00D319E3" w:rsidRPr="00ED2D27" w:rsidRDefault="00D319E3" w:rsidP="000358B2">
            <w:pPr>
              <w:pStyle w:val="AmColumnHeading"/>
            </w:pPr>
            <w:r w:rsidRPr="00ED2D27">
              <w:t>Pozměňovací návrh</w:t>
            </w:r>
          </w:p>
        </w:tc>
      </w:tr>
      <w:tr w:rsidR="00D319E3" w:rsidRPr="00ED2D27" w14:paraId="7A10A599" w14:textId="77777777" w:rsidTr="000358B2">
        <w:trPr>
          <w:jc w:val="center"/>
        </w:trPr>
        <w:tc>
          <w:tcPr>
            <w:tcW w:w="4876" w:type="dxa"/>
            <w:tcBorders>
              <w:top w:val="nil"/>
              <w:left w:val="nil"/>
              <w:bottom w:val="nil"/>
              <w:right w:val="nil"/>
            </w:tcBorders>
          </w:tcPr>
          <w:p w14:paraId="39A4F045" w14:textId="0643FA16" w:rsidR="00D319E3" w:rsidRPr="00ED2D27" w:rsidRDefault="00D319E3" w:rsidP="000358B2">
            <w:pPr>
              <w:pStyle w:val="Normal6a"/>
            </w:pPr>
            <w:r w:rsidRPr="00ED2D27">
              <w:t>16.</w:t>
            </w:r>
            <w:r w:rsidRPr="00ED2D27">
              <w:tab/>
              <w:t>vyzývá Komisi, aby posoudila, zda jsou sankce EU proti dezinformacím</w:t>
            </w:r>
            <w:r w:rsidR="00D727F5">
              <w:t xml:space="preserve"> v </w:t>
            </w:r>
            <w:r w:rsidRPr="00ED2D27">
              <w:t>souladu</w:t>
            </w:r>
            <w:r w:rsidR="00D727F5">
              <w:t xml:space="preserve"> s </w:t>
            </w:r>
            <w:r w:rsidRPr="00ED2D27">
              <w:t>požadavkem proporcionality podle práva EU</w:t>
            </w:r>
            <w:r w:rsidR="00D727F5">
              <w:t xml:space="preserve"> a s </w:t>
            </w:r>
            <w:r w:rsidRPr="00ED2D27">
              <w:t>článkem 11 Listiny; je pevně přesvědčen, že právo být vyslechnut musí být zaručeno dříve, než Rada taková opatření uplatní, zejména pokud hrozí, že budou ohrožena práva občanů EU, zejména novinářů;</w:t>
            </w:r>
          </w:p>
        </w:tc>
        <w:tc>
          <w:tcPr>
            <w:tcW w:w="4876" w:type="dxa"/>
            <w:tcBorders>
              <w:top w:val="nil"/>
              <w:left w:val="nil"/>
              <w:bottom w:val="nil"/>
              <w:right w:val="nil"/>
            </w:tcBorders>
          </w:tcPr>
          <w:p w14:paraId="07A257D8" w14:textId="038B3730" w:rsidR="00D319E3" w:rsidRPr="00ED2D27" w:rsidRDefault="00D319E3" w:rsidP="000358B2">
            <w:pPr>
              <w:pStyle w:val="Normal6a"/>
            </w:pPr>
            <w:r w:rsidRPr="00ED2D27">
              <w:t>16.</w:t>
            </w:r>
            <w:r w:rsidRPr="00ED2D27">
              <w:tab/>
              <w:t>vyzývá Komisi, aby posoudila, zda jsou sankce EU proti dezinformacím</w:t>
            </w:r>
            <w:r w:rsidR="00D727F5">
              <w:t xml:space="preserve"> v </w:t>
            </w:r>
            <w:r w:rsidRPr="00ED2D27">
              <w:t>souladu</w:t>
            </w:r>
            <w:r w:rsidR="00D727F5">
              <w:t xml:space="preserve"> s </w:t>
            </w:r>
            <w:r w:rsidRPr="00ED2D27">
              <w:t>požadavkem proporcionality podle práva EU</w:t>
            </w:r>
            <w:r w:rsidR="00D727F5">
              <w:t xml:space="preserve"> a s </w:t>
            </w:r>
            <w:r w:rsidRPr="00ED2D27">
              <w:t xml:space="preserve">článkem 11 Listiny; je pevně přesvědčen, že právo být vyslechnut musí být zaručeno dříve, než Rada taková opatření uplatní, zejména pokud hrozí, že budou ohrožena práva občanů EU, zejména novinářů; </w:t>
            </w:r>
            <w:r w:rsidRPr="00ED2D27">
              <w:rPr>
                <w:b/>
                <w:i/>
              </w:rPr>
              <w:t>vyzývá Komisi, aby posílila svobodu projevu</w:t>
            </w:r>
            <w:r w:rsidR="00D727F5">
              <w:rPr>
                <w:b/>
                <w:i/>
              </w:rPr>
              <w:t xml:space="preserve"> a </w:t>
            </w:r>
            <w:r w:rsidRPr="00ED2D27">
              <w:rPr>
                <w:b/>
                <w:i/>
              </w:rPr>
              <w:t>zaměřila své úsilí</w:t>
            </w:r>
            <w:r w:rsidR="00D727F5">
              <w:rPr>
                <w:b/>
                <w:i/>
              </w:rPr>
              <w:t xml:space="preserve"> v </w:t>
            </w:r>
            <w:r w:rsidRPr="00ED2D27">
              <w:rPr>
                <w:b/>
                <w:i/>
              </w:rPr>
              <w:t>boji proti dezinformacím na systematické, státem podporované dezinformace šířené nepřátelskými státy, jako je Rusko;</w:t>
            </w:r>
          </w:p>
        </w:tc>
      </w:tr>
    </w:tbl>
    <w:p w14:paraId="6BADDE4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5FB91FD4" w14:textId="0834779A" w:rsidR="00D2182C" w:rsidRPr="00ED2D27" w:rsidRDefault="00D319E3" w:rsidP="00D319E3">
      <w:r w:rsidRPr="00ED2D27">
        <w:rPr>
          <w:rStyle w:val="HideTWBExt"/>
        </w:rPr>
        <w:t>&lt;/Amend&gt;</w:t>
      </w:r>
    </w:p>
    <w:p w14:paraId="36C3E9F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383</w:t>
      </w:r>
      <w:r w:rsidRPr="00ED2D27">
        <w:rPr>
          <w:rStyle w:val="HideTWBExt"/>
          <w:b w:val="0"/>
        </w:rPr>
        <w:t>&lt;/NumAm&gt;</w:t>
      </w:r>
    </w:p>
    <w:p w14:paraId="14F487B3"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04068A04" w14:textId="77777777" w:rsidR="00D319E3" w:rsidRPr="00ED2D27" w:rsidRDefault="00D319E3" w:rsidP="00D319E3">
      <w:pPr>
        <w:pStyle w:val="NormalBold"/>
      </w:pPr>
      <w:r w:rsidRPr="00ED2D27">
        <w:rPr>
          <w:rStyle w:val="HideTWBExt"/>
          <w:b w:val="0"/>
        </w:rPr>
        <w:t>&lt;/RepeatBlock-By&gt;</w:t>
      </w:r>
    </w:p>
    <w:p w14:paraId="09E9607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926AB17" w14:textId="77777777" w:rsidR="00D319E3" w:rsidRPr="00ED2D27" w:rsidRDefault="00D319E3" w:rsidP="00D319E3">
      <w:pPr>
        <w:pStyle w:val="NormalBold"/>
      </w:pPr>
      <w:r w:rsidRPr="00ED2D27">
        <w:rPr>
          <w:rStyle w:val="HideTWBExt"/>
          <w:b w:val="0"/>
        </w:rPr>
        <w:t>&lt;Article&gt;</w:t>
      </w:r>
      <w:r w:rsidRPr="00ED2D27">
        <w:t>Bod 16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007DF1E" w14:textId="77777777" w:rsidTr="000358B2">
        <w:trPr>
          <w:trHeight w:hRule="exact" w:val="240"/>
          <w:jc w:val="center"/>
        </w:trPr>
        <w:tc>
          <w:tcPr>
            <w:tcW w:w="9752" w:type="dxa"/>
            <w:gridSpan w:val="2"/>
            <w:tcBorders>
              <w:top w:val="nil"/>
              <w:left w:val="nil"/>
              <w:bottom w:val="nil"/>
              <w:right w:val="nil"/>
            </w:tcBorders>
          </w:tcPr>
          <w:p w14:paraId="3B7E86D8" w14:textId="77777777" w:rsidR="00D319E3" w:rsidRPr="00ED2D27" w:rsidRDefault="00D319E3" w:rsidP="000358B2"/>
        </w:tc>
      </w:tr>
      <w:tr w:rsidR="00D319E3" w:rsidRPr="00ED2D27" w14:paraId="4CC16D50" w14:textId="77777777" w:rsidTr="000358B2">
        <w:trPr>
          <w:trHeight w:val="240"/>
          <w:jc w:val="center"/>
        </w:trPr>
        <w:tc>
          <w:tcPr>
            <w:tcW w:w="4876" w:type="dxa"/>
            <w:tcBorders>
              <w:top w:val="nil"/>
              <w:left w:val="nil"/>
              <w:bottom w:val="nil"/>
              <w:right w:val="nil"/>
            </w:tcBorders>
          </w:tcPr>
          <w:p w14:paraId="490742C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699FE66" w14:textId="77777777" w:rsidR="00D319E3" w:rsidRPr="00ED2D27" w:rsidRDefault="00D319E3" w:rsidP="000358B2">
            <w:pPr>
              <w:pStyle w:val="AmColumnHeading"/>
            </w:pPr>
            <w:r w:rsidRPr="00ED2D27">
              <w:t>Pozměňovací návrh</w:t>
            </w:r>
          </w:p>
        </w:tc>
      </w:tr>
      <w:tr w:rsidR="00D319E3" w:rsidRPr="00ED2D27" w14:paraId="633CAC09" w14:textId="77777777" w:rsidTr="000358B2">
        <w:trPr>
          <w:jc w:val="center"/>
        </w:trPr>
        <w:tc>
          <w:tcPr>
            <w:tcW w:w="4876" w:type="dxa"/>
            <w:tcBorders>
              <w:top w:val="nil"/>
              <w:left w:val="nil"/>
              <w:bottom w:val="nil"/>
              <w:right w:val="nil"/>
            </w:tcBorders>
          </w:tcPr>
          <w:p w14:paraId="338B833C" w14:textId="7EA6801D" w:rsidR="00D319E3" w:rsidRPr="00ED2D27" w:rsidRDefault="00D319E3" w:rsidP="000358B2">
            <w:pPr>
              <w:pStyle w:val="Normal6a"/>
            </w:pPr>
            <w:r w:rsidRPr="00ED2D27">
              <w:t>16.</w:t>
            </w:r>
            <w:r w:rsidRPr="00ED2D27">
              <w:tab/>
              <w:t>vyzývá Komisi, aby posoudila, zda jsou sankce EU proti dezinformacím</w:t>
            </w:r>
            <w:r w:rsidR="00D727F5">
              <w:t xml:space="preserve"> v </w:t>
            </w:r>
            <w:r w:rsidRPr="00ED2D27">
              <w:t>souladu</w:t>
            </w:r>
            <w:r w:rsidR="00D727F5">
              <w:t xml:space="preserve"> s </w:t>
            </w:r>
            <w:r w:rsidRPr="00ED2D27">
              <w:t>požadavkem proporcionality podle práva EU</w:t>
            </w:r>
            <w:r w:rsidR="00D727F5">
              <w:t xml:space="preserve"> a s </w:t>
            </w:r>
            <w:r w:rsidRPr="00ED2D27">
              <w:t xml:space="preserve">článkem 11 Listiny; je pevně přesvědčen, že právo být vyslechnut musí být </w:t>
            </w:r>
            <w:r w:rsidRPr="00ED2D27">
              <w:rPr>
                <w:b/>
                <w:i/>
              </w:rPr>
              <w:t>zaručeno</w:t>
            </w:r>
            <w:r w:rsidRPr="00ED2D27">
              <w:t xml:space="preserve"> dříve, než Rada taková opatření uplatní, zejména pokud hrozí, že budou ohrožena práva občanů EU, zejména novinářů;</w:t>
            </w:r>
          </w:p>
        </w:tc>
        <w:tc>
          <w:tcPr>
            <w:tcW w:w="4876" w:type="dxa"/>
            <w:tcBorders>
              <w:top w:val="nil"/>
              <w:left w:val="nil"/>
              <w:bottom w:val="nil"/>
              <w:right w:val="nil"/>
            </w:tcBorders>
          </w:tcPr>
          <w:p w14:paraId="0A36613A" w14:textId="62DFE3E3" w:rsidR="00D319E3" w:rsidRPr="00ED2D27" w:rsidRDefault="00D319E3" w:rsidP="000358B2">
            <w:pPr>
              <w:pStyle w:val="Normal6a"/>
            </w:pPr>
            <w:r w:rsidRPr="00ED2D27">
              <w:t>16.</w:t>
            </w:r>
            <w:r w:rsidRPr="00ED2D27">
              <w:tab/>
              <w:t>vyzývá Komisi, aby posoudila, zda jsou sankce EU proti dezinformacím</w:t>
            </w:r>
            <w:r w:rsidR="00D727F5">
              <w:t xml:space="preserve"> v </w:t>
            </w:r>
            <w:r w:rsidRPr="00ED2D27">
              <w:t>souladu</w:t>
            </w:r>
            <w:r w:rsidR="00D727F5">
              <w:t xml:space="preserve"> s </w:t>
            </w:r>
            <w:r w:rsidRPr="00ED2D27">
              <w:t>požadavkem proporcionality podle práva EU</w:t>
            </w:r>
            <w:r w:rsidR="00D727F5">
              <w:t xml:space="preserve"> a s </w:t>
            </w:r>
            <w:r w:rsidRPr="00ED2D27">
              <w:t>článkem 11 Listiny; je pevně přesvědčen, že právo být vyslechnut</w:t>
            </w:r>
            <w:r w:rsidR="00D727F5">
              <w:t xml:space="preserve"> a </w:t>
            </w:r>
            <w:r w:rsidRPr="00ED2D27">
              <w:rPr>
                <w:b/>
                <w:i/>
              </w:rPr>
              <w:t>přiměřené právní záruky</w:t>
            </w:r>
            <w:r w:rsidRPr="00ED2D27">
              <w:t xml:space="preserve"> musí být </w:t>
            </w:r>
            <w:r w:rsidRPr="00ED2D27">
              <w:rPr>
                <w:b/>
                <w:i/>
              </w:rPr>
              <w:t>zaručeny</w:t>
            </w:r>
            <w:r w:rsidRPr="00ED2D27">
              <w:t xml:space="preserve"> dříve, než Rada taková opatření uplatní, zejména pokud hrozí, že budou ohrožena práva občanů EU, zejména novinářů;</w:t>
            </w:r>
          </w:p>
        </w:tc>
      </w:tr>
    </w:tbl>
    <w:p w14:paraId="29A0B76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1475DB5" w14:textId="15A9A87E" w:rsidR="00D2182C" w:rsidRPr="00ED2D27" w:rsidRDefault="00D319E3" w:rsidP="00D319E3">
      <w:r w:rsidRPr="00ED2D27">
        <w:rPr>
          <w:rStyle w:val="HideTWBExt"/>
        </w:rPr>
        <w:t>&lt;/Amend&gt;</w:t>
      </w:r>
    </w:p>
    <w:p w14:paraId="76D9968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384</w:t>
      </w:r>
      <w:r w:rsidRPr="00ED2D27">
        <w:rPr>
          <w:rStyle w:val="HideTWBExt"/>
          <w:b w:val="0"/>
        </w:rPr>
        <w:t>&lt;/NumAm&gt;</w:t>
      </w:r>
    </w:p>
    <w:p w14:paraId="1470D439" w14:textId="77777777" w:rsidR="00D319E3" w:rsidRPr="00ED2D27" w:rsidRDefault="00D319E3" w:rsidP="00D319E3">
      <w:pPr>
        <w:pStyle w:val="NormalBold"/>
      </w:pPr>
      <w:r w:rsidRPr="00ED2D27">
        <w:rPr>
          <w:rStyle w:val="HideTWBExt"/>
          <w:b w:val="0"/>
        </w:rPr>
        <w:t>&lt;RepeatBlock-By&gt;&lt;Members&gt;</w:t>
      </w:r>
      <w:r w:rsidRPr="00ED2D27">
        <w:t>Fredis Beleris, Tomáš Zdechovský, Emil Radev</w:t>
      </w:r>
      <w:r w:rsidRPr="00ED2D27">
        <w:rPr>
          <w:rStyle w:val="HideTWBExt"/>
          <w:b w:val="0"/>
        </w:rPr>
        <w:t>&lt;/Members&gt;</w:t>
      </w:r>
    </w:p>
    <w:p w14:paraId="478A4913" w14:textId="77777777" w:rsidR="00D319E3" w:rsidRPr="00ED2D27" w:rsidRDefault="00D319E3" w:rsidP="00D319E3">
      <w:pPr>
        <w:pStyle w:val="NormalBold"/>
      </w:pPr>
      <w:r w:rsidRPr="00ED2D27">
        <w:rPr>
          <w:rStyle w:val="HideTWBExt"/>
          <w:b w:val="0"/>
        </w:rPr>
        <w:t>&lt;/RepeatBlock-By&gt;</w:t>
      </w:r>
    </w:p>
    <w:p w14:paraId="1F224AD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19E44B9" w14:textId="77777777" w:rsidR="00D319E3" w:rsidRPr="00ED2D27" w:rsidRDefault="00D319E3" w:rsidP="00D319E3">
      <w:pPr>
        <w:pStyle w:val="NormalBold"/>
      </w:pPr>
      <w:r w:rsidRPr="00ED2D27">
        <w:rPr>
          <w:rStyle w:val="HideTWBExt"/>
          <w:b w:val="0"/>
        </w:rPr>
        <w:t>&lt;Article&gt;</w:t>
      </w:r>
      <w:r w:rsidRPr="00ED2D27">
        <w:t>Bod 16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002A604" w14:textId="77777777" w:rsidTr="000358B2">
        <w:trPr>
          <w:trHeight w:hRule="exact" w:val="240"/>
          <w:jc w:val="center"/>
        </w:trPr>
        <w:tc>
          <w:tcPr>
            <w:tcW w:w="9752" w:type="dxa"/>
            <w:gridSpan w:val="2"/>
            <w:tcBorders>
              <w:top w:val="nil"/>
              <w:left w:val="nil"/>
              <w:bottom w:val="nil"/>
              <w:right w:val="nil"/>
            </w:tcBorders>
          </w:tcPr>
          <w:p w14:paraId="2FBF112D" w14:textId="77777777" w:rsidR="00D319E3" w:rsidRPr="00ED2D27" w:rsidRDefault="00D319E3" w:rsidP="000358B2"/>
        </w:tc>
      </w:tr>
      <w:tr w:rsidR="00D319E3" w:rsidRPr="00ED2D27" w14:paraId="1A0D4F79" w14:textId="77777777" w:rsidTr="000358B2">
        <w:trPr>
          <w:trHeight w:val="240"/>
          <w:jc w:val="center"/>
        </w:trPr>
        <w:tc>
          <w:tcPr>
            <w:tcW w:w="4876" w:type="dxa"/>
            <w:tcBorders>
              <w:top w:val="nil"/>
              <w:left w:val="nil"/>
              <w:bottom w:val="nil"/>
              <w:right w:val="nil"/>
            </w:tcBorders>
          </w:tcPr>
          <w:p w14:paraId="10A7D56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1B2F929" w14:textId="77777777" w:rsidR="00D319E3" w:rsidRPr="00ED2D27" w:rsidRDefault="00D319E3" w:rsidP="000358B2">
            <w:pPr>
              <w:pStyle w:val="AmColumnHeading"/>
            </w:pPr>
            <w:r w:rsidRPr="00ED2D27">
              <w:t>Pozměňovací návrh</w:t>
            </w:r>
          </w:p>
        </w:tc>
      </w:tr>
      <w:tr w:rsidR="00D319E3" w:rsidRPr="00ED2D27" w14:paraId="5287BC22" w14:textId="77777777" w:rsidTr="000358B2">
        <w:trPr>
          <w:jc w:val="center"/>
        </w:trPr>
        <w:tc>
          <w:tcPr>
            <w:tcW w:w="4876" w:type="dxa"/>
            <w:tcBorders>
              <w:top w:val="nil"/>
              <w:left w:val="nil"/>
              <w:bottom w:val="nil"/>
              <w:right w:val="nil"/>
            </w:tcBorders>
          </w:tcPr>
          <w:p w14:paraId="0BAE8391" w14:textId="3D64559D" w:rsidR="00D319E3" w:rsidRPr="00ED2D27" w:rsidRDefault="00D319E3" w:rsidP="000358B2">
            <w:pPr>
              <w:pStyle w:val="Normal6a"/>
            </w:pPr>
            <w:r w:rsidRPr="00ED2D27">
              <w:t>16.</w:t>
            </w:r>
            <w:r w:rsidRPr="00ED2D27">
              <w:tab/>
            </w:r>
            <w:r w:rsidRPr="00ED2D27">
              <w:rPr>
                <w:b/>
                <w:i/>
              </w:rPr>
              <w:t>vyzývá</w:t>
            </w:r>
            <w:r w:rsidRPr="00ED2D27">
              <w:t xml:space="preserve"> Komisi, aby posoudila, zda jsou sankce EU proti dezinformacím</w:t>
            </w:r>
            <w:r w:rsidR="00D727F5">
              <w:t xml:space="preserve"> v </w:t>
            </w:r>
            <w:r w:rsidRPr="00ED2D27">
              <w:t>souladu</w:t>
            </w:r>
            <w:r w:rsidR="00D727F5">
              <w:t xml:space="preserve"> s </w:t>
            </w:r>
            <w:r w:rsidRPr="00ED2D27">
              <w:t>požadavkem proporcionality podle práva EU</w:t>
            </w:r>
            <w:r w:rsidR="00D727F5">
              <w:t xml:space="preserve"> a s </w:t>
            </w:r>
            <w:r w:rsidRPr="00ED2D27">
              <w:t xml:space="preserve">článkem 11 Listiny; </w:t>
            </w:r>
            <w:r w:rsidRPr="00ED2D27">
              <w:rPr>
                <w:b/>
                <w:i/>
              </w:rPr>
              <w:t>je pevně přesvědčen</w:t>
            </w:r>
            <w:r w:rsidRPr="00ED2D27">
              <w:t>, že právo být vyslechnut musí být zaručeno dříve, než Rada taková opatření uplatní, zejména pokud hrozí, že budou ohrožena práva občanů EU, zejména novinářů;</w:t>
            </w:r>
          </w:p>
        </w:tc>
        <w:tc>
          <w:tcPr>
            <w:tcW w:w="4876" w:type="dxa"/>
            <w:tcBorders>
              <w:top w:val="nil"/>
              <w:left w:val="nil"/>
              <w:bottom w:val="nil"/>
              <w:right w:val="nil"/>
            </w:tcBorders>
          </w:tcPr>
          <w:p w14:paraId="40FA0467" w14:textId="10CDCD4C" w:rsidR="00D319E3" w:rsidRPr="00ED2D27" w:rsidRDefault="00D319E3" w:rsidP="000358B2">
            <w:pPr>
              <w:pStyle w:val="Normal6a"/>
            </w:pPr>
            <w:r w:rsidRPr="00ED2D27">
              <w:t>16.</w:t>
            </w:r>
            <w:r w:rsidRPr="00ED2D27">
              <w:tab/>
            </w:r>
            <w:r w:rsidRPr="00ED2D27">
              <w:rPr>
                <w:b/>
                <w:i/>
              </w:rPr>
              <w:t>vybízí</w:t>
            </w:r>
            <w:r w:rsidRPr="00ED2D27">
              <w:t xml:space="preserve"> Komisi, aby posoudila, zda jsou sankce EU proti dezinformacím</w:t>
            </w:r>
            <w:r w:rsidR="00D727F5">
              <w:t xml:space="preserve"> v </w:t>
            </w:r>
            <w:r w:rsidRPr="00ED2D27">
              <w:t>souladu</w:t>
            </w:r>
            <w:r w:rsidR="00D727F5">
              <w:t xml:space="preserve"> s </w:t>
            </w:r>
            <w:r w:rsidRPr="00ED2D27">
              <w:t>požadavkem proporcionality podle práva EU</w:t>
            </w:r>
            <w:r w:rsidR="00D727F5">
              <w:t xml:space="preserve"> a s </w:t>
            </w:r>
            <w:r w:rsidRPr="00ED2D27">
              <w:t xml:space="preserve">článkem 11 Listiny; </w:t>
            </w:r>
            <w:r w:rsidRPr="00ED2D27">
              <w:rPr>
                <w:b/>
                <w:i/>
              </w:rPr>
              <w:t>má za to</w:t>
            </w:r>
            <w:r w:rsidRPr="00ED2D27">
              <w:t>, že právo být vyslechnut musí být zaručeno dříve, než Rada taková opatření uplatní, zejména pokud hrozí, že budou ohrožena práva občanů EU, zejména novinářů;</w:t>
            </w:r>
          </w:p>
        </w:tc>
      </w:tr>
    </w:tbl>
    <w:p w14:paraId="3C49409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0B42DBF" w14:textId="613FAB55" w:rsidR="00D2182C" w:rsidRPr="00ED2D27" w:rsidRDefault="00D319E3" w:rsidP="00D319E3">
      <w:r w:rsidRPr="00ED2D27">
        <w:rPr>
          <w:rStyle w:val="HideTWBExt"/>
        </w:rPr>
        <w:t>&lt;/Amend&gt;</w:t>
      </w:r>
    </w:p>
    <w:p w14:paraId="63C486D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385</w:t>
      </w:r>
      <w:r w:rsidRPr="00ED2D27">
        <w:rPr>
          <w:rStyle w:val="HideTWBExt"/>
          <w:b w:val="0"/>
        </w:rPr>
        <w:t>&lt;/NumAm&gt;</w:t>
      </w:r>
    </w:p>
    <w:p w14:paraId="05755ADF"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 Juan Fernando López Aguilar</w:t>
      </w:r>
      <w:r w:rsidRPr="00ED2D27">
        <w:rPr>
          <w:rStyle w:val="HideTWBExt"/>
          <w:b w:val="0"/>
        </w:rPr>
        <w:t>&lt;/Members&gt;</w:t>
      </w:r>
    </w:p>
    <w:p w14:paraId="022BC70D" w14:textId="77777777" w:rsidR="00D319E3" w:rsidRPr="00ED2D27" w:rsidRDefault="00D319E3" w:rsidP="00D319E3">
      <w:pPr>
        <w:pStyle w:val="NormalBold"/>
      </w:pPr>
      <w:r w:rsidRPr="00ED2D27">
        <w:rPr>
          <w:rStyle w:val="HideTWBExt"/>
          <w:b w:val="0"/>
        </w:rPr>
        <w:t>&lt;/RepeatBlock-By&gt;</w:t>
      </w:r>
    </w:p>
    <w:p w14:paraId="647FED6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AC269CD" w14:textId="77777777" w:rsidR="00D319E3" w:rsidRPr="00ED2D27" w:rsidRDefault="00D319E3" w:rsidP="00D319E3">
      <w:pPr>
        <w:pStyle w:val="NormalBold"/>
      </w:pPr>
      <w:r w:rsidRPr="00ED2D27">
        <w:rPr>
          <w:rStyle w:val="HideTWBExt"/>
          <w:b w:val="0"/>
        </w:rPr>
        <w:t>&lt;Article&gt;</w:t>
      </w:r>
      <w:r w:rsidRPr="00ED2D27">
        <w:t>Bod 16 – pododstavec 1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D64478D" w14:textId="77777777" w:rsidTr="000358B2">
        <w:trPr>
          <w:trHeight w:hRule="exact" w:val="240"/>
          <w:jc w:val="center"/>
        </w:trPr>
        <w:tc>
          <w:tcPr>
            <w:tcW w:w="9752" w:type="dxa"/>
            <w:gridSpan w:val="2"/>
            <w:tcBorders>
              <w:top w:val="nil"/>
              <w:left w:val="nil"/>
              <w:bottom w:val="nil"/>
              <w:right w:val="nil"/>
            </w:tcBorders>
          </w:tcPr>
          <w:p w14:paraId="2F61937F" w14:textId="77777777" w:rsidR="00D319E3" w:rsidRPr="00ED2D27" w:rsidRDefault="00D319E3" w:rsidP="000358B2"/>
        </w:tc>
      </w:tr>
      <w:tr w:rsidR="00D319E3" w:rsidRPr="00ED2D27" w14:paraId="518A04A1" w14:textId="77777777" w:rsidTr="000358B2">
        <w:trPr>
          <w:trHeight w:val="240"/>
          <w:jc w:val="center"/>
        </w:trPr>
        <w:tc>
          <w:tcPr>
            <w:tcW w:w="4876" w:type="dxa"/>
            <w:tcBorders>
              <w:top w:val="nil"/>
              <w:left w:val="nil"/>
              <w:bottom w:val="nil"/>
              <w:right w:val="nil"/>
            </w:tcBorders>
          </w:tcPr>
          <w:p w14:paraId="1B19D2F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8BE8F3D" w14:textId="77777777" w:rsidR="00D319E3" w:rsidRPr="00ED2D27" w:rsidRDefault="00D319E3" w:rsidP="000358B2">
            <w:pPr>
              <w:pStyle w:val="AmColumnHeading"/>
            </w:pPr>
            <w:r w:rsidRPr="00ED2D27">
              <w:t>Pozměňovací návrh</w:t>
            </w:r>
          </w:p>
        </w:tc>
      </w:tr>
      <w:tr w:rsidR="00D319E3" w:rsidRPr="00ED2D27" w14:paraId="354105BA" w14:textId="77777777" w:rsidTr="000358B2">
        <w:trPr>
          <w:jc w:val="center"/>
        </w:trPr>
        <w:tc>
          <w:tcPr>
            <w:tcW w:w="4876" w:type="dxa"/>
            <w:tcBorders>
              <w:top w:val="nil"/>
              <w:left w:val="nil"/>
              <w:bottom w:val="nil"/>
              <w:right w:val="nil"/>
            </w:tcBorders>
          </w:tcPr>
          <w:p w14:paraId="36E07CCA" w14:textId="77777777" w:rsidR="00D319E3" w:rsidRPr="00ED2D27" w:rsidRDefault="00D319E3" w:rsidP="000358B2">
            <w:pPr>
              <w:pStyle w:val="Normal6a"/>
            </w:pPr>
          </w:p>
        </w:tc>
        <w:tc>
          <w:tcPr>
            <w:tcW w:w="4876" w:type="dxa"/>
            <w:tcBorders>
              <w:top w:val="nil"/>
              <w:left w:val="nil"/>
              <w:bottom w:val="nil"/>
              <w:right w:val="nil"/>
            </w:tcBorders>
          </w:tcPr>
          <w:p w14:paraId="5D20253A" w14:textId="6479A685" w:rsidR="00D319E3" w:rsidRPr="00ED2D27" w:rsidRDefault="00D319E3" w:rsidP="000358B2">
            <w:pPr>
              <w:pStyle w:val="Normal6a"/>
            </w:pPr>
            <w:r w:rsidRPr="00ED2D27">
              <w:rPr>
                <w:b/>
                <w:i/>
              </w:rPr>
              <w:t>vítá, že 8. srpna 2025 vstoupil</w:t>
            </w:r>
            <w:r w:rsidR="00D727F5">
              <w:rPr>
                <w:b/>
                <w:i/>
              </w:rPr>
              <w:t xml:space="preserve"> v </w:t>
            </w:r>
            <w:r w:rsidRPr="00ED2D27">
              <w:rPr>
                <w:b/>
                <w:i/>
              </w:rPr>
              <w:t>platnost evropský akt</w:t>
            </w:r>
            <w:r w:rsidR="00D727F5">
              <w:rPr>
                <w:b/>
                <w:i/>
              </w:rPr>
              <w:t xml:space="preserve"> o </w:t>
            </w:r>
            <w:r w:rsidRPr="00ED2D27">
              <w:rPr>
                <w:b/>
                <w:i/>
              </w:rPr>
              <w:t>svobodě médií (EMFA), který je důležitým milníkem</w:t>
            </w:r>
            <w:r w:rsidR="00D727F5">
              <w:rPr>
                <w:b/>
                <w:i/>
              </w:rPr>
              <w:t xml:space="preserve"> v </w:t>
            </w:r>
            <w:r w:rsidRPr="00ED2D27">
              <w:rPr>
                <w:b/>
                <w:i/>
              </w:rPr>
              <w:t>ochraně svobodných, nezávislých</w:t>
            </w:r>
            <w:r w:rsidR="00D727F5">
              <w:rPr>
                <w:b/>
                <w:i/>
              </w:rPr>
              <w:t xml:space="preserve"> a </w:t>
            </w:r>
            <w:r w:rsidRPr="00ED2D27">
              <w:rPr>
                <w:b/>
                <w:i/>
              </w:rPr>
              <w:t>pluralitních sdělovacích prostředků</w:t>
            </w:r>
            <w:r w:rsidR="00D727F5">
              <w:rPr>
                <w:b/>
                <w:i/>
              </w:rPr>
              <w:t xml:space="preserve"> v </w:t>
            </w:r>
            <w:r w:rsidRPr="00ED2D27">
              <w:rPr>
                <w:b/>
                <w:i/>
              </w:rPr>
              <w:t>Unii, zejména proto, že poprvé</w:t>
            </w:r>
            <w:r w:rsidR="00D727F5">
              <w:rPr>
                <w:b/>
                <w:i/>
              </w:rPr>
              <w:t xml:space="preserve"> v </w:t>
            </w:r>
            <w:r w:rsidRPr="00ED2D27">
              <w:rPr>
                <w:b/>
                <w:i/>
              </w:rPr>
              <w:t>právu EU zaručuje ochranu novinářských zdrojů</w:t>
            </w:r>
            <w:r w:rsidR="00D727F5">
              <w:rPr>
                <w:b/>
                <w:i/>
              </w:rPr>
              <w:t xml:space="preserve"> a </w:t>
            </w:r>
            <w:r w:rsidRPr="00ED2D27">
              <w:rPr>
                <w:b/>
                <w:i/>
              </w:rPr>
              <w:t>ochranu před špionážním softwarem, nezávislost</w:t>
            </w:r>
            <w:r w:rsidR="00D727F5">
              <w:rPr>
                <w:b/>
                <w:i/>
              </w:rPr>
              <w:t xml:space="preserve"> a </w:t>
            </w:r>
            <w:r w:rsidRPr="00ED2D27">
              <w:rPr>
                <w:b/>
                <w:i/>
              </w:rPr>
              <w:t>finanční udržitelnost veřejnoprávních médií, právo jednotlivce na přístup</w:t>
            </w:r>
            <w:r w:rsidR="00D727F5">
              <w:rPr>
                <w:b/>
                <w:i/>
              </w:rPr>
              <w:t xml:space="preserve"> k </w:t>
            </w:r>
            <w:r w:rsidRPr="00ED2D27">
              <w:rPr>
                <w:b/>
                <w:i/>
              </w:rPr>
              <w:t>pluralitě redakčně nezávislého mediálního obsahu, jakož</w:t>
            </w:r>
            <w:r w:rsidR="00D727F5">
              <w:rPr>
                <w:b/>
                <w:i/>
              </w:rPr>
              <w:t xml:space="preserve"> i </w:t>
            </w:r>
            <w:r w:rsidRPr="00ED2D27">
              <w:rPr>
                <w:b/>
                <w:i/>
              </w:rPr>
              <w:t>pluralitu sdělovacích prostředků</w:t>
            </w:r>
            <w:r w:rsidR="00D727F5">
              <w:rPr>
                <w:b/>
                <w:i/>
              </w:rPr>
              <w:t xml:space="preserve"> a </w:t>
            </w:r>
            <w:r w:rsidRPr="00ED2D27">
              <w:rPr>
                <w:b/>
                <w:i/>
              </w:rPr>
              <w:t>transparentnost vlastnictví médií</w:t>
            </w:r>
            <w:r w:rsidR="00D727F5">
              <w:rPr>
                <w:b/>
                <w:i/>
              </w:rPr>
              <w:t xml:space="preserve"> a </w:t>
            </w:r>
            <w:r w:rsidRPr="00ED2D27">
              <w:rPr>
                <w:b/>
                <w:i/>
              </w:rPr>
              <w:t>státní reklamy; lituje však, že ve většině členských států není tento akt ještě zdaleka účinně prováděn; vyzývá členské státy, aby neprodleně splnily své povinnosti, zejména pokud jde</w:t>
            </w:r>
            <w:r w:rsidR="00D727F5">
              <w:rPr>
                <w:b/>
                <w:i/>
              </w:rPr>
              <w:t xml:space="preserve"> o </w:t>
            </w:r>
            <w:r w:rsidRPr="00ED2D27">
              <w:rPr>
                <w:b/>
                <w:i/>
              </w:rPr>
              <w:t>transparentnost přidělování státní reklamy, transparentnost vlastnictví sdělovacích prostředků</w:t>
            </w:r>
            <w:r w:rsidR="00D727F5">
              <w:rPr>
                <w:b/>
                <w:i/>
              </w:rPr>
              <w:t xml:space="preserve"> a </w:t>
            </w:r>
            <w:r w:rsidRPr="00ED2D27">
              <w:rPr>
                <w:b/>
                <w:i/>
              </w:rPr>
              <w:t>nezávislé fungování veřejnoprávních sdělovacích prostředků; vyzývá Komisi, aby aktivně pomáhala členským státům při uplatňování aktu EMFA,</w:t>
            </w:r>
            <w:r w:rsidR="00D727F5">
              <w:rPr>
                <w:b/>
                <w:i/>
              </w:rPr>
              <w:t xml:space="preserve"> v </w:t>
            </w:r>
            <w:r w:rsidRPr="00ED2D27">
              <w:rPr>
                <w:b/>
                <w:i/>
              </w:rPr>
              <w:t>případě potřeby</w:t>
            </w:r>
            <w:r w:rsidR="00D727F5">
              <w:rPr>
                <w:b/>
                <w:i/>
              </w:rPr>
              <w:t xml:space="preserve"> i </w:t>
            </w:r>
            <w:r w:rsidRPr="00ED2D27">
              <w:rPr>
                <w:b/>
                <w:i/>
              </w:rPr>
              <w:t>přijetím výkladových pokynů,</w:t>
            </w:r>
            <w:r w:rsidR="00D727F5">
              <w:rPr>
                <w:b/>
                <w:i/>
              </w:rPr>
              <w:t xml:space="preserve"> a </w:t>
            </w:r>
            <w:r w:rsidRPr="00ED2D27">
              <w:rPr>
                <w:b/>
                <w:i/>
              </w:rPr>
              <w:t>aby pečlivě sledovala její účinné prosazování, zejména</w:t>
            </w:r>
            <w:r w:rsidR="00D727F5">
              <w:rPr>
                <w:b/>
                <w:i/>
              </w:rPr>
              <w:t xml:space="preserve"> v </w:t>
            </w:r>
            <w:r w:rsidRPr="00ED2D27">
              <w:rPr>
                <w:b/>
                <w:i/>
              </w:rPr>
              <w:t>členských státech, které se</w:t>
            </w:r>
            <w:r w:rsidR="00D727F5">
              <w:rPr>
                <w:b/>
                <w:i/>
              </w:rPr>
              <w:t xml:space="preserve"> v </w:t>
            </w:r>
            <w:r w:rsidRPr="00ED2D27">
              <w:rPr>
                <w:b/>
                <w:i/>
              </w:rPr>
              <w:t>indexech svobody sdělovacích prostředků umístily na nízkých příčkách; zdůrazňuje, že vzhledem</w:t>
            </w:r>
            <w:r w:rsidR="00D727F5">
              <w:rPr>
                <w:b/>
                <w:i/>
              </w:rPr>
              <w:t xml:space="preserve"> k </w:t>
            </w:r>
            <w:r w:rsidRPr="00ED2D27">
              <w:rPr>
                <w:b/>
                <w:i/>
              </w:rPr>
              <w:t>přímé použitelnosti nařízení jsou novináři</w:t>
            </w:r>
            <w:r w:rsidR="00D727F5">
              <w:rPr>
                <w:b/>
                <w:i/>
              </w:rPr>
              <w:t xml:space="preserve"> a </w:t>
            </w:r>
            <w:r w:rsidRPr="00ED2D27">
              <w:rPr>
                <w:b/>
                <w:i/>
              </w:rPr>
              <w:t>zúčastněné strany již oprávněni dovolávat se ho</w:t>
            </w:r>
            <w:r w:rsidR="00D727F5">
              <w:rPr>
                <w:b/>
                <w:i/>
              </w:rPr>
              <w:t xml:space="preserve"> u </w:t>
            </w:r>
            <w:r w:rsidRPr="00ED2D27">
              <w:rPr>
                <w:b/>
                <w:i/>
              </w:rPr>
              <w:t>vnitrostátních soudů</w:t>
            </w:r>
            <w:r w:rsidR="00D727F5">
              <w:rPr>
                <w:b/>
                <w:i/>
              </w:rPr>
              <w:t xml:space="preserve"> a </w:t>
            </w:r>
            <w:r w:rsidRPr="00ED2D27">
              <w:rPr>
                <w:b/>
                <w:i/>
              </w:rPr>
              <w:t>soudů EU;</w:t>
            </w:r>
            <w:r w:rsidR="00D727F5">
              <w:rPr>
                <w:b/>
                <w:i/>
              </w:rPr>
              <w:t xml:space="preserve"> a </w:t>
            </w:r>
            <w:r w:rsidRPr="00ED2D27">
              <w:rPr>
                <w:b/>
                <w:i/>
              </w:rPr>
              <w:t>vyzývá Komisi, aby neváhala</w:t>
            </w:r>
            <w:r w:rsidR="00D727F5">
              <w:rPr>
                <w:b/>
                <w:i/>
              </w:rPr>
              <w:t xml:space="preserve"> a </w:t>
            </w:r>
            <w:r w:rsidRPr="00ED2D27">
              <w:rPr>
                <w:b/>
                <w:i/>
              </w:rPr>
              <w:t>neprodleně zahájila řízení</w:t>
            </w:r>
            <w:r w:rsidR="00D727F5">
              <w:rPr>
                <w:b/>
                <w:i/>
              </w:rPr>
              <w:t xml:space="preserve"> o </w:t>
            </w:r>
            <w:r w:rsidRPr="00ED2D27">
              <w:rPr>
                <w:b/>
                <w:i/>
              </w:rPr>
              <w:t>nesplnění povinnosti, pokud</w:t>
            </w:r>
            <w:r w:rsidR="00D727F5">
              <w:rPr>
                <w:b/>
                <w:i/>
              </w:rPr>
              <w:t xml:space="preserve"> k </w:t>
            </w:r>
            <w:r w:rsidRPr="00ED2D27">
              <w:rPr>
                <w:b/>
                <w:i/>
              </w:rPr>
              <w:t>nedodržování aktu EMFA dochází, aby se toto nařízení stalo účinnou ochranou žurnalistiky</w:t>
            </w:r>
            <w:r w:rsidR="00D727F5">
              <w:rPr>
                <w:b/>
                <w:i/>
              </w:rPr>
              <w:t xml:space="preserve"> a </w:t>
            </w:r>
            <w:r w:rsidRPr="00ED2D27">
              <w:rPr>
                <w:b/>
                <w:i/>
              </w:rPr>
              <w:t>demokratické diskuse</w:t>
            </w:r>
            <w:r w:rsidR="00D727F5">
              <w:rPr>
                <w:b/>
                <w:i/>
              </w:rPr>
              <w:t xml:space="preserve"> v </w:t>
            </w:r>
            <w:r w:rsidRPr="00ED2D27">
              <w:rPr>
                <w:b/>
                <w:i/>
              </w:rPr>
              <w:t>celé Unii;</w:t>
            </w:r>
          </w:p>
        </w:tc>
      </w:tr>
    </w:tbl>
    <w:p w14:paraId="1A857A6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A9596DF" w14:textId="0DB48B7F" w:rsidR="00D2182C" w:rsidRPr="00ED2D27" w:rsidRDefault="00D319E3" w:rsidP="00D319E3">
      <w:r w:rsidRPr="00ED2D27">
        <w:rPr>
          <w:rStyle w:val="HideTWBExt"/>
        </w:rPr>
        <w:t>&lt;/Amend&gt;</w:t>
      </w:r>
    </w:p>
    <w:p w14:paraId="04C568F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386</w:t>
      </w:r>
      <w:r w:rsidRPr="00ED2D27">
        <w:rPr>
          <w:rStyle w:val="HideTWBExt"/>
          <w:b w:val="0"/>
        </w:rPr>
        <w:t>&lt;/NumAm&gt;</w:t>
      </w:r>
    </w:p>
    <w:p w14:paraId="2457FB56" w14:textId="77777777" w:rsidR="00D319E3" w:rsidRPr="00ED2D27" w:rsidRDefault="00D319E3" w:rsidP="00D319E3">
      <w:pPr>
        <w:pStyle w:val="NormalBold"/>
      </w:pPr>
      <w:r w:rsidRPr="00ED2D27">
        <w:rPr>
          <w:rStyle w:val="HideTWBExt"/>
          <w:b w:val="0"/>
        </w:rPr>
        <w:t>&lt;RepeatBlock-By&gt;&lt;Members&gt;</w:t>
      </w:r>
      <w:r w:rsidRPr="00ED2D27">
        <w:t>Loránt Vincze</w:t>
      </w:r>
      <w:r w:rsidRPr="00ED2D27">
        <w:rPr>
          <w:rStyle w:val="HideTWBExt"/>
          <w:b w:val="0"/>
        </w:rPr>
        <w:t>&lt;/Members&gt;</w:t>
      </w:r>
    </w:p>
    <w:p w14:paraId="5E51C98A" w14:textId="77777777" w:rsidR="00D319E3" w:rsidRPr="00ED2D27" w:rsidRDefault="00D319E3" w:rsidP="00D319E3">
      <w:pPr>
        <w:pStyle w:val="NormalBold"/>
      </w:pPr>
      <w:r w:rsidRPr="00ED2D27">
        <w:rPr>
          <w:rStyle w:val="HideTWBExt"/>
          <w:b w:val="0"/>
        </w:rPr>
        <w:t>&lt;/RepeatBlock-By&gt;</w:t>
      </w:r>
    </w:p>
    <w:p w14:paraId="02AD8EE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750BAC4" w14:textId="0814CE9E" w:rsidR="00D319E3" w:rsidRPr="00ED2D27" w:rsidRDefault="00D319E3" w:rsidP="00D319E3">
      <w:pPr>
        <w:pStyle w:val="NormalBold"/>
      </w:pPr>
      <w:r w:rsidRPr="00ED2D27">
        <w:rPr>
          <w:rStyle w:val="HideTWBExt"/>
          <w:b w:val="0"/>
        </w:rPr>
        <w:t>&lt;Article&gt;</w:t>
      </w:r>
      <w:r w:rsidRPr="00ED2D27">
        <w:t>Bod 16</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CAEC0BD" w14:textId="77777777" w:rsidTr="000358B2">
        <w:trPr>
          <w:trHeight w:hRule="exact" w:val="240"/>
          <w:jc w:val="center"/>
        </w:trPr>
        <w:tc>
          <w:tcPr>
            <w:tcW w:w="9752" w:type="dxa"/>
            <w:gridSpan w:val="2"/>
            <w:tcBorders>
              <w:top w:val="nil"/>
              <w:left w:val="nil"/>
              <w:bottom w:val="nil"/>
              <w:right w:val="nil"/>
            </w:tcBorders>
          </w:tcPr>
          <w:p w14:paraId="4F19D289" w14:textId="77777777" w:rsidR="00D319E3" w:rsidRPr="00ED2D27" w:rsidRDefault="00D319E3" w:rsidP="000358B2"/>
        </w:tc>
      </w:tr>
      <w:tr w:rsidR="00D319E3" w:rsidRPr="00ED2D27" w14:paraId="0F4CCED5" w14:textId="77777777" w:rsidTr="000358B2">
        <w:trPr>
          <w:trHeight w:val="240"/>
          <w:jc w:val="center"/>
        </w:trPr>
        <w:tc>
          <w:tcPr>
            <w:tcW w:w="4876" w:type="dxa"/>
            <w:tcBorders>
              <w:top w:val="nil"/>
              <w:left w:val="nil"/>
              <w:bottom w:val="nil"/>
              <w:right w:val="nil"/>
            </w:tcBorders>
          </w:tcPr>
          <w:p w14:paraId="4724ECE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EA01B86" w14:textId="77777777" w:rsidR="00D319E3" w:rsidRPr="00ED2D27" w:rsidRDefault="00D319E3" w:rsidP="000358B2">
            <w:pPr>
              <w:pStyle w:val="AmColumnHeading"/>
            </w:pPr>
            <w:r w:rsidRPr="00ED2D27">
              <w:t>Pozměňovací návrh</w:t>
            </w:r>
          </w:p>
        </w:tc>
      </w:tr>
      <w:tr w:rsidR="00D319E3" w:rsidRPr="00ED2D27" w14:paraId="5DC509D1" w14:textId="77777777" w:rsidTr="000358B2">
        <w:trPr>
          <w:jc w:val="center"/>
        </w:trPr>
        <w:tc>
          <w:tcPr>
            <w:tcW w:w="4876" w:type="dxa"/>
            <w:tcBorders>
              <w:top w:val="nil"/>
              <w:left w:val="nil"/>
              <w:bottom w:val="nil"/>
              <w:right w:val="nil"/>
            </w:tcBorders>
          </w:tcPr>
          <w:p w14:paraId="10A76B44" w14:textId="77777777" w:rsidR="00D319E3" w:rsidRPr="00ED2D27" w:rsidRDefault="00D319E3" w:rsidP="000358B2">
            <w:pPr>
              <w:pStyle w:val="Normal6a"/>
            </w:pPr>
          </w:p>
        </w:tc>
        <w:tc>
          <w:tcPr>
            <w:tcW w:w="4876" w:type="dxa"/>
            <w:tcBorders>
              <w:top w:val="nil"/>
              <w:left w:val="nil"/>
              <w:bottom w:val="nil"/>
              <w:right w:val="nil"/>
            </w:tcBorders>
          </w:tcPr>
          <w:p w14:paraId="01CAD7CA" w14:textId="6115EA31" w:rsidR="00D319E3" w:rsidRPr="00ED2D27" w:rsidRDefault="00D319E3" w:rsidP="000358B2">
            <w:pPr>
              <w:pStyle w:val="Normal6a"/>
            </w:pPr>
            <w:r w:rsidRPr="00ED2D27">
              <w:rPr>
                <w:b/>
                <w:i/>
              </w:rPr>
              <w:t>16a.</w:t>
            </w:r>
            <w:r w:rsidRPr="00ED2D27">
              <w:tab/>
            </w:r>
            <w:r w:rsidRPr="00ED2D27">
              <w:rPr>
                <w:b/>
                <w:i/>
              </w:rPr>
              <w:t>vyzývá Komisi</w:t>
            </w:r>
            <w:r w:rsidR="00D727F5">
              <w:rPr>
                <w:b/>
                <w:i/>
              </w:rPr>
              <w:t xml:space="preserve"> a </w:t>
            </w:r>
            <w:r w:rsidRPr="00ED2D27">
              <w:rPr>
                <w:b/>
                <w:i/>
              </w:rPr>
              <w:t>členské státy, aby zajistily nezávislost sdělovacích prostředků</w:t>
            </w:r>
            <w:r w:rsidR="00D727F5">
              <w:rPr>
                <w:b/>
                <w:i/>
              </w:rPr>
              <w:t xml:space="preserve"> a </w:t>
            </w:r>
            <w:r w:rsidRPr="00ED2D27">
              <w:rPr>
                <w:b/>
                <w:i/>
              </w:rPr>
              <w:t>podporovaly používání menšinových</w:t>
            </w:r>
            <w:r w:rsidR="00D727F5">
              <w:rPr>
                <w:b/>
                <w:i/>
              </w:rPr>
              <w:t xml:space="preserve"> a </w:t>
            </w:r>
            <w:r w:rsidRPr="00ED2D27">
              <w:rPr>
                <w:b/>
                <w:i/>
              </w:rPr>
              <w:t>regionálních jazyků</w:t>
            </w:r>
            <w:r w:rsidR="00D727F5">
              <w:rPr>
                <w:b/>
                <w:i/>
              </w:rPr>
              <w:t xml:space="preserve"> v </w:t>
            </w:r>
            <w:r w:rsidRPr="00ED2D27">
              <w:rPr>
                <w:b/>
                <w:i/>
              </w:rPr>
              <w:t>médiích; vyzývá členské státy, aby nepřijímaly omezující opatření, která by omezovala přístup menšin ke sdělovacím prostředkům; vyzývá je, aby zajistily, že audiovizuální mediální služby nebudou obsahovat podněcování</w:t>
            </w:r>
            <w:r w:rsidR="00D727F5">
              <w:rPr>
                <w:b/>
                <w:i/>
              </w:rPr>
              <w:t xml:space="preserve"> k </w:t>
            </w:r>
            <w:r w:rsidRPr="00ED2D27">
              <w:rPr>
                <w:b/>
                <w:i/>
              </w:rPr>
              <w:t>násilí nebo nenávisti vůči tradičním národnostním</w:t>
            </w:r>
            <w:r w:rsidR="00D727F5">
              <w:rPr>
                <w:b/>
                <w:i/>
              </w:rPr>
              <w:t xml:space="preserve"> a </w:t>
            </w:r>
            <w:r w:rsidRPr="00ED2D27">
              <w:rPr>
                <w:b/>
                <w:i/>
              </w:rPr>
              <w:t>jazykovým menšinám; zdůrazňuje zásadní roli sdělovacích prostředků při informování</w:t>
            </w:r>
            <w:r w:rsidR="00D727F5">
              <w:rPr>
                <w:b/>
                <w:i/>
              </w:rPr>
              <w:t xml:space="preserve"> o </w:t>
            </w:r>
            <w:r w:rsidRPr="00ED2D27">
              <w:rPr>
                <w:b/>
                <w:i/>
              </w:rPr>
              <w:t>porušování práv menšin</w:t>
            </w:r>
            <w:r w:rsidR="00D727F5">
              <w:rPr>
                <w:b/>
                <w:i/>
              </w:rPr>
              <w:t xml:space="preserve"> a </w:t>
            </w:r>
            <w:r w:rsidRPr="00ED2D27">
              <w:rPr>
                <w:b/>
                <w:i/>
              </w:rPr>
              <w:t>jejich odhalování;</w:t>
            </w:r>
          </w:p>
        </w:tc>
      </w:tr>
    </w:tbl>
    <w:p w14:paraId="6B1681E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86C0613" w14:textId="59833A43" w:rsidR="00D2182C" w:rsidRPr="00ED2D27" w:rsidRDefault="00D319E3" w:rsidP="00D319E3">
      <w:r w:rsidRPr="00ED2D27">
        <w:rPr>
          <w:rStyle w:val="HideTWBExt"/>
        </w:rPr>
        <w:t>&lt;/Amend&gt;</w:t>
      </w:r>
    </w:p>
    <w:p w14:paraId="62B54F9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387</w:t>
      </w:r>
      <w:r w:rsidRPr="00ED2D27">
        <w:rPr>
          <w:rStyle w:val="HideTWBExt"/>
          <w:b w:val="0"/>
        </w:rPr>
        <w:t>&lt;/NumAm&gt;</w:t>
      </w:r>
    </w:p>
    <w:p w14:paraId="60BB7600"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12AABA8A" w14:textId="77777777" w:rsidR="00D319E3" w:rsidRPr="00ED2D27" w:rsidRDefault="00D319E3" w:rsidP="00D319E3">
      <w:pPr>
        <w:pStyle w:val="NormalBold"/>
      </w:pPr>
      <w:r w:rsidRPr="00ED2D27">
        <w:rPr>
          <w:rStyle w:val="HideTWBExt"/>
          <w:b w:val="0"/>
        </w:rPr>
        <w:t>&lt;/RepeatBlock-By&gt;</w:t>
      </w:r>
    </w:p>
    <w:p w14:paraId="3AC3001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5E883BF" w14:textId="450DDA7B" w:rsidR="00D319E3" w:rsidRPr="00ED2D27" w:rsidRDefault="00D319E3" w:rsidP="00D319E3">
      <w:pPr>
        <w:pStyle w:val="NormalBold"/>
      </w:pPr>
      <w:r w:rsidRPr="00ED2D27">
        <w:rPr>
          <w:rStyle w:val="HideTWBExt"/>
          <w:b w:val="0"/>
        </w:rPr>
        <w:t>&lt;Article&gt;</w:t>
      </w:r>
      <w:r w:rsidRPr="00ED2D27">
        <w:t>Bod 16</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AAA2F83" w14:textId="77777777" w:rsidTr="000358B2">
        <w:trPr>
          <w:trHeight w:hRule="exact" w:val="240"/>
          <w:jc w:val="center"/>
        </w:trPr>
        <w:tc>
          <w:tcPr>
            <w:tcW w:w="9752" w:type="dxa"/>
            <w:gridSpan w:val="2"/>
            <w:tcBorders>
              <w:top w:val="nil"/>
              <w:left w:val="nil"/>
              <w:bottom w:val="nil"/>
              <w:right w:val="nil"/>
            </w:tcBorders>
          </w:tcPr>
          <w:p w14:paraId="2413121A" w14:textId="77777777" w:rsidR="00D319E3" w:rsidRPr="00ED2D27" w:rsidRDefault="00D319E3" w:rsidP="000358B2"/>
        </w:tc>
      </w:tr>
      <w:tr w:rsidR="00D319E3" w:rsidRPr="00ED2D27" w14:paraId="7960EC45" w14:textId="77777777" w:rsidTr="000358B2">
        <w:trPr>
          <w:trHeight w:val="240"/>
          <w:jc w:val="center"/>
        </w:trPr>
        <w:tc>
          <w:tcPr>
            <w:tcW w:w="4876" w:type="dxa"/>
            <w:tcBorders>
              <w:top w:val="nil"/>
              <w:left w:val="nil"/>
              <w:bottom w:val="nil"/>
              <w:right w:val="nil"/>
            </w:tcBorders>
          </w:tcPr>
          <w:p w14:paraId="3DED73A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97BB1CD" w14:textId="77777777" w:rsidR="00D319E3" w:rsidRPr="00ED2D27" w:rsidRDefault="00D319E3" w:rsidP="000358B2">
            <w:pPr>
              <w:pStyle w:val="AmColumnHeading"/>
            </w:pPr>
            <w:r w:rsidRPr="00ED2D27">
              <w:t>Pozměňovací návrh</w:t>
            </w:r>
          </w:p>
        </w:tc>
      </w:tr>
      <w:tr w:rsidR="00D319E3" w:rsidRPr="00ED2D27" w14:paraId="6D0D2B1C" w14:textId="77777777" w:rsidTr="000358B2">
        <w:trPr>
          <w:jc w:val="center"/>
        </w:trPr>
        <w:tc>
          <w:tcPr>
            <w:tcW w:w="4876" w:type="dxa"/>
            <w:tcBorders>
              <w:top w:val="nil"/>
              <w:left w:val="nil"/>
              <w:bottom w:val="nil"/>
              <w:right w:val="nil"/>
            </w:tcBorders>
          </w:tcPr>
          <w:p w14:paraId="16551B5D" w14:textId="77777777" w:rsidR="00D319E3" w:rsidRPr="00ED2D27" w:rsidRDefault="00D319E3" w:rsidP="000358B2">
            <w:pPr>
              <w:pStyle w:val="Normal6a"/>
            </w:pPr>
          </w:p>
        </w:tc>
        <w:tc>
          <w:tcPr>
            <w:tcW w:w="4876" w:type="dxa"/>
            <w:tcBorders>
              <w:top w:val="nil"/>
              <w:left w:val="nil"/>
              <w:bottom w:val="nil"/>
              <w:right w:val="nil"/>
            </w:tcBorders>
          </w:tcPr>
          <w:p w14:paraId="5A0781D8" w14:textId="1603DE6F" w:rsidR="00D319E3" w:rsidRPr="00ED2D27" w:rsidRDefault="00D319E3" w:rsidP="000358B2">
            <w:pPr>
              <w:pStyle w:val="Normal6a"/>
            </w:pPr>
            <w:r w:rsidRPr="00ED2D27">
              <w:rPr>
                <w:b/>
                <w:i/>
              </w:rPr>
              <w:t>16a.</w:t>
            </w:r>
            <w:r w:rsidRPr="00ED2D27">
              <w:tab/>
            </w:r>
            <w:r w:rsidRPr="00ED2D27">
              <w:rPr>
                <w:b/>
                <w:i/>
              </w:rPr>
              <w:t>naléhavě vyzývá členské státy</w:t>
            </w:r>
            <w:r w:rsidR="00D727F5">
              <w:rPr>
                <w:b/>
                <w:i/>
              </w:rPr>
              <w:t xml:space="preserve"> a </w:t>
            </w:r>
            <w:r w:rsidRPr="00ED2D27">
              <w:rPr>
                <w:b/>
                <w:i/>
              </w:rPr>
              <w:t>kandidátské</w:t>
            </w:r>
            <w:r w:rsidR="00D727F5">
              <w:rPr>
                <w:b/>
                <w:i/>
              </w:rPr>
              <w:t xml:space="preserve"> a </w:t>
            </w:r>
            <w:r w:rsidRPr="00ED2D27">
              <w:rPr>
                <w:b/>
                <w:i/>
              </w:rPr>
              <w:t>potenciální kandidátské země, aby chránily</w:t>
            </w:r>
            <w:r w:rsidR="00D727F5">
              <w:rPr>
                <w:b/>
                <w:i/>
              </w:rPr>
              <w:t xml:space="preserve"> a </w:t>
            </w:r>
            <w:r w:rsidRPr="00ED2D27">
              <w:rPr>
                <w:b/>
                <w:i/>
              </w:rPr>
              <w:t>prosazovaly svobodu</w:t>
            </w:r>
            <w:r w:rsidR="00D727F5">
              <w:rPr>
                <w:b/>
                <w:i/>
              </w:rPr>
              <w:t xml:space="preserve"> a </w:t>
            </w:r>
            <w:r w:rsidRPr="00ED2D27">
              <w:rPr>
                <w:b/>
                <w:i/>
              </w:rPr>
              <w:t>pluralitu sdělovacích prostředků, zajistily transparentní přidělování veřejných prostředků, zabránily koncentraci vlastnictví sdělovacích prostředků, chránily redakční nezávislost</w:t>
            </w:r>
            <w:r w:rsidR="00D727F5">
              <w:rPr>
                <w:b/>
                <w:i/>
              </w:rPr>
              <w:t xml:space="preserve"> a </w:t>
            </w:r>
            <w:r w:rsidRPr="00ED2D27">
              <w:rPr>
                <w:b/>
                <w:i/>
              </w:rPr>
              <w:t>bojovaly proti dezinformacím, zejména prostřednictvím propracovaných právních předpisů, které budou zahrnovat také konkrétní ustanovení</w:t>
            </w:r>
            <w:r w:rsidR="00D727F5">
              <w:rPr>
                <w:b/>
                <w:i/>
              </w:rPr>
              <w:t xml:space="preserve"> o </w:t>
            </w:r>
            <w:r w:rsidRPr="00ED2D27">
              <w:rPr>
                <w:b/>
                <w:i/>
              </w:rPr>
              <w:t>transparentním vlastnictví sdělovacích prostředků</w:t>
            </w:r>
            <w:r w:rsidR="00D727F5">
              <w:rPr>
                <w:b/>
                <w:i/>
              </w:rPr>
              <w:t xml:space="preserve"> a o </w:t>
            </w:r>
            <w:r w:rsidRPr="00ED2D27">
              <w:rPr>
                <w:b/>
                <w:i/>
              </w:rPr>
              <w:t>nezávislých regulačních orgánech; zdůrazňuje důležitou úlohu veřejnoprávních sdělovacích prostředků;</w:t>
            </w:r>
          </w:p>
        </w:tc>
      </w:tr>
    </w:tbl>
    <w:p w14:paraId="2D3BC3B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719D8C8" w14:textId="68D0F928" w:rsidR="00D2182C" w:rsidRPr="00ED2D27" w:rsidRDefault="00D319E3" w:rsidP="00D319E3">
      <w:r w:rsidRPr="00ED2D27">
        <w:rPr>
          <w:rStyle w:val="HideTWBExt"/>
        </w:rPr>
        <w:t>&lt;/Amend&gt;</w:t>
      </w:r>
    </w:p>
    <w:p w14:paraId="2F60CBF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388</w:t>
      </w:r>
      <w:r w:rsidRPr="00ED2D27">
        <w:rPr>
          <w:rStyle w:val="HideTWBExt"/>
          <w:b w:val="0"/>
        </w:rPr>
        <w:t>&lt;/NumAm&gt;</w:t>
      </w:r>
    </w:p>
    <w:p w14:paraId="2F7DB153" w14:textId="77777777" w:rsidR="00D319E3" w:rsidRPr="00ED2D27" w:rsidRDefault="00D319E3" w:rsidP="00D319E3">
      <w:pPr>
        <w:pStyle w:val="NormalBold"/>
      </w:pPr>
      <w:r w:rsidRPr="00ED2D27">
        <w:rPr>
          <w:rStyle w:val="HideTWBExt"/>
          <w:b w:val="0"/>
        </w:rPr>
        <w:t>&lt;RepeatBlock-By&gt;&lt;Members&gt;</w:t>
      </w:r>
      <w:r w:rsidRPr="00ED2D27">
        <w:t>Sandro Ruotolo, Pina Picierno, Marco Tarquinio, Alessandro Zan, Juan Fernando López Aguilar, Cecilia Strada</w:t>
      </w:r>
      <w:r w:rsidRPr="00ED2D27">
        <w:rPr>
          <w:rStyle w:val="HideTWBExt"/>
          <w:b w:val="0"/>
        </w:rPr>
        <w:t>&lt;/Members&gt;</w:t>
      </w:r>
    </w:p>
    <w:p w14:paraId="04089AE4" w14:textId="77777777" w:rsidR="00D319E3" w:rsidRPr="00ED2D27" w:rsidRDefault="00D319E3" w:rsidP="00D319E3">
      <w:pPr>
        <w:pStyle w:val="NormalBold"/>
      </w:pPr>
      <w:r w:rsidRPr="00ED2D27">
        <w:rPr>
          <w:rStyle w:val="HideTWBExt"/>
          <w:b w:val="0"/>
        </w:rPr>
        <w:t>&lt;/RepeatBlock-By&gt;</w:t>
      </w:r>
    </w:p>
    <w:p w14:paraId="592AD93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BDC229E" w14:textId="04D2E2A1" w:rsidR="00D319E3" w:rsidRPr="00ED2D27" w:rsidRDefault="00D319E3" w:rsidP="00D319E3">
      <w:pPr>
        <w:pStyle w:val="NormalBold"/>
      </w:pPr>
      <w:r w:rsidRPr="00ED2D27">
        <w:rPr>
          <w:rStyle w:val="HideTWBExt"/>
          <w:b w:val="0"/>
        </w:rPr>
        <w:t>&lt;Article&gt;</w:t>
      </w:r>
      <w:r w:rsidRPr="00ED2D27">
        <w:t>Bod 16</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7838540" w14:textId="77777777" w:rsidTr="000358B2">
        <w:trPr>
          <w:trHeight w:hRule="exact" w:val="240"/>
          <w:jc w:val="center"/>
        </w:trPr>
        <w:tc>
          <w:tcPr>
            <w:tcW w:w="9752" w:type="dxa"/>
            <w:gridSpan w:val="2"/>
            <w:tcBorders>
              <w:top w:val="nil"/>
              <w:left w:val="nil"/>
              <w:bottom w:val="nil"/>
              <w:right w:val="nil"/>
            </w:tcBorders>
          </w:tcPr>
          <w:p w14:paraId="2728E91B" w14:textId="77777777" w:rsidR="00D319E3" w:rsidRPr="00ED2D27" w:rsidRDefault="00D319E3" w:rsidP="000358B2"/>
        </w:tc>
      </w:tr>
      <w:tr w:rsidR="00D319E3" w:rsidRPr="00ED2D27" w14:paraId="416C123E" w14:textId="77777777" w:rsidTr="000358B2">
        <w:trPr>
          <w:trHeight w:val="240"/>
          <w:jc w:val="center"/>
        </w:trPr>
        <w:tc>
          <w:tcPr>
            <w:tcW w:w="4876" w:type="dxa"/>
            <w:tcBorders>
              <w:top w:val="nil"/>
              <w:left w:val="nil"/>
              <w:bottom w:val="nil"/>
              <w:right w:val="nil"/>
            </w:tcBorders>
          </w:tcPr>
          <w:p w14:paraId="3B9BDD4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5852F14" w14:textId="77777777" w:rsidR="00D319E3" w:rsidRPr="00ED2D27" w:rsidRDefault="00D319E3" w:rsidP="000358B2">
            <w:pPr>
              <w:pStyle w:val="AmColumnHeading"/>
            </w:pPr>
            <w:r w:rsidRPr="00ED2D27">
              <w:t>Pozměňovací návrh</w:t>
            </w:r>
          </w:p>
        </w:tc>
      </w:tr>
      <w:tr w:rsidR="00D319E3" w:rsidRPr="00ED2D27" w14:paraId="5ABA6756" w14:textId="77777777" w:rsidTr="000358B2">
        <w:trPr>
          <w:jc w:val="center"/>
        </w:trPr>
        <w:tc>
          <w:tcPr>
            <w:tcW w:w="4876" w:type="dxa"/>
            <w:tcBorders>
              <w:top w:val="nil"/>
              <w:left w:val="nil"/>
              <w:bottom w:val="nil"/>
              <w:right w:val="nil"/>
            </w:tcBorders>
          </w:tcPr>
          <w:p w14:paraId="6A04B7A7" w14:textId="77777777" w:rsidR="00D319E3" w:rsidRPr="00ED2D27" w:rsidRDefault="00D319E3" w:rsidP="000358B2">
            <w:pPr>
              <w:pStyle w:val="Normal6a"/>
            </w:pPr>
          </w:p>
        </w:tc>
        <w:tc>
          <w:tcPr>
            <w:tcW w:w="4876" w:type="dxa"/>
            <w:tcBorders>
              <w:top w:val="nil"/>
              <w:left w:val="nil"/>
              <w:bottom w:val="nil"/>
              <w:right w:val="nil"/>
            </w:tcBorders>
          </w:tcPr>
          <w:p w14:paraId="5206676B" w14:textId="7280A0AA" w:rsidR="00D319E3" w:rsidRPr="00ED2D27" w:rsidRDefault="00D319E3" w:rsidP="000358B2">
            <w:pPr>
              <w:pStyle w:val="Normal6a"/>
            </w:pPr>
            <w:r w:rsidRPr="00ED2D27">
              <w:rPr>
                <w:b/>
                <w:i/>
              </w:rPr>
              <w:t>16a.</w:t>
            </w:r>
            <w:r w:rsidRPr="00ED2D27">
              <w:tab/>
            </w:r>
            <w:r w:rsidRPr="00ED2D27">
              <w:rPr>
                <w:b/>
                <w:i/>
              </w:rPr>
              <w:t>vyzývá Komisi, aby pokračovala</w:t>
            </w:r>
            <w:r w:rsidR="00D727F5">
              <w:rPr>
                <w:b/>
                <w:i/>
              </w:rPr>
              <w:t xml:space="preserve"> v </w:t>
            </w:r>
            <w:r w:rsidRPr="00ED2D27">
              <w:rPr>
                <w:b/>
                <w:i/>
              </w:rPr>
              <w:t>probíhajícím vyšetřování velkých online platforem</w:t>
            </w:r>
            <w:r w:rsidR="00D727F5">
              <w:rPr>
                <w:b/>
                <w:i/>
              </w:rPr>
              <w:t xml:space="preserve"> a </w:t>
            </w:r>
            <w:r w:rsidRPr="00ED2D27">
              <w:rPr>
                <w:b/>
                <w:i/>
              </w:rPr>
              <w:t>zajistila plné prosazování nařízení</w:t>
            </w:r>
            <w:r w:rsidR="00D727F5">
              <w:rPr>
                <w:b/>
                <w:i/>
              </w:rPr>
              <w:t xml:space="preserve"> o </w:t>
            </w:r>
            <w:r w:rsidRPr="00ED2D27">
              <w:rPr>
                <w:b/>
                <w:i/>
              </w:rPr>
              <w:t>digitálních službách; vítá nedávnou pokutu ve výši 120 milionů EUR uloženou společnosti X; vyzývá Komisi, aby pokračovala ve vyšetřování</w:t>
            </w:r>
            <w:r w:rsidR="00D727F5">
              <w:rPr>
                <w:b/>
                <w:i/>
              </w:rPr>
              <w:t xml:space="preserve"> a </w:t>
            </w:r>
            <w:r w:rsidRPr="00ED2D27">
              <w:rPr>
                <w:b/>
                <w:i/>
              </w:rPr>
              <w:t>zjistila, zda společnost X manipuluje se zviditelňováním informací, posiluje nenávistné projevy nebo politickou propagandu</w:t>
            </w:r>
            <w:r w:rsidR="00D727F5">
              <w:rPr>
                <w:b/>
                <w:i/>
              </w:rPr>
              <w:t xml:space="preserve"> a </w:t>
            </w:r>
            <w:r w:rsidRPr="00ED2D27">
              <w:rPr>
                <w:b/>
                <w:i/>
              </w:rPr>
              <w:t>zda její algoritmy fungují bez dohledu nebo zda samy podléhají manipulaci;</w:t>
            </w:r>
          </w:p>
        </w:tc>
      </w:tr>
    </w:tbl>
    <w:p w14:paraId="3C1B248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66097CB" w14:textId="78566560" w:rsidR="00D2182C" w:rsidRPr="00ED2D27" w:rsidRDefault="00D319E3" w:rsidP="00D319E3">
      <w:r w:rsidRPr="00ED2D27">
        <w:rPr>
          <w:rStyle w:val="HideTWBExt"/>
        </w:rPr>
        <w:t>&lt;/Amend&gt;</w:t>
      </w:r>
    </w:p>
    <w:p w14:paraId="406B6B5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389</w:t>
      </w:r>
      <w:r w:rsidRPr="00ED2D27">
        <w:rPr>
          <w:rStyle w:val="HideTWBExt"/>
          <w:b w:val="0"/>
        </w:rPr>
        <w:t>&lt;/NumAm&gt;</w:t>
      </w:r>
    </w:p>
    <w:p w14:paraId="7402DE58" w14:textId="77777777" w:rsidR="00D319E3" w:rsidRPr="00ED2D27" w:rsidRDefault="00D319E3" w:rsidP="00D319E3">
      <w:pPr>
        <w:pStyle w:val="NormalBold"/>
      </w:pPr>
      <w:r w:rsidRPr="00ED2D27">
        <w:rPr>
          <w:rStyle w:val="HideTWBExt"/>
          <w:b w:val="0"/>
        </w:rPr>
        <w:t>&lt;RepeatBlock-By&gt;&lt;Members&gt;</w:t>
      </w:r>
      <w:r w:rsidRPr="00ED2D27">
        <w:t>Marco Tarquinio, Sandro Ruotolo, Alessandro Zan, Juan Fernando López Aguilar, Cecilia Strada</w:t>
      </w:r>
      <w:r w:rsidRPr="00ED2D27">
        <w:rPr>
          <w:rStyle w:val="HideTWBExt"/>
          <w:b w:val="0"/>
        </w:rPr>
        <w:t>&lt;/Members&gt;</w:t>
      </w:r>
    </w:p>
    <w:p w14:paraId="2D18D712" w14:textId="77777777" w:rsidR="00D319E3" w:rsidRPr="00ED2D27" w:rsidRDefault="00D319E3" w:rsidP="00D319E3">
      <w:pPr>
        <w:pStyle w:val="NormalBold"/>
      </w:pPr>
      <w:r w:rsidRPr="00ED2D27">
        <w:rPr>
          <w:rStyle w:val="HideTWBExt"/>
          <w:b w:val="0"/>
        </w:rPr>
        <w:t>&lt;/RepeatBlock-By&gt;</w:t>
      </w:r>
    </w:p>
    <w:p w14:paraId="2CFFA62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69707FA" w14:textId="2B38E934" w:rsidR="00D319E3" w:rsidRPr="00ED2D27" w:rsidRDefault="00D319E3" w:rsidP="00D319E3">
      <w:pPr>
        <w:pStyle w:val="NormalBold"/>
      </w:pPr>
      <w:r w:rsidRPr="00ED2D27">
        <w:rPr>
          <w:rStyle w:val="HideTWBExt"/>
          <w:b w:val="0"/>
        </w:rPr>
        <w:t>&lt;Article&gt;</w:t>
      </w:r>
      <w:r w:rsidRPr="00ED2D27">
        <w:t>Bod 16</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E1D4540" w14:textId="77777777" w:rsidTr="000358B2">
        <w:trPr>
          <w:trHeight w:hRule="exact" w:val="240"/>
          <w:jc w:val="center"/>
        </w:trPr>
        <w:tc>
          <w:tcPr>
            <w:tcW w:w="9752" w:type="dxa"/>
            <w:gridSpan w:val="2"/>
            <w:tcBorders>
              <w:top w:val="nil"/>
              <w:left w:val="nil"/>
              <w:bottom w:val="nil"/>
              <w:right w:val="nil"/>
            </w:tcBorders>
          </w:tcPr>
          <w:p w14:paraId="4B19F6C8" w14:textId="77777777" w:rsidR="00D319E3" w:rsidRPr="00ED2D27" w:rsidRDefault="00D319E3" w:rsidP="000358B2"/>
        </w:tc>
      </w:tr>
      <w:tr w:rsidR="00D319E3" w:rsidRPr="00ED2D27" w14:paraId="58E22E3F" w14:textId="77777777" w:rsidTr="000358B2">
        <w:trPr>
          <w:trHeight w:val="240"/>
          <w:jc w:val="center"/>
        </w:trPr>
        <w:tc>
          <w:tcPr>
            <w:tcW w:w="4876" w:type="dxa"/>
            <w:tcBorders>
              <w:top w:val="nil"/>
              <w:left w:val="nil"/>
              <w:bottom w:val="nil"/>
              <w:right w:val="nil"/>
            </w:tcBorders>
          </w:tcPr>
          <w:p w14:paraId="03F685F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37EF74E" w14:textId="77777777" w:rsidR="00D319E3" w:rsidRPr="00ED2D27" w:rsidRDefault="00D319E3" w:rsidP="000358B2">
            <w:pPr>
              <w:pStyle w:val="AmColumnHeading"/>
            </w:pPr>
            <w:r w:rsidRPr="00ED2D27">
              <w:t>Pozměňovací návrh</w:t>
            </w:r>
          </w:p>
        </w:tc>
      </w:tr>
      <w:tr w:rsidR="00D319E3" w:rsidRPr="00ED2D27" w14:paraId="0782DF83" w14:textId="77777777" w:rsidTr="000358B2">
        <w:trPr>
          <w:jc w:val="center"/>
        </w:trPr>
        <w:tc>
          <w:tcPr>
            <w:tcW w:w="4876" w:type="dxa"/>
            <w:tcBorders>
              <w:top w:val="nil"/>
              <w:left w:val="nil"/>
              <w:bottom w:val="nil"/>
              <w:right w:val="nil"/>
            </w:tcBorders>
          </w:tcPr>
          <w:p w14:paraId="78150897" w14:textId="77777777" w:rsidR="00D319E3" w:rsidRPr="00ED2D27" w:rsidRDefault="00D319E3" w:rsidP="000358B2">
            <w:pPr>
              <w:pStyle w:val="Normal6a"/>
            </w:pPr>
          </w:p>
        </w:tc>
        <w:tc>
          <w:tcPr>
            <w:tcW w:w="4876" w:type="dxa"/>
            <w:tcBorders>
              <w:top w:val="nil"/>
              <w:left w:val="nil"/>
              <w:bottom w:val="nil"/>
              <w:right w:val="nil"/>
            </w:tcBorders>
          </w:tcPr>
          <w:p w14:paraId="59F783A9" w14:textId="08D6DDAD" w:rsidR="00D319E3" w:rsidRPr="00ED2D27" w:rsidRDefault="00D319E3" w:rsidP="000358B2">
            <w:pPr>
              <w:pStyle w:val="Normal6a"/>
            </w:pPr>
            <w:r w:rsidRPr="00ED2D27">
              <w:rPr>
                <w:b/>
                <w:i/>
              </w:rPr>
              <w:t>16a.</w:t>
            </w:r>
            <w:r w:rsidRPr="00ED2D27">
              <w:tab/>
            </w:r>
            <w:r w:rsidRPr="00ED2D27">
              <w:rPr>
                <w:b/>
                <w:i/>
              </w:rPr>
              <w:t>připomíná, že svoboda projevu je základním kamenem demokratické společnosti</w:t>
            </w:r>
            <w:r w:rsidR="00D727F5">
              <w:rPr>
                <w:b/>
                <w:i/>
              </w:rPr>
              <w:t xml:space="preserve"> a </w:t>
            </w:r>
            <w:r w:rsidRPr="00ED2D27">
              <w:rPr>
                <w:b/>
                <w:i/>
              </w:rPr>
              <w:t>nezbytným prvkem právního státu; se znepokojením konstatuje nárůst administrativních</w:t>
            </w:r>
            <w:r w:rsidR="00D727F5">
              <w:rPr>
                <w:b/>
                <w:i/>
              </w:rPr>
              <w:t xml:space="preserve"> a </w:t>
            </w:r>
            <w:r w:rsidRPr="00ED2D27">
              <w:rPr>
                <w:b/>
                <w:i/>
              </w:rPr>
              <w:t>trestních opatření namířených proti akademikům, novinářům</w:t>
            </w:r>
            <w:r w:rsidR="00D727F5">
              <w:rPr>
                <w:b/>
                <w:i/>
              </w:rPr>
              <w:t xml:space="preserve"> a </w:t>
            </w:r>
            <w:r w:rsidRPr="00ED2D27">
              <w:rPr>
                <w:b/>
                <w:i/>
              </w:rPr>
              <w:t>obráncům lidských práv; vyzývá členské státy, aby zrušily nebo změnily právní předpisy, které nepřiměřeně omezují svobodu projevu nebo mají ochromující účinek na veřejnou diskusi;</w:t>
            </w:r>
          </w:p>
        </w:tc>
      </w:tr>
    </w:tbl>
    <w:p w14:paraId="42C5546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EAADBCC" w14:textId="27437C30" w:rsidR="00D2182C" w:rsidRPr="00ED2D27" w:rsidRDefault="00D319E3" w:rsidP="00D319E3">
      <w:r w:rsidRPr="00ED2D27">
        <w:rPr>
          <w:rStyle w:val="HideTWBExt"/>
        </w:rPr>
        <w:t>&lt;/Amend&gt;</w:t>
      </w:r>
    </w:p>
    <w:p w14:paraId="1153099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390</w:t>
      </w:r>
      <w:r w:rsidRPr="00ED2D27">
        <w:rPr>
          <w:rStyle w:val="HideTWBExt"/>
          <w:b w:val="0"/>
        </w:rPr>
        <w:t>&lt;/NumAm&gt;</w:t>
      </w:r>
    </w:p>
    <w:p w14:paraId="39A34437"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 Juan Fernando López Aguilar</w:t>
      </w:r>
      <w:r w:rsidRPr="00ED2D27">
        <w:rPr>
          <w:rStyle w:val="HideTWBExt"/>
          <w:b w:val="0"/>
        </w:rPr>
        <w:t>&lt;/Members&gt;</w:t>
      </w:r>
    </w:p>
    <w:p w14:paraId="477CB677" w14:textId="77777777" w:rsidR="00D319E3" w:rsidRPr="00ED2D27" w:rsidRDefault="00D319E3" w:rsidP="00D319E3">
      <w:pPr>
        <w:pStyle w:val="NormalBold"/>
      </w:pPr>
      <w:r w:rsidRPr="00ED2D27">
        <w:rPr>
          <w:rStyle w:val="HideTWBExt"/>
          <w:b w:val="0"/>
        </w:rPr>
        <w:t>&lt;/RepeatBlock-By&gt;</w:t>
      </w:r>
    </w:p>
    <w:p w14:paraId="1670CDD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094BBEC" w14:textId="291FA26E" w:rsidR="00D319E3" w:rsidRPr="00ED2D27" w:rsidRDefault="00D319E3" w:rsidP="00D319E3">
      <w:pPr>
        <w:pStyle w:val="NormalBold"/>
      </w:pPr>
      <w:r w:rsidRPr="00ED2D27">
        <w:rPr>
          <w:rStyle w:val="HideTWBExt"/>
          <w:b w:val="0"/>
        </w:rPr>
        <w:t>&lt;Article&gt;</w:t>
      </w:r>
      <w:r w:rsidRPr="00ED2D27">
        <w:t>Bod 16</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5686EFB" w14:textId="77777777" w:rsidTr="000358B2">
        <w:trPr>
          <w:trHeight w:hRule="exact" w:val="240"/>
          <w:jc w:val="center"/>
        </w:trPr>
        <w:tc>
          <w:tcPr>
            <w:tcW w:w="9752" w:type="dxa"/>
            <w:gridSpan w:val="2"/>
            <w:tcBorders>
              <w:top w:val="nil"/>
              <w:left w:val="nil"/>
              <w:bottom w:val="nil"/>
              <w:right w:val="nil"/>
            </w:tcBorders>
          </w:tcPr>
          <w:p w14:paraId="64F9FCE9" w14:textId="77777777" w:rsidR="00D319E3" w:rsidRPr="00ED2D27" w:rsidRDefault="00D319E3" w:rsidP="000358B2"/>
        </w:tc>
      </w:tr>
      <w:tr w:rsidR="00D319E3" w:rsidRPr="00ED2D27" w14:paraId="1CB479E6" w14:textId="77777777" w:rsidTr="000358B2">
        <w:trPr>
          <w:trHeight w:val="240"/>
          <w:jc w:val="center"/>
        </w:trPr>
        <w:tc>
          <w:tcPr>
            <w:tcW w:w="4876" w:type="dxa"/>
            <w:tcBorders>
              <w:top w:val="nil"/>
              <w:left w:val="nil"/>
              <w:bottom w:val="nil"/>
              <w:right w:val="nil"/>
            </w:tcBorders>
          </w:tcPr>
          <w:p w14:paraId="72766D8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4556FF2" w14:textId="77777777" w:rsidR="00D319E3" w:rsidRPr="00ED2D27" w:rsidRDefault="00D319E3" w:rsidP="000358B2">
            <w:pPr>
              <w:pStyle w:val="AmColumnHeading"/>
            </w:pPr>
            <w:r w:rsidRPr="00ED2D27">
              <w:t>Pozměňovací návrh</w:t>
            </w:r>
          </w:p>
        </w:tc>
      </w:tr>
      <w:tr w:rsidR="00D319E3" w:rsidRPr="00ED2D27" w14:paraId="6B3B701B" w14:textId="77777777" w:rsidTr="000358B2">
        <w:trPr>
          <w:jc w:val="center"/>
        </w:trPr>
        <w:tc>
          <w:tcPr>
            <w:tcW w:w="4876" w:type="dxa"/>
            <w:tcBorders>
              <w:top w:val="nil"/>
              <w:left w:val="nil"/>
              <w:bottom w:val="nil"/>
              <w:right w:val="nil"/>
            </w:tcBorders>
          </w:tcPr>
          <w:p w14:paraId="52B51E02" w14:textId="77777777" w:rsidR="00D319E3" w:rsidRPr="00ED2D27" w:rsidRDefault="00D319E3" w:rsidP="000358B2">
            <w:pPr>
              <w:pStyle w:val="Normal6a"/>
            </w:pPr>
          </w:p>
        </w:tc>
        <w:tc>
          <w:tcPr>
            <w:tcW w:w="4876" w:type="dxa"/>
            <w:tcBorders>
              <w:top w:val="nil"/>
              <w:left w:val="nil"/>
              <w:bottom w:val="nil"/>
              <w:right w:val="nil"/>
            </w:tcBorders>
          </w:tcPr>
          <w:p w14:paraId="094D0813" w14:textId="79C5D221" w:rsidR="00D319E3" w:rsidRPr="00ED2D27" w:rsidRDefault="00D319E3" w:rsidP="000358B2">
            <w:pPr>
              <w:pStyle w:val="Normal6a"/>
            </w:pPr>
            <w:r w:rsidRPr="00ED2D27">
              <w:rPr>
                <w:b/>
                <w:i/>
              </w:rPr>
              <w:t>16a.</w:t>
            </w:r>
            <w:r w:rsidRPr="00ED2D27">
              <w:tab/>
            </w:r>
            <w:r w:rsidRPr="00ED2D27">
              <w:rPr>
                <w:b/>
                <w:i/>
              </w:rPr>
              <w:t>naléhavě vyzývá členské státy, aby chránily svobodu</w:t>
            </w:r>
            <w:r w:rsidR="00D727F5">
              <w:rPr>
                <w:b/>
                <w:i/>
              </w:rPr>
              <w:t xml:space="preserve"> a </w:t>
            </w:r>
            <w:r w:rsidRPr="00ED2D27">
              <w:rPr>
                <w:b/>
                <w:i/>
              </w:rPr>
              <w:t>pluralitu sdělovacích prostředků, předcházely koncentraci vlastnictví sdělovacích prostředků, chránily redakční nezávislost</w:t>
            </w:r>
            <w:r w:rsidR="00D727F5">
              <w:rPr>
                <w:b/>
                <w:i/>
              </w:rPr>
              <w:t xml:space="preserve"> a </w:t>
            </w:r>
            <w:r w:rsidRPr="00ED2D27">
              <w:rPr>
                <w:b/>
                <w:i/>
              </w:rPr>
              <w:t>bojovaly proti dezinformacím, zejména prostřednictvím propracovaných právních předpisů</w:t>
            </w:r>
            <w:r w:rsidR="00D727F5">
              <w:rPr>
                <w:b/>
                <w:i/>
              </w:rPr>
              <w:t xml:space="preserve"> a </w:t>
            </w:r>
            <w:r w:rsidRPr="00ED2D27">
              <w:rPr>
                <w:b/>
                <w:i/>
              </w:rPr>
              <w:t>nezávislých regulačních orgánů; zdůrazňuje demokratický význam nezávislého</w:t>
            </w:r>
            <w:r w:rsidR="00D727F5">
              <w:rPr>
                <w:b/>
                <w:i/>
              </w:rPr>
              <w:t xml:space="preserve"> a </w:t>
            </w:r>
            <w:r w:rsidRPr="00ED2D27">
              <w:rPr>
                <w:b/>
                <w:i/>
              </w:rPr>
              <w:t>stabilního veřejnoprávního vysílání</w:t>
            </w:r>
            <w:r w:rsidR="00D727F5">
              <w:rPr>
                <w:b/>
                <w:i/>
              </w:rPr>
              <w:t xml:space="preserve"> a </w:t>
            </w:r>
            <w:r w:rsidRPr="00ED2D27">
              <w:rPr>
                <w:b/>
                <w:i/>
              </w:rPr>
              <w:t>potřebu zajistit financování veřejnoprávních sdělovacích prostředků;</w:t>
            </w:r>
          </w:p>
        </w:tc>
      </w:tr>
    </w:tbl>
    <w:p w14:paraId="6248A64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4EE1BDB" w14:textId="181FF658" w:rsidR="00D2182C" w:rsidRPr="00ED2D27" w:rsidRDefault="00D319E3" w:rsidP="00D319E3">
      <w:r w:rsidRPr="00ED2D27">
        <w:rPr>
          <w:rStyle w:val="HideTWBExt"/>
        </w:rPr>
        <w:t>&lt;/Amend&gt;</w:t>
      </w:r>
    </w:p>
    <w:p w14:paraId="59A014D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391</w:t>
      </w:r>
      <w:r w:rsidRPr="00ED2D27">
        <w:rPr>
          <w:rStyle w:val="HideTWBExt"/>
          <w:b w:val="0"/>
        </w:rPr>
        <w:t>&lt;/NumAm&gt;</w:t>
      </w:r>
    </w:p>
    <w:p w14:paraId="6D4C4B27"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Jadwiga Wiśniewska, Laurence Trochu, Jacek Ozdoba, Stephen Nikola Bartulica</w:t>
      </w:r>
      <w:r w:rsidRPr="00ED2D27">
        <w:rPr>
          <w:rStyle w:val="HideTWBExt"/>
          <w:b w:val="0"/>
        </w:rPr>
        <w:t>&lt;/Members&gt;</w:t>
      </w:r>
    </w:p>
    <w:p w14:paraId="22EC0936" w14:textId="77777777" w:rsidR="00D319E3" w:rsidRPr="00ED2D27" w:rsidRDefault="00D319E3" w:rsidP="00D319E3">
      <w:pPr>
        <w:pStyle w:val="NormalBold"/>
      </w:pPr>
      <w:r w:rsidRPr="00ED2D27">
        <w:rPr>
          <w:rStyle w:val="HideTWBExt"/>
          <w:b w:val="0"/>
        </w:rPr>
        <w:t>&lt;/RepeatBlock-By&gt;</w:t>
      </w:r>
    </w:p>
    <w:p w14:paraId="542A21C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F5E9BDE" w14:textId="7279232E" w:rsidR="00D319E3" w:rsidRPr="00ED2D27" w:rsidRDefault="00D319E3" w:rsidP="00D319E3">
      <w:pPr>
        <w:pStyle w:val="NormalBold"/>
      </w:pPr>
      <w:r w:rsidRPr="00ED2D27">
        <w:rPr>
          <w:rStyle w:val="HideTWBExt"/>
          <w:b w:val="0"/>
        </w:rPr>
        <w:t>&lt;Article&gt;</w:t>
      </w:r>
      <w:r w:rsidRPr="00ED2D27">
        <w:t>Bod 16</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5B43BFF" w14:textId="77777777" w:rsidTr="000358B2">
        <w:trPr>
          <w:trHeight w:hRule="exact" w:val="240"/>
          <w:jc w:val="center"/>
        </w:trPr>
        <w:tc>
          <w:tcPr>
            <w:tcW w:w="9752" w:type="dxa"/>
            <w:gridSpan w:val="2"/>
            <w:tcBorders>
              <w:top w:val="nil"/>
              <w:left w:val="nil"/>
              <w:bottom w:val="nil"/>
              <w:right w:val="nil"/>
            </w:tcBorders>
          </w:tcPr>
          <w:p w14:paraId="1B8E85EB" w14:textId="77777777" w:rsidR="00D319E3" w:rsidRPr="00ED2D27" w:rsidRDefault="00D319E3" w:rsidP="000358B2"/>
        </w:tc>
      </w:tr>
      <w:tr w:rsidR="00D319E3" w:rsidRPr="00ED2D27" w14:paraId="07E78F3F" w14:textId="77777777" w:rsidTr="000358B2">
        <w:trPr>
          <w:trHeight w:val="240"/>
          <w:jc w:val="center"/>
        </w:trPr>
        <w:tc>
          <w:tcPr>
            <w:tcW w:w="4876" w:type="dxa"/>
            <w:tcBorders>
              <w:top w:val="nil"/>
              <w:left w:val="nil"/>
              <w:bottom w:val="nil"/>
              <w:right w:val="nil"/>
            </w:tcBorders>
          </w:tcPr>
          <w:p w14:paraId="2E6E853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0FA9308" w14:textId="77777777" w:rsidR="00D319E3" w:rsidRPr="00ED2D27" w:rsidRDefault="00D319E3" w:rsidP="000358B2">
            <w:pPr>
              <w:pStyle w:val="AmColumnHeading"/>
            </w:pPr>
            <w:r w:rsidRPr="00ED2D27">
              <w:t>Pozměňovací návrh</w:t>
            </w:r>
          </w:p>
        </w:tc>
      </w:tr>
      <w:tr w:rsidR="00D319E3" w:rsidRPr="00ED2D27" w14:paraId="64F3B0BE" w14:textId="77777777" w:rsidTr="000358B2">
        <w:trPr>
          <w:jc w:val="center"/>
        </w:trPr>
        <w:tc>
          <w:tcPr>
            <w:tcW w:w="4876" w:type="dxa"/>
            <w:tcBorders>
              <w:top w:val="nil"/>
              <w:left w:val="nil"/>
              <w:bottom w:val="nil"/>
              <w:right w:val="nil"/>
            </w:tcBorders>
          </w:tcPr>
          <w:p w14:paraId="596F2898" w14:textId="77777777" w:rsidR="00D319E3" w:rsidRPr="00ED2D27" w:rsidRDefault="00D319E3" w:rsidP="000358B2">
            <w:pPr>
              <w:pStyle w:val="Normal6a"/>
            </w:pPr>
          </w:p>
        </w:tc>
        <w:tc>
          <w:tcPr>
            <w:tcW w:w="4876" w:type="dxa"/>
            <w:tcBorders>
              <w:top w:val="nil"/>
              <w:left w:val="nil"/>
              <w:bottom w:val="nil"/>
              <w:right w:val="nil"/>
            </w:tcBorders>
          </w:tcPr>
          <w:p w14:paraId="18753EB7" w14:textId="6A05F248" w:rsidR="00D319E3" w:rsidRPr="00ED2D27" w:rsidRDefault="00D319E3" w:rsidP="000358B2">
            <w:pPr>
              <w:pStyle w:val="Normal6a"/>
            </w:pPr>
            <w:r w:rsidRPr="00ED2D27">
              <w:rPr>
                <w:b/>
                <w:i/>
              </w:rPr>
              <w:t>16a.</w:t>
            </w:r>
            <w:r w:rsidRPr="00ED2D27">
              <w:tab/>
            </w:r>
            <w:r w:rsidRPr="00ED2D27">
              <w:rPr>
                <w:b/>
                <w:i/>
              </w:rPr>
              <w:t>vyzývá členské státy</w:t>
            </w:r>
            <w:r w:rsidR="00D727F5">
              <w:rPr>
                <w:b/>
                <w:i/>
              </w:rPr>
              <w:t xml:space="preserve"> a </w:t>
            </w:r>
            <w:r w:rsidRPr="00ED2D27">
              <w:rPr>
                <w:b/>
                <w:i/>
              </w:rPr>
              <w:t>Komisi, aby především chránily svobodu projevu,</w:t>
            </w:r>
            <w:r w:rsidR="00D727F5">
              <w:rPr>
                <w:b/>
                <w:i/>
              </w:rPr>
              <w:t xml:space="preserve"> a </w:t>
            </w:r>
            <w:r w:rsidRPr="00ED2D27">
              <w:rPr>
                <w:b/>
                <w:i/>
              </w:rPr>
              <w:t>to</w:t>
            </w:r>
            <w:r w:rsidR="00D727F5">
              <w:rPr>
                <w:b/>
                <w:i/>
              </w:rPr>
              <w:t xml:space="preserve"> i </w:t>
            </w:r>
            <w:r w:rsidRPr="00ED2D27">
              <w:rPr>
                <w:b/>
                <w:i/>
              </w:rPr>
              <w:t>na internetu; domnívá se, že některá ustanovení nařízení</w:t>
            </w:r>
            <w:r w:rsidR="00D727F5">
              <w:rPr>
                <w:b/>
                <w:i/>
              </w:rPr>
              <w:t xml:space="preserve"> o </w:t>
            </w:r>
            <w:r w:rsidRPr="00ED2D27">
              <w:rPr>
                <w:b/>
                <w:i/>
              </w:rPr>
              <w:t>digitálních službách podněcují velké platformy</w:t>
            </w:r>
            <w:r w:rsidR="00D727F5">
              <w:rPr>
                <w:b/>
                <w:i/>
              </w:rPr>
              <w:t xml:space="preserve"> k </w:t>
            </w:r>
            <w:r w:rsidRPr="00ED2D27">
              <w:rPr>
                <w:b/>
                <w:i/>
              </w:rPr>
              <w:t>tomu, aby cenzurovaly, někdy</w:t>
            </w:r>
            <w:r w:rsidR="00D727F5">
              <w:rPr>
                <w:b/>
                <w:i/>
              </w:rPr>
              <w:t xml:space="preserve"> i </w:t>
            </w:r>
            <w:r w:rsidRPr="00ED2D27">
              <w:rPr>
                <w:b/>
                <w:i/>
              </w:rPr>
              <w:t>aktivně, názory, které jsou nicméně</w:t>
            </w:r>
            <w:r w:rsidR="00D727F5">
              <w:rPr>
                <w:b/>
                <w:i/>
              </w:rPr>
              <w:t xml:space="preserve"> v </w:t>
            </w:r>
            <w:r w:rsidRPr="00ED2D27">
              <w:rPr>
                <w:b/>
                <w:i/>
              </w:rPr>
              <w:t>souladu</w:t>
            </w:r>
            <w:r w:rsidR="00D727F5">
              <w:rPr>
                <w:b/>
                <w:i/>
              </w:rPr>
              <w:t xml:space="preserve"> s </w:t>
            </w:r>
            <w:r w:rsidRPr="00ED2D27">
              <w:rPr>
                <w:b/>
                <w:i/>
              </w:rPr>
              <w:t>právem;</w:t>
            </w:r>
          </w:p>
        </w:tc>
      </w:tr>
    </w:tbl>
    <w:p w14:paraId="73D0670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7F3DADC" w14:textId="1D0E4B7F" w:rsidR="00D2182C" w:rsidRPr="00ED2D27" w:rsidRDefault="00D319E3" w:rsidP="00D319E3">
      <w:r w:rsidRPr="00ED2D27">
        <w:rPr>
          <w:rStyle w:val="HideTWBExt"/>
        </w:rPr>
        <w:t>&lt;/Amend&gt;</w:t>
      </w:r>
    </w:p>
    <w:p w14:paraId="76905BD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392</w:t>
      </w:r>
      <w:r w:rsidRPr="00ED2D27">
        <w:rPr>
          <w:rStyle w:val="HideTWBExt"/>
          <w:b w:val="0"/>
        </w:rPr>
        <w:t>&lt;/NumAm&gt;</w:t>
      </w:r>
    </w:p>
    <w:p w14:paraId="1B1FA8E9" w14:textId="77777777" w:rsidR="00D319E3" w:rsidRPr="00ED2D27" w:rsidRDefault="00D319E3" w:rsidP="00D319E3">
      <w:pPr>
        <w:pStyle w:val="NormalBold"/>
      </w:pPr>
      <w:r w:rsidRPr="00ED2D27">
        <w:rPr>
          <w:rStyle w:val="HideTWBExt"/>
          <w:b w:val="0"/>
        </w:rPr>
        <w:t>&lt;RepeatBlock-By&gt;&lt;Members&gt;</w:t>
      </w:r>
      <w:r w:rsidRPr="00ED2D27">
        <w:t>Krzysztof Śmiszek, Matjaž Nemec, Juan Fernando López Aguilar</w:t>
      </w:r>
      <w:r w:rsidRPr="00ED2D27">
        <w:rPr>
          <w:rStyle w:val="HideTWBExt"/>
          <w:b w:val="0"/>
        </w:rPr>
        <w:t>&lt;/Members&gt;</w:t>
      </w:r>
    </w:p>
    <w:p w14:paraId="289FC4D8" w14:textId="77777777" w:rsidR="00D319E3" w:rsidRPr="00ED2D27" w:rsidRDefault="00D319E3" w:rsidP="00D319E3">
      <w:pPr>
        <w:pStyle w:val="NormalBold"/>
      </w:pPr>
      <w:r w:rsidRPr="00ED2D27">
        <w:rPr>
          <w:rStyle w:val="HideTWBExt"/>
          <w:b w:val="0"/>
        </w:rPr>
        <w:t>&lt;/RepeatBlock-By&gt;</w:t>
      </w:r>
    </w:p>
    <w:p w14:paraId="144F4FE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1B97563" w14:textId="2C05E7A9" w:rsidR="00D319E3" w:rsidRPr="00ED2D27" w:rsidRDefault="00D319E3" w:rsidP="00D319E3">
      <w:pPr>
        <w:pStyle w:val="NormalBold"/>
      </w:pPr>
      <w:r w:rsidRPr="00ED2D27">
        <w:rPr>
          <w:rStyle w:val="HideTWBExt"/>
          <w:b w:val="0"/>
        </w:rPr>
        <w:t>&lt;Article&gt;</w:t>
      </w:r>
      <w:r w:rsidRPr="00ED2D27">
        <w:t>Bod 16</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F7A544B" w14:textId="77777777" w:rsidTr="000358B2">
        <w:trPr>
          <w:trHeight w:hRule="exact" w:val="240"/>
          <w:jc w:val="center"/>
        </w:trPr>
        <w:tc>
          <w:tcPr>
            <w:tcW w:w="9752" w:type="dxa"/>
            <w:gridSpan w:val="2"/>
            <w:tcBorders>
              <w:top w:val="nil"/>
              <w:left w:val="nil"/>
              <w:bottom w:val="nil"/>
              <w:right w:val="nil"/>
            </w:tcBorders>
          </w:tcPr>
          <w:p w14:paraId="02D92558" w14:textId="77777777" w:rsidR="00D319E3" w:rsidRPr="00ED2D27" w:rsidRDefault="00D319E3" w:rsidP="000358B2"/>
        </w:tc>
      </w:tr>
      <w:tr w:rsidR="00D319E3" w:rsidRPr="00ED2D27" w14:paraId="3459C9DE" w14:textId="77777777" w:rsidTr="000358B2">
        <w:trPr>
          <w:trHeight w:val="240"/>
          <w:jc w:val="center"/>
        </w:trPr>
        <w:tc>
          <w:tcPr>
            <w:tcW w:w="4876" w:type="dxa"/>
            <w:tcBorders>
              <w:top w:val="nil"/>
              <w:left w:val="nil"/>
              <w:bottom w:val="nil"/>
              <w:right w:val="nil"/>
            </w:tcBorders>
          </w:tcPr>
          <w:p w14:paraId="7300AB5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BBA479A" w14:textId="77777777" w:rsidR="00D319E3" w:rsidRPr="00ED2D27" w:rsidRDefault="00D319E3" w:rsidP="000358B2">
            <w:pPr>
              <w:pStyle w:val="AmColumnHeading"/>
            </w:pPr>
            <w:r w:rsidRPr="00ED2D27">
              <w:t>Pozměňovací návrh</w:t>
            </w:r>
          </w:p>
        </w:tc>
      </w:tr>
      <w:tr w:rsidR="00D319E3" w:rsidRPr="00ED2D27" w14:paraId="0C33B7CD" w14:textId="77777777" w:rsidTr="000358B2">
        <w:trPr>
          <w:jc w:val="center"/>
        </w:trPr>
        <w:tc>
          <w:tcPr>
            <w:tcW w:w="4876" w:type="dxa"/>
            <w:tcBorders>
              <w:top w:val="nil"/>
              <w:left w:val="nil"/>
              <w:bottom w:val="nil"/>
              <w:right w:val="nil"/>
            </w:tcBorders>
          </w:tcPr>
          <w:p w14:paraId="73A22B47" w14:textId="77777777" w:rsidR="00D319E3" w:rsidRPr="00ED2D27" w:rsidRDefault="00D319E3" w:rsidP="000358B2">
            <w:pPr>
              <w:pStyle w:val="Normal6a"/>
            </w:pPr>
          </w:p>
        </w:tc>
        <w:tc>
          <w:tcPr>
            <w:tcW w:w="4876" w:type="dxa"/>
            <w:tcBorders>
              <w:top w:val="nil"/>
              <w:left w:val="nil"/>
              <w:bottom w:val="nil"/>
              <w:right w:val="nil"/>
            </w:tcBorders>
          </w:tcPr>
          <w:p w14:paraId="2F6336A2" w14:textId="5E606F0D" w:rsidR="00D319E3" w:rsidRPr="00ED2D27" w:rsidRDefault="00D319E3" w:rsidP="000358B2">
            <w:pPr>
              <w:pStyle w:val="Normal6a"/>
            </w:pPr>
            <w:r w:rsidRPr="00ED2D27">
              <w:rPr>
                <w:b/>
                <w:i/>
              </w:rPr>
              <w:t>16a.</w:t>
            </w:r>
            <w:r w:rsidRPr="00ED2D27">
              <w:tab/>
            </w:r>
            <w:r w:rsidRPr="00ED2D27">
              <w:rPr>
                <w:b/>
                <w:i/>
              </w:rPr>
              <w:t>bere na vědomí zdokumentované případy nátlaku na nezávislé novináře, sledovací praktiky</w:t>
            </w:r>
            <w:r w:rsidR="00D727F5">
              <w:rPr>
                <w:b/>
                <w:i/>
              </w:rPr>
              <w:t xml:space="preserve"> a </w:t>
            </w:r>
            <w:r w:rsidRPr="00ED2D27">
              <w:rPr>
                <w:b/>
                <w:i/>
              </w:rPr>
              <w:t>zneužívání zákonů</w:t>
            </w:r>
            <w:r w:rsidR="00D727F5">
              <w:rPr>
                <w:b/>
                <w:i/>
              </w:rPr>
              <w:t xml:space="preserve"> o </w:t>
            </w:r>
            <w:r w:rsidRPr="00ED2D27">
              <w:rPr>
                <w:b/>
                <w:i/>
              </w:rPr>
              <w:t>pomluvě, které vytvářejí prostředí nepřátelské vůči investigativnímu zpravodajství;</w:t>
            </w:r>
          </w:p>
        </w:tc>
      </w:tr>
    </w:tbl>
    <w:p w14:paraId="371EE9D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29346DF" w14:textId="37FEE4E8" w:rsidR="00D2182C" w:rsidRPr="00ED2D27" w:rsidRDefault="00D319E3" w:rsidP="00D319E3">
      <w:r w:rsidRPr="00ED2D27">
        <w:rPr>
          <w:rStyle w:val="HideTWBExt"/>
        </w:rPr>
        <w:t>&lt;/Amend&gt;</w:t>
      </w:r>
    </w:p>
    <w:p w14:paraId="66612B5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393</w:t>
      </w:r>
      <w:r w:rsidRPr="00ED2D27">
        <w:rPr>
          <w:rStyle w:val="HideTWBExt"/>
          <w:b w:val="0"/>
        </w:rPr>
        <w:t>&lt;/NumAm&gt;</w:t>
      </w:r>
    </w:p>
    <w:p w14:paraId="38C8C9DA"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09F485D8" w14:textId="77777777" w:rsidR="00D319E3" w:rsidRPr="00ED2D27" w:rsidRDefault="00D319E3" w:rsidP="00D319E3">
      <w:pPr>
        <w:pStyle w:val="NormalBold"/>
      </w:pPr>
      <w:r w:rsidRPr="00ED2D27">
        <w:rPr>
          <w:rStyle w:val="HideTWBExt"/>
          <w:b w:val="0"/>
        </w:rPr>
        <w:t>&lt;/RepeatBlock-By&gt;</w:t>
      </w:r>
    </w:p>
    <w:p w14:paraId="04BF543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B0D6910" w14:textId="77777777" w:rsidR="00D319E3" w:rsidRPr="00ED2D27" w:rsidRDefault="00D319E3" w:rsidP="00D319E3">
      <w:pPr>
        <w:pStyle w:val="NormalBold"/>
      </w:pPr>
      <w:r w:rsidRPr="00ED2D27">
        <w:rPr>
          <w:rStyle w:val="HideTWBExt"/>
          <w:b w:val="0"/>
        </w:rPr>
        <w:t>&lt;Article&gt;</w:t>
      </w:r>
      <w:r w:rsidRPr="00ED2D27">
        <w:t>Bod 16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EF38262" w14:textId="77777777" w:rsidTr="000358B2">
        <w:trPr>
          <w:trHeight w:hRule="exact" w:val="240"/>
          <w:jc w:val="center"/>
        </w:trPr>
        <w:tc>
          <w:tcPr>
            <w:tcW w:w="9752" w:type="dxa"/>
            <w:gridSpan w:val="2"/>
            <w:tcBorders>
              <w:top w:val="nil"/>
              <w:left w:val="nil"/>
              <w:bottom w:val="nil"/>
              <w:right w:val="nil"/>
            </w:tcBorders>
          </w:tcPr>
          <w:p w14:paraId="0C846A6D" w14:textId="77777777" w:rsidR="00D319E3" w:rsidRPr="00ED2D27" w:rsidRDefault="00D319E3" w:rsidP="000358B2"/>
        </w:tc>
      </w:tr>
      <w:tr w:rsidR="00D319E3" w:rsidRPr="00ED2D27" w14:paraId="2BAA7387" w14:textId="77777777" w:rsidTr="000358B2">
        <w:trPr>
          <w:trHeight w:val="240"/>
          <w:jc w:val="center"/>
        </w:trPr>
        <w:tc>
          <w:tcPr>
            <w:tcW w:w="4876" w:type="dxa"/>
            <w:tcBorders>
              <w:top w:val="nil"/>
              <w:left w:val="nil"/>
              <w:bottom w:val="nil"/>
              <w:right w:val="nil"/>
            </w:tcBorders>
          </w:tcPr>
          <w:p w14:paraId="6EDDB89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AFECA79" w14:textId="77777777" w:rsidR="00D319E3" w:rsidRPr="00ED2D27" w:rsidRDefault="00D319E3" w:rsidP="000358B2">
            <w:pPr>
              <w:pStyle w:val="AmColumnHeading"/>
            </w:pPr>
            <w:r w:rsidRPr="00ED2D27">
              <w:t>Pozměňovací návrh</w:t>
            </w:r>
          </w:p>
        </w:tc>
      </w:tr>
      <w:tr w:rsidR="00D319E3" w:rsidRPr="00ED2D27" w14:paraId="655F4B63" w14:textId="77777777" w:rsidTr="000358B2">
        <w:trPr>
          <w:jc w:val="center"/>
        </w:trPr>
        <w:tc>
          <w:tcPr>
            <w:tcW w:w="4876" w:type="dxa"/>
            <w:tcBorders>
              <w:top w:val="nil"/>
              <w:left w:val="nil"/>
              <w:bottom w:val="nil"/>
              <w:right w:val="nil"/>
            </w:tcBorders>
          </w:tcPr>
          <w:p w14:paraId="451EC747" w14:textId="77777777" w:rsidR="00D319E3" w:rsidRPr="00ED2D27" w:rsidRDefault="00D319E3" w:rsidP="000358B2">
            <w:pPr>
              <w:pStyle w:val="Normal6a"/>
            </w:pPr>
          </w:p>
        </w:tc>
        <w:tc>
          <w:tcPr>
            <w:tcW w:w="4876" w:type="dxa"/>
            <w:tcBorders>
              <w:top w:val="nil"/>
              <w:left w:val="nil"/>
              <w:bottom w:val="nil"/>
              <w:right w:val="nil"/>
            </w:tcBorders>
          </w:tcPr>
          <w:p w14:paraId="48CFC256" w14:textId="2B691B16" w:rsidR="00D319E3" w:rsidRPr="00ED2D27" w:rsidRDefault="00D319E3" w:rsidP="000358B2">
            <w:pPr>
              <w:pStyle w:val="Normal6a"/>
            </w:pPr>
            <w:r w:rsidRPr="00ED2D27">
              <w:rPr>
                <w:b/>
                <w:i/>
              </w:rPr>
              <w:t>16b.</w:t>
            </w:r>
            <w:r w:rsidRPr="00ED2D27">
              <w:tab/>
            </w:r>
            <w:r w:rsidRPr="00ED2D27">
              <w:rPr>
                <w:b/>
                <w:i/>
              </w:rPr>
              <w:t>vyzývá členské státy, aby vytvořily rámec, který zaručí lidem svobodu vyhledávat, přijímat</w:t>
            </w:r>
            <w:r w:rsidR="00D727F5">
              <w:rPr>
                <w:b/>
                <w:i/>
              </w:rPr>
              <w:t xml:space="preserve"> a </w:t>
            </w:r>
            <w:r w:rsidRPr="00ED2D27">
              <w:rPr>
                <w:b/>
                <w:i/>
              </w:rPr>
              <w:t>rozšiřovat informace,</w:t>
            </w:r>
            <w:r w:rsidR="00D727F5">
              <w:rPr>
                <w:b/>
                <w:i/>
              </w:rPr>
              <w:t xml:space="preserve"> a </w:t>
            </w:r>
            <w:r w:rsidRPr="00ED2D27">
              <w:rPr>
                <w:b/>
                <w:i/>
              </w:rPr>
              <w:t>aby zajistily, že vnitrostátní koordinátoři,</w:t>
            </w:r>
            <w:r w:rsidR="00D727F5">
              <w:rPr>
                <w:b/>
                <w:i/>
              </w:rPr>
              <w:t xml:space="preserve"> s </w:t>
            </w:r>
            <w:r w:rsidRPr="00ED2D27">
              <w:rPr>
                <w:b/>
                <w:i/>
              </w:rPr>
              <w:t>nimiž počítá akt</w:t>
            </w:r>
            <w:r w:rsidR="00D727F5">
              <w:rPr>
                <w:b/>
                <w:i/>
              </w:rPr>
              <w:t xml:space="preserve"> o </w:t>
            </w:r>
            <w:r w:rsidRPr="00ED2D27">
              <w:rPr>
                <w:b/>
                <w:i/>
              </w:rPr>
              <w:t>digitálních službách, budou schopni řádně plnit svou úlohu při usnadňování výměny informací</w:t>
            </w:r>
            <w:r w:rsidR="00D727F5">
              <w:rPr>
                <w:b/>
                <w:i/>
              </w:rPr>
              <w:t xml:space="preserve"> a </w:t>
            </w:r>
            <w:r w:rsidRPr="00ED2D27">
              <w:rPr>
                <w:b/>
                <w:i/>
              </w:rPr>
              <w:t>spolupráce na evropské úrovni;</w:t>
            </w:r>
            <w:r w:rsidR="00D727F5">
              <w:rPr>
                <w:b/>
                <w:i/>
              </w:rPr>
              <w:t xml:space="preserve"> v </w:t>
            </w:r>
            <w:r w:rsidRPr="00ED2D27">
              <w:rPr>
                <w:b/>
                <w:i/>
              </w:rPr>
              <w:t>této souvislosti zdůrazňuje význam účinného</w:t>
            </w:r>
            <w:r w:rsidR="00D727F5">
              <w:rPr>
                <w:b/>
                <w:i/>
              </w:rPr>
              <w:t xml:space="preserve"> a </w:t>
            </w:r>
            <w:r w:rsidRPr="00ED2D27">
              <w:rPr>
                <w:b/>
                <w:i/>
              </w:rPr>
              <w:t>včasného provádění nařízení</w:t>
            </w:r>
            <w:r w:rsidR="00D727F5">
              <w:rPr>
                <w:b/>
                <w:i/>
              </w:rPr>
              <w:t xml:space="preserve"> o </w:t>
            </w:r>
            <w:r w:rsidRPr="00ED2D27">
              <w:rPr>
                <w:b/>
                <w:i/>
              </w:rPr>
              <w:t>digitálních službách pro zajištění bezpečného, transparentního</w:t>
            </w:r>
            <w:r w:rsidR="00D727F5">
              <w:rPr>
                <w:b/>
                <w:i/>
              </w:rPr>
              <w:t xml:space="preserve"> a </w:t>
            </w:r>
            <w:r w:rsidRPr="00ED2D27">
              <w:rPr>
                <w:b/>
                <w:i/>
              </w:rPr>
              <w:t>odpovědného online prostředí;</w:t>
            </w:r>
          </w:p>
        </w:tc>
      </w:tr>
    </w:tbl>
    <w:p w14:paraId="13DBEF4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3D0A6B6" w14:textId="777665BB" w:rsidR="00D2182C" w:rsidRPr="00ED2D27" w:rsidRDefault="00D319E3" w:rsidP="00D319E3">
      <w:r w:rsidRPr="00ED2D27">
        <w:rPr>
          <w:rStyle w:val="HideTWBExt"/>
        </w:rPr>
        <w:t>&lt;/Amend&gt;</w:t>
      </w:r>
    </w:p>
    <w:p w14:paraId="065CBA5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394</w:t>
      </w:r>
      <w:r w:rsidRPr="00ED2D27">
        <w:rPr>
          <w:rStyle w:val="HideTWBExt"/>
          <w:b w:val="0"/>
        </w:rPr>
        <w:t>&lt;/NumAm&gt;</w:t>
      </w:r>
    </w:p>
    <w:p w14:paraId="2E64A2D3" w14:textId="77777777" w:rsidR="00D319E3" w:rsidRPr="00ED2D27" w:rsidRDefault="00D319E3" w:rsidP="00D319E3">
      <w:pPr>
        <w:pStyle w:val="NormalBold"/>
      </w:pPr>
      <w:r w:rsidRPr="00ED2D27">
        <w:rPr>
          <w:rStyle w:val="HideTWBExt"/>
          <w:b w:val="0"/>
        </w:rPr>
        <w:t>&lt;RepeatBlock-By&gt;&lt;Members&gt;</w:t>
      </w:r>
      <w:r w:rsidRPr="00ED2D27">
        <w:t>Sandro Ruotolo, Pina Picierno, Marco Tarquinio, Alessandro Zan, Juan Fernando López Aguilar, Cecilia Strada</w:t>
      </w:r>
      <w:r w:rsidRPr="00ED2D27">
        <w:rPr>
          <w:rStyle w:val="HideTWBExt"/>
          <w:b w:val="0"/>
        </w:rPr>
        <w:t>&lt;/Members&gt;</w:t>
      </w:r>
    </w:p>
    <w:p w14:paraId="65C7339E" w14:textId="77777777" w:rsidR="00D319E3" w:rsidRPr="00ED2D27" w:rsidRDefault="00D319E3" w:rsidP="00D319E3">
      <w:pPr>
        <w:pStyle w:val="NormalBold"/>
      </w:pPr>
      <w:r w:rsidRPr="00ED2D27">
        <w:rPr>
          <w:rStyle w:val="HideTWBExt"/>
          <w:b w:val="0"/>
        </w:rPr>
        <w:t>&lt;/RepeatBlock-By&gt;</w:t>
      </w:r>
    </w:p>
    <w:p w14:paraId="261432B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FEAECD9" w14:textId="77777777" w:rsidR="00D319E3" w:rsidRPr="00ED2D27" w:rsidRDefault="00D319E3" w:rsidP="00D319E3">
      <w:pPr>
        <w:pStyle w:val="NormalBold"/>
      </w:pPr>
      <w:r w:rsidRPr="00ED2D27">
        <w:rPr>
          <w:rStyle w:val="HideTWBExt"/>
          <w:b w:val="0"/>
        </w:rPr>
        <w:t>&lt;Article&gt;</w:t>
      </w:r>
      <w:r w:rsidRPr="00ED2D27">
        <w:t>Bod 16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E24BD8B" w14:textId="77777777" w:rsidTr="000358B2">
        <w:trPr>
          <w:trHeight w:hRule="exact" w:val="240"/>
          <w:jc w:val="center"/>
        </w:trPr>
        <w:tc>
          <w:tcPr>
            <w:tcW w:w="9752" w:type="dxa"/>
            <w:gridSpan w:val="2"/>
            <w:tcBorders>
              <w:top w:val="nil"/>
              <w:left w:val="nil"/>
              <w:bottom w:val="nil"/>
              <w:right w:val="nil"/>
            </w:tcBorders>
          </w:tcPr>
          <w:p w14:paraId="228D3486" w14:textId="77777777" w:rsidR="00D319E3" w:rsidRPr="00ED2D27" w:rsidRDefault="00D319E3" w:rsidP="000358B2"/>
        </w:tc>
      </w:tr>
      <w:tr w:rsidR="00D319E3" w:rsidRPr="00ED2D27" w14:paraId="5584876D" w14:textId="77777777" w:rsidTr="000358B2">
        <w:trPr>
          <w:trHeight w:val="240"/>
          <w:jc w:val="center"/>
        </w:trPr>
        <w:tc>
          <w:tcPr>
            <w:tcW w:w="4876" w:type="dxa"/>
            <w:tcBorders>
              <w:top w:val="nil"/>
              <w:left w:val="nil"/>
              <w:bottom w:val="nil"/>
              <w:right w:val="nil"/>
            </w:tcBorders>
          </w:tcPr>
          <w:p w14:paraId="02882E3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D6136EA" w14:textId="77777777" w:rsidR="00D319E3" w:rsidRPr="00ED2D27" w:rsidRDefault="00D319E3" w:rsidP="000358B2">
            <w:pPr>
              <w:pStyle w:val="AmColumnHeading"/>
            </w:pPr>
            <w:r w:rsidRPr="00ED2D27">
              <w:t>Pozměňovací návrh</w:t>
            </w:r>
          </w:p>
        </w:tc>
      </w:tr>
      <w:tr w:rsidR="00D319E3" w:rsidRPr="00ED2D27" w14:paraId="034F786C" w14:textId="77777777" w:rsidTr="000358B2">
        <w:trPr>
          <w:jc w:val="center"/>
        </w:trPr>
        <w:tc>
          <w:tcPr>
            <w:tcW w:w="4876" w:type="dxa"/>
            <w:tcBorders>
              <w:top w:val="nil"/>
              <w:left w:val="nil"/>
              <w:bottom w:val="nil"/>
              <w:right w:val="nil"/>
            </w:tcBorders>
          </w:tcPr>
          <w:p w14:paraId="584C37F6" w14:textId="77777777" w:rsidR="00D319E3" w:rsidRPr="00ED2D27" w:rsidRDefault="00D319E3" w:rsidP="000358B2">
            <w:pPr>
              <w:pStyle w:val="Normal6a"/>
            </w:pPr>
          </w:p>
        </w:tc>
        <w:tc>
          <w:tcPr>
            <w:tcW w:w="4876" w:type="dxa"/>
            <w:tcBorders>
              <w:top w:val="nil"/>
              <w:left w:val="nil"/>
              <w:bottom w:val="nil"/>
              <w:right w:val="nil"/>
            </w:tcBorders>
          </w:tcPr>
          <w:p w14:paraId="7F0BD0A0" w14:textId="27066330" w:rsidR="00D319E3" w:rsidRPr="00ED2D27" w:rsidRDefault="00D319E3" w:rsidP="000358B2">
            <w:pPr>
              <w:pStyle w:val="Normal6a"/>
            </w:pPr>
            <w:r w:rsidRPr="00ED2D27">
              <w:rPr>
                <w:b/>
                <w:i/>
              </w:rPr>
              <w:t>16b.</w:t>
            </w:r>
            <w:r w:rsidRPr="00ED2D27">
              <w:tab/>
            </w:r>
            <w:r w:rsidRPr="00ED2D27">
              <w:rPr>
                <w:b/>
                <w:i/>
              </w:rPr>
              <w:t>naléhavě vyzývá členské státy, aby zajistily, že provedení směrnice (EU) 2016/343</w:t>
            </w:r>
            <w:r w:rsidR="00D727F5">
              <w:rPr>
                <w:b/>
                <w:i/>
              </w:rPr>
              <w:t xml:space="preserve"> o </w:t>
            </w:r>
            <w:r w:rsidRPr="00ED2D27">
              <w:rPr>
                <w:b/>
                <w:i/>
              </w:rPr>
              <w:t>presumpci neviny neomezí právo na oznamování</w:t>
            </w:r>
            <w:r w:rsidR="00D727F5">
              <w:rPr>
                <w:b/>
                <w:i/>
              </w:rPr>
              <w:t xml:space="preserve"> a </w:t>
            </w:r>
            <w:r w:rsidRPr="00ED2D27">
              <w:rPr>
                <w:b/>
                <w:i/>
              </w:rPr>
              <w:t>informování veřejnosti</w:t>
            </w:r>
            <w:r w:rsidR="00D727F5">
              <w:rPr>
                <w:b/>
                <w:i/>
              </w:rPr>
              <w:t xml:space="preserve"> o </w:t>
            </w:r>
            <w:r w:rsidRPr="00ED2D27">
              <w:rPr>
                <w:b/>
                <w:i/>
              </w:rPr>
              <w:t>záležitostech veřejného zájmu, včetně soudních řízení, na něž se tato směrnice nevztahuje; vyzývá členské státy, aby přezkoumaly</w:t>
            </w:r>
            <w:r w:rsidR="00D727F5">
              <w:rPr>
                <w:b/>
                <w:i/>
              </w:rPr>
              <w:t xml:space="preserve"> a v </w:t>
            </w:r>
            <w:r w:rsidRPr="00ED2D27">
              <w:rPr>
                <w:b/>
                <w:i/>
              </w:rPr>
              <w:t>případě potřeby změnily stávající vnitrostátní zákony, které by mohly omezovat svobodnou práci novinářů;</w:t>
            </w:r>
          </w:p>
        </w:tc>
      </w:tr>
    </w:tbl>
    <w:p w14:paraId="1ACB891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4A90991" w14:textId="0D5750F7" w:rsidR="00D2182C" w:rsidRPr="00ED2D27" w:rsidRDefault="00D319E3" w:rsidP="00D319E3">
      <w:r w:rsidRPr="00ED2D27">
        <w:rPr>
          <w:rStyle w:val="HideTWBExt"/>
        </w:rPr>
        <w:t>&lt;/Amend&gt;</w:t>
      </w:r>
    </w:p>
    <w:p w14:paraId="46D5BAF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395</w:t>
      </w:r>
      <w:r w:rsidRPr="00ED2D27">
        <w:rPr>
          <w:rStyle w:val="HideTWBExt"/>
          <w:b w:val="0"/>
        </w:rPr>
        <w:t>&lt;/NumAm&gt;</w:t>
      </w:r>
    </w:p>
    <w:p w14:paraId="10737572"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Jadwiga Wiśniewska, Laurence Trochu, Jacek Ozdoba, Stephen Nikola Bartulica</w:t>
      </w:r>
      <w:r w:rsidRPr="00ED2D27">
        <w:rPr>
          <w:rStyle w:val="HideTWBExt"/>
          <w:b w:val="0"/>
        </w:rPr>
        <w:t>&lt;/Members&gt;</w:t>
      </w:r>
    </w:p>
    <w:p w14:paraId="386D61B8" w14:textId="77777777" w:rsidR="00D319E3" w:rsidRPr="00ED2D27" w:rsidRDefault="00D319E3" w:rsidP="00D319E3">
      <w:pPr>
        <w:pStyle w:val="NormalBold"/>
      </w:pPr>
      <w:r w:rsidRPr="00ED2D27">
        <w:rPr>
          <w:rStyle w:val="HideTWBExt"/>
          <w:b w:val="0"/>
        </w:rPr>
        <w:t>&lt;/RepeatBlock-By&gt;</w:t>
      </w:r>
    </w:p>
    <w:p w14:paraId="574A986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3C46E1E" w14:textId="77777777" w:rsidR="00D319E3" w:rsidRPr="00ED2D27" w:rsidRDefault="00D319E3" w:rsidP="00D319E3">
      <w:pPr>
        <w:pStyle w:val="NormalBold"/>
      </w:pPr>
      <w:r w:rsidRPr="00ED2D27">
        <w:rPr>
          <w:rStyle w:val="HideTWBExt"/>
          <w:b w:val="0"/>
        </w:rPr>
        <w:t>&lt;Article&gt;</w:t>
      </w:r>
      <w:r w:rsidRPr="00ED2D27">
        <w:t>Bod 16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493E52D" w14:textId="77777777" w:rsidTr="000358B2">
        <w:trPr>
          <w:trHeight w:hRule="exact" w:val="240"/>
          <w:jc w:val="center"/>
        </w:trPr>
        <w:tc>
          <w:tcPr>
            <w:tcW w:w="9752" w:type="dxa"/>
            <w:gridSpan w:val="2"/>
            <w:tcBorders>
              <w:top w:val="nil"/>
              <w:left w:val="nil"/>
              <w:bottom w:val="nil"/>
              <w:right w:val="nil"/>
            </w:tcBorders>
          </w:tcPr>
          <w:p w14:paraId="01C16D89" w14:textId="77777777" w:rsidR="00D319E3" w:rsidRPr="00ED2D27" w:rsidRDefault="00D319E3" w:rsidP="000358B2"/>
        </w:tc>
      </w:tr>
      <w:tr w:rsidR="00D319E3" w:rsidRPr="00ED2D27" w14:paraId="6BA2BED2" w14:textId="77777777" w:rsidTr="000358B2">
        <w:trPr>
          <w:trHeight w:val="240"/>
          <w:jc w:val="center"/>
        </w:trPr>
        <w:tc>
          <w:tcPr>
            <w:tcW w:w="4876" w:type="dxa"/>
            <w:tcBorders>
              <w:top w:val="nil"/>
              <w:left w:val="nil"/>
              <w:bottom w:val="nil"/>
              <w:right w:val="nil"/>
            </w:tcBorders>
          </w:tcPr>
          <w:p w14:paraId="68CBE95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1C347B4" w14:textId="77777777" w:rsidR="00D319E3" w:rsidRPr="00ED2D27" w:rsidRDefault="00D319E3" w:rsidP="000358B2">
            <w:pPr>
              <w:pStyle w:val="AmColumnHeading"/>
            </w:pPr>
            <w:r w:rsidRPr="00ED2D27">
              <w:t>Pozměňovací návrh</w:t>
            </w:r>
          </w:p>
        </w:tc>
      </w:tr>
      <w:tr w:rsidR="00D319E3" w:rsidRPr="00ED2D27" w14:paraId="21D5669C" w14:textId="77777777" w:rsidTr="000358B2">
        <w:trPr>
          <w:jc w:val="center"/>
        </w:trPr>
        <w:tc>
          <w:tcPr>
            <w:tcW w:w="4876" w:type="dxa"/>
            <w:tcBorders>
              <w:top w:val="nil"/>
              <w:left w:val="nil"/>
              <w:bottom w:val="nil"/>
              <w:right w:val="nil"/>
            </w:tcBorders>
          </w:tcPr>
          <w:p w14:paraId="5D7F76FF" w14:textId="77777777" w:rsidR="00D319E3" w:rsidRPr="00ED2D27" w:rsidRDefault="00D319E3" w:rsidP="000358B2">
            <w:pPr>
              <w:pStyle w:val="Normal6a"/>
            </w:pPr>
          </w:p>
        </w:tc>
        <w:tc>
          <w:tcPr>
            <w:tcW w:w="4876" w:type="dxa"/>
            <w:tcBorders>
              <w:top w:val="nil"/>
              <w:left w:val="nil"/>
              <w:bottom w:val="nil"/>
              <w:right w:val="nil"/>
            </w:tcBorders>
          </w:tcPr>
          <w:p w14:paraId="7E050673" w14:textId="1E59664D" w:rsidR="00D319E3" w:rsidRPr="00ED2D27" w:rsidRDefault="00D319E3" w:rsidP="000358B2">
            <w:pPr>
              <w:pStyle w:val="Normal6a"/>
            </w:pPr>
            <w:r w:rsidRPr="00ED2D27">
              <w:rPr>
                <w:b/>
                <w:i/>
              </w:rPr>
              <w:t>16b.</w:t>
            </w:r>
            <w:r w:rsidRPr="00ED2D27">
              <w:tab/>
            </w:r>
            <w:r w:rsidRPr="00ED2D27">
              <w:rPr>
                <w:b/>
                <w:i/>
              </w:rPr>
              <w:t>připomíná, že svoboda názoru, projevu</w:t>
            </w:r>
            <w:r w:rsidR="00D727F5">
              <w:rPr>
                <w:b/>
                <w:i/>
              </w:rPr>
              <w:t xml:space="preserve"> a </w:t>
            </w:r>
            <w:r w:rsidRPr="00ED2D27">
              <w:rPr>
                <w:b/>
                <w:i/>
              </w:rPr>
              <w:t>informací je zaručena</w:t>
            </w:r>
            <w:r w:rsidR="00D727F5">
              <w:rPr>
                <w:b/>
                <w:i/>
              </w:rPr>
              <w:t xml:space="preserve"> v </w:t>
            </w:r>
            <w:r w:rsidRPr="00ED2D27">
              <w:rPr>
                <w:b/>
                <w:i/>
              </w:rPr>
              <w:t>článku 19 Všeobecné deklarace lidských práv;</w:t>
            </w:r>
          </w:p>
        </w:tc>
      </w:tr>
    </w:tbl>
    <w:p w14:paraId="12CE39D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9CB099A" w14:textId="0C8D349D" w:rsidR="00D2182C" w:rsidRPr="00ED2D27" w:rsidRDefault="00D319E3" w:rsidP="00D319E3">
      <w:r w:rsidRPr="00ED2D27">
        <w:rPr>
          <w:rStyle w:val="HideTWBExt"/>
        </w:rPr>
        <w:t>&lt;/Amend&gt;</w:t>
      </w:r>
    </w:p>
    <w:p w14:paraId="6F9529A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396</w:t>
      </w:r>
      <w:r w:rsidRPr="00ED2D27">
        <w:rPr>
          <w:rStyle w:val="HideTWBExt"/>
          <w:b w:val="0"/>
        </w:rPr>
        <w:t>&lt;/NumAm&gt;</w:t>
      </w:r>
    </w:p>
    <w:p w14:paraId="486BB8EB"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Jadwiga Wiśniewska, Laurence Trochu, Jacek Ozdoba, Stephen Nikola Bartulica</w:t>
      </w:r>
      <w:r w:rsidRPr="00ED2D27">
        <w:rPr>
          <w:rStyle w:val="HideTWBExt"/>
          <w:b w:val="0"/>
        </w:rPr>
        <w:t>&lt;/Members&gt;</w:t>
      </w:r>
    </w:p>
    <w:p w14:paraId="67A1F3B3" w14:textId="77777777" w:rsidR="00D319E3" w:rsidRPr="00ED2D27" w:rsidRDefault="00D319E3" w:rsidP="00D319E3">
      <w:pPr>
        <w:pStyle w:val="NormalBold"/>
      </w:pPr>
      <w:r w:rsidRPr="00ED2D27">
        <w:rPr>
          <w:rStyle w:val="HideTWBExt"/>
          <w:b w:val="0"/>
        </w:rPr>
        <w:t>&lt;/RepeatBlock-By&gt;</w:t>
      </w:r>
    </w:p>
    <w:p w14:paraId="4B0EFC2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8ED6EF8" w14:textId="77777777" w:rsidR="00D319E3" w:rsidRPr="00ED2D27" w:rsidRDefault="00D319E3" w:rsidP="00D319E3">
      <w:pPr>
        <w:pStyle w:val="NormalBold"/>
      </w:pPr>
      <w:r w:rsidRPr="00ED2D27">
        <w:rPr>
          <w:rStyle w:val="HideTWBExt"/>
          <w:b w:val="0"/>
        </w:rPr>
        <w:t>&lt;Article&gt;</w:t>
      </w:r>
      <w:r w:rsidRPr="00ED2D27">
        <w:t>Bod 16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20E3571" w14:textId="77777777" w:rsidTr="000358B2">
        <w:trPr>
          <w:trHeight w:hRule="exact" w:val="240"/>
          <w:jc w:val="center"/>
        </w:trPr>
        <w:tc>
          <w:tcPr>
            <w:tcW w:w="9752" w:type="dxa"/>
            <w:gridSpan w:val="2"/>
            <w:tcBorders>
              <w:top w:val="nil"/>
              <w:left w:val="nil"/>
              <w:bottom w:val="nil"/>
              <w:right w:val="nil"/>
            </w:tcBorders>
          </w:tcPr>
          <w:p w14:paraId="67C6D60A" w14:textId="77777777" w:rsidR="00D319E3" w:rsidRPr="00ED2D27" w:rsidRDefault="00D319E3" w:rsidP="000358B2"/>
        </w:tc>
      </w:tr>
      <w:tr w:rsidR="00D319E3" w:rsidRPr="00ED2D27" w14:paraId="1EC28A13" w14:textId="77777777" w:rsidTr="000358B2">
        <w:trPr>
          <w:trHeight w:val="240"/>
          <w:jc w:val="center"/>
        </w:trPr>
        <w:tc>
          <w:tcPr>
            <w:tcW w:w="4876" w:type="dxa"/>
            <w:tcBorders>
              <w:top w:val="nil"/>
              <w:left w:val="nil"/>
              <w:bottom w:val="nil"/>
              <w:right w:val="nil"/>
            </w:tcBorders>
          </w:tcPr>
          <w:p w14:paraId="06251AE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885C424" w14:textId="77777777" w:rsidR="00D319E3" w:rsidRPr="00ED2D27" w:rsidRDefault="00D319E3" w:rsidP="000358B2">
            <w:pPr>
              <w:pStyle w:val="AmColumnHeading"/>
            </w:pPr>
            <w:r w:rsidRPr="00ED2D27">
              <w:t>Pozměňovací návrh</w:t>
            </w:r>
          </w:p>
        </w:tc>
      </w:tr>
      <w:tr w:rsidR="00D319E3" w:rsidRPr="00ED2D27" w14:paraId="108EE0D9" w14:textId="77777777" w:rsidTr="000358B2">
        <w:trPr>
          <w:jc w:val="center"/>
        </w:trPr>
        <w:tc>
          <w:tcPr>
            <w:tcW w:w="4876" w:type="dxa"/>
            <w:tcBorders>
              <w:top w:val="nil"/>
              <w:left w:val="nil"/>
              <w:bottom w:val="nil"/>
              <w:right w:val="nil"/>
            </w:tcBorders>
          </w:tcPr>
          <w:p w14:paraId="2837AB15" w14:textId="77777777" w:rsidR="00D319E3" w:rsidRPr="00ED2D27" w:rsidRDefault="00D319E3" w:rsidP="000358B2">
            <w:pPr>
              <w:pStyle w:val="Normal6a"/>
            </w:pPr>
          </w:p>
        </w:tc>
        <w:tc>
          <w:tcPr>
            <w:tcW w:w="4876" w:type="dxa"/>
            <w:tcBorders>
              <w:top w:val="nil"/>
              <w:left w:val="nil"/>
              <w:bottom w:val="nil"/>
              <w:right w:val="nil"/>
            </w:tcBorders>
          </w:tcPr>
          <w:p w14:paraId="7AAB1699" w14:textId="10647532" w:rsidR="00D319E3" w:rsidRPr="00ED2D27" w:rsidRDefault="00D319E3" w:rsidP="000358B2">
            <w:pPr>
              <w:pStyle w:val="Normal6a"/>
            </w:pPr>
            <w:r w:rsidRPr="00ED2D27">
              <w:rPr>
                <w:b/>
                <w:i/>
              </w:rPr>
              <w:t>16c.</w:t>
            </w:r>
            <w:r w:rsidRPr="00ED2D27">
              <w:tab/>
            </w:r>
            <w:r w:rsidRPr="00ED2D27">
              <w:rPr>
                <w:b/>
                <w:i/>
              </w:rPr>
              <w:t>připomíná, že veřejnoprávní média musí zajistit politickou pluralitu, která odráží společnost; připomíná, že novináři veřejné služby musí při výkonu své funkce zachovávat politickou neutralitu</w:t>
            </w:r>
            <w:r w:rsidR="00D727F5">
              <w:rPr>
                <w:b/>
                <w:i/>
              </w:rPr>
              <w:t xml:space="preserve"> a </w:t>
            </w:r>
            <w:r w:rsidRPr="00ED2D27">
              <w:rPr>
                <w:b/>
                <w:i/>
              </w:rPr>
              <w:t>že mají právo zastávat osobní názory; odsuzuje politické čistky ve veřejných službách;</w:t>
            </w:r>
          </w:p>
        </w:tc>
      </w:tr>
    </w:tbl>
    <w:p w14:paraId="5454A2A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D47AACE" w14:textId="4DF08E86" w:rsidR="00D2182C" w:rsidRPr="00ED2D27" w:rsidRDefault="00D319E3" w:rsidP="00D319E3">
      <w:r w:rsidRPr="00ED2D27">
        <w:rPr>
          <w:rStyle w:val="HideTWBExt"/>
        </w:rPr>
        <w:t>&lt;/Amend&gt;</w:t>
      </w:r>
    </w:p>
    <w:p w14:paraId="67B8EAF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397</w:t>
      </w:r>
      <w:r w:rsidRPr="00ED2D27">
        <w:rPr>
          <w:rStyle w:val="HideTWBExt"/>
          <w:b w:val="0"/>
        </w:rPr>
        <w:t>&lt;/NumAm&gt;</w:t>
      </w:r>
    </w:p>
    <w:p w14:paraId="3C1A023B"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Juan Fernando López Aguilar</w:t>
      </w:r>
      <w:r w:rsidRPr="00ED2D27">
        <w:rPr>
          <w:rStyle w:val="HideTWBExt"/>
          <w:b w:val="0"/>
        </w:rPr>
        <w:t>&lt;/Members&gt;</w:t>
      </w:r>
    </w:p>
    <w:p w14:paraId="4CD473BD" w14:textId="77777777" w:rsidR="00D319E3" w:rsidRPr="00ED2D27" w:rsidRDefault="00D319E3" w:rsidP="00D319E3">
      <w:pPr>
        <w:pStyle w:val="NormalBold"/>
      </w:pPr>
      <w:r w:rsidRPr="00ED2D27">
        <w:rPr>
          <w:rStyle w:val="HideTWBExt"/>
          <w:b w:val="0"/>
        </w:rPr>
        <w:t>&lt;/RepeatBlock-By&gt;</w:t>
      </w:r>
    </w:p>
    <w:p w14:paraId="0D68FF7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01E327C" w14:textId="77777777" w:rsidR="00D319E3" w:rsidRPr="00ED2D27" w:rsidRDefault="00D319E3" w:rsidP="00D319E3">
      <w:pPr>
        <w:pStyle w:val="NormalBold"/>
      </w:pPr>
      <w:r w:rsidRPr="00ED2D27">
        <w:rPr>
          <w:rStyle w:val="HideTWBExt"/>
          <w:b w:val="0"/>
        </w:rPr>
        <w:t>&lt;Article&gt;</w:t>
      </w:r>
      <w:r w:rsidRPr="00ED2D27">
        <w:t>Bod 16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9A81D8B" w14:textId="77777777" w:rsidTr="000358B2">
        <w:trPr>
          <w:trHeight w:hRule="exact" w:val="240"/>
          <w:jc w:val="center"/>
        </w:trPr>
        <w:tc>
          <w:tcPr>
            <w:tcW w:w="9752" w:type="dxa"/>
            <w:gridSpan w:val="2"/>
            <w:tcBorders>
              <w:top w:val="nil"/>
              <w:left w:val="nil"/>
              <w:bottom w:val="nil"/>
              <w:right w:val="nil"/>
            </w:tcBorders>
          </w:tcPr>
          <w:p w14:paraId="71836AE1" w14:textId="77777777" w:rsidR="00D319E3" w:rsidRPr="00ED2D27" w:rsidRDefault="00D319E3" w:rsidP="000358B2"/>
        </w:tc>
      </w:tr>
      <w:tr w:rsidR="00D319E3" w:rsidRPr="00ED2D27" w14:paraId="2F62E876" w14:textId="77777777" w:rsidTr="000358B2">
        <w:trPr>
          <w:trHeight w:val="240"/>
          <w:jc w:val="center"/>
        </w:trPr>
        <w:tc>
          <w:tcPr>
            <w:tcW w:w="4876" w:type="dxa"/>
            <w:tcBorders>
              <w:top w:val="nil"/>
              <w:left w:val="nil"/>
              <w:bottom w:val="nil"/>
              <w:right w:val="nil"/>
            </w:tcBorders>
          </w:tcPr>
          <w:p w14:paraId="2182353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B41338A" w14:textId="77777777" w:rsidR="00D319E3" w:rsidRPr="00ED2D27" w:rsidRDefault="00D319E3" w:rsidP="000358B2">
            <w:pPr>
              <w:pStyle w:val="AmColumnHeading"/>
            </w:pPr>
            <w:r w:rsidRPr="00ED2D27">
              <w:t>Pozměňovací návrh</w:t>
            </w:r>
          </w:p>
        </w:tc>
      </w:tr>
      <w:tr w:rsidR="00D319E3" w:rsidRPr="00ED2D27" w14:paraId="0AD1063F" w14:textId="77777777" w:rsidTr="000358B2">
        <w:trPr>
          <w:jc w:val="center"/>
        </w:trPr>
        <w:tc>
          <w:tcPr>
            <w:tcW w:w="4876" w:type="dxa"/>
            <w:tcBorders>
              <w:top w:val="nil"/>
              <w:left w:val="nil"/>
              <w:bottom w:val="nil"/>
              <w:right w:val="nil"/>
            </w:tcBorders>
          </w:tcPr>
          <w:p w14:paraId="007CBA9B" w14:textId="77777777" w:rsidR="00D319E3" w:rsidRPr="00ED2D27" w:rsidRDefault="00D319E3" w:rsidP="000358B2">
            <w:pPr>
              <w:pStyle w:val="Normal6a"/>
            </w:pPr>
          </w:p>
        </w:tc>
        <w:tc>
          <w:tcPr>
            <w:tcW w:w="4876" w:type="dxa"/>
            <w:tcBorders>
              <w:top w:val="nil"/>
              <w:left w:val="nil"/>
              <w:bottom w:val="nil"/>
              <w:right w:val="nil"/>
            </w:tcBorders>
          </w:tcPr>
          <w:p w14:paraId="4C0F8794" w14:textId="026AAAE5" w:rsidR="00D319E3" w:rsidRPr="00ED2D27" w:rsidRDefault="00D319E3" w:rsidP="000358B2">
            <w:pPr>
              <w:pStyle w:val="Normal6a"/>
            </w:pPr>
            <w:r w:rsidRPr="00ED2D27">
              <w:rPr>
                <w:b/>
                <w:i/>
              </w:rPr>
              <w:t>16c.</w:t>
            </w:r>
            <w:r w:rsidRPr="00ED2D27">
              <w:tab/>
            </w:r>
            <w:r w:rsidRPr="00ED2D27">
              <w:rPr>
                <w:b/>
                <w:i/>
              </w:rPr>
              <w:t>vyzývá Evropskou komisi, aby do pilíře své zprávy</w:t>
            </w:r>
            <w:r w:rsidR="00D727F5">
              <w:rPr>
                <w:b/>
                <w:i/>
              </w:rPr>
              <w:t xml:space="preserve"> o </w:t>
            </w:r>
            <w:r w:rsidRPr="00ED2D27">
              <w:rPr>
                <w:b/>
                <w:i/>
              </w:rPr>
              <w:t>právním státu, který se týká svobody sdělovacích prostředků, zahrnula zvláštní pododdíl</w:t>
            </w:r>
            <w:r w:rsidR="00D727F5">
              <w:rPr>
                <w:b/>
                <w:i/>
              </w:rPr>
              <w:t xml:space="preserve"> o </w:t>
            </w:r>
            <w:r w:rsidRPr="00ED2D27">
              <w:rPr>
                <w:b/>
                <w:i/>
              </w:rPr>
              <w:t>opatřeních pro boj proti dezinformacím na on-line platformách;</w:t>
            </w:r>
          </w:p>
        </w:tc>
      </w:tr>
    </w:tbl>
    <w:p w14:paraId="0FE956C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B550B42" w14:textId="05B323D5" w:rsidR="00D2182C" w:rsidRPr="00ED2D27" w:rsidRDefault="00D319E3" w:rsidP="00D319E3">
      <w:r w:rsidRPr="00ED2D27">
        <w:rPr>
          <w:rStyle w:val="HideTWBExt"/>
        </w:rPr>
        <w:t>&lt;/Amend&gt;</w:t>
      </w:r>
    </w:p>
    <w:p w14:paraId="71719A8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398</w:t>
      </w:r>
      <w:r w:rsidRPr="00ED2D27">
        <w:rPr>
          <w:rStyle w:val="HideTWBExt"/>
          <w:b w:val="0"/>
        </w:rPr>
        <w:t>&lt;/NumAm&gt;</w:t>
      </w:r>
    </w:p>
    <w:p w14:paraId="2E434734"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660F550E" w14:textId="77777777" w:rsidR="00D319E3" w:rsidRPr="00ED2D27" w:rsidRDefault="00D319E3" w:rsidP="00D319E3">
      <w:pPr>
        <w:pStyle w:val="NormalBold"/>
      </w:pPr>
      <w:r w:rsidRPr="00ED2D27">
        <w:rPr>
          <w:rStyle w:val="HideTWBExt"/>
          <w:b w:val="0"/>
        </w:rPr>
        <w:t>&lt;/RepeatBlock-By&gt;</w:t>
      </w:r>
    </w:p>
    <w:p w14:paraId="753ED8A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70A14A0" w14:textId="77777777" w:rsidR="00D319E3" w:rsidRPr="00ED2D27" w:rsidRDefault="00D319E3" w:rsidP="00D319E3">
      <w:pPr>
        <w:pStyle w:val="NormalBold"/>
      </w:pPr>
      <w:r w:rsidRPr="00ED2D27">
        <w:rPr>
          <w:rStyle w:val="HideTWBExt"/>
          <w:b w:val="0"/>
        </w:rPr>
        <w:t>&lt;Article&gt;</w:t>
      </w:r>
      <w:r w:rsidRPr="00ED2D27">
        <w:t>Bod 16 d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E1A23E0" w14:textId="77777777" w:rsidTr="000358B2">
        <w:trPr>
          <w:trHeight w:hRule="exact" w:val="240"/>
          <w:jc w:val="center"/>
        </w:trPr>
        <w:tc>
          <w:tcPr>
            <w:tcW w:w="9752" w:type="dxa"/>
            <w:gridSpan w:val="2"/>
            <w:tcBorders>
              <w:top w:val="nil"/>
              <w:left w:val="nil"/>
              <w:bottom w:val="nil"/>
              <w:right w:val="nil"/>
            </w:tcBorders>
          </w:tcPr>
          <w:p w14:paraId="28C5FA25" w14:textId="77777777" w:rsidR="00D319E3" w:rsidRPr="00ED2D27" w:rsidRDefault="00D319E3" w:rsidP="000358B2"/>
        </w:tc>
      </w:tr>
      <w:tr w:rsidR="00D319E3" w:rsidRPr="00ED2D27" w14:paraId="72036B7D" w14:textId="77777777" w:rsidTr="000358B2">
        <w:trPr>
          <w:trHeight w:val="240"/>
          <w:jc w:val="center"/>
        </w:trPr>
        <w:tc>
          <w:tcPr>
            <w:tcW w:w="4876" w:type="dxa"/>
            <w:tcBorders>
              <w:top w:val="nil"/>
              <w:left w:val="nil"/>
              <w:bottom w:val="nil"/>
              <w:right w:val="nil"/>
            </w:tcBorders>
          </w:tcPr>
          <w:p w14:paraId="5BDF185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8B4FABA" w14:textId="77777777" w:rsidR="00D319E3" w:rsidRPr="00ED2D27" w:rsidRDefault="00D319E3" w:rsidP="000358B2">
            <w:pPr>
              <w:pStyle w:val="AmColumnHeading"/>
            </w:pPr>
            <w:r w:rsidRPr="00ED2D27">
              <w:t>Pozměňovací návrh</w:t>
            </w:r>
          </w:p>
        </w:tc>
      </w:tr>
      <w:tr w:rsidR="00D319E3" w:rsidRPr="00ED2D27" w14:paraId="2BB68646" w14:textId="77777777" w:rsidTr="000358B2">
        <w:trPr>
          <w:jc w:val="center"/>
        </w:trPr>
        <w:tc>
          <w:tcPr>
            <w:tcW w:w="4876" w:type="dxa"/>
            <w:tcBorders>
              <w:top w:val="nil"/>
              <w:left w:val="nil"/>
              <w:bottom w:val="nil"/>
              <w:right w:val="nil"/>
            </w:tcBorders>
          </w:tcPr>
          <w:p w14:paraId="083F83EA" w14:textId="77777777" w:rsidR="00D319E3" w:rsidRPr="00ED2D27" w:rsidRDefault="00D319E3" w:rsidP="000358B2">
            <w:pPr>
              <w:pStyle w:val="Normal6a"/>
            </w:pPr>
          </w:p>
        </w:tc>
        <w:tc>
          <w:tcPr>
            <w:tcW w:w="4876" w:type="dxa"/>
            <w:tcBorders>
              <w:top w:val="nil"/>
              <w:left w:val="nil"/>
              <w:bottom w:val="nil"/>
              <w:right w:val="nil"/>
            </w:tcBorders>
          </w:tcPr>
          <w:p w14:paraId="07B451E6" w14:textId="7D8CE903" w:rsidR="00D319E3" w:rsidRPr="00ED2D27" w:rsidRDefault="00D319E3" w:rsidP="000358B2">
            <w:pPr>
              <w:pStyle w:val="Normal6a"/>
            </w:pPr>
            <w:r w:rsidRPr="00ED2D27">
              <w:rPr>
                <w:b/>
                <w:i/>
              </w:rPr>
              <w:t>16d.</w:t>
            </w:r>
            <w:r w:rsidRPr="00ED2D27">
              <w:tab/>
            </w:r>
            <w:r w:rsidRPr="00ED2D27">
              <w:rPr>
                <w:b/>
                <w:i/>
              </w:rPr>
              <w:t>zdůrazňuje, že rozsáhlé dezinformace</w:t>
            </w:r>
            <w:r w:rsidR="00D727F5">
              <w:rPr>
                <w:b/>
                <w:i/>
              </w:rPr>
              <w:t xml:space="preserve"> a </w:t>
            </w:r>
            <w:r w:rsidRPr="00ED2D27">
              <w:rPr>
                <w:b/>
                <w:i/>
              </w:rPr>
              <w:t>zahraniční manipulace</w:t>
            </w:r>
            <w:r w:rsidR="00D727F5">
              <w:rPr>
                <w:b/>
                <w:i/>
              </w:rPr>
              <w:t xml:space="preserve"> s </w:t>
            </w:r>
            <w:r w:rsidRPr="00ED2D27">
              <w:rPr>
                <w:b/>
                <w:i/>
              </w:rPr>
              <w:t>informacemi</w:t>
            </w:r>
            <w:r w:rsidR="00D727F5">
              <w:rPr>
                <w:b/>
                <w:i/>
              </w:rPr>
              <w:t xml:space="preserve"> a </w:t>
            </w:r>
            <w:r w:rsidRPr="00ED2D27">
              <w:rPr>
                <w:b/>
                <w:i/>
              </w:rPr>
              <w:t>vměšování, které jsou stále více umocňovány pokročilými systémy umělé inteligence, přímo podkopávají právní stát</w:t>
            </w:r>
            <w:r w:rsidR="00D727F5">
              <w:rPr>
                <w:b/>
                <w:i/>
              </w:rPr>
              <w:t xml:space="preserve"> a </w:t>
            </w:r>
            <w:r w:rsidRPr="00ED2D27">
              <w:rPr>
                <w:b/>
                <w:i/>
              </w:rPr>
              <w:t>demokratické procesy,</w:t>
            </w:r>
            <w:r w:rsidR="00D727F5">
              <w:rPr>
                <w:b/>
                <w:i/>
              </w:rPr>
              <w:t xml:space="preserve"> a </w:t>
            </w:r>
            <w:r w:rsidRPr="00ED2D27">
              <w:rPr>
                <w:b/>
                <w:i/>
              </w:rPr>
              <w:t>důrazně podporuje posílení opatření Unie na ochranu integrity informačního prostoru; vyzývá Komisi</w:t>
            </w:r>
            <w:r w:rsidR="00D727F5">
              <w:rPr>
                <w:b/>
                <w:i/>
              </w:rPr>
              <w:t xml:space="preserve"> a </w:t>
            </w:r>
            <w:r w:rsidRPr="00ED2D27">
              <w:rPr>
                <w:b/>
                <w:i/>
              </w:rPr>
              <w:t>členské státy, aby plně</w:t>
            </w:r>
            <w:r w:rsidR="00D727F5">
              <w:rPr>
                <w:b/>
                <w:i/>
              </w:rPr>
              <w:t xml:space="preserve"> a </w:t>
            </w:r>
            <w:r w:rsidRPr="00ED2D27">
              <w:rPr>
                <w:b/>
                <w:i/>
              </w:rPr>
              <w:t>rozhodně prosazovaly nařízení</w:t>
            </w:r>
            <w:r w:rsidR="00D727F5">
              <w:rPr>
                <w:b/>
                <w:i/>
              </w:rPr>
              <w:t xml:space="preserve"> o </w:t>
            </w:r>
            <w:r w:rsidRPr="00ED2D27">
              <w:rPr>
                <w:b/>
                <w:i/>
              </w:rPr>
              <w:t>digitálních službách</w:t>
            </w:r>
            <w:r w:rsidR="00D727F5">
              <w:rPr>
                <w:b/>
                <w:i/>
              </w:rPr>
              <w:t xml:space="preserve"> a </w:t>
            </w:r>
            <w:r w:rsidRPr="00ED2D27">
              <w:rPr>
                <w:b/>
                <w:i/>
              </w:rPr>
              <w:t>akt</w:t>
            </w:r>
            <w:r w:rsidR="00D727F5">
              <w:rPr>
                <w:b/>
                <w:i/>
              </w:rPr>
              <w:t xml:space="preserve"> o </w:t>
            </w:r>
            <w:r w:rsidRPr="00ED2D27">
              <w:rPr>
                <w:b/>
                <w:i/>
              </w:rPr>
              <w:t>umělé inteligenci</w:t>
            </w:r>
            <w:r w:rsidR="00D727F5">
              <w:rPr>
                <w:b/>
                <w:i/>
              </w:rPr>
              <w:t xml:space="preserve"> s </w:t>
            </w:r>
            <w:r w:rsidRPr="00ED2D27">
              <w:rPr>
                <w:b/>
                <w:i/>
              </w:rPr>
              <w:t>cílem zajistit transparentnost, odpovědnost</w:t>
            </w:r>
            <w:r w:rsidR="00D727F5">
              <w:rPr>
                <w:b/>
                <w:i/>
              </w:rPr>
              <w:t xml:space="preserve"> a </w:t>
            </w:r>
            <w:r w:rsidRPr="00ED2D27">
              <w:rPr>
                <w:b/>
                <w:i/>
              </w:rPr>
              <w:t>účinné zmírnění systémových rizik pro právní stát způsobených umělou inteligencí, zejména</w:t>
            </w:r>
            <w:r w:rsidR="00D727F5">
              <w:rPr>
                <w:b/>
                <w:i/>
              </w:rPr>
              <w:t xml:space="preserve"> v </w:t>
            </w:r>
            <w:r w:rsidRPr="00ED2D27">
              <w:rPr>
                <w:b/>
                <w:i/>
              </w:rPr>
              <w:t>kontextu voleb;</w:t>
            </w:r>
          </w:p>
        </w:tc>
      </w:tr>
    </w:tbl>
    <w:p w14:paraId="1449FB3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79861BA" w14:textId="7537CB11" w:rsidR="00D2182C" w:rsidRPr="00ED2D27" w:rsidRDefault="00D319E3" w:rsidP="00D319E3">
      <w:r w:rsidRPr="00ED2D27">
        <w:rPr>
          <w:rStyle w:val="HideTWBExt"/>
        </w:rPr>
        <w:t>&lt;/Amend&gt;</w:t>
      </w:r>
    </w:p>
    <w:p w14:paraId="2D65397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399</w:t>
      </w:r>
      <w:r w:rsidRPr="00ED2D27">
        <w:rPr>
          <w:rStyle w:val="HideTWBExt"/>
          <w:b w:val="0"/>
        </w:rPr>
        <w:t>&lt;/NumAm&gt;</w:t>
      </w:r>
    </w:p>
    <w:p w14:paraId="1F59DDCD"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559EBFF6" w14:textId="77777777" w:rsidR="00D319E3" w:rsidRPr="00ED2D27" w:rsidRDefault="00D319E3" w:rsidP="00D319E3">
      <w:pPr>
        <w:pStyle w:val="NormalBold"/>
      </w:pPr>
      <w:r w:rsidRPr="00ED2D27">
        <w:rPr>
          <w:rStyle w:val="HideTWBExt"/>
          <w:b w:val="0"/>
        </w:rPr>
        <w:t>&lt;/RepeatBlock-By&gt;</w:t>
      </w:r>
    </w:p>
    <w:p w14:paraId="46372CF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DC3D498" w14:textId="77777777" w:rsidR="00D319E3" w:rsidRPr="00ED2D27" w:rsidRDefault="00D319E3" w:rsidP="00D319E3">
      <w:pPr>
        <w:pStyle w:val="NormalBold"/>
      </w:pPr>
      <w:r w:rsidRPr="00ED2D27">
        <w:rPr>
          <w:rStyle w:val="HideTWBExt"/>
          <w:b w:val="0"/>
        </w:rPr>
        <w:t>&lt;Article&gt;</w:t>
      </w:r>
      <w:r w:rsidRPr="00ED2D27">
        <w:t>Bod 17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FEF7955" w14:textId="77777777" w:rsidTr="000358B2">
        <w:trPr>
          <w:trHeight w:hRule="exact" w:val="240"/>
          <w:jc w:val="center"/>
        </w:trPr>
        <w:tc>
          <w:tcPr>
            <w:tcW w:w="9752" w:type="dxa"/>
            <w:gridSpan w:val="2"/>
            <w:tcBorders>
              <w:top w:val="nil"/>
              <w:left w:val="nil"/>
              <w:bottom w:val="nil"/>
              <w:right w:val="nil"/>
            </w:tcBorders>
          </w:tcPr>
          <w:p w14:paraId="6CBFAA27" w14:textId="77777777" w:rsidR="00D319E3" w:rsidRPr="00ED2D27" w:rsidRDefault="00D319E3" w:rsidP="000358B2"/>
        </w:tc>
      </w:tr>
      <w:tr w:rsidR="00D319E3" w:rsidRPr="00ED2D27" w14:paraId="34D921F8" w14:textId="77777777" w:rsidTr="000358B2">
        <w:trPr>
          <w:trHeight w:val="240"/>
          <w:jc w:val="center"/>
        </w:trPr>
        <w:tc>
          <w:tcPr>
            <w:tcW w:w="4876" w:type="dxa"/>
            <w:tcBorders>
              <w:top w:val="nil"/>
              <w:left w:val="nil"/>
              <w:bottom w:val="nil"/>
              <w:right w:val="nil"/>
            </w:tcBorders>
          </w:tcPr>
          <w:p w14:paraId="710E595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E873A6C" w14:textId="77777777" w:rsidR="00D319E3" w:rsidRPr="00ED2D27" w:rsidRDefault="00D319E3" w:rsidP="000358B2">
            <w:pPr>
              <w:pStyle w:val="AmColumnHeading"/>
            </w:pPr>
            <w:r w:rsidRPr="00ED2D27">
              <w:t>Pozměňovací návrh</w:t>
            </w:r>
          </w:p>
        </w:tc>
      </w:tr>
      <w:tr w:rsidR="00D319E3" w:rsidRPr="00ED2D27" w14:paraId="5FA76DA0" w14:textId="77777777" w:rsidTr="000358B2">
        <w:trPr>
          <w:jc w:val="center"/>
        </w:trPr>
        <w:tc>
          <w:tcPr>
            <w:tcW w:w="4876" w:type="dxa"/>
            <w:tcBorders>
              <w:top w:val="nil"/>
              <w:left w:val="nil"/>
              <w:bottom w:val="nil"/>
              <w:right w:val="nil"/>
            </w:tcBorders>
          </w:tcPr>
          <w:p w14:paraId="08F8EDAE" w14:textId="6ACB69D2" w:rsidR="00D319E3" w:rsidRPr="00ED2D27" w:rsidRDefault="00D319E3" w:rsidP="000358B2">
            <w:pPr>
              <w:pStyle w:val="Normal6a"/>
            </w:pPr>
            <w:r w:rsidRPr="00ED2D27">
              <w:rPr>
                <w:b/>
                <w:i/>
              </w:rPr>
              <w:t>17.</w:t>
            </w:r>
            <w:r w:rsidRPr="00ED2D27">
              <w:tab/>
            </w:r>
            <w:r w:rsidRPr="00ED2D27">
              <w:rPr>
                <w:b/>
                <w:i/>
              </w:rPr>
              <w:t>zdůrazňuje klíčovou úlohu, kterou hrají místní</w:t>
            </w:r>
            <w:r w:rsidR="00D727F5">
              <w:rPr>
                <w:b/>
                <w:i/>
              </w:rPr>
              <w:t xml:space="preserve"> a </w:t>
            </w:r>
            <w:r w:rsidRPr="00ED2D27">
              <w:rPr>
                <w:b/>
                <w:i/>
              </w:rPr>
              <w:t>komunitní organizace, odbory, skupiny aktivistů, obránci lidských práv</w:t>
            </w:r>
            <w:r w:rsidR="00D727F5">
              <w:rPr>
                <w:b/>
                <w:i/>
              </w:rPr>
              <w:t xml:space="preserve"> a </w:t>
            </w:r>
            <w:r w:rsidRPr="00ED2D27">
              <w:rPr>
                <w:b/>
                <w:i/>
              </w:rPr>
              <w:t>nevládní organizace při prosazování</w:t>
            </w:r>
            <w:r w:rsidR="00D727F5">
              <w:rPr>
                <w:b/>
                <w:i/>
              </w:rPr>
              <w:t xml:space="preserve"> a </w:t>
            </w:r>
            <w:r w:rsidRPr="00ED2D27">
              <w:rPr>
                <w:b/>
                <w:i/>
              </w:rPr>
              <w:t>obraně demokracie, rovnosti, právního státu</w:t>
            </w:r>
            <w:r w:rsidR="00D727F5">
              <w:rPr>
                <w:b/>
                <w:i/>
              </w:rPr>
              <w:t xml:space="preserve"> a </w:t>
            </w:r>
            <w:r w:rsidRPr="00ED2D27">
              <w:rPr>
                <w:b/>
                <w:i/>
              </w:rPr>
              <w:t>základních práv</w:t>
            </w:r>
            <w:r w:rsidR="00D727F5">
              <w:rPr>
                <w:b/>
                <w:i/>
              </w:rPr>
              <w:t xml:space="preserve"> a </w:t>
            </w:r>
            <w:r w:rsidRPr="00ED2D27">
              <w:rPr>
                <w:b/>
                <w:i/>
              </w:rPr>
              <w:t>při zajišťování odpovědnosti státních</w:t>
            </w:r>
            <w:r w:rsidR="00D727F5">
              <w:rPr>
                <w:b/>
                <w:i/>
              </w:rPr>
              <w:t xml:space="preserve"> a </w:t>
            </w:r>
            <w:r w:rsidRPr="00ED2D27">
              <w:rPr>
                <w:b/>
                <w:i/>
              </w:rPr>
              <w:t>soukromých opatření;</w:t>
            </w:r>
          </w:p>
        </w:tc>
        <w:tc>
          <w:tcPr>
            <w:tcW w:w="4876" w:type="dxa"/>
            <w:tcBorders>
              <w:top w:val="nil"/>
              <w:left w:val="nil"/>
              <w:bottom w:val="nil"/>
              <w:right w:val="nil"/>
            </w:tcBorders>
          </w:tcPr>
          <w:p w14:paraId="50C2E3BB" w14:textId="77777777" w:rsidR="00D319E3" w:rsidRPr="00ED2D27" w:rsidRDefault="00D319E3" w:rsidP="000358B2">
            <w:pPr>
              <w:pStyle w:val="Normal6a"/>
            </w:pPr>
            <w:r w:rsidRPr="00ED2D27">
              <w:rPr>
                <w:b/>
                <w:i/>
              </w:rPr>
              <w:t>vypouští se</w:t>
            </w:r>
          </w:p>
        </w:tc>
      </w:tr>
    </w:tbl>
    <w:p w14:paraId="3525742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A73FF39" w14:textId="78E604FC" w:rsidR="00D2182C" w:rsidRPr="00ED2D27" w:rsidRDefault="00D319E3" w:rsidP="00D319E3">
      <w:r w:rsidRPr="00ED2D27">
        <w:rPr>
          <w:rStyle w:val="HideTWBExt"/>
        </w:rPr>
        <w:t>&lt;/Amend&gt;</w:t>
      </w:r>
    </w:p>
    <w:p w14:paraId="4C56FE6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400</w:t>
      </w:r>
      <w:r w:rsidRPr="00ED2D27">
        <w:rPr>
          <w:rStyle w:val="HideTWBExt"/>
          <w:b w:val="0"/>
        </w:rPr>
        <w:t>&lt;/NumAm&gt;</w:t>
      </w:r>
    </w:p>
    <w:p w14:paraId="406A65BF" w14:textId="0A772FD1"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w:t>
      </w:r>
      <w:r w:rsidR="00D727F5">
        <w:t xml:space="preserve"> i </w:t>
      </w:r>
      <w:r w:rsidRPr="00ED2D27">
        <w:t>Giner</w:t>
      </w:r>
      <w:r w:rsidRPr="00ED2D27">
        <w:rPr>
          <w:rStyle w:val="HideTWBExt"/>
          <w:b w:val="0"/>
        </w:rPr>
        <w:t>&lt;/Members&gt;</w:t>
      </w:r>
    </w:p>
    <w:p w14:paraId="4CCE304B" w14:textId="77777777" w:rsidR="00D319E3" w:rsidRPr="00ED2D27" w:rsidRDefault="00D319E3" w:rsidP="00D319E3">
      <w:pPr>
        <w:pStyle w:val="NormalBold"/>
      </w:pPr>
      <w:r w:rsidRPr="00ED2D27">
        <w:rPr>
          <w:rStyle w:val="HideTWBExt"/>
          <w:b w:val="0"/>
        </w:rPr>
        <w:t>&lt;/RepeatBlock-By&gt;</w:t>
      </w:r>
    </w:p>
    <w:p w14:paraId="1D1F9A4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06E078E" w14:textId="77777777" w:rsidR="00D319E3" w:rsidRPr="00ED2D27" w:rsidRDefault="00D319E3" w:rsidP="00D319E3">
      <w:pPr>
        <w:pStyle w:val="NormalBold"/>
      </w:pPr>
      <w:r w:rsidRPr="00ED2D27">
        <w:rPr>
          <w:rStyle w:val="HideTWBExt"/>
          <w:b w:val="0"/>
        </w:rPr>
        <w:t>&lt;Article&gt;</w:t>
      </w:r>
      <w:r w:rsidRPr="00ED2D27">
        <w:t>Bod 17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4C642F0" w14:textId="77777777" w:rsidTr="000358B2">
        <w:trPr>
          <w:trHeight w:hRule="exact" w:val="240"/>
          <w:jc w:val="center"/>
        </w:trPr>
        <w:tc>
          <w:tcPr>
            <w:tcW w:w="9752" w:type="dxa"/>
            <w:gridSpan w:val="2"/>
            <w:tcBorders>
              <w:top w:val="nil"/>
              <w:left w:val="nil"/>
              <w:bottom w:val="nil"/>
              <w:right w:val="nil"/>
            </w:tcBorders>
          </w:tcPr>
          <w:p w14:paraId="7824BF27" w14:textId="77777777" w:rsidR="00D319E3" w:rsidRPr="00ED2D27" w:rsidRDefault="00D319E3" w:rsidP="000358B2"/>
        </w:tc>
      </w:tr>
      <w:tr w:rsidR="00D319E3" w:rsidRPr="00ED2D27" w14:paraId="6CD740EF" w14:textId="77777777" w:rsidTr="000358B2">
        <w:trPr>
          <w:trHeight w:val="240"/>
          <w:jc w:val="center"/>
        </w:trPr>
        <w:tc>
          <w:tcPr>
            <w:tcW w:w="4876" w:type="dxa"/>
            <w:tcBorders>
              <w:top w:val="nil"/>
              <w:left w:val="nil"/>
              <w:bottom w:val="nil"/>
              <w:right w:val="nil"/>
            </w:tcBorders>
          </w:tcPr>
          <w:p w14:paraId="3502D01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7F7146C" w14:textId="77777777" w:rsidR="00D319E3" w:rsidRPr="00ED2D27" w:rsidRDefault="00D319E3" w:rsidP="000358B2">
            <w:pPr>
              <w:pStyle w:val="AmColumnHeading"/>
            </w:pPr>
            <w:r w:rsidRPr="00ED2D27">
              <w:t>Pozměňovací návrh</w:t>
            </w:r>
          </w:p>
        </w:tc>
      </w:tr>
      <w:tr w:rsidR="00D319E3" w:rsidRPr="00ED2D27" w14:paraId="7EF6D41F" w14:textId="77777777" w:rsidTr="000358B2">
        <w:trPr>
          <w:jc w:val="center"/>
        </w:trPr>
        <w:tc>
          <w:tcPr>
            <w:tcW w:w="4876" w:type="dxa"/>
            <w:tcBorders>
              <w:top w:val="nil"/>
              <w:left w:val="nil"/>
              <w:bottom w:val="nil"/>
              <w:right w:val="nil"/>
            </w:tcBorders>
          </w:tcPr>
          <w:p w14:paraId="18E2F887" w14:textId="488B17C9" w:rsidR="00D319E3" w:rsidRPr="00ED2D27" w:rsidRDefault="00D319E3" w:rsidP="000358B2">
            <w:pPr>
              <w:pStyle w:val="Normal6a"/>
            </w:pPr>
            <w:r w:rsidRPr="00ED2D27">
              <w:t>17.</w:t>
            </w:r>
            <w:r w:rsidRPr="00ED2D27">
              <w:tab/>
              <w:t>zdůrazňuje klíčovou úlohu, kterou hrají místní</w:t>
            </w:r>
            <w:r w:rsidR="00D727F5">
              <w:t xml:space="preserve"> a </w:t>
            </w:r>
            <w:r w:rsidRPr="00ED2D27">
              <w:t>komunitní organizace, odbory, skupiny aktivistů, obránci lidských práv</w:t>
            </w:r>
            <w:r w:rsidR="00D727F5">
              <w:t xml:space="preserve"> a </w:t>
            </w:r>
            <w:r w:rsidRPr="00ED2D27">
              <w:t>nevládní organizace při prosazování</w:t>
            </w:r>
            <w:r w:rsidR="00D727F5">
              <w:t xml:space="preserve"> a </w:t>
            </w:r>
            <w:r w:rsidRPr="00ED2D27">
              <w:t>obraně demokracie, rovnosti, právního státu</w:t>
            </w:r>
            <w:r w:rsidR="00D727F5">
              <w:t xml:space="preserve"> a </w:t>
            </w:r>
            <w:r w:rsidRPr="00ED2D27">
              <w:t>základních práv</w:t>
            </w:r>
            <w:r w:rsidR="00D727F5">
              <w:t xml:space="preserve"> a </w:t>
            </w:r>
            <w:r w:rsidRPr="00ED2D27">
              <w:t>při zajišťování odpovědnosti státních</w:t>
            </w:r>
            <w:r w:rsidR="00D727F5">
              <w:t xml:space="preserve"> a </w:t>
            </w:r>
            <w:r w:rsidRPr="00ED2D27">
              <w:t xml:space="preserve">soukromých </w:t>
            </w:r>
            <w:r w:rsidRPr="00ED2D27">
              <w:rPr>
                <w:b/>
                <w:i/>
              </w:rPr>
              <w:t>opatření</w:t>
            </w:r>
            <w:r w:rsidRPr="00ED2D27">
              <w:t>;</w:t>
            </w:r>
          </w:p>
        </w:tc>
        <w:tc>
          <w:tcPr>
            <w:tcW w:w="4876" w:type="dxa"/>
            <w:tcBorders>
              <w:top w:val="nil"/>
              <w:left w:val="nil"/>
              <w:bottom w:val="nil"/>
              <w:right w:val="nil"/>
            </w:tcBorders>
          </w:tcPr>
          <w:p w14:paraId="56651581" w14:textId="3A6C48BA" w:rsidR="00D319E3" w:rsidRPr="00ED2D27" w:rsidRDefault="00D319E3" w:rsidP="000358B2">
            <w:pPr>
              <w:pStyle w:val="Normal6a"/>
            </w:pPr>
            <w:r w:rsidRPr="00ED2D27">
              <w:t>17.</w:t>
            </w:r>
            <w:r w:rsidRPr="00ED2D27">
              <w:tab/>
              <w:t>zdůrazňuje klíčovou úlohu, kterou hrají místní</w:t>
            </w:r>
            <w:r w:rsidR="00D727F5">
              <w:t xml:space="preserve"> a </w:t>
            </w:r>
            <w:r w:rsidRPr="00ED2D27">
              <w:t>komunitní organizace, odbory, skupiny aktivistů, obránci lidských práv</w:t>
            </w:r>
            <w:r w:rsidR="00D727F5">
              <w:t xml:space="preserve"> a </w:t>
            </w:r>
            <w:r w:rsidRPr="00ED2D27">
              <w:t>nevládní organizace při prosazování</w:t>
            </w:r>
            <w:r w:rsidR="00D727F5">
              <w:t xml:space="preserve"> a </w:t>
            </w:r>
            <w:r w:rsidRPr="00ED2D27">
              <w:t>obraně demokracie, rovnosti, právního státu</w:t>
            </w:r>
            <w:r w:rsidR="00D727F5">
              <w:t xml:space="preserve"> a </w:t>
            </w:r>
            <w:r w:rsidRPr="00ED2D27">
              <w:t>základních práv</w:t>
            </w:r>
            <w:r w:rsidR="00D727F5">
              <w:t xml:space="preserve"> a </w:t>
            </w:r>
            <w:r w:rsidRPr="00ED2D27">
              <w:t>při zajišťování odpovědnosti státních</w:t>
            </w:r>
            <w:r w:rsidR="00D727F5">
              <w:t xml:space="preserve"> i </w:t>
            </w:r>
            <w:r w:rsidRPr="00ED2D27">
              <w:t xml:space="preserve">soukromých </w:t>
            </w:r>
            <w:r w:rsidRPr="00ED2D27">
              <w:rPr>
                <w:b/>
                <w:i/>
              </w:rPr>
              <w:t>subjektů, přičemž působí jako hlídací psi proti porušování zásad právního státu</w:t>
            </w:r>
            <w:r w:rsidR="00D727F5">
              <w:rPr>
                <w:b/>
                <w:i/>
              </w:rPr>
              <w:t xml:space="preserve"> a </w:t>
            </w:r>
            <w:r w:rsidRPr="00ED2D27">
              <w:rPr>
                <w:b/>
                <w:i/>
              </w:rPr>
              <w:t>aktivně přispívají</w:t>
            </w:r>
            <w:r w:rsidR="00D727F5">
              <w:rPr>
                <w:b/>
                <w:i/>
              </w:rPr>
              <w:t xml:space="preserve"> k </w:t>
            </w:r>
            <w:r w:rsidRPr="00ED2D27">
              <w:rPr>
                <w:b/>
                <w:i/>
              </w:rPr>
              <w:t>ochraně základních hodnot Unie</w:t>
            </w:r>
            <w:r w:rsidRPr="00ED2D27">
              <w:t xml:space="preserve">; </w:t>
            </w:r>
            <w:r w:rsidRPr="00ED2D27">
              <w:rPr>
                <w:b/>
                <w:i/>
              </w:rPr>
              <w:t>připomíná, že Komise</w:t>
            </w:r>
            <w:r w:rsidR="00D727F5">
              <w:rPr>
                <w:b/>
                <w:i/>
              </w:rPr>
              <w:t xml:space="preserve"> v </w:t>
            </w:r>
            <w:r w:rsidRPr="00ED2D27">
              <w:rPr>
                <w:b/>
                <w:i/>
              </w:rPr>
              <w:t>této souvislosti uznává, že</w:t>
            </w:r>
            <w:r w:rsidR="00D727F5">
              <w:rPr>
                <w:b/>
                <w:i/>
              </w:rPr>
              <w:t xml:space="preserve"> v </w:t>
            </w:r>
            <w:r w:rsidRPr="00ED2D27">
              <w:rPr>
                <w:b/>
                <w:i/>
              </w:rPr>
              <w:t>některých členských státech přetrvávají překážky, které brání vytvoření příznivého prostředí pro práci těchto organizací</w:t>
            </w:r>
            <w:r w:rsidR="00D727F5">
              <w:rPr>
                <w:b/>
                <w:i/>
              </w:rPr>
              <w:t xml:space="preserve"> a </w:t>
            </w:r>
            <w:r w:rsidRPr="00ED2D27">
              <w:rPr>
                <w:b/>
                <w:i/>
              </w:rPr>
              <w:t>obránců lidských práv; dále připomíná, že Komise rovněž uznává, že je třeba, aby členské státy přijaly další opatření, včetně poskytování specializovaného školení, zahájení osvětových kampaní</w:t>
            </w:r>
            <w:r w:rsidR="00D727F5">
              <w:rPr>
                <w:b/>
                <w:i/>
              </w:rPr>
              <w:t xml:space="preserve"> a </w:t>
            </w:r>
            <w:r w:rsidRPr="00ED2D27">
              <w:rPr>
                <w:b/>
                <w:i/>
              </w:rPr>
              <w:t>rozvoje podpůrných mechanismů na ochranu obránců lidských práv; vyzývá Komisi, aby zvýšila své úsilí</w:t>
            </w:r>
            <w:r w:rsidR="00D727F5">
              <w:rPr>
                <w:b/>
                <w:i/>
              </w:rPr>
              <w:t xml:space="preserve"> o </w:t>
            </w:r>
            <w:r w:rsidRPr="00ED2D27">
              <w:rPr>
                <w:b/>
                <w:i/>
              </w:rPr>
              <w:t>posílení jejich ochrany, ochranu aktivistů</w:t>
            </w:r>
            <w:r w:rsidR="00D727F5">
              <w:rPr>
                <w:b/>
                <w:i/>
              </w:rPr>
              <w:t xml:space="preserve"> a </w:t>
            </w:r>
            <w:r w:rsidRPr="00ED2D27">
              <w:rPr>
                <w:b/>
                <w:i/>
              </w:rPr>
              <w:t>zajištění nezbytných podmínek pro účinný výkon jejich činnosti;</w:t>
            </w:r>
          </w:p>
        </w:tc>
      </w:tr>
    </w:tbl>
    <w:p w14:paraId="5E34966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5854198" w14:textId="227BECD4" w:rsidR="00D2182C" w:rsidRPr="00ED2D27" w:rsidRDefault="00D319E3" w:rsidP="00D319E3">
      <w:r w:rsidRPr="00ED2D27">
        <w:rPr>
          <w:rStyle w:val="HideTWBExt"/>
        </w:rPr>
        <w:t>&lt;/Amend&gt;</w:t>
      </w:r>
    </w:p>
    <w:p w14:paraId="2CF30AE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401</w:t>
      </w:r>
      <w:r w:rsidRPr="00ED2D27">
        <w:rPr>
          <w:rStyle w:val="HideTWBExt"/>
          <w:b w:val="0"/>
        </w:rPr>
        <w:t>&lt;/NumAm&gt;</w:t>
      </w:r>
    </w:p>
    <w:p w14:paraId="02F5DEDE"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2D739ECD" w14:textId="77777777" w:rsidR="00D319E3" w:rsidRPr="00ED2D27" w:rsidRDefault="00D319E3" w:rsidP="00D319E3">
      <w:pPr>
        <w:pStyle w:val="NormalBold"/>
      </w:pPr>
      <w:r w:rsidRPr="00ED2D27">
        <w:rPr>
          <w:rStyle w:val="HideTWBExt"/>
          <w:b w:val="0"/>
        </w:rPr>
        <w:t>&lt;/RepeatBlock-By&gt;</w:t>
      </w:r>
    </w:p>
    <w:p w14:paraId="479FE22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BB32404" w14:textId="77777777" w:rsidR="00D319E3" w:rsidRPr="00ED2D27" w:rsidRDefault="00D319E3" w:rsidP="00D319E3">
      <w:pPr>
        <w:pStyle w:val="NormalBold"/>
      </w:pPr>
      <w:r w:rsidRPr="00ED2D27">
        <w:rPr>
          <w:rStyle w:val="HideTWBExt"/>
          <w:b w:val="0"/>
        </w:rPr>
        <w:t>&lt;Article&gt;</w:t>
      </w:r>
      <w:r w:rsidRPr="00ED2D27">
        <w:t>Bod 17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E6FD595" w14:textId="77777777" w:rsidTr="000358B2">
        <w:trPr>
          <w:trHeight w:hRule="exact" w:val="240"/>
          <w:jc w:val="center"/>
        </w:trPr>
        <w:tc>
          <w:tcPr>
            <w:tcW w:w="9752" w:type="dxa"/>
            <w:gridSpan w:val="2"/>
            <w:tcBorders>
              <w:top w:val="nil"/>
              <w:left w:val="nil"/>
              <w:bottom w:val="nil"/>
              <w:right w:val="nil"/>
            </w:tcBorders>
          </w:tcPr>
          <w:p w14:paraId="02799C5A" w14:textId="77777777" w:rsidR="00D319E3" w:rsidRPr="00ED2D27" w:rsidRDefault="00D319E3" w:rsidP="000358B2"/>
        </w:tc>
      </w:tr>
      <w:tr w:rsidR="00D319E3" w:rsidRPr="00ED2D27" w14:paraId="6BD9CEE9" w14:textId="77777777" w:rsidTr="000358B2">
        <w:trPr>
          <w:trHeight w:val="240"/>
          <w:jc w:val="center"/>
        </w:trPr>
        <w:tc>
          <w:tcPr>
            <w:tcW w:w="4876" w:type="dxa"/>
            <w:tcBorders>
              <w:top w:val="nil"/>
              <w:left w:val="nil"/>
              <w:bottom w:val="nil"/>
              <w:right w:val="nil"/>
            </w:tcBorders>
          </w:tcPr>
          <w:p w14:paraId="7361610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9D4980B" w14:textId="77777777" w:rsidR="00D319E3" w:rsidRPr="00ED2D27" w:rsidRDefault="00D319E3" w:rsidP="000358B2">
            <w:pPr>
              <w:pStyle w:val="AmColumnHeading"/>
            </w:pPr>
            <w:r w:rsidRPr="00ED2D27">
              <w:t>Pozměňovací návrh</w:t>
            </w:r>
          </w:p>
        </w:tc>
      </w:tr>
      <w:tr w:rsidR="00D319E3" w:rsidRPr="00ED2D27" w14:paraId="7C88CAFD" w14:textId="77777777" w:rsidTr="000358B2">
        <w:trPr>
          <w:jc w:val="center"/>
        </w:trPr>
        <w:tc>
          <w:tcPr>
            <w:tcW w:w="4876" w:type="dxa"/>
            <w:tcBorders>
              <w:top w:val="nil"/>
              <w:left w:val="nil"/>
              <w:bottom w:val="nil"/>
              <w:right w:val="nil"/>
            </w:tcBorders>
          </w:tcPr>
          <w:p w14:paraId="1DE3B6A9" w14:textId="47A8CFC4" w:rsidR="00D319E3" w:rsidRPr="00ED2D27" w:rsidRDefault="00D319E3" w:rsidP="000358B2">
            <w:pPr>
              <w:pStyle w:val="Normal6a"/>
            </w:pPr>
            <w:r w:rsidRPr="00ED2D27">
              <w:t>17.</w:t>
            </w:r>
            <w:r w:rsidRPr="00ED2D27">
              <w:tab/>
              <w:t>zdůrazňuje klíčovou úlohu, kterou hrají místní</w:t>
            </w:r>
            <w:r w:rsidR="00D727F5">
              <w:t xml:space="preserve"> a </w:t>
            </w:r>
            <w:r w:rsidRPr="00ED2D27">
              <w:t>komunitní organizace, odbory, skupiny aktivistů, obránci lidských práv</w:t>
            </w:r>
            <w:r w:rsidR="00D727F5">
              <w:t xml:space="preserve"> a </w:t>
            </w:r>
            <w:r w:rsidRPr="00ED2D27">
              <w:t>nevládní organizace při prosazování</w:t>
            </w:r>
            <w:r w:rsidR="00D727F5">
              <w:t xml:space="preserve"> a </w:t>
            </w:r>
            <w:r w:rsidRPr="00ED2D27">
              <w:t>obraně demokracie, rovnosti, právního státu</w:t>
            </w:r>
            <w:r w:rsidR="00D727F5">
              <w:t xml:space="preserve"> a </w:t>
            </w:r>
            <w:r w:rsidRPr="00ED2D27">
              <w:t>základních práv</w:t>
            </w:r>
            <w:r w:rsidR="00D727F5">
              <w:t xml:space="preserve"> a </w:t>
            </w:r>
            <w:r w:rsidRPr="00ED2D27">
              <w:t>při zajišťování odpovědnosti státních</w:t>
            </w:r>
            <w:r w:rsidR="00D727F5">
              <w:t xml:space="preserve"> a </w:t>
            </w:r>
            <w:r w:rsidRPr="00ED2D27">
              <w:t>soukromých opatření;</w:t>
            </w:r>
          </w:p>
        </w:tc>
        <w:tc>
          <w:tcPr>
            <w:tcW w:w="4876" w:type="dxa"/>
            <w:tcBorders>
              <w:top w:val="nil"/>
              <w:left w:val="nil"/>
              <w:bottom w:val="nil"/>
              <w:right w:val="nil"/>
            </w:tcBorders>
          </w:tcPr>
          <w:p w14:paraId="43E3282B" w14:textId="3264C83D" w:rsidR="00D319E3" w:rsidRPr="00ED2D27" w:rsidRDefault="00D319E3" w:rsidP="000358B2">
            <w:pPr>
              <w:pStyle w:val="Normal6a"/>
            </w:pPr>
            <w:r w:rsidRPr="00ED2D27">
              <w:t>17.</w:t>
            </w:r>
            <w:r w:rsidRPr="00ED2D27">
              <w:tab/>
              <w:t xml:space="preserve">zdůrazňuje klíčovou úlohu </w:t>
            </w:r>
            <w:r w:rsidRPr="00ED2D27">
              <w:rPr>
                <w:b/>
                <w:i/>
              </w:rPr>
              <w:t>nezávislých orgánů, veřejných ochránců práv</w:t>
            </w:r>
            <w:r w:rsidRPr="00ED2D27">
              <w:t>, kterou hrají místní</w:t>
            </w:r>
            <w:r w:rsidR="00D727F5">
              <w:t xml:space="preserve"> a </w:t>
            </w:r>
            <w:r w:rsidRPr="00ED2D27">
              <w:t>komunitní organizace, odbory, skupiny aktivistů, obránci lidských práv</w:t>
            </w:r>
            <w:r w:rsidR="00D727F5">
              <w:t xml:space="preserve"> a </w:t>
            </w:r>
            <w:r w:rsidRPr="00ED2D27">
              <w:t>nevládní organizace při prosazování</w:t>
            </w:r>
            <w:r w:rsidR="00D727F5">
              <w:t xml:space="preserve"> a </w:t>
            </w:r>
            <w:r w:rsidRPr="00ED2D27">
              <w:t>obraně demokracie, rovnosti, právního státu</w:t>
            </w:r>
            <w:r w:rsidR="00D727F5">
              <w:t xml:space="preserve"> a </w:t>
            </w:r>
            <w:r w:rsidRPr="00ED2D27">
              <w:t>základních práv</w:t>
            </w:r>
            <w:r w:rsidR="00D727F5">
              <w:t xml:space="preserve"> a </w:t>
            </w:r>
            <w:r w:rsidRPr="00ED2D27">
              <w:t>při zajišťování odpovědnosti státních</w:t>
            </w:r>
            <w:r w:rsidR="00D727F5">
              <w:t xml:space="preserve"> a </w:t>
            </w:r>
            <w:r w:rsidRPr="00ED2D27">
              <w:t xml:space="preserve">soukromých opatření; </w:t>
            </w:r>
            <w:r w:rsidRPr="00ED2D27">
              <w:rPr>
                <w:b/>
                <w:i/>
              </w:rPr>
              <w:t>připomíná, že je pro ně nezbytné bezpečné, podpůrné</w:t>
            </w:r>
            <w:r w:rsidR="00D727F5">
              <w:rPr>
                <w:b/>
                <w:i/>
              </w:rPr>
              <w:t xml:space="preserve"> a </w:t>
            </w:r>
            <w:r w:rsidRPr="00ED2D27">
              <w:rPr>
                <w:b/>
                <w:i/>
              </w:rPr>
              <w:t>příznivé prostředí;</w:t>
            </w:r>
          </w:p>
        </w:tc>
      </w:tr>
    </w:tbl>
    <w:p w14:paraId="26E0562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70BA2AF" w14:textId="0755F4F5" w:rsidR="00D2182C" w:rsidRPr="00ED2D27" w:rsidRDefault="00D319E3" w:rsidP="00D319E3">
      <w:r w:rsidRPr="00ED2D27">
        <w:rPr>
          <w:rStyle w:val="HideTWBExt"/>
        </w:rPr>
        <w:t>&lt;/Amend&gt;</w:t>
      </w:r>
    </w:p>
    <w:p w14:paraId="7CE3EF8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402</w:t>
      </w:r>
      <w:r w:rsidRPr="00ED2D27">
        <w:rPr>
          <w:rStyle w:val="HideTWBExt"/>
          <w:b w:val="0"/>
        </w:rPr>
        <w:t>&lt;/NumAm&gt;</w:t>
      </w:r>
    </w:p>
    <w:p w14:paraId="4F6A0835"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31C9A934" w14:textId="77777777" w:rsidR="00D319E3" w:rsidRPr="00ED2D27" w:rsidRDefault="00D319E3" w:rsidP="00D319E3">
      <w:pPr>
        <w:pStyle w:val="NormalBold"/>
      </w:pPr>
      <w:r w:rsidRPr="00ED2D27">
        <w:rPr>
          <w:rStyle w:val="HideTWBExt"/>
          <w:b w:val="0"/>
        </w:rPr>
        <w:t>&lt;/RepeatBlock-By&gt;</w:t>
      </w:r>
    </w:p>
    <w:p w14:paraId="206D027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1044927" w14:textId="77777777" w:rsidR="00D319E3" w:rsidRPr="00ED2D27" w:rsidRDefault="00D319E3" w:rsidP="00D319E3">
      <w:pPr>
        <w:pStyle w:val="NormalBold"/>
      </w:pPr>
      <w:r w:rsidRPr="00ED2D27">
        <w:rPr>
          <w:rStyle w:val="HideTWBExt"/>
          <w:b w:val="0"/>
        </w:rPr>
        <w:t>&lt;Article&gt;</w:t>
      </w:r>
      <w:r w:rsidRPr="00ED2D27">
        <w:t>Bod 17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11F2096" w14:textId="77777777" w:rsidTr="000358B2">
        <w:trPr>
          <w:trHeight w:hRule="exact" w:val="240"/>
          <w:jc w:val="center"/>
        </w:trPr>
        <w:tc>
          <w:tcPr>
            <w:tcW w:w="9752" w:type="dxa"/>
            <w:gridSpan w:val="2"/>
            <w:tcBorders>
              <w:top w:val="nil"/>
              <w:left w:val="nil"/>
              <w:bottom w:val="nil"/>
              <w:right w:val="nil"/>
            </w:tcBorders>
          </w:tcPr>
          <w:p w14:paraId="6C77204D" w14:textId="77777777" w:rsidR="00D319E3" w:rsidRPr="00ED2D27" w:rsidRDefault="00D319E3" w:rsidP="000358B2"/>
        </w:tc>
      </w:tr>
      <w:tr w:rsidR="00D319E3" w:rsidRPr="00ED2D27" w14:paraId="4BF1866A" w14:textId="77777777" w:rsidTr="000358B2">
        <w:trPr>
          <w:trHeight w:val="240"/>
          <w:jc w:val="center"/>
        </w:trPr>
        <w:tc>
          <w:tcPr>
            <w:tcW w:w="4876" w:type="dxa"/>
            <w:tcBorders>
              <w:top w:val="nil"/>
              <w:left w:val="nil"/>
              <w:bottom w:val="nil"/>
              <w:right w:val="nil"/>
            </w:tcBorders>
          </w:tcPr>
          <w:p w14:paraId="1231E2A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ED0D113" w14:textId="77777777" w:rsidR="00D319E3" w:rsidRPr="00ED2D27" w:rsidRDefault="00D319E3" w:rsidP="000358B2">
            <w:pPr>
              <w:pStyle w:val="AmColumnHeading"/>
            </w:pPr>
            <w:r w:rsidRPr="00ED2D27">
              <w:t>Pozměňovací návrh</w:t>
            </w:r>
          </w:p>
        </w:tc>
      </w:tr>
      <w:tr w:rsidR="00D319E3" w:rsidRPr="00ED2D27" w14:paraId="4D89E5C7" w14:textId="77777777" w:rsidTr="000358B2">
        <w:trPr>
          <w:jc w:val="center"/>
        </w:trPr>
        <w:tc>
          <w:tcPr>
            <w:tcW w:w="4876" w:type="dxa"/>
            <w:tcBorders>
              <w:top w:val="nil"/>
              <w:left w:val="nil"/>
              <w:bottom w:val="nil"/>
              <w:right w:val="nil"/>
            </w:tcBorders>
          </w:tcPr>
          <w:p w14:paraId="0BBE7969" w14:textId="51771A76" w:rsidR="00D319E3" w:rsidRPr="00ED2D27" w:rsidRDefault="00D319E3" w:rsidP="000358B2">
            <w:pPr>
              <w:pStyle w:val="Normal6a"/>
            </w:pPr>
            <w:r w:rsidRPr="00ED2D27">
              <w:t>17.</w:t>
            </w:r>
            <w:r w:rsidRPr="00ED2D27">
              <w:tab/>
              <w:t>zdůrazňuje klíčovou úlohu, kterou hrají místní</w:t>
            </w:r>
            <w:r w:rsidR="00D727F5">
              <w:t xml:space="preserve"> a </w:t>
            </w:r>
            <w:r w:rsidRPr="00ED2D27">
              <w:t>komunitní organizace, odbory, skupiny aktivistů, obránci lidských práv</w:t>
            </w:r>
            <w:r w:rsidR="00D727F5">
              <w:t xml:space="preserve"> a </w:t>
            </w:r>
            <w:r w:rsidRPr="00ED2D27">
              <w:t>nevládní organizace při prosazování</w:t>
            </w:r>
            <w:r w:rsidR="00D727F5">
              <w:t xml:space="preserve"> a </w:t>
            </w:r>
            <w:r w:rsidRPr="00ED2D27">
              <w:t>obraně demokracie, rovnosti, právního státu</w:t>
            </w:r>
            <w:r w:rsidR="00D727F5">
              <w:t xml:space="preserve"> a </w:t>
            </w:r>
            <w:r w:rsidRPr="00ED2D27">
              <w:t>základních práv</w:t>
            </w:r>
            <w:r w:rsidR="00D727F5">
              <w:t xml:space="preserve"> a </w:t>
            </w:r>
            <w:r w:rsidRPr="00ED2D27">
              <w:t>při zajišťování odpovědnosti státních</w:t>
            </w:r>
            <w:r w:rsidR="00D727F5">
              <w:t xml:space="preserve"> a </w:t>
            </w:r>
            <w:r w:rsidRPr="00ED2D27">
              <w:t>soukromých opatření;</w:t>
            </w:r>
          </w:p>
        </w:tc>
        <w:tc>
          <w:tcPr>
            <w:tcW w:w="4876" w:type="dxa"/>
            <w:tcBorders>
              <w:top w:val="nil"/>
              <w:left w:val="nil"/>
              <w:bottom w:val="nil"/>
              <w:right w:val="nil"/>
            </w:tcBorders>
          </w:tcPr>
          <w:p w14:paraId="25447003" w14:textId="37ECB2ED" w:rsidR="00D319E3" w:rsidRPr="00ED2D27" w:rsidRDefault="00D319E3" w:rsidP="000358B2">
            <w:pPr>
              <w:pStyle w:val="Normal6a"/>
            </w:pPr>
            <w:r w:rsidRPr="00ED2D27">
              <w:t>17.</w:t>
            </w:r>
            <w:r w:rsidRPr="00ED2D27">
              <w:tab/>
              <w:t>zdůrazňuje klíčovou úlohu, kterou hrají místní</w:t>
            </w:r>
            <w:r w:rsidR="00D727F5">
              <w:t xml:space="preserve"> a </w:t>
            </w:r>
            <w:r w:rsidRPr="00ED2D27">
              <w:t>komunitní organizace, odbory, skupiny aktivistů, obránci lidských práv</w:t>
            </w:r>
            <w:r w:rsidR="00D727F5">
              <w:t xml:space="preserve"> a </w:t>
            </w:r>
            <w:r w:rsidRPr="00ED2D27">
              <w:t>nevládní organizace při prosazování</w:t>
            </w:r>
            <w:r w:rsidR="00D727F5">
              <w:t xml:space="preserve"> a </w:t>
            </w:r>
            <w:r w:rsidRPr="00ED2D27">
              <w:t>obraně demokracie, rovnosti, právního státu</w:t>
            </w:r>
            <w:r w:rsidR="00D727F5">
              <w:t xml:space="preserve"> a </w:t>
            </w:r>
            <w:r w:rsidRPr="00ED2D27">
              <w:t>základních práv</w:t>
            </w:r>
            <w:r w:rsidR="00D727F5">
              <w:t xml:space="preserve"> a </w:t>
            </w:r>
            <w:r w:rsidRPr="00ED2D27">
              <w:t>při zajišťování odpovědnosti státních</w:t>
            </w:r>
            <w:r w:rsidR="00D727F5">
              <w:t xml:space="preserve"> a </w:t>
            </w:r>
            <w:r w:rsidRPr="00ED2D27">
              <w:t xml:space="preserve">soukromých opatření; </w:t>
            </w:r>
            <w:r w:rsidRPr="00ED2D27">
              <w:rPr>
                <w:b/>
                <w:i/>
              </w:rPr>
              <w:t>důrazně proto odsuzuje všechny pokusy zasahovat do vnitřních záležitostí členských států prostřednictvím politických nevládních organizací;</w:t>
            </w:r>
          </w:p>
        </w:tc>
      </w:tr>
    </w:tbl>
    <w:p w14:paraId="3E40D01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723C3893" w14:textId="577C0986" w:rsidR="00D2182C" w:rsidRPr="00ED2D27" w:rsidRDefault="00D319E3" w:rsidP="00D319E3">
      <w:r w:rsidRPr="00ED2D27">
        <w:rPr>
          <w:rStyle w:val="HideTWBExt"/>
        </w:rPr>
        <w:t>&lt;/Amend&gt;</w:t>
      </w:r>
    </w:p>
    <w:p w14:paraId="1CC4266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403</w:t>
      </w:r>
      <w:r w:rsidRPr="00ED2D27">
        <w:rPr>
          <w:rStyle w:val="HideTWBExt"/>
          <w:b w:val="0"/>
        </w:rPr>
        <w:t>&lt;/NumAm&gt;</w:t>
      </w:r>
    </w:p>
    <w:p w14:paraId="2C0285DA"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77D5D1C3" w14:textId="77777777" w:rsidR="00D319E3" w:rsidRPr="00ED2D27" w:rsidRDefault="00D319E3" w:rsidP="00D319E3">
      <w:pPr>
        <w:pStyle w:val="NormalBold"/>
      </w:pPr>
      <w:r w:rsidRPr="00ED2D27">
        <w:rPr>
          <w:rStyle w:val="HideTWBExt"/>
          <w:b w:val="0"/>
        </w:rPr>
        <w:t>&lt;/RepeatBlock-By&gt;</w:t>
      </w:r>
    </w:p>
    <w:p w14:paraId="60DD105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BC7AB40" w14:textId="77777777" w:rsidR="00D319E3" w:rsidRPr="00ED2D27" w:rsidRDefault="00D319E3" w:rsidP="00D319E3">
      <w:pPr>
        <w:pStyle w:val="NormalBold"/>
      </w:pPr>
      <w:r w:rsidRPr="00ED2D27">
        <w:rPr>
          <w:rStyle w:val="HideTWBExt"/>
          <w:b w:val="0"/>
        </w:rPr>
        <w:t>&lt;Article&gt;</w:t>
      </w:r>
      <w:r w:rsidRPr="00ED2D27">
        <w:t>Bod 17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11C20E8" w14:textId="77777777" w:rsidTr="000358B2">
        <w:trPr>
          <w:trHeight w:hRule="exact" w:val="240"/>
          <w:jc w:val="center"/>
        </w:trPr>
        <w:tc>
          <w:tcPr>
            <w:tcW w:w="9752" w:type="dxa"/>
            <w:gridSpan w:val="2"/>
            <w:tcBorders>
              <w:top w:val="nil"/>
              <w:left w:val="nil"/>
              <w:bottom w:val="nil"/>
              <w:right w:val="nil"/>
            </w:tcBorders>
          </w:tcPr>
          <w:p w14:paraId="56017616" w14:textId="77777777" w:rsidR="00D319E3" w:rsidRPr="00ED2D27" w:rsidRDefault="00D319E3" w:rsidP="000358B2"/>
        </w:tc>
      </w:tr>
      <w:tr w:rsidR="00D319E3" w:rsidRPr="00ED2D27" w14:paraId="32F04582" w14:textId="77777777" w:rsidTr="000358B2">
        <w:trPr>
          <w:trHeight w:val="240"/>
          <w:jc w:val="center"/>
        </w:trPr>
        <w:tc>
          <w:tcPr>
            <w:tcW w:w="4876" w:type="dxa"/>
            <w:tcBorders>
              <w:top w:val="nil"/>
              <w:left w:val="nil"/>
              <w:bottom w:val="nil"/>
              <w:right w:val="nil"/>
            </w:tcBorders>
          </w:tcPr>
          <w:p w14:paraId="7F2721D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B4B4DB1" w14:textId="77777777" w:rsidR="00D319E3" w:rsidRPr="00ED2D27" w:rsidRDefault="00D319E3" w:rsidP="000358B2">
            <w:pPr>
              <w:pStyle w:val="AmColumnHeading"/>
            </w:pPr>
            <w:r w:rsidRPr="00ED2D27">
              <w:t>Pozměňovací návrh</w:t>
            </w:r>
          </w:p>
        </w:tc>
      </w:tr>
      <w:tr w:rsidR="00D319E3" w:rsidRPr="00ED2D27" w14:paraId="6315042D" w14:textId="77777777" w:rsidTr="000358B2">
        <w:trPr>
          <w:jc w:val="center"/>
        </w:trPr>
        <w:tc>
          <w:tcPr>
            <w:tcW w:w="4876" w:type="dxa"/>
            <w:tcBorders>
              <w:top w:val="nil"/>
              <w:left w:val="nil"/>
              <w:bottom w:val="nil"/>
              <w:right w:val="nil"/>
            </w:tcBorders>
          </w:tcPr>
          <w:p w14:paraId="46A76DA2" w14:textId="46C22FBE" w:rsidR="00D319E3" w:rsidRPr="00ED2D27" w:rsidRDefault="00D319E3" w:rsidP="000358B2">
            <w:pPr>
              <w:pStyle w:val="Normal6a"/>
            </w:pPr>
            <w:r w:rsidRPr="00ED2D27">
              <w:t>17.</w:t>
            </w:r>
            <w:r w:rsidRPr="00ED2D27">
              <w:tab/>
              <w:t>zdůrazňuje klíčovou úlohu, kterou hrají místní</w:t>
            </w:r>
            <w:r w:rsidR="00D727F5">
              <w:t xml:space="preserve"> a </w:t>
            </w:r>
            <w:r w:rsidRPr="00ED2D27">
              <w:t>komunitní organizace, odbory, skupiny aktivistů, obránci lidských práv</w:t>
            </w:r>
            <w:r w:rsidR="00D727F5">
              <w:t xml:space="preserve"> a </w:t>
            </w:r>
            <w:r w:rsidRPr="00ED2D27">
              <w:t>nevládní organizace při prosazování</w:t>
            </w:r>
            <w:r w:rsidR="00D727F5">
              <w:t xml:space="preserve"> a </w:t>
            </w:r>
            <w:r w:rsidRPr="00ED2D27">
              <w:t>obraně demokracie, rovnosti, právního státu</w:t>
            </w:r>
            <w:r w:rsidR="00D727F5">
              <w:t xml:space="preserve"> a </w:t>
            </w:r>
            <w:r w:rsidRPr="00ED2D27">
              <w:t>základních práv</w:t>
            </w:r>
            <w:r w:rsidR="00D727F5">
              <w:t xml:space="preserve"> a </w:t>
            </w:r>
            <w:r w:rsidRPr="00ED2D27">
              <w:t>při zajišťování odpovědnosti státních</w:t>
            </w:r>
            <w:r w:rsidR="00D727F5">
              <w:t xml:space="preserve"> a </w:t>
            </w:r>
            <w:r w:rsidRPr="00ED2D27">
              <w:t>soukromých opatření;</w:t>
            </w:r>
          </w:p>
        </w:tc>
        <w:tc>
          <w:tcPr>
            <w:tcW w:w="4876" w:type="dxa"/>
            <w:tcBorders>
              <w:top w:val="nil"/>
              <w:left w:val="nil"/>
              <w:bottom w:val="nil"/>
              <w:right w:val="nil"/>
            </w:tcBorders>
          </w:tcPr>
          <w:p w14:paraId="2025BECA" w14:textId="5D740E3E" w:rsidR="00D319E3" w:rsidRPr="00ED2D27" w:rsidRDefault="00D319E3" w:rsidP="000358B2">
            <w:pPr>
              <w:pStyle w:val="Normal6a"/>
            </w:pPr>
            <w:r w:rsidRPr="00ED2D27">
              <w:t>17.</w:t>
            </w:r>
            <w:r w:rsidRPr="00ED2D27">
              <w:tab/>
              <w:t>zdůrazňuje klíčovou úlohu, kterou hrají místní</w:t>
            </w:r>
            <w:r w:rsidR="00D727F5">
              <w:t xml:space="preserve"> a </w:t>
            </w:r>
            <w:r w:rsidRPr="00ED2D27">
              <w:t>komunitní organizace, odbory, skupiny aktivistů, obránci lidských práv</w:t>
            </w:r>
            <w:r w:rsidR="00D727F5">
              <w:t xml:space="preserve"> a </w:t>
            </w:r>
            <w:r w:rsidRPr="00ED2D27">
              <w:t>nevládní organizace při prosazování</w:t>
            </w:r>
            <w:r w:rsidR="00D727F5">
              <w:t xml:space="preserve"> a </w:t>
            </w:r>
            <w:r w:rsidRPr="00ED2D27">
              <w:t>obraně demokracie, rovnosti, právního státu</w:t>
            </w:r>
            <w:r w:rsidR="00D727F5">
              <w:t xml:space="preserve"> a </w:t>
            </w:r>
            <w:r w:rsidRPr="00ED2D27">
              <w:t>základních práv</w:t>
            </w:r>
            <w:r w:rsidR="00D727F5">
              <w:t xml:space="preserve"> a </w:t>
            </w:r>
            <w:r w:rsidRPr="00ED2D27">
              <w:t>při zajišťování odpovědnosti státních</w:t>
            </w:r>
            <w:r w:rsidR="00D727F5">
              <w:t xml:space="preserve"> a </w:t>
            </w:r>
            <w:r w:rsidRPr="00ED2D27">
              <w:t xml:space="preserve">soukromých opatření; </w:t>
            </w:r>
            <w:r w:rsidRPr="00ED2D27">
              <w:rPr>
                <w:b/>
                <w:i/>
              </w:rPr>
              <w:t>zdůrazňuje, že veškeré činnosti</w:t>
            </w:r>
            <w:r w:rsidR="00D727F5">
              <w:rPr>
                <w:b/>
                <w:i/>
              </w:rPr>
              <w:t xml:space="preserve"> v </w:t>
            </w:r>
            <w:r w:rsidRPr="00ED2D27">
              <w:rPr>
                <w:b/>
                <w:i/>
              </w:rPr>
              <w:t>oblasti ovlivňování musí probíhat</w:t>
            </w:r>
            <w:r w:rsidR="00D727F5">
              <w:rPr>
                <w:b/>
                <w:i/>
              </w:rPr>
              <w:t xml:space="preserve"> v </w:t>
            </w:r>
            <w:r w:rsidRPr="00ED2D27">
              <w:rPr>
                <w:b/>
                <w:i/>
              </w:rPr>
              <w:t>mezích právních předpisů;</w:t>
            </w:r>
          </w:p>
        </w:tc>
      </w:tr>
    </w:tbl>
    <w:p w14:paraId="384E266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51EE2A0A" w14:textId="292471D9" w:rsidR="00D2182C" w:rsidRPr="00ED2D27" w:rsidRDefault="00D319E3" w:rsidP="00D319E3">
      <w:r w:rsidRPr="00ED2D27">
        <w:rPr>
          <w:rStyle w:val="HideTWBExt"/>
        </w:rPr>
        <w:t>&lt;/Amend&gt;</w:t>
      </w:r>
    </w:p>
    <w:p w14:paraId="22A1E14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404</w:t>
      </w:r>
      <w:r w:rsidRPr="00ED2D27">
        <w:rPr>
          <w:rStyle w:val="HideTWBExt"/>
          <w:b w:val="0"/>
        </w:rPr>
        <w:t>&lt;/NumAm&gt;</w:t>
      </w:r>
    </w:p>
    <w:p w14:paraId="374B8335" w14:textId="77777777" w:rsidR="00D319E3" w:rsidRPr="00ED2D27" w:rsidRDefault="00D319E3" w:rsidP="00D319E3">
      <w:pPr>
        <w:pStyle w:val="NormalBold"/>
      </w:pPr>
      <w:r w:rsidRPr="00ED2D27">
        <w:rPr>
          <w:rStyle w:val="HideTWBExt"/>
          <w:b w:val="0"/>
        </w:rPr>
        <w:t>&lt;RepeatBlock-By&gt;&lt;Members&gt;</w:t>
      </w:r>
      <w:r w:rsidRPr="00ED2D27">
        <w:t>Céline Imart, Nadine Morano</w:t>
      </w:r>
      <w:r w:rsidRPr="00ED2D27">
        <w:rPr>
          <w:rStyle w:val="HideTWBExt"/>
          <w:b w:val="0"/>
        </w:rPr>
        <w:t>&lt;/Members&gt;</w:t>
      </w:r>
    </w:p>
    <w:p w14:paraId="66F5671C" w14:textId="77777777" w:rsidR="00D319E3" w:rsidRPr="00ED2D27" w:rsidRDefault="00D319E3" w:rsidP="00D319E3">
      <w:pPr>
        <w:pStyle w:val="NormalBold"/>
      </w:pPr>
      <w:r w:rsidRPr="00ED2D27">
        <w:rPr>
          <w:rStyle w:val="HideTWBExt"/>
          <w:b w:val="0"/>
        </w:rPr>
        <w:t>&lt;/RepeatBlock-By&gt;</w:t>
      </w:r>
    </w:p>
    <w:p w14:paraId="6F819BB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A400064" w14:textId="77777777" w:rsidR="00D319E3" w:rsidRPr="00ED2D27" w:rsidRDefault="00D319E3" w:rsidP="00D319E3">
      <w:pPr>
        <w:pStyle w:val="NormalBold"/>
      </w:pPr>
      <w:r w:rsidRPr="00ED2D27">
        <w:rPr>
          <w:rStyle w:val="HideTWBExt"/>
          <w:b w:val="0"/>
        </w:rPr>
        <w:t>&lt;Article&gt;</w:t>
      </w:r>
      <w:r w:rsidRPr="00ED2D27">
        <w:t>Bod 17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4396A04" w14:textId="77777777" w:rsidTr="000358B2">
        <w:trPr>
          <w:trHeight w:hRule="exact" w:val="240"/>
          <w:jc w:val="center"/>
        </w:trPr>
        <w:tc>
          <w:tcPr>
            <w:tcW w:w="9752" w:type="dxa"/>
            <w:gridSpan w:val="2"/>
            <w:tcBorders>
              <w:top w:val="nil"/>
              <w:left w:val="nil"/>
              <w:bottom w:val="nil"/>
              <w:right w:val="nil"/>
            </w:tcBorders>
          </w:tcPr>
          <w:p w14:paraId="645BE3A7" w14:textId="77777777" w:rsidR="00D319E3" w:rsidRPr="00ED2D27" w:rsidRDefault="00D319E3" w:rsidP="000358B2"/>
        </w:tc>
      </w:tr>
      <w:tr w:rsidR="00D319E3" w:rsidRPr="00ED2D27" w14:paraId="0E70E33A" w14:textId="77777777" w:rsidTr="000358B2">
        <w:trPr>
          <w:trHeight w:val="240"/>
          <w:jc w:val="center"/>
        </w:trPr>
        <w:tc>
          <w:tcPr>
            <w:tcW w:w="4876" w:type="dxa"/>
            <w:tcBorders>
              <w:top w:val="nil"/>
              <w:left w:val="nil"/>
              <w:bottom w:val="nil"/>
              <w:right w:val="nil"/>
            </w:tcBorders>
          </w:tcPr>
          <w:p w14:paraId="19A4E7F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66366F0" w14:textId="77777777" w:rsidR="00D319E3" w:rsidRPr="00ED2D27" w:rsidRDefault="00D319E3" w:rsidP="000358B2">
            <w:pPr>
              <w:pStyle w:val="AmColumnHeading"/>
            </w:pPr>
            <w:r w:rsidRPr="00ED2D27">
              <w:t>Pozměňovací návrh</w:t>
            </w:r>
          </w:p>
        </w:tc>
      </w:tr>
      <w:tr w:rsidR="00D319E3" w:rsidRPr="00ED2D27" w14:paraId="2C159A18" w14:textId="77777777" w:rsidTr="000358B2">
        <w:trPr>
          <w:jc w:val="center"/>
        </w:trPr>
        <w:tc>
          <w:tcPr>
            <w:tcW w:w="4876" w:type="dxa"/>
            <w:tcBorders>
              <w:top w:val="nil"/>
              <w:left w:val="nil"/>
              <w:bottom w:val="nil"/>
              <w:right w:val="nil"/>
            </w:tcBorders>
          </w:tcPr>
          <w:p w14:paraId="1BC9D9FA" w14:textId="6BCF9E45" w:rsidR="00D319E3" w:rsidRPr="00ED2D27" w:rsidRDefault="00D319E3" w:rsidP="000358B2">
            <w:pPr>
              <w:pStyle w:val="Normal6a"/>
            </w:pPr>
            <w:r w:rsidRPr="00ED2D27">
              <w:t>17.</w:t>
            </w:r>
            <w:r w:rsidRPr="00ED2D27">
              <w:tab/>
              <w:t xml:space="preserve">zdůrazňuje </w:t>
            </w:r>
            <w:r w:rsidRPr="00ED2D27">
              <w:rPr>
                <w:b/>
                <w:i/>
              </w:rPr>
              <w:t>klíčovou</w:t>
            </w:r>
            <w:r w:rsidRPr="00ED2D27">
              <w:t xml:space="preserve"> úlohu, kterou hrají místní</w:t>
            </w:r>
            <w:r w:rsidR="00D727F5">
              <w:t xml:space="preserve"> a </w:t>
            </w:r>
            <w:r w:rsidRPr="00ED2D27">
              <w:t>komunitní organizace, odbory, skupiny aktivistů, obránci lidských práv</w:t>
            </w:r>
            <w:r w:rsidR="00D727F5">
              <w:t xml:space="preserve"> a </w:t>
            </w:r>
            <w:r w:rsidRPr="00ED2D27">
              <w:t>nevládní organizace při prosazování</w:t>
            </w:r>
            <w:r w:rsidR="00D727F5">
              <w:t xml:space="preserve"> a </w:t>
            </w:r>
            <w:r w:rsidRPr="00ED2D27">
              <w:t>obraně demokracie, rovnosti, právního státu</w:t>
            </w:r>
            <w:r w:rsidR="00D727F5">
              <w:t xml:space="preserve"> a </w:t>
            </w:r>
            <w:r w:rsidRPr="00ED2D27">
              <w:t>základních práv</w:t>
            </w:r>
            <w:r w:rsidR="00D727F5">
              <w:t xml:space="preserve"> a </w:t>
            </w:r>
            <w:r w:rsidRPr="00ED2D27">
              <w:t>při zajišťování odpovědnosti státních</w:t>
            </w:r>
            <w:r w:rsidR="00D727F5">
              <w:t xml:space="preserve"> a </w:t>
            </w:r>
            <w:r w:rsidRPr="00ED2D27">
              <w:t>soukromých opatření;</w:t>
            </w:r>
          </w:p>
        </w:tc>
        <w:tc>
          <w:tcPr>
            <w:tcW w:w="4876" w:type="dxa"/>
            <w:tcBorders>
              <w:top w:val="nil"/>
              <w:left w:val="nil"/>
              <w:bottom w:val="nil"/>
              <w:right w:val="nil"/>
            </w:tcBorders>
          </w:tcPr>
          <w:p w14:paraId="29BBFE40" w14:textId="07E6BB3E" w:rsidR="00D319E3" w:rsidRPr="00ED2D27" w:rsidRDefault="00D319E3" w:rsidP="000358B2">
            <w:pPr>
              <w:pStyle w:val="Normal6a"/>
            </w:pPr>
            <w:r w:rsidRPr="00ED2D27">
              <w:t>17.</w:t>
            </w:r>
            <w:r w:rsidRPr="00ED2D27">
              <w:tab/>
              <w:t>zdůrazňuje úlohu, kterou hrají místní</w:t>
            </w:r>
            <w:r w:rsidR="00D727F5">
              <w:t xml:space="preserve"> a </w:t>
            </w:r>
            <w:r w:rsidRPr="00ED2D27">
              <w:t>komunitní organizace, odbory, skupiny aktivistů, obránci lidských práv</w:t>
            </w:r>
            <w:r w:rsidR="00D727F5">
              <w:t xml:space="preserve"> a </w:t>
            </w:r>
            <w:r w:rsidRPr="00ED2D27">
              <w:t>nevládní organizace při prosazování</w:t>
            </w:r>
            <w:r w:rsidR="00D727F5">
              <w:t xml:space="preserve"> a </w:t>
            </w:r>
            <w:r w:rsidRPr="00ED2D27">
              <w:t>obraně demokracie, rovnosti, právního státu</w:t>
            </w:r>
            <w:r w:rsidR="00D727F5">
              <w:t xml:space="preserve"> a </w:t>
            </w:r>
            <w:r w:rsidRPr="00ED2D27">
              <w:t>základních práv</w:t>
            </w:r>
            <w:r w:rsidR="00D727F5">
              <w:t xml:space="preserve"> a </w:t>
            </w:r>
            <w:r w:rsidRPr="00ED2D27">
              <w:t>při zajišťování odpovědnosti státních</w:t>
            </w:r>
            <w:r w:rsidR="00D727F5">
              <w:t xml:space="preserve"> a </w:t>
            </w:r>
            <w:r w:rsidRPr="00ED2D27">
              <w:t>soukromých opatření;</w:t>
            </w:r>
          </w:p>
        </w:tc>
      </w:tr>
    </w:tbl>
    <w:p w14:paraId="53C5511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{FR}</w:t>
      </w:r>
      <w:r w:rsidRPr="00ED2D27">
        <w:t>fr</w:t>
      </w:r>
      <w:r w:rsidRPr="00ED2D27">
        <w:rPr>
          <w:rStyle w:val="HideTWBExt"/>
        </w:rPr>
        <w:t>&lt;/Original&gt;</w:t>
      </w:r>
    </w:p>
    <w:p w14:paraId="7548B1FD" w14:textId="53C4353F" w:rsidR="00D2182C" w:rsidRPr="00ED2D27" w:rsidRDefault="00D319E3" w:rsidP="00D319E3">
      <w:r w:rsidRPr="00ED2D27">
        <w:rPr>
          <w:rStyle w:val="HideTWBExt"/>
        </w:rPr>
        <w:t>&lt;/Amend&gt;</w:t>
      </w:r>
    </w:p>
    <w:p w14:paraId="78D7C9C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405</w:t>
      </w:r>
      <w:r w:rsidRPr="00ED2D27">
        <w:rPr>
          <w:rStyle w:val="HideTWBExt"/>
          <w:b w:val="0"/>
        </w:rPr>
        <w:t>&lt;/NumAm&gt;</w:t>
      </w:r>
    </w:p>
    <w:p w14:paraId="0963D599" w14:textId="77777777" w:rsidR="00D319E3" w:rsidRPr="00ED2D27" w:rsidRDefault="00D319E3" w:rsidP="00D319E3">
      <w:pPr>
        <w:pStyle w:val="NormalBold"/>
      </w:pPr>
      <w:r w:rsidRPr="00ED2D27">
        <w:rPr>
          <w:rStyle w:val="HideTWBExt"/>
          <w:b w:val="0"/>
        </w:rPr>
        <w:t>&lt;RepeatBlock-By&gt;&lt;Members&gt;</w:t>
      </w:r>
      <w:r w:rsidRPr="00ED2D27">
        <w:t>Fredis Beleris, Tomáš Zdechovský, Javier Zarzalejos</w:t>
      </w:r>
      <w:r w:rsidRPr="00ED2D27">
        <w:rPr>
          <w:rStyle w:val="HideTWBExt"/>
          <w:b w:val="0"/>
        </w:rPr>
        <w:t>&lt;/Members&gt;</w:t>
      </w:r>
    </w:p>
    <w:p w14:paraId="5605F206" w14:textId="77777777" w:rsidR="00D319E3" w:rsidRPr="00ED2D27" w:rsidRDefault="00D319E3" w:rsidP="00D319E3">
      <w:pPr>
        <w:pStyle w:val="NormalBold"/>
      </w:pPr>
      <w:r w:rsidRPr="00ED2D27">
        <w:rPr>
          <w:rStyle w:val="HideTWBExt"/>
          <w:b w:val="0"/>
        </w:rPr>
        <w:t>&lt;/RepeatBlock-By&gt;</w:t>
      </w:r>
    </w:p>
    <w:p w14:paraId="3D22A6C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565B90C" w14:textId="77777777" w:rsidR="00D319E3" w:rsidRPr="00ED2D27" w:rsidRDefault="00D319E3" w:rsidP="00D319E3">
      <w:pPr>
        <w:pStyle w:val="NormalBold"/>
      </w:pPr>
      <w:r w:rsidRPr="00ED2D27">
        <w:rPr>
          <w:rStyle w:val="HideTWBExt"/>
          <w:b w:val="0"/>
        </w:rPr>
        <w:t>&lt;Article&gt;</w:t>
      </w:r>
      <w:r w:rsidRPr="00ED2D27">
        <w:t>Bod 17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CFBFD20" w14:textId="77777777" w:rsidTr="000358B2">
        <w:trPr>
          <w:trHeight w:hRule="exact" w:val="240"/>
          <w:jc w:val="center"/>
        </w:trPr>
        <w:tc>
          <w:tcPr>
            <w:tcW w:w="9752" w:type="dxa"/>
            <w:gridSpan w:val="2"/>
            <w:tcBorders>
              <w:top w:val="nil"/>
              <w:left w:val="nil"/>
              <w:bottom w:val="nil"/>
              <w:right w:val="nil"/>
            </w:tcBorders>
          </w:tcPr>
          <w:p w14:paraId="5A78F280" w14:textId="77777777" w:rsidR="00D319E3" w:rsidRPr="00ED2D27" w:rsidRDefault="00D319E3" w:rsidP="000358B2"/>
        </w:tc>
      </w:tr>
      <w:tr w:rsidR="00D319E3" w:rsidRPr="00ED2D27" w14:paraId="7914CC3C" w14:textId="77777777" w:rsidTr="000358B2">
        <w:trPr>
          <w:trHeight w:val="240"/>
          <w:jc w:val="center"/>
        </w:trPr>
        <w:tc>
          <w:tcPr>
            <w:tcW w:w="4876" w:type="dxa"/>
            <w:tcBorders>
              <w:top w:val="nil"/>
              <w:left w:val="nil"/>
              <w:bottom w:val="nil"/>
              <w:right w:val="nil"/>
            </w:tcBorders>
          </w:tcPr>
          <w:p w14:paraId="1A2AB2A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3149E96" w14:textId="77777777" w:rsidR="00D319E3" w:rsidRPr="00ED2D27" w:rsidRDefault="00D319E3" w:rsidP="000358B2">
            <w:pPr>
              <w:pStyle w:val="AmColumnHeading"/>
            </w:pPr>
            <w:r w:rsidRPr="00ED2D27">
              <w:t>Pozměňovací návrh</w:t>
            </w:r>
          </w:p>
        </w:tc>
      </w:tr>
      <w:tr w:rsidR="00D319E3" w:rsidRPr="00ED2D27" w14:paraId="6604DB5F" w14:textId="77777777" w:rsidTr="000358B2">
        <w:trPr>
          <w:jc w:val="center"/>
        </w:trPr>
        <w:tc>
          <w:tcPr>
            <w:tcW w:w="4876" w:type="dxa"/>
            <w:tcBorders>
              <w:top w:val="nil"/>
              <w:left w:val="nil"/>
              <w:bottom w:val="nil"/>
              <w:right w:val="nil"/>
            </w:tcBorders>
          </w:tcPr>
          <w:p w14:paraId="2DEC21CB" w14:textId="1327FD5F" w:rsidR="00D319E3" w:rsidRPr="00ED2D27" w:rsidRDefault="00D319E3" w:rsidP="000358B2">
            <w:pPr>
              <w:pStyle w:val="Normal6a"/>
            </w:pPr>
            <w:r w:rsidRPr="00ED2D27">
              <w:t>17.</w:t>
            </w:r>
            <w:r w:rsidRPr="00ED2D27">
              <w:tab/>
              <w:t xml:space="preserve">zdůrazňuje klíčovou úlohu, kterou </w:t>
            </w:r>
            <w:r w:rsidRPr="00ED2D27">
              <w:rPr>
                <w:b/>
                <w:i/>
              </w:rPr>
              <w:t>hrají místní</w:t>
            </w:r>
            <w:r w:rsidR="00D727F5">
              <w:rPr>
                <w:b/>
                <w:i/>
              </w:rPr>
              <w:t xml:space="preserve"> a </w:t>
            </w:r>
            <w:r w:rsidRPr="00ED2D27">
              <w:rPr>
                <w:b/>
                <w:i/>
              </w:rPr>
              <w:t>komunitní organizace, odbory, skupiny aktivistů, obránci lidských práv</w:t>
            </w:r>
            <w:r w:rsidR="00D727F5">
              <w:rPr>
                <w:b/>
                <w:i/>
              </w:rPr>
              <w:t xml:space="preserve"> a </w:t>
            </w:r>
            <w:r w:rsidRPr="00ED2D27">
              <w:rPr>
                <w:b/>
                <w:i/>
              </w:rPr>
              <w:t>nevládní organizace</w:t>
            </w:r>
            <w:r w:rsidRPr="00ED2D27">
              <w:t xml:space="preserve"> při prosazování</w:t>
            </w:r>
            <w:r w:rsidR="00D727F5">
              <w:t xml:space="preserve"> a </w:t>
            </w:r>
            <w:r w:rsidRPr="00ED2D27">
              <w:t xml:space="preserve">obraně </w:t>
            </w:r>
            <w:r w:rsidRPr="00ED2D27">
              <w:rPr>
                <w:b/>
                <w:i/>
              </w:rPr>
              <w:t>demokracie,</w:t>
            </w:r>
            <w:r w:rsidRPr="00ED2D27">
              <w:t xml:space="preserve"> rovnosti, právního státu</w:t>
            </w:r>
            <w:r w:rsidR="00D727F5">
              <w:t xml:space="preserve"> a </w:t>
            </w:r>
            <w:r w:rsidRPr="00ED2D27">
              <w:t>základních práv</w:t>
            </w:r>
            <w:r w:rsidR="00D727F5">
              <w:t xml:space="preserve"> a </w:t>
            </w:r>
            <w:r w:rsidRPr="00ED2D27">
              <w:rPr>
                <w:b/>
                <w:i/>
              </w:rPr>
              <w:t>při zajišťování odpovědnosti státních</w:t>
            </w:r>
            <w:r w:rsidR="00D727F5">
              <w:rPr>
                <w:b/>
                <w:i/>
              </w:rPr>
              <w:t xml:space="preserve"> a </w:t>
            </w:r>
            <w:r w:rsidRPr="00ED2D27">
              <w:rPr>
                <w:b/>
                <w:i/>
              </w:rPr>
              <w:t>soukromých opatření</w:t>
            </w:r>
            <w:r w:rsidRPr="00ED2D27">
              <w:t>;</w:t>
            </w:r>
          </w:p>
        </w:tc>
        <w:tc>
          <w:tcPr>
            <w:tcW w:w="4876" w:type="dxa"/>
            <w:tcBorders>
              <w:top w:val="nil"/>
              <w:left w:val="nil"/>
              <w:bottom w:val="nil"/>
              <w:right w:val="nil"/>
            </w:tcBorders>
          </w:tcPr>
          <w:p w14:paraId="56D9364C" w14:textId="402E82B4" w:rsidR="00D319E3" w:rsidRPr="00ED2D27" w:rsidRDefault="00D319E3" w:rsidP="000358B2">
            <w:pPr>
              <w:pStyle w:val="Normal6a"/>
            </w:pPr>
            <w:r w:rsidRPr="00ED2D27">
              <w:t>17.</w:t>
            </w:r>
            <w:r w:rsidRPr="00ED2D27">
              <w:tab/>
              <w:t xml:space="preserve">zdůrazňuje klíčovou úlohu, kterou </w:t>
            </w:r>
            <w:r w:rsidRPr="00ED2D27">
              <w:rPr>
                <w:b/>
                <w:i/>
              </w:rPr>
              <w:t>hraje silná</w:t>
            </w:r>
            <w:r w:rsidR="00D727F5">
              <w:rPr>
                <w:b/>
                <w:i/>
              </w:rPr>
              <w:t xml:space="preserve"> a </w:t>
            </w:r>
            <w:r w:rsidRPr="00ED2D27">
              <w:rPr>
                <w:b/>
                <w:i/>
              </w:rPr>
              <w:t>neomezená občanská společnost</w:t>
            </w:r>
            <w:r w:rsidRPr="00ED2D27">
              <w:t xml:space="preserve"> při prosazování</w:t>
            </w:r>
            <w:r w:rsidR="00D727F5">
              <w:t xml:space="preserve"> a </w:t>
            </w:r>
            <w:r w:rsidRPr="00ED2D27">
              <w:t>obraně rovnosti, právního státu</w:t>
            </w:r>
            <w:r w:rsidR="00D727F5">
              <w:t xml:space="preserve"> a </w:t>
            </w:r>
            <w:r w:rsidRPr="00ED2D27">
              <w:t>základních práv</w:t>
            </w:r>
            <w:r w:rsidRPr="00ED2D27">
              <w:rPr>
                <w:b/>
                <w:i/>
              </w:rPr>
              <w:t>,</w:t>
            </w:r>
            <w:r w:rsidR="00D727F5">
              <w:t xml:space="preserve"> a </w:t>
            </w:r>
            <w:r w:rsidRPr="00ED2D27">
              <w:rPr>
                <w:b/>
                <w:i/>
              </w:rPr>
              <w:t>podporuje občanskou angažovanost</w:t>
            </w:r>
            <w:r w:rsidR="00D727F5">
              <w:rPr>
                <w:b/>
                <w:i/>
              </w:rPr>
              <w:t xml:space="preserve"> a </w:t>
            </w:r>
            <w:r w:rsidRPr="00ED2D27">
              <w:rPr>
                <w:b/>
                <w:i/>
              </w:rPr>
              <w:t>účast</w:t>
            </w:r>
            <w:r w:rsidR="00D727F5">
              <w:rPr>
                <w:b/>
                <w:i/>
              </w:rPr>
              <w:t xml:space="preserve"> v </w:t>
            </w:r>
            <w:r w:rsidRPr="00ED2D27">
              <w:rPr>
                <w:b/>
                <w:i/>
              </w:rPr>
              <w:t>demokratických procesech</w:t>
            </w:r>
            <w:r w:rsidRPr="00ED2D27">
              <w:t>;</w:t>
            </w:r>
          </w:p>
        </w:tc>
      </w:tr>
    </w:tbl>
    <w:p w14:paraId="6360BC9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9700F70" w14:textId="112F5748" w:rsidR="00D2182C" w:rsidRPr="00ED2D27" w:rsidRDefault="00D319E3" w:rsidP="00D319E3">
      <w:r w:rsidRPr="00ED2D27">
        <w:rPr>
          <w:rStyle w:val="HideTWBExt"/>
        </w:rPr>
        <w:t>&lt;/Amend&gt;</w:t>
      </w:r>
    </w:p>
    <w:p w14:paraId="553158E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406</w:t>
      </w:r>
      <w:r w:rsidRPr="00ED2D27">
        <w:rPr>
          <w:rStyle w:val="HideTWBExt"/>
          <w:b w:val="0"/>
        </w:rPr>
        <w:t>&lt;/NumAm&gt;</w:t>
      </w:r>
    </w:p>
    <w:p w14:paraId="612B73EC"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5B0B09D0" w14:textId="77777777" w:rsidR="00D319E3" w:rsidRPr="00ED2D27" w:rsidRDefault="00D319E3" w:rsidP="00D319E3">
      <w:pPr>
        <w:pStyle w:val="NormalBold"/>
      </w:pPr>
      <w:r w:rsidRPr="00ED2D27">
        <w:rPr>
          <w:rStyle w:val="HideTWBExt"/>
          <w:b w:val="0"/>
        </w:rPr>
        <w:t>&lt;/RepeatBlock-By&gt;</w:t>
      </w:r>
    </w:p>
    <w:p w14:paraId="51844BA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B5800E4" w14:textId="13C14DC7" w:rsidR="00D319E3" w:rsidRPr="00ED2D27" w:rsidRDefault="00D319E3" w:rsidP="00D319E3">
      <w:pPr>
        <w:pStyle w:val="NormalBold"/>
      </w:pPr>
      <w:r w:rsidRPr="00ED2D27">
        <w:rPr>
          <w:rStyle w:val="HideTWBExt"/>
          <w:b w:val="0"/>
        </w:rPr>
        <w:t>&lt;Article&gt;</w:t>
      </w:r>
      <w:r w:rsidRPr="00ED2D27">
        <w:t>Bod 17</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6D97B10" w14:textId="77777777" w:rsidTr="000358B2">
        <w:trPr>
          <w:trHeight w:hRule="exact" w:val="240"/>
          <w:jc w:val="center"/>
        </w:trPr>
        <w:tc>
          <w:tcPr>
            <w:tcW w:w="9752" w:type="dxa"/>
            <w:gridSpan w:val="2"/>
            <w:tcBorders>
              <w:top w:val="nil"/>
              <w:left w:val="nil"/>
              <w:bottom w:val="nil"/>
              <w:right w:val="nil"/>
            </w:tcBorders>
          </w:tcPr>
          <w:p w14:paraId="5A270AE3" w14:textId="77777777" w:rsidR="00D319E3" w:rsidRPr="00ED2D27" w:rsidRDefault="00D319E3" w:rsidP="000358B2"/>
        </w:tc>
      </w:tr>
      <w:tr w:rsidR="00D319E3" w:rsidRPr="00ED2D27" w14:paraId="0615BEEF" w14:textId="77777777" w:rsidTr="000358B2">
        <w:trPr>
          <w:trHeight w:val="240"/>
          <w:jc w:val="center"/>
        </w:trPr>
        <w:tc>
          <w:tcPr>
            <w:tcW w:w="4876" w:type="dxa"/>
            <w:tcBorders>
              <w:top w:val="nil"/>
              <w:left w:val="nil"/>
              <w:bottom w:val="nil"/>
              <w:right w:val="nil"/>
            </w:tcBorders>
          </w:tcPr>
          <w:p w14:paraId="0052CB1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344EBC6" w14:textId="77777777" w:rsidR="00D319E3" w:rsidRPr="00ED2D27" w:rsidRDefault="00D319E3" w:rsidP="000358B2">
            <w:pPr>
              <w:pStyle w:val="AmColumnHeading"/>
            </w:pPr>
            <w:r w:rsidRPr="00ED2D27">
              <w:t>Pozměňovací návrh</w:t>
            </w:r>
          </w:p>
        </w:tc>
      </w:tr>
      <w:tr w:rsidR="00D319E3" w:rsidRPr="00ED2D27" w14:paraId="7BBDE681" w14:textId="77777777" w:rsidTr="000358B2">
        <w:trPr>
          <w:jc w:val="center"/>
        </w:trPr>
        <w:tc>
          <w:tcPr>
            <w:tcW w:w="4876" w:type="dxa"/>
            <w:tcBorders>
              <w:top w:val="nil"/>
              <w:left w:val="nil"/>
              <w:bottom w:val="nil"/>
              <w:right w:val="nil"/>
            </w:tcBorders>
          </w:tcPr>
          <w:p w14:paraId="0B4A9AED" w14:textId="77777777" w:rsidR="00D319E3" w:rsidRPr="00ED2D27" w:rsidRDefault="00D319E3" w:rsidP="000358B2">
            <w:pPr>
              <w:pStyle w:val="Normal6a"/>
            </w:pPr>
          </w:p>
        </w:tc>
        <w:tc>
          <w:tcPr>
            <w:tcW w:w="4876" w:type="dxa"/>
            <w:tcBorders>
              <w:top w:val="nil"/>
              <w:left w:val="nil"/>
              <w:bottom w:val="nil"/>
              <w:right w:val="nil"/>
            </w:tcBorders>
          </w:tcPr>
          <w:p w14:paraId="48262DF5" w14:textId="1114533C" w:rsidR="00D319E3" w:rsidRPr="00ED2D27" w:rsidRDefault="00D319E3" w:rsidP="000358B2">
            <w:pPr>
              <w:pStyle w:val="Normal6a"/>
            </w:pPr>
            <w:r w:rsidRPr="00ED2D27">
              <w:rPr>
                <w:b/>
                <w:i/>
              </w:rPr>
              <w:t>17a.</w:t>
            </w:r>
            <w:r w:rsidRPr="00ED2D27">
              <w:tab/>
            </w:r>
            <w:r w:rsidRPr="00ED2D27">
              <w:rPr>
                <w:b/>
                <w:i/>
              </w:rPr>
              <w:t>vyjadřuje vážné znepokojení nad nedostatečnou transparentností financování organizací občanské společnosti ze strany EU; se znepokojením konstatuje, že Komise financovala nevládní organizace na kampaně, veřejnou obhajobu</w:t>
            </w:r>
            <w:r w:rsidR="00D727F5">
              <w:rPr>
                <w:b/>
                <w:i/>
              </w:rPr>
              <w:t xml:space="preserve"> a </w:t>
            </w:r>
            <w:r w:rsidRPr="00ED2D27">
              <w:rPr>
                <w:b/>
                <w:i/>
              </w:rPr>
              <w:t>soudní spory, včetně činností zaměřených na ovlivňování výsledků regulace ve prospěch Zelené dohody, aniž by zveřejnila smluvní ujednání nebo kritéria financování; zdůrazňuje, že nevládním organizacím jsou každoročně vypláceny miliardy eur bez zveřejnění smluv, transparentních mechanismů přidělování</w:t>
            </w:r>
            <w:r w:rsidR="00D727F5">
              <w:rPr>
                <w:b/>
                <w:i/>
              </w:rPr>
              <w:t xml:space="preserve"> a </w:t>
            </w:r>
            <w:r w:rsidRPr="00ED2D27">
              <w:rPr>
                <w:b/>
                <w:i/>
              </w:rPr>
              <w:t>odpovídajícího dohledu, což vytváří vážné riziko účelového politického využíváni peněz daňových poplatníků</w:t>
            </w:r>
            <w:r w:rsidR="00D727F5">
              <w:rPr>
                <w:b/>
                <w:i/>
              </w:rPr>
              <w:t xml:space="preserve"> a </w:t>
            </w:r>
            <w:r w:rsidRPr="00ED2D27">
              <w:rPr>
                <w:b/>
                <w:i/>
              </w:rPr>
              <w:t>střetu zájmů; vyzývá Komisi, aby zajistila úplné zveřejnění veškerého financování nevládních organizací ze strany EU, včetně podrobností</w:t>
            </w:r>
            <w:r w:rsidR="00D727F5">
              <w:rPr>
                <w:b/>
                <w:i/>
              </w:rPr>
              <w:t xml:space="preserve"> o </w:t>
            </w:r>
            <w:r w:rsidRPr="00ED2D27">
              <w:rPr>
                <w:b/>
                <w:i/>
              </w:rPr>
              <w:t>smlouvách, kritérií financování</w:t>
            </w:r>
            <w:r w:rsidR="00D727F5">
              <w:rPr>
                <w:b/>
                <w:i/>
              </w:rPr>
              <w:t xml:space="preserve"> a </w:t>
            </w:r>
            <w:r w:rsidRPr="00ED2D27">
              <w:rPr>
                <w:b/>
                <w:i/>
              </w:rPr>
              <w:t>sledování výkonnosti;</w:t>
            </w:r>
          </w:p>
        </w:tc>
      </w:tr>
    </w:tbl>
    <w:p w14:paraId="3F40EAE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985261B" w14:textId="3881A745" w:rsidR="00D2182C" w:rsidRPr="00ED2D27" w:rsidRDefault="00D319E3" w:rsidP="00D319E3">
      <w:r w:rsidRPr="00ED2D27">
        <w:rPr>
          <w:rStyle w:val="HideTWBExt"/>
        </w:rPr>
        <w:t>&lt;/Amend&gt;</w:t>
      </w:r>
    </w:p>
    <w:p w14:paraId="5BDBAF3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407</w:t>
      </w:r>
      <w:r w:rsidRPr="00ED2D27">
        <w:rPr>
          <w:rStyle w:val="HideTWBExt"/>
          <w:b w:val="0"/>
        </w:rPr>
        <w:t>&lt;/NumAm&gt;</w:t>
      </w:r>
    </w:p>
    <w:p w14:paraId="15DDA3EE" w14:textId="3B5C0370"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w:t>
      </w:r>
      <w:r w:rsidR="00D727F5">
        <w:t xml:space="preserve"> i </w:t>
      </w:r>
      <w:r w:rsidRPr="00ED2D27">
        <w:t>Giner</w:t>
      </w:r>
      <w:r w:rsidRPr="00ED2D27">
        <w:rPr>
          <w:rStyle w:val="HideTWBExt"/>
          <w:b w:val="0"/>
        </w:rPr>
        <w:t>&lt;/Members&gt;</w:t>
      </w:r>
    </w:p>
    <w:p w14:paraId="72E697DB" w14:textId="77777777" w:rsidR="00D319E3" w:rsidRPr="00ED2D27" w:rsidRDefault="00D319E3" w:rsidP="00D319E3">
      <w:pPr>
        <w:pStyle w:val="NormalBold"/>
      </w:pPr>
      <w:r w:rsidRPr="00ED2D27">
        <w:rPr>
          <w:rStyle w:val="HideTWBExt"/>
          <w:b w:val="0"/>
        </w:rPr>
        <w:t>&lt;/RepeatBlock-By&gt;</w:t>
      </w:r>
    </w:p>
    <w:p w14:paraId="135CA7D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49ECF1F" w14:textId="1C115831" w:rsidR="00D319E3" w:rsidRPr="00ED2D27" w:rsidRDefault="00D319E3" w:rsidP="00D319E3">
      <w:pPr>
        <w:pStyle w:val="NormalBold"/>
      </w:pPr>
      <w:r w:rsidRPr="00ED2D27">
        <w:rPr>
          <w:rStyle w:val="HideTWBExt"/>
          <w:b w:val="0"/>
        </w:rPr>
        <w:t>&lt;Article&gt;</w:t>
      </w:r>
      <w:r w:rsidRPr="00ED2D27">
        <w:t>Bod 17</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B47AFEB" w14:textId="77777777" w:rsidTr="000358B2">
        <w:trPr>
          <w:trHeight w:hRule="exact" w:val="240"/>
          <w:jc w:val="center"/>
        </w:trPr>
        <w:tc>
          <w:tcPr>
            <w:tcW w:w="9752" w:type="dxa"/>
            <w:gridSpan w:val="2"/>
            <w:tcBorders>
              <w:top w:val="nil"/>
              <w:left w:val="nil"/>
              <w:bottom w:val="nil"/>
              <w:right w:val="nil"/>
            </w:tcBorders>
          </w:tcPr>
          <w:p w14:paraId="3B7CBC11" w14:textId="77777777" w:rsidR="00D319E3" w:rsidRPr="00ED2D27" w:rsidRDefault="00D319E3" w:rsidP="000358B2"/>
        </w:tc>
      </w:tr>
      <w:tr w:rsidR="00D319E3" w:rsidRPr="00ED2D27" w14:paraId="0E9A1001" w14:textId="77777777" w:rsidTr="000358B2">
        <w:trPr>
          <w:trHeight w:val="240"/>
          <w:jc w:val="center"/>
        </w:trPr>
        <w:tc>
          <w:tcPr>
            <w:tcW w:w="4876" w:type="dxa"/>
            <w:tcBorders>
              <w:top w:val="nil"/>
              <w:left w:val="nil"/>
              <w:bottom w:val="nil"/>
              <w:right w:val="nil"/>
            </w:tcBorders>
          </w:tcPr>
          <w:p w14:paraId="483498B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4D4B114" w14:textId="77777777" w:rsidR="00D319E3" w:rsidRPr="00ED2D27" w:rsidRDefault="00D319E3" w:rsidP="000358B2">
            <w:pPr>
              <w:pStyle w:val="AmColumnHeading"/>
            </w:pPr>
            <w:r w:rsidRPr="00ED2D27">
              <w:t>Pozměňovací návrh</w:t>
            </w:r>
          </w:p>
        </w:tc>
      </w:tr>
      <w:tr w:rsidR="00D319E3" w:rsidRPr="00ED2D27" w14:paraId="6C45A64F" w14:textId="77777777" w:rsidTr="000358B2">
        <w:trPr>
          <w:jc w:val="center"/>
        </w:trPr>
        <w:tc>
          <w:tcPr>
            <w:tcW w:w="4876" w:type="dxa"/>
            <w:tcBorders>
              <w:top w:val="nil"/>
              <w:left w:val="nil"/>
              <w:bottom w:val="nil"/>
              <w:right w:val="nil"/>
            </w:tcBorders>
          </w:tcPr>
          <w:p w14:paraId="4764B1A2" w14:textId="77777777" w:rsidR="00D319E3" w:rsidRPr="00ED2D27" w:rsidRDefault="00D319E3" w:rsidP="000358B2">
            <w:pPr>
              <w:pStyle w:val="Normal6a"/>
            </w:pPr>
          </w:p>
        </w:tc>
        <w:tc>
          <w:tcPr>
            <w:tcW w:w="4876" w:type="dxa"/>
            <w:tcBorders>
              <w:top w:val="nil"/>
              <w:left w:val="nil"/>
              <w:bottom w:val="nil"/>
              <w:right w:val="nil"/>
            </w:tcBorders>
          </w:tcPr>
          <w:p w14:paraId="7CFF6153" w14:textId="64145CCA" w:rsidR="00D319E3" w:rsidRPr="00ED2D27" w:rsidRDefault="00D319E3" w:rsidP="000358B2">
            <w:pPr>
              <w:pStyle w:val="Normal6a"/>
            </w:pPr>
            <w:r w:rsidRPr="00ED2D27">
              <w:rPr>
                <w:b/>
                <w:i/>
              </w:rPr>
              <w:t>17a.</w:t>
            </w:r>
            <w:r w:rsidRPr="00ED2D27">
              <w:tab/>
            </w:r>
            <w:r w:rsidRPr="00ED2D27">
              <w:rPr>
                <w:b/>
                <w:i/>
              </w:rPr>
              <w:t>zdůrazňuje, že organizace občanské společnosti, včetně organizací prosazujících právní stát</w:t>
            </w:r>
            <w:r w:rsidR="00D727F5">
              <w:rPr>
                <w:b/>
                <w:i/>
              </w:rPr>
              <w:t xml:space="preserve"> a </w:t>
            </w:r>
            <w:r w:rsidRPr="00ED2D27">
              <w:rPr>
                <w:b/>
                <w:i/>
              </w:rPr>
              <w:t>demokracii, ochranu marginalizovaných skupin</w:t>
            </w:r>
            <w:r w:rsidR="00D727F5">
              <w:rPr>
                <w:b/>
                <w:i/>
              </w:rPr>
              <w:t xml:space="preserve"> a </w:t>
            </w:r>
            <w:r w:rsidRPr="00ED2D27">
              <w:rPr>
                <w:b/>
                <w:i/>
              </w:rPr>
              <w:t>sociální spravedlnost, hrají klíčovou úlohu při prosazování zásad právního státu</w:t>
            </w:r>
            <w:r w:rsidR="00D727F5">
              <w:rPr>
                <w:b/>
                <w:i/>
              </w:rPr>
              <w:t xml:space="preserve"> a </w:t>
            </w:r>
            <w:r w:rsidRPr="00ED2D27">
              <w:rPr>
                <w:b/>
                <w:i/>
              </w:rPr>
              <w:t>měly by být chráněny před nepatřičnými omezeními nebo zastrašováním; dále zdůrazňuje, že je důležité zajistit, aby Evropská unie těmto organizacím poskytla dostatečné finanční zdroje na podporu jejich činnosti, zejména</w:t>
            </w:r>
            <w:r w:rsidR="00D727F5">
              <w:rPr>
                <w:b/>
                <w:i/>
              </w:rPr>
              <w:t xml:space="preserve"> s </w:t>
            </w:r>
            <w:r w:rsidRPr="00ED2D27">
              <w:rPr>
                <w:b/>
                <w:i/>
              </w:rPr>
              <w:t>ohledem na rostoucí výzvy, jako je zmenšování občanského prostoru</w:t>
            </w:r>
            <w:r w:rsidR="00D727F5">
              <w:rPr>
                <w:b/>
                <w:i/>
              </w:rPr>
              <w:t xml:space="preserve"> a </w:t>
            </w:r>
            <w:r w:rsidRPr="00ED2D27">
              <w:rPr>
                <w:b/>
                <w:i/>
              </w:rPr>
              <w:t>zvyšování administrativní zátěže; uznává, že dostatečné finanční prostředky jsou nezbytné</w:t>
            </w:r>
            <w:r w:rsidR="00D727F5">
              <w:rPr>
                <w:b/>
                <w:i/>
              </w:rPr>
              <w:t xml:space="preserve"> k </w:t>
            </w:r>
            <w:r w:rsidRPr="00ED2D27">
              <w:rPr>
                <w:b/>
                <w:i/>
              </w:rPr>
              <w:t>tomu, aby tyto organizace účinně přispívaly</w:t>
            </w:r>
            <w:r w:rsidR="00D727F5">
              <w:rPr>
                <w:b/>
                <w:i/>
              </w:rPr>
              <w:t xml:space="preserve"> k </w:t>
            </w:r>
            <w:r w:rsidRPr="00ED2D27">
              <w:rPr>
                <w:b/>
                <w:i/>
              </w:rPr>
              <w:t>prosazování demokracie, lidských práv</w:t>
            </w:r>
            <w:r w:rsidR="00D727F5">
              <w:rPr>
                <w:b/>
                <w:i/>
              </w:rPr>
              <w:t xml:space="preserve"> a </w:t>
            </w:r>
            <w:r w:rsidRPr="00ED2D27">
              <w:rPr>
                <w:b/>
                <w:i/>
              </w:rPr>
              <w:t>sociální spravedlnosti – hodnot zaručených Smlouvami – ve všech členských státech;</w:t>
            </w:r>
          </w:p>
        </w:tc>
      </w:tr>
    </w:tbl>
    <w:p w14:paraId="470A19F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6E4D8F7" w14:textId="6992D68B" w:rsidR="00D2182C" w:rsidRPr="00ED2D27" w:rsidRDefault="00D319E3" w:rsidP="00D319E3">
      <w:r w:rsidRPr="00ED2D27">
        <w:rPr>
          <w:rStyle w:val="HideTWBExt"/>
        </w:rPr>
        <w:t>&lt;/Amend&gt;</w:t>
      </w:r>
    </w:p>
    <w:p w14:paraId="02CEA7C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408</w:t>
      </w:r>
      <w:r w:rsidRPr="00ED2D27">
        <w:rPr>
          <w:rStyle w:val="HideTWBExt"/>
          <w:b w:val="0"/>
        </w:rPr>
        <w:t>&lt;/NumAm&gt;</w:t>
      </w:r>
    </w:p>
    <w:p w14:paraId="4D076717"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300AC97B" w14:textId="77777777" w:rsidR="00D319E3" w:rsidRPr="00ED2D27" w:rsidRDefault="00D319E3" w:rsidP="00D319E3">
      <w:pPr>
        <w:pStyle w:val="NormalBold"/>
      </w:pPr>
      <w:r w:rsidRPr="00ED2D27">
        <w:rPr>
          <w:rStyle w:val="HideTWBExt"/>
          <w:b w:val="0"/>
        </w:rPr>
        <w:t>&lt;/RepeatBlock-By&gt;</w:t>
      </w:r>
    </w:p>
    <w:p w14:paraId="28E0424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E5BB2C0" w14:textId="177280DC" w:rsidR="00D319E3" w:rsidRPr="00ED2D27" w:rsidRDefault="00D319E3" w:rsidP="00D319E3">
      <w:pPr>
        <w:pStyle w:val="NormalBold"/>
      </w:pPr>
      <w:r w:rsidRPr="00ED2D27">
        <w:rPr>
          <w:rStyle w:val="HideTWBExt"/>
          <w:b w:val="0"/>
        </w:rPr>
        <w:t>&lt;Article&gt;</w:t>
      </w:r>
      <w:r w:rsidRPr="00ED2D27">
        <w:t>Bod 17</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DDA70CE" w14:textId="77777777" w:rsidTr="000358B2">
        <w:trPr>
          <w:trHeight w:hRule="exact" w:val="240"/>
          <w:jc w:val="center"/>
        </w:trPr>
        <w:tc>
          <w:tcPr>
            <w:tcW w:w="9752" w:type="dxa"/>
            <w:gridSpan w:val="2"/>
            <w:tcBorders>
              <w:top w:val="nil"/>
              <w:left w:val="nil"/>
              <w:bottom w:val="nil"/>
              <w:right w:val="nil"/>
            </w:tcBorders>
          </w:tcPr>
          <w:p w14:paraId="5EE54D7C" w14:textId="77777777" w:rsidR="00D319E3" w:rsidRPr="00ED2D27" w:rsidRDefault="00D319E3" w:rsidP="000358B2"/>
        </w:tc>
      </w:tr>
      <w:tr w:rsidR="00D319E3" w:rsidRPr="00ED2D27" w14:paraId="592CE329" w14:textId="77777777" w:rsidTr="000358B2">
        <w:trPr>
          <w:trHeight w:val="240"/>
          <w:jc w:val="center"/>
        </w:trPr>
        <w:tc>
          <w:tcPr>
            <w:tcW w:w="4876" w:type="dxa"/>
            <w:tcBorders>
              <w:top w:val="nil"/>
              <w:left w:val="nil"/>
              <w:bottom w:val="nil"/>
              <w:right w:val="nil"/>
            </w:tcBorders>
          </w:tcPr>
          <w:p w14:paraId="602651B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91AEE18" w14:textId="77777777" w:rsidR="00D319E3" w:rsidRPr="00ED2D27" w:rsidRDefault="00D319E3" w:rsidP="000358B2">
            <w:pPr>
              <w:pStyle w:val="AmColumnHeading"/>
            </w:pPr>
            <w:r w:rsidRPr="00ED2D27">
              <w:t>Pozměňovací návrh</w:t>
            </w:r>
          </w:p>
        </w:tc>
      </w:tr>
      <w:tr w:rsidR="00D319E3" w:rsidRPr="00ED2D27" w14:paraId="1E23EFCC" w14:textId="77777777" w:rsidTr="000358B2">
        <w:trPr>
          <w:jc w:val="center"/>
        </w:trPr>
        <w:tc>
          <w:tcPr>
            <w:tcW w:w="4876" w:type="dxa"/>
            <w:tcBorders>
              <w:top w:val="nil"/>
              <w:left w:val="nil"/>
              <w:bottom w:val="nil"/>
              <w:right w:val="nil"/>
            </w:tcBorders>
          </w:tcPr>
          <w:p w14:paraId="2A1390EF" w14:textId="77777777" w:rsidR="00D319E3" w:rsidRPr="00ED2D27" w:rsidRDefault="00D319E3" w:rsidP="000358B2">
            <w:pPr>
              <w:pStyle w:val="Normal6a"/>
            </w:pPr>
          </w:p>
        </w:tc>
        <w:tc>
          <w:tcPr>
            <w:tcW w:w="4876" w:type="dxa"/>
            <w:tcBorders>
              <w:top w:val="nil"/>
              <w:left w:val="nil"/>
              <w:bottom w:val="nil"/>
              <w:right w:val="nil"/>
            </w:tcBorders>
          </w:tcPr>
          <w:p w14:paraId="4BABF006" w14:textId="4003D801" w:rsidR="00D319E3" w:rsidRPr="00ED2D27" w:rsidRDefault="00D319E3" w:rsidP="000358B2">
            <w:pPr>
              <w:pStyle w:val="Normal6a"/>
            </w:pPr>
            <w:r w:rsidRPr="00ED2D27">
              <w:rPr>
                <w:b/>
                <w:i/>
              </w:rPr>
              <w:t>17a.</w:t>
            </w:r>
            <w:r w:rsidRPr="00ED2D27">
              <w:tab/>
            </w:r>
            <w:r w:rsidRPr="00ED2D27">
              <w:rPr>
                <w:b/>
                <w:i/>
              </w:rPr>
              <w:t>vyjadřuje politování nad tím, že orgány EU jednostranně prosazují podporu liberálních</w:t>
            </w:r>
            <w:r w:rsidR="00D727F5">
              <w:rPr>
                <w:b/>
                <w:i/>
              </w:rPr>
              <w:t xml:space="preserve"> a </w:t>
            </w:r>
            <w:r w:rsidRPr="00ED2D27">
              <w:rPr>
                <w:b/>
                <w:i/>
              </w:rPr>
              <w:t>levicových organizací, čímž překračují pravomoci svěřené Smlouvami</w:t>
            </w:r>
            <w:r w:rsidR="00D727F5">
              <w:rPr>
                <w:b/>
                <w:i/>
              </w:rPr>
              <w:t xml:space="preserve"> a </w:t>
            </w:r>
            <w:r w:rsidRPr="00ED2D27">
              <w:rPr>
                <w:b/>
                <w:i/>
              </w:rPr>
              <w:t>zasahují do ideologických sporů;</w:t>
            </w:r>
            <w:r w:rsidRPr="00ED2D27">
              <w:t xml:space="preserve"> </w:t>
            </w:r>
            <w:r w:rsidRPr="00ED2D27">
              <w:rPr>
                <w:b/>
                <w:i/>
              </w:rPr>
              <w:t>zdůrazňuje, že Komise</w:t>
            </w:r>
            <w:r w:rsidR="00D727F5">
              <w:rPr>
                <w:b/>
                <w:i/>
              </w:rPr>
              <w:t xml:space="preserve"> a </w:t>
            </w:r>
            <w:r w:rsidRPr="00ED2D27">
              <w:rPr>
                <w:b/>
                <w:i/>
              </w:rPr>
              <w:t>další orgány EU nemohou vyčleňovat veřejné prostředky ani jiné formy podpory na ideologická opatření, včetně iniciativ, jejichž cílem je ovlivňovat orgány EU</w:t>
            </w:r>
            <w:r w:rsidR="00D727F5">
              <w:rPr>
                <w:b/>
                <w:i/>
              </w:rPr>
              <w:t xml:space="preserve"> a </w:t>
            </w:r>
            <w:r w:rsidRPr="00ED2D27">
              <w:rPr>
                <w:b/>
                <w:i/>
              </w:rPr>
              <w:t>členské státy;</w:t>
            </w:r>
          </w:p>
        </w:tc>
      </w:tr>
    </w:tbl>
    <w:p w14:paraId="63B321E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5B161A68" w14:textId="6A277420" w:rsidR="00D2182C" w:rsidRPr="00ED2D27" w:rsidRDefault="00D319E3" w:rsidP="00D319E3">
      <w:r w:rsidRPr="00ED2D27">
        <w:rPr>
          <w:rStyle w:val="HideTWBExt"/>
        </w:rPr>
        <w:t>&lt;/Amend&gt;</w:t>
      </w:r>
    </w:p>
    <w:p w14:paraId="6AD26E9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409</w:t>
      </w:r>
      <w:r w:rsidRPr="00ED2D27">
        <w:rPr>
          <w:rStyle w:val="HideTWBExt"/>
          <w:b w:val="0"/>
        </w:rPr>
        <w:t>&lt;/NumAm&gt;</w:t>
      </w:r>
    </w:p>
    <w:p w14:paraId="25E9C97D"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Juan Fernando López Aguilar</w:t>
      </w:r>
      <w:r w:rsidRPr="00ED2D27">
        <w:rPr>
          <w:rStyle w:val="HideTWBExt"/>
          <w:b w:val="0"/>
        </w:rPr>
        <w:t>&lt;/Members&gt;</w:t>
      </w:r>
    </w:p>
    <w:p w14:paraId="14E37516" w14:textId="77777777" w:rsidR="00D319E3" w:rsidRPr="00ED2D27" w:rsidRDefault="00D319E3" w:rsidP="00D319E3">
      <w:pPr>
        <w:pStyle w:val="NormalBold"/>
      </w:pPr>
      <w:r w:rsidRPr="00ED2D27">
        <w:rPr>
          <w:rStyle w:val="HideTWBExt"/>
          <w:b w:val="0"/>
        </w:rPr>
        <w:t>&lt;/RepeatBlock-By&gt;</w:t>
      </w:r>
    </w:p>
    <w:p w14:paraId="750F9B1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2BCBF5A" w14:textId="1C788984" w:rsidR="00D319E3" w:rsidRPr="00ED2D27" w:rsidRDefault="00D319E3" w:rsidP="00D319E3">
      <w:pPr>
        <w:pStyle w:val="NormalBold"/>
      </w:pPr>
      <w:r w:rsidRPr="00ED2D27">
        <w:rPr>
          <w:rStyle w:val="HideTWBExt"/>
          <w:b w:val="0"/>
        </w:rPr>
        <w:t>&lt;Article&gt;</w:t>
      </w:r>
      <w:r w:rsidRPr="00ED2D27">
        <w:t>Bod 17</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19695DF" w14:textId="77777777" w:rsidTr="000358B2">
        <w:trPr>
          <w:trHeight w:hRule="exact" w:val="240"/>
          <w:jc w:val="center"/>
        </w:trPr>
        <w:tc>
          <w:tcPr>
            <w:tcW w:w="9752" w:type="dxa"/>
            <w:gridSpan w:val="2"/>
            <w:tcBorders>
              <w:top w:val="nil"/>
              <w:left w:val="nil"/>
              <w:bottom w:val="nil"/>
              <w:right w:val="nil"/>
            </w:tcBorders>
          </w:tcPr>
          <w:p w14:paraId="4E05DA5A" w14:textId="77777777" w:rsidR="00D319E3" w:rsidRPr="00ED2D27" w:rsidRDefault="00D319E3" w:rsidP="000358B2"/>
        </w:tc>
      </w:tr>
      <w:tr w:rsidR="00D319E3" w:rsidRPr="00ED2D27" w14:paraId="48C3B25E" w14:textId="77777777" w:rsidTr="000358B2">
        <w:trPr>
          <w:trHeight w:val="240"/>
          <w:jc w:val="center"/>
        </w:trPr>
        <w:tc>
          <w:tcPr>
            <w:tcW w:w="4876" w:type="dxa"/>
            <w:tcBorders>
              <w:top w:val="nil"/>
              <w:left w:val="nil"/>
              <w:bottom w:val="nil"/>
              <w:right w:val="nil"/>
            </w:tcBorders>
          </w:tcPr>
          <w:p w14:paraId="19006A6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FFF85FB" w14:textId="77777777" w:rsidR="00D319E3" w:rsidRPr="00ED2D27" w:rsidRDefault="00D319E3" w:rsidP="000358B2">
            <w:pPr>
              <w:pStyle w:val="AmColumnHeading"/>
            </w:pPr>
            <w:r w:rsidRPr="00ED2D27">
              <w:t>Pozměňovací návrh</w:t>
            </w:r>
          </w:p>
        </w:tc>
      </w:tr>
      <w:tr w:rsidR="00D319E3" w:rsidRPr="00ED2D27" w14:paraId="2210491F" w14:textId="77777777" w:rsidTr="000358B2">
        <w:trPr>
          <w:jc w:val="center"/>
        </w:trPr>
        <w:tc>
          <w:tcPr>
            <w:tcW w:w="4876" w:type="dxa"/>
            <w:tcBorders>
              <w:top w:val="nil"/>
              <w:left w:val="nil"/>
              <w:bottom w:val="nil"/>
              <w:right w:val="nil"/>
            </w:tcBorders>
          </w:tcPr>
          <w:p w14:paraId="169EA53B" w14:textId="77777777" w:rsidR="00D319E3" w:rsidRPr="00ED2D27" w:rsidRDefault="00D319E3" w:rsidP="000358B2">
            <w:pPr>
              <w:pStyle w:val="Normal6a"/>
            </w:pPr>
          </w:p>
        </w:tc>
        <w:tc>
          <w:tcPr>
            <w:tcW w:w="4876" w:type="dxa"/>
            <w:tcBorders>
              <w:top w:val="nil"/>
              <w:left w:val="nil"/>
              <w:bottom w:val="nil"/>
              <w:right w:val="nil"/>
            </w:tcBorders>
          </w:tcPr>
          <w:p w14:paraId="5F357D2E" w14:textId="176F23DD" w:rsidR="00D319E3" w:rsidRPr="00ED2D27" w:rsidRDefault="00D319E3" w:rsidP="000358B2">
            <w:pPr>
              <w:pStyle w:val="Normal6a"/>
            </w:pPr>
            <w:r w:rsidRPr="00ED2D27">
              <w:rPr>
                <w:b/>
                <w:i/>
              </w:rPr>
              <w:t>17a.</w:t>
            </w:r>
            <w:r w:rsidRPr="00ED2D27">
              <w:tab/>
            </w:r>
            <w:r w:rsidRPr="00ED2D27">
              <w:rPr>
                <w:b/>
                <w:i/>
              </w:rPr>
              <w:t>připomíná význam rozsáhlých konzultací při vypracovávání této zprávy; vyzývá Komisi, aby</w:t>
            </w:r>
            <w:r w:rsidR="00D727F5">
              <w:rPr>
                <w:b/>
                <w:i/>
              </w:rPr>
              <w:t xml:space="preserve"> v </w:t>
            </w:r>
            <w:r w:rsidRPr="00ED2D27">
              <w:rPr>
                <w:b/>
                <w:i/>
              </w:rPr>
              <w:t>členských státech prováděla vždy, když to je možné, návštěvy na místě,</w:t>
            </w:r>
            <w:r w:rsidR="00D727F5">
              <w:rPr>
                <w:b/>
                <w:i/>
              </w:rPr>
              <w:t xml:space="preserve"> a </w:t>
            </w:r>
            <w:r w:rsidRPr="00ED2D27">
              <w:rPr>
                <w:b/>
                <w:i/>
              </w:rPr>
              <w:t>nikoli jen virtuální návštěvy, neboť tak může získat celistvější představu</w:t>
            </w:r>
            <w:r w:rsidR="00D727F5">
              <w:rPr>
                <w:b/>
                <w:i/>
              </w:rPr>
              <w:t xml:space="preserve"> o </w:t>
            </w:r>
            <w:r w:rsidRPr="00ED2D27">
              <w:rPr>
                <w:b/>
                <w:i/>
              </w:rPr>
              <w:t>místní situaci</w:t>
            </w:r>
            <w:r w:rsidR="00D727F5">
              <w:rPr>
                <w:b/>
                <w:i/>
              </w:rPr>
              <w:t xml:space="preserve"> a </w:t>
            </w:r>
            <w:r w:rsidRPr="00ED2D27">
              <w:rPr>
                <w:b/>
                <w:i/>
              </w:rPr>
              <w:t>lépe ji zasadit do kontextu;</w:t>
            </w:r>
          </w:p>
        </w:tc>
      </w:tr>
    </w:tbl>
    <w:p w14:paraId="65D1E3F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83CCF32" w14:textId="40230299" w:rsidR="00D2182C" w:rsidRPr="00ED2D27" w:rsidRDefault="00D319E3" w:rsidP="00D319E3">
      <w:r w:rsidRPr="00ED2D27">
        <w:rPr>
          <w:rStyle w:val="HideTWBExt"/>
        </w:rPr>
        <w:t>&lt;/Amend&gt;</w:t>
      </w:r>
    </w:p>
    <w:p w14:paraId="7169CE1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410</w:t>
      </w:r>
      <w:r w:rsidRPr="00ED2D27">
        <w:rPr>
          <w:rStyle w:val="HideTWBExt"/>
          <w:b w:val="0"/>
        </w:rPr>
        <w:t>&lt;/NumAm&gt;</w:t>
      </w:r>
    </w:p>
    <w:p w14:paraId="03152AB2"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5E13A164" w14:textId="77777777" w:rsidR="00D319E3" w:rsidRPr="00ED2D27" w:rsidRDefault="00D319E3" w:rsidP="00D319E3">
      <w:pPr>
        <w:pStyle w:val="NormalBold"/>
      </w:pPr>
      <w:r w:rsidRPr="00ED2D27">
        <w:rPr>
          <w:rStyle w:val="HideTWBExt"/>
          <w:b w:val="0"/>
        </w:rPr>
        <w:t>&lt;/RepeatBlock-By&gt;</w:t>
      </w:r>
    </w:p>
    <w:p w14:paraId="3223520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00F633D" w14:textId="77777777" w:rsidR="00D319E3" w:rsidRPr="00ED2D27" w:rsidRDefault="00D319E3" w:rsidP="00D319E3">
      <w:pPr>
        <w:pStyle w:val="NormalBold"/>
      </w:pPr>
      <w:r w:rsidRPr="00ED2D27">
        <w:rPr>
          <w:rStyle w:val="HideTWBExt"/>
          <w:b w:val="0"/>
        </w:rPr>
        <w:t>&lt;Article&gt;</w:t>
      </w:r>
      <w:r w:rsidRPr="00ED2D27">
        <w:t>Bod 18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740BCD6" w14:textId="77777777" w:rsidTr="000358B2">
        <w:trPr>
          <w:trHeight w:hRule="exact" w:val="240"/>
          <w:jc w:val="center"/>
        </w:trPr>
        <w:tc>
          <w:tcPr>
            <w:tcW w:w="9752" w:type="dxa"/>
            <w:gridSpan w:val="2"/>
            <w:tcBorders>
              <w:top w:val="nil"/>
              <w:left w:val="nil"/>
              <w:bottom w:val="nil"/>
              <w:right w:val="nil"/>
            </w:tcBorders>
          </w:tcPr>
          <w:p w14:paraId="395EDC93" w14:textId="77777777" w:rsidR="00D319E3" w:rsidRPr="00ED2D27" w:rsidRDefault="00D319E3" w:rsidP="000358B2"/>
        </w:tc>
      </w:tr>
      <w:tr w:rsidR="00D319E3" w:rsidRPr="00ED2D27" w14:paraId="5A9B1167" w14:textId="77777777" w:rsidTr="000358B2">
        <w:trPr>
          <w:trHeight w:val="240"/>
          <w:jc w:val="center"/>
        </w:trPr>
        <w:tc>
          <w:tcPr>
            <w:tcW w:w="4876" w:type="dxa"/>
            <w:tcBorders>
              <w:top w:val="nil"/>
              <w:left w:val="nil"/>
              <w:bottom w:val="nil"/>
              <w:right w:val="nil"/>
            </w:tcBorders>
          </w:tcPr>
          <w:p w14:paraId="5999118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041E27F" w14:textId="77777777" w:rsidR="00D319E3" w:rsidRPr="00ED2D27" w:rsidRDefault="00D319E3" w:rsidP="000358B2">
            <w:pPr>
              <w:pStyle w:val="AmColumnHeading"/>
            </w:pPr>
            <w:r w:rsidRPr="00ED2D27">
              <w:t>Pozměňovací návrh</w:t>
            </w:r>
          </w:p>
        </w:tc>
      </w:tr>
      <w:tr w:rsidR="00D319E3" w:rsidRPr="00ED2D27" w14:paraId="465F1179" w14:textId="77777777" w:rsidTr="000358B2">
        <w:trPr>
          <w:jc w:val="center"/>
        </w:trPr>
        <w:tc>
          <w:tcPr>
            <w:tcW w:w="4876" w:type="dxa"/>
            <w:tcBorders>
              <w:top w:val="nil"/>
              <w:left w:val="nil"/>
              <w:bottom w:val="nil"/>
              <w:right w:val="nil"/>
            </w:tcBorders>
          </w:tcPr>
          <w:p w14:paraId="09F79282" w14:textId="155C520C" w:rsidR="00D319E3" w:rsidRPr="00ED2D27" w:rsidRDefault="00D319E3" w:rsidP="000358B2">
            <w:pPr>
              <w:pStyle w:val="Normal6a"/>
            </w:pPr>
            <w:r w:rsidRPr="00ED2D27">
              <w:t>18.</w:t>
            </w:r>
            <w:r w:rsidRPr="00ED2D27">
              <w:tab/>
            </w:r>
            <w:r w:rsidRPr="00ED2D27">
              <w:rPr>
                <w:b/>
                <w:i/>
              </w:rPr>
              <w:t>odsuzuje bezprecedentní</w:t>
            </w:r>
            <w:r w:rsidR="00D727F5">
              <w:rPr>
                <w:b/>
                <w:i/>
              </w:rPr>
              <w:t xml:space="preserve"> a </w:t>
            </w:r>
            <w:r w:rsidRPr="00ED2D27">
              <w:rPr>
                <w:b/>
                <w:i/>
              </w:rPr>
              <w:t>stále intenzivnější útoky na občanský prostor,</w:t>
            </w:r>
            <w:r w:rsidR="00D727F5">
              <w:rPr>
                <w:b/>
                <w:i/>
              </w:rPr>
              <w:t xml:space="preserve"> k </w:t>
            </w:r>
            <w:r w:rsidRPr="00ED2D27">
              <w:rPr>
                <w:b/>
                <w:i/>
              </w:rPr>
              <w:t>němuž dochází</w:t>
            </w:r>
            <w:r w:rsidR="00D727F5">
              <w:rPr>
                <w:b/>
                <w:i/>
              </w:rPr>
              <w:t xml:space="preserve"> v </w:t>
            </w:r>
            <w:r w:rsidRPr="00ED2D27">
              <w:rPr>
                <w:b/>
                <w:i/>
              </w:rPr>
              <w:t>řadě zemí EU</w:t>
            </w:r>
            <w:r w:rsidR="00D727F5">
              <w:rPr>
                <w:b/>
                <w:i/>
              </w:rPr>
              <w:t xml:space="preserve"> a </w:t>
            </w:r>
            <w:r w:rsidRPr="00ED2D27">
              <w:rPr>
                <w:b/>
                <w:i/>
              </w:rPr>
              <w:t>zvláště pak</w:t>
            </w:r>
            <w:r w:rsidR="00D727F5">
              <w:rPr>
                <w:b/>
                <w:i/>
              </w:rPr>
              <w:t xml:space="preserve"> v </w:t>
            </w:r>
            <w:r w:rsidRPr="00ED2D27">
              <w:rPr>
                <w:b/>
                <w:i/>
              </w:rPr>
              <w:t>několika jejích členských státech, kde je výrazně omezován prostor pro občanskou společnost</w:t>
            </w:r>
            <w:r w:rsidR="00D727F5">
              <w:rPr>
                <w:b/>
                <w:i/>
              </w:rPr>
              <w:t xml:space="preserve"> a </w:t>
            </w:r>
            <w:r w:rsidRPr="00ED2D27">
              <w:rPr>
                <w:b/>
                <w:i/>
              </w:rPr>
              <w:t>právo na pokojné shromažďování;</w:t>
            </w:r>
            <w:r w:rsidRPr="00ED2D27">
              <w:t xml:space="preserve"> </w:t>
            </w:r>
            <w:r w:rsidRPr="00ED2D27">
              <w:rPr>
                <w:b/>
                <w:i/>
              </w:rPr>
              <w:t>je přesvědčen, že celosvětový trend zhoršování stavu demokracie</w:t>
            </w:r>
            <w:r w:rsidR="00D727F5">
              <w:rPr>
                <w:b/>
                <w:i/>
              </w:rPr>
              <w:t xml:space="preserve"> a </w:t>
            </w:r>
            <w:r w:rsidRPr="00ED2D27">
              <w:rPr>
                <w:b/>
                <w:i/>
              </w:rPr>
              <w:t>postupné eroze právního státu</w:t>
            </w:r>
            <w:r w:rsidR="00D727F5">
              <w:rPr>
                <w:b/>
                <w:i/>
              </w:rPr>
              <w:t xml:space="preserve"> a </w:t>
            </w:r>
            <w:r w:rsidRPr="00ED2D27">
              <w:rPr>
                <w:b/>
                <w:i/>
              </w:rPr>
              <w:t>spolu</w:t>
            </w:r>
            <w:r w:rsidR="00D727F5">
              <w:rPr>
                <w:b/>
                <w:i/>
              </w:rPr>
              <w:t xml:space="preserve"> s </w:t>
            </w:r>
            <w:r w:rsidRPr="00ED2D27">
              <w:rPr>
                <w:b/>
                <w:i/>
              </w:rPr>
              <w:t>tím</w:t>
            </w:r>
            <w:r w:rsidR="00D727F5">
              <w:rPr>
                <w:b/>
                <w:i/>
              </w:rPr>
              <w:t xml:space="preserve"> i </w:t>
            </w:r>
            <w:r w:rsidRPr="00ED2D27">
              <w:rPr>
                <w:b/>
                <w:i/>
              </w:rPr>
              <w:t>sekuritizace agendy vedou ke stále většímu omezování práva na pokojné shromažďování;</w:t>
            </w:r>
            <w:r w:rsidRPr="00ED2D27">
              <w:t xml:space="preserve"> vyzývá členské státy, aby </w:t>
            </w:r>
            <w:r w:rsidRPr="00ED2D27">
              <w:rPr>
                <w:b/>
                <w:i/>
              </w:rPr>
              <w:t>vytvořily bezpečné</w:t>
            </w:r>
            <w:r w:rsidR="00D727F5">
              <w:rPr>
                <w:b/>
                <w:i/>
              </w:rPr>
              <w:t xml:space="preserve"> a </w:t>
            </w:r>
            <w:r w:rsidRPr="00ED2D27">
              <w:rPr>
                <w:b/>
                <w:i/>
              </w:rPr>
              <w:t>příznivé prostředí zaručující svobodu</w:t>
            </w:r>
            <w:r w:rsidRPr="00ED2D27">
              <w:t xml:space="preserve"> shromažďování;</w:t>
            </w:r>
          </w:p>
        </w:tc>
        <w:tc>
          <w:tcPr>
            <w:tcW w:w="4876" w:type="dxa"/>
            <w:tcBorders>
              <w:top w:val="nil"/>
              <w:left w:val="nil"/>
              <w:bottom w:val="nil"/>
              <w:right w:val="nil"/>
            </w:tcBorders>
          </w:tcPr>
          <w:p w14:paraId="79BC42E4" w14:textId="77777777" w:rsidR="00D319E3" w:rsidRPr="00ED2D27" w:rsidRDefault="00D319E3" w:rsidP="000358B2">
            <w:pPr>
              <w:pStyle w:val="Normal6a"/>
            </w:pPr>
            <w:r w:rsidRPr="00ED2D27">
              <w:t>18.</w:t>
            </w:r>
            <w:r w:rsidRPr="00ED2D27">
              <w:tab/>
              <w:t xml:space="preserve">vyzývá členské státy, aby </w:t>
            </w:r>
            <w:r w:rsidRPr="00ED2D27">
              <w:rPr>
                <w:b/>
                <w:i/>
              </w:rPr>
              <w:t>zajistily ochranu svobody</w:t>
            </w:r>
            <w:r w:rsidRPr="00ED2D27">
              <w:t xml:space="preserve"> shromažďování </w:t>
            </w:r>
            <w:r w:rsidRPr="00ED2D27">
              <w:rPr>
                <w:b/>
                <w:i/>
              </w:rPr>
              <w:t>pro všechny</w:t>
            </w:r>
            <w:r w:rsidRPr="00ED2D27">
              <w:t>;</w:t>
            </w:r>
          </w:p>
        </w:tc>
      </w:tr>
    </w:tbl>
    <w:p w14:paraId="482E377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5072B900" w14:textId="3013526F" w:rsidR="00D2182C" w:rsidRPr="00ED2D27" w:rsidRDefault="00D319E3" w:rsidP="00D319E3">
      <w:r w:rsidRPr="00ED2D27">
        <w:rPr>
          <w:rStyle w:val="HideTWBExt"/>
        </w:rPr>
        <w:t>&lt;/Amend&gt;</w:t>
      </w:r>
    </w:p>
    <w:p w14:paraId="023637F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411</w:t>
      </w:r>
      <w:r w:rsidRPr="00ED2D27">
        <w:rPr>
          <w:rStyle w:val="HideTWBExt"/>
          <w:b w:val="0"/>
        </w:rPr>
        <w:t>&lt;/NumAm&gt;</w:t>
      </w:r>
    </w:p>
    <w:p w14:paraId="750E7266"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46479834" w14:textId="77777777" w:rsidR="00D319E3" w:rsidRPr="00ED2D27" w:rsidRDefault="00D319E3" w:rsidP="00D319E3">
      <w:pPr>
        <w:pStyle w:val="NormalBold"/>
      </w:pPr>
      <w:r w:rsidRPr="00ED2D27">
        <w:rPr>
          <w:rStyle w:val="HideTWBExt"/>
          <w:b w:val="0"/>
        </w:rPr>
        <w:t>&lt;/RepeatBlock-By&gt;</w:t>
      </w:r>
    </w:p>
    <w:p w14:paraId="43A6DD7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38B824F" w14:textId="77777777" w:rsidR="00D319E3" w:rsidRPr="00ED2D27" w:rsidRDefault="00D319E3" w:rsidP="00D319E3">
      <w:pPr>
        <w:pStyle w:val="NormalBold"/>
      </w:pPr>
      <w:r w:rsidRPr="00ED2D27">
        <w:rPr>
          <w:rStyle w:val="HideTWBExt"/>
          <w:b w:val="0"/>
        </w:rPr>
        <w:t>&lt;Article&gt;</w:t>
      </w:r>
      <w:r w:rsidRPr="00ED2D27">
        <w:t>Bod 18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7FDC55B" w14:textId="77777777" w:rsidTr="000358B2">
        <w:trPr>
          <w:trHeight w:hRule="exact" w:val="240"/>
          <w:jc w:val="center"/>
        </w:trPr>
        <w:tc>
          <w:tcPr>
            <w:tcW w:w="9752" w:type="dxa"/>
            <w:gridSpan w:val="2"/>
            <w:tcBorders>
              <w:top w:val="nil"/>
              <w:left w:val="nil"/>
              <w:bottom w:val="nil"/>
              <w:right w:val="nil"/>
            </w:tcBorders>
          </w:tcPr>
          <w:p w14:paraId="4A130D9B" w14:textId="77777777" w:rsidR="00D319E3" w:rsidRPr="00ED2D27" w:rsidRDefault="00D319E3" w:rsidP="000358B2"/>
        </w:tc>
      </w:tr>
      <w:tr w:rsidR="00D319E3" w:rsidRPr="00ED2D27" w14:paraId="5DB95841" w14:textId="77777777" w:rsidTr="000358B2">
        <w:trPr>
          <w:trHeight w:val="240"/>
          <w:jc w:val="center"/>
        </w:trPr>
        <w:tc>
          <w:tcPr>
            <w:tcW w:w="4876" w:type="dxa"/>
            <w:tcBorders>
              <w:top w:val="nil"/>
              <w:left w:val="nil"/>
              <w:bottom w:val="nil"/>
              <w:right w:val="nil"/>
            </w:tcBorders>
          </w:tcPr>
          <w:p w14:paraId="3D8909E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D4EA915" w14:textId="77777777" w:rsidR="00D319E3" w:rsidRPr="00ED2D27" w:rsidRDefault="00D319E3" w:rsidP="000358B2">
            <w:pPr>
              <w:pStyle w:val="AmColumnHeading"/>
            </w:pPr>
            <w:r w:rsidRPr="00ED2D27">
              <w:t>Pozměňovací návrh</w:t>
            </w:r>
          </w:p>
        </w:tc>
      </w:tr>
      <w:tr w:rsidR="00D319E3" w:rsidRPr="00ED2D27" w14:paraId="569AE0E4" w14:textId="77777777" w:rsidTr="000358B2">
        <w:trPr>
          <w:jc w:val="center"/>
        </w:trPr>
        <w:tc>
          <w:tcPr>
            <w:tcW w:w="4876" w:type="dxa"/>
            <w:tcBorders>
              <w:top w:val="nil"/>
              <w:left w:val="nil"/>
              <w:bottom w:val="nil"/>
              <w:right w:val="nil"/>
            </w:tcBorders>
          </w:tcPr>
          <w:p w14:paraId="2A7B9659" w14:textId="52265A67" w:rsidR="00D319E3" w:rsidRPr="00ED2D27" w:rsidRDefault="00D319E3" w:rsidP="000358B2">
            <w:pPr>
              <w:pStyle w:val="Normal6a"/>
            </w:pPr>
            <w:r w:rsidRPr="00ED2D27">
              <w:t>18.</w:t>
            </w:r>
            <w:r w:rsidRPr="00ED2D27">
              <w:tab/>
            </w:r>
            <w:r w:rsidRPr="00ED2D27">
              <w:rPr>
                <w:b/>
                <w:i/>
              </w:rPr>
              <w:t>odsuzuje bezprecedentní</w:t>
            </w:r>
            <w:r w:rsidR="00D727F5">
              <w:t xml:space="preserve"> a </w:t>
            </w:r>
            <w:r w:rsidRPr="00ED2D27">
              <w:t xml:space="preserve">stále </w:t>
            </w:r>
            <w:r w:rsidRPr="00ED2D27">
              <w:rPr>
                <w:b/>
                <w:i/>
              </w:rPr>
              <w:t>intenzivnější útoky na občanský prostor,</w:t>
            </w:r>
            <w:r w:rsidR="00D727F5">
              <w:rPr>
                <w:b/>
                <w:i/>
              </w:rPr>
              <w:t xml:space="preserve"> k </w:t>
            </w:r>
            <w:r w:rsidRPr="00ED2D27">
              <w:rPr>
                <w:b/>
                <w:i/>
              </w:rPr>
              <w:t>němuž dochází</w:t>
            </w:r>
            <w:r w:rsidR="00D727F5">
              <w:t xml:space="preserve"> v </w:t>
            </w:r>
            <w:r w:rsidRPr="00ED2D27">
              <w:t>řadě zemí EU</w:t>
            </w:r>
            <w:r w:rsidR="00D727F5">
              <w:t xml:space="preserve"> a </w:t>
            </w:r>
            <w:r w:rsidRPr="00ED2D27">
              <w:rPr>
                <w:b/>
                <w:i/>
              </w:rPr>
              <w:t>zvláště pak</w:t>
            </w:r>
            <w:r w:rsidR="00D727F5">
              <w:rPr>
                <w:b/>
                <w:i/>
              </w:rPr>
              <w:t xml:space="preserve"> v </w:t>
            </w:r>
            <w:r w:rsidRPr="00ED2D27">
              <w:rPr>
                <w:b/>
                <w:i/>
              </w:rPr>
              <w:t>několika jejích členských státech, kde je výrazně omezován prostor pro občanskou společnost</w:t>
            </w:r>
            <w:r w:rsidR="00D727F5">
              <w:rPr>
                <w:b/>
                <w:i/>
              </w:rPr>
              <w:t xml:space="preserve"> a </w:t>
            </w:r>
            <w:r w:rsidRPr="00ED2D27">
              <w:rPr>
                <w:b/>
                <w:i/>
              </w:rPr>
              <w:t>právo na pokojné shromažďování</w:t>
            </w:r>
            <w:r w:rsidRPr="00ED2D27">
              <w:t xml:space="preserve">; </w:t>
            </w:r>
            <w:r w:rsidRPr="00ED2D27">
              <w:rPr>
                <w:b/>
                <w:i/>
              </w:rPr>
              <w:t>je přesvědčen, že celosvětový trend zhoršování stavu demokracie</w:t>
            </w:r>
            <w:r w:rsidR="00D727F5">
              <w:rPr>
                <w:b/>
                <w:i/>
              </w:rPr>
              <w:t xml:space="preserve"> a </w:t>
            </w:r>
            <w:r w:rsidRPr="00ED2D27">
              <w:rPr>
                <w:b/>
                <w:i/>
              </w:rPr>
              <w:t>postupné eroze právního státu</w:t>
            </w:r>
            <w:r w:rsidR="00D727F5">
              <w:rPr>
                <w:b/>
                <w:i/>
              </w:rPr>
              <w:t xml:space="preserve"> a </w:t>
            </w:r>
            <w:r w:rsidRPr="00ED2D27">
              <w:rPr>
                <w:b/>
                <w:i/>
              </w:rPr>
              <w:t>spolu</w:t>
            </w:r>
            <w:r w:rsidR="00D727F5">
              <w:rPr>
                <w:b/>
                <w:i/>
              </w:rPr>
              <w:t xml:space="preserve"> s </w:t>
            </w:r>
            <w:r w:rsidRPr="00ED2D27">
              <w:rPr>
                <w:b/>
                <w:i/>
              </w:rPr>
              <w:t>tím</w:t>
            </w:r>
            <w:r w:rsidR="00D727F5">
              <w:rPr>
                <w:b/>
                <w:i/>
              </w:rPr>
              <w:t xml:space="preserve"> i </w:t>
            </w:r>
            <w:r w:rsidRPr="00ED2D27">
              <w:rPr>
                <w:b/>
                <w:i/>
              </w:rPr>
              <w:t>sekuritizace agendy vedou ke stále většímu omezování práva na pokojné shromažďování;</w:t>
            </w:r>
            <w:r w:rsidRPr="00ED2D27">
              <w:t xml:space="preserve"> </w:t>
            </w:r>
            <w:r w:rsidRPr="00ED2D27">
              <w:rPr>
                <w:b/>
                <w:i/>
              </w:rPr>
              <w:t>vyzývá členské státy, aby vytvořily bezpečné</w:t>
            </w:r>
            <w:r w:rsidR="00D727F5">
              <w:rPr>
                <w:b/>
                <w:i/>
              </w:rPr>
              <w:t xml:space="preserve"> a </w:t>
            </w:r>
            <w:r w:rsidRPr="00ED2D27">
              <w:rPr>
                <w:b/>
                <w:i/>
              </w:rPr>
              <w:t>příznivé prostředí zaručující svobodu shromažďování;</w:t>
            </w:r>
          </w:p>
        </w:tc>
        <w:tc>
          <w:tcPr>
            <w:tcW w:w="4876" w:type="dxa"/>
            <w:tcBorders>
              <w:top w:val="nil"/>
              <w:left w:val="nil"/>
              <w:bottom w:val="nil"/>
              <w:right w:val="nil"/>
            </w:tcBorders>
          </w:tcPr>
          <w:p w14:paraId="62439AEA" w14:textId="1DA24613" w:rsidR="00D319E3" w:rsidRPr="00ED2D27" w:rsidRDefault="00D319E3" w:rsidP="000358B2">
            <w:pPr>
              <w:pStyle w:val="Normal6a"/>
            </w:pPr>
            <w:r w:rsidRPr="00ED2D27">
              <w:t>18.</w:t>
            </w:r>
            <w:r w:rsidRPr="00ED2D27">
              <w:tab/>
              <w:t xml:space="preserve">odsuzuje </w:t>
            </w:r>
            <w:r w:rsidRPr="00ED2D27">
              <w:rPr>
                <w:b/>
                <w:i/>
              </w:rPr>
              <w:t>politický aktivismus nevládních organizací, které se podílejí na bezprecedentním</w:t>
            </w:r>
            <w:r w:rsidR="00D727F5">
              <w:t xml:space="preserve"> a </w:t>
            </w:r>
            <w:r w:rsidRPr="00ED2D27">
              <w:t xml:space="preserve">stále </w:t>
            </w:r>
            <w:r w:rsidRPr="00ED2D27">
              <w:rPr>
                <w:b/>
                <w:i/>
              </w:rPr>
              <w:t>intenzivnějším zneužívání občanského prostoru</w:t>
            </w:r>
            <w:r w:rsidR="00D727F5">
              <w:t xml:space="preserve"> v </w:t>
            </w:r>
            <w:r w:rsidRPr="00ED2D27">
              <w:t>řadě zemí EU;</w:t>
            </w:r>
          </w:p>
        </w:tc>
      </w:tr>
    </w:tbl>
    <w:p w14:paraId="0EB27B8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628F1CD0" w14:textId="70397E59" w:rsidR="00D2182C" w:rsidRPr="00ED2D27" w:rsidRDefault="00D319E3" w:rsidP="00D319E3">
      <w:r w:rsidRPr="00ED2D27">
        <w:rPr>
          <w:rStyle w:val="HideTWBExt"/>
        </w:rPr>
        <w:t>&lt;/Amend&gt;</w:t>
      </w:r>
    </w:p>
    <w:p w14:paraId="2FBD207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412</w:t>
      </w:r>
      <w:r w:rsidRPr="00ED2D27">
        <w:rPr>
          <w:rStyle w:val="HideTWBExt"/>
          <w:b w:val="0"/>
        </w:rPr>
        <w:t>&lt;/NumAm&gt;</w:t>
      </w:r>
    </w:p>
    <w:p w14:paraId="05929B3F" w14:textId="77777777" w:rsidR="00D319E3" w:rsidRPr="00ED2D27" w:rsidRDefault="00D319E3" w:rsidP="00D319E3">
      <w:pPr>
        <w:pStyle w:val="NormalBold"/>
      </w:pPr>
      <w:r w:rsidRPr="00ED2D27">
        <w:rPr>
          <w:rStyle w:val="HideTWBExt"/>
          <w:b w:val="0"/>
        </w:rPr>
        <w:t>&lt;RepeatBlock-By&gt;&lt;Members&gt;</w:t>
      </w:r>
      <w:r w:rsidRPr="00ED2D27">
        <w:t>Krzysztof Śmiszek, Matjaž Nemec</w:t>
      </w:r>
      <w:r w:rsidRPr="00ED2D27">
        <w:rPr>
          <w:rStyle w:val="HideTWBExt"/>
          <w:b w:val="0"/>
        </w:rPr>
        <w:t>&lt;/Members&gt;</w:t>
      </w:r>
    </w:p>
    <w:p w14:paraId="645A6D97" w14:textId="77777777" w:rsidR="00D319E3" w:rsidRPr="00ED2D27" w:rsidRDefault="00D319E3" w:rsidP="00D319E3">
      <w:pPr>
        <w:pStyle w:val="NormalBold"/>
      </w:pPr>
      <w:r w:rsidRPr="00ED2D27">
        <w:rPr>
          <w:rStyle w:val="HideTWBExt"/>
          <w:b w:val="0"/>
        </w:rPr>
        <w:t>&lt;/RepeatBlock-By&gt;</w:t>
      </w:r>
    </w:p>
    <w:p w14:paraId="7C2B326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039F051" w14:textId="77777777" w:rsidR="00D319E3" w:rsidRPr="00ED2D27" w:rsidRDefault="00D319E3" w:rsidP="00D319E3">
      <w:pPr>
        <w:pStyle w:val="NormalBold"/>
      </w:pPr>
      <w:r w:rsidRPr="00ED2D27">
        <w:rPr>
          <w:rStyle w:val="HideTWBExt"/>
          <w:b w:val="0"/>
        </w:rPr>
        <w:t>&lt;Article&gt;</w:t>
      </w:r>
      <w:r w:rsidRPr="00ED2D27">
        <w:t>Bod 18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6562136" w14:textId="77777777" w:rsidTr="000358B2">
        <w:trPr>
          <w:trHeight w:hRule="exact" w:val="240"/>
          <w:jc w:val="center"/>
        </w:trPr>
        <w:tc>
          <w:tcPr>
            <w:tcW w:w="9752" w:type="dxa"/>
            <w:gridSpan w:val="2"/>
            <w:tcBorders>
              <w:top w:val="nil"/>
              <w:left w:val="nil"/>
              <w:bottom w:val="nil"/>
              <w:right w:val="nil"/>
            </w:tcBorders>
          </w:tcPr>
          <w:p w14:paraId="69C504CD" w14:textId="77777777" w:rsidR="00D319E3" w:rsidRPr="00ED2D27" w:rsidRDefault="00D319E3" w:rsidP="000358B2"/>
        </w:tc>
      </w:tr>
      <w:tr w:rsidR="00D319E3" w:rsidRPr="00ED2D27" w14:paraId="7EBE53F4" w14:textId="77777777" w:rsidTr="000358B2">
        <w:trPr>
          <w:trHeight w:val="240"/>
          <w:jc w:val="center"/>
        </w:trPr>
        <w:tc>
          <w:tcPr>
            <w:tcW w:w="4876" w:type="dxa"/>
            <w:tcBorders>
              <w:top w:val="nil"/>
              <w:left w:val="nil"/>
              <w:bottom w:val="nil"/>
              <w:right w:val="nil"/>
            </w:tcBorders>
          </w:tcPr>
          <w:p w14:paraId="7144EE4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C77106E" w14:textId="77777777" w:rsidR="00D319E3" w:rsidRPr="00ED2D27" w:rsidRDefault="00D319E3" w:rsidP="000358B2">
            <w:pPr>
              <w:pStyle w:val="AmColumnHeading"/>
            </w:pPr>
            <w:r w:rsidRPr="00ED2D27">
              <w:t>Pozměňovací návrh</w:t>
            </w:r>
          </w:p>
        </w:tc>
      </w:tr>
      <w:tr w:rsidR="00D319E3" w:rsidRPr="00ED2D27" w14:paraId="7F4D6744" w14:textId="77777777" w:rsidTr="000358B2">
        <w:trPr>
          <w:jc w:val="center"/>
        </w:trPr>
        <w:tc>
          <w:tcPr>
            <w:tcW w:w="4876" w:type="dxa"/>
            <w:tcBorders>
              <w:top w:val="nil"/>
              <w:left w:val="nil"/>
              <w:bottom w:val="nil"/>
              <w:right w:val="nil"/>
            </w:tcBorders>
          </w:tcPr>
          <w:p w14:paraId="66A7AB8D" w14:textId="1DB10902" w:rsidR="00D319E3" w:rsidRPr="00ED2D27" w:rsidRDefault="00D319E3" w:rsidP="000358B2">
            <w:pPr>
              <w:pStyle w:val="Normal6a"/>
            </w:pPr>
            <w:r w:rsidRPr="00ED2D27">
              <w:t>18.</w:t>
            </w:r>
            <w:r w:rsidRPr="00ED2D27">
              <w:tab/>
              <w:t>odsuzuje bezprecedentní</w:t>
            </w:r>
            <w:r w:rsidR="00D727F5">
              <w:t xml:space="preserve"> a </w:t>
            </w:r>
            <w:r w:rsidRPr="00ED2D27">
              <w:t>stále intenzivnější útoky na občanský prostor,</w:t>
            </w:r>
            <w:r w:rsidR="00D727F5">
              <w:t xml:space="preserve"> k </w:t>
            </w:r>
            <w:r w:rsidRPr="00ED2D27">
              <w:t>němuž dochází</w:t>
            </w:r>
            <w:r w:rsidR="00D727F5">
              <w:t xml:space="preserve"> v </w:t>
            </w:r>
            <w:r w:rsidRPr="00ED2D27">
              <w:t>řadě zemí EU</w:t>
            </w:r>
            <w:r w:rsidR="00D727F5">
              <w:t xml:space="preserve"> a </w:t>
            </w:r>
            <w:r w:rsidRPr="00ED2D27">
              <w:t>zvláště pak</w:t>
            </w:r>
            <w:r w:rsidR="00D727F5">
              <w:t xml:space="preserve"> v </w:t>
            </w:r>
            <w:r w:rsidRPr="00ED2D27">
              <w:t>několika jejích členských státech, kde je výrazně omezován prostor pro občanskou společnost</w:t>
            </w:r>
            <w:r w:rsidR="00D727F5">
              <w:t xml:space="preserve"> a </w:t>
            </w:r>
            <w:r w:rsidRPr="00ED2D27">
              <w:t>právo na pokojné shromažďování; je přesvědčen, že celosvětový trend zhoršování stavu demokracie</w:t>
            </w:r>
            <w:r w:rsidR="00D727F5">
              <w:t xml:space="preserve"> a </w:t>
            </w:r>
            <w:r w:rsidRPr="00ED2D27">
              <w:t>postupné eroze právního státu</w:t>
            </w:r>
            <w:r w:rsidR="00D727F5">
              <w:t xml:space="preserve"> a </w:t>
            </w:r>
            <w:r w:rsidRPr="00ED2D27">
              <w:t>spolu</w:t>
            </w:r>
            <w:r w:rsidR="00D727F5">
              <w:t xml:space="preserve"> s </w:t>
            </w:r>
            <w:r w:rsidRPr="00ED2D27">
              <w:t>tím</w:t>
            </w:r>
            <w:r w:rsidR="00D727F5">
              <w:t xml:space="preserve"> i </w:t>
            </w:r>
            <w:r w:rsidRPr="00ED2D27">
              <w:t>sekuritizace agendy vedou ke stále většímu omezování práva na pokojné shromažďování; vyzývá členské státy, aby vytvořily bezpečné</w:t>
            </w:r>
            <w:r w:rsidR="00D727F5">
              <w:t xml:space="preserve"> a </w:t>
            </w:r>
            <w:r w:rsidRPr="00ED2D27">
              <w:t>příznivé prostředí zaručující svobodu shromažďování;</w:t>
            </w:r>
          </w:p>
        </w:tc>
        <w:tc>
          <w:tcPr>
            <w:tcW w:w="4876" w:type="dxa"/>
            <w:tcBorders>
              <w:top w:val="nil"/>
              <w:left w:val="nil"/>
              <w:bottom w:val="nil"/>
              <w:right w:val="nil"/>
            </w:tcBorders>
          </w:tcPr>
          <w:p w14:paraId="496D406D" w14:textId="46E0AD94" w:rsidR="00D319E3" w:rsidRPr="00ED2D27" w:rsidRDefault="00D319E3" w:rsidP="000358B2">
            <w:pPr>
              <w:pStyle w:val="Normal6a"/>
            </w:pPr>
            <w:r w:rsidRPr="00ED2D27">
              <w:t>18.</w:t>
            </w:r>
            <w:r w:rsidRPr="00ED2D27">
              <w:tab/>
              <w:t>odsuzuje bezprecedentní</w:t>
            </w:r>
            <w:r w:rsidR="00D727F5">
              <w:t xml:space="preserve"> a </w:t>
            </w:r>
            <w:r w:rsidRPr="00ED2D27">
              <w:t>stále intenzivnější útoky na občanský prostor,</w:t>
            </w:r>
            <w:r w:rsidR="00D727F5">
              <w:t xml:space="preserve"> k </w:t>
            </w:r>
            <w:r w:rsidRPr="00ED2D27">
              <w:t>němuž dochází</w:t>
            </w:r>
            <w:r w:rsidR="00D727F5">
              <w:t xml:space="preserve"> v </w:t>
            </w:r>
            <w:r w:rsidRPr="00ED2D27">
              <w:t>řadě zemí EU</w:t>
            </w:r>
            <w:r w:rsidR="00D727F5">
              <w:t xml:space="preserve"> a </w:t>
            </w:r>
            <w:r w:rsidRPr="00ED2D27">
              <w:t>zvláště pak</w:t>
            </w:r>
            <w:r w:rsidR="00D727F5">
              <w:t xml:space="preserve"> v </w:t>
            </w:r>
            <w:r w:rsidRPr="00ED2D27">
              <w:t>několika jejích členských státech, kde je výrazně omezován prostor pro občanskou společnost</w:t>
            </w:r>
            <w:r w:rsidR="00D727F5">
              <w:t xml:space="preserve"> a </w:t>
            </w:r>
            <w:r w:rsidRPr="00ED2D27">
              <w:t>právo na pokojné shromažďování; je přesvědčen, že celosvětový trend zhoršování stavu demokracie</w:t>
            </w:r>
            <w:r w:rsidR="00D727F5">
              <w:t xml:space="preserve"> a </w:t>
            </w:r>
            <w:r w:rsidRPr="00ED2D27">
              <w:t>postupné eroze právního státu</w:t>
            </w:r>
            <w:r w:rsidR="00D727F5">
              <w:t xml:space="preserve"> a </w:t>
            </w:r>
            <w:r w:rsidRPr="00ED2D27">
              <w:t>spolu</w:t>
            </w:r>
            <w:r w:rsidR="00D727F5">
              <w:t xml:space="preserve"> s </w:t>
            </w:r>
            <w:r w:rsidRPr="00ED2D27">
              <w:t>tím</w:t>
            </w:r>
            <w:r w:rsidR="00D727F5">
              <w:t xml:space="preserve"> i </w:t>
            </w:r>
            <w:r w:rsidRPr="00ED2D27">
              <w:t>sekuritizace agendy vedou ke stále většímu omezování práva na pokojné shromažďování; vyzývá členské státy, aby vytvořily bezpečné</w:t>
            </w:r>
            <w:r w:rsidR="00D727F5">
              <w:t xml:space="preserve"> a </w:t>
            </w:r>
            <w:r w:rsidRPr="00ED2D27">
              <w:t xml:space="preserve">příznivé prostředí zaručující svobodu shromažďování; </w:t>
            </w:r>
            <w:r w:rsidRPr="00ED2D27">
              <w:rPr>
                <w:b/>
                <w:i/>
              </w:rPr>
              <w:t>konstatuje, že organizace občanské společnosti jsou</w:t>
            </w:r>
            <w:r w:rsidR="00D727F5">
              <w:rPr>
                <w:b/>
                <w:i/>
              </w:rPr>
              <w:t xml:space="preserve"> i </w:t>
            </w:r>
            <w:r w:rsidRPr="00ED2D27">
              <w:rPr>
                <w:b/>
                <w:i/>
              </w:rPr>
              <w:t>nadále vystaveny administrativní zátěži, cíleným pomlouvačným kampaním</w:t>
            </w:r>
            <w:r w:rsidR="00D727F5">
              <w:rPr>
                <w:b/>
                <w:i/>
              </w:rPr>
              <w:t xml:space="preserve"> a </w:t>
            </w:r>
            <w:r w:rsidRPr="00ED2D27">
              <w:rPr>
                <w:b/>
                <w:i/>
              </w:rPr>
              <w:t>omezením přístupu ke zdrojům, včetně zahraničního financování, což má ochromující účinek, který podkopává jejich kontrolní úlohu;</w:t>
            </w:r>
          </w:p>
        </w:tc>
      </w:tr>
    </w:tbl>
    <w:p w14:paraId="577F9B7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96C8F7F" w14:textId="557BA5CE" w:rsidR="00D2182C" w:rsidRPr="00ED2D27" w:rsidRDefault="00D319E3" w:rsidP="00D319E3">
      <w:r w:rsidRPr="00ED2D27">
        <w:rPr>
          <w:rStyle w:val="HideTWBExt"/>
        </w:rPr>
        <w:t>&lt;/Amend&gt;</w:t>
      </w:r>
    </w:p>
    <w:p w14:paraId="695C97C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413</w:t>
      </w:r>
      <w:r w:rsidRPr="00ED2D27">
        <w:rPr>
          <w:rStyle w:val="HideTWBExt"/>
          <w:b w:val="0"/>
        </w:rPr>
        <w:t>&lt;/NumAm&gt;</w:t>
      </w:r>
    </w:p>
    <w:p w14:paraId="2037D98E"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19A1E6C5" w14:textId="77777777" w:rsidR="00D319E3" w:rsidRPr="00ED2D27" w:rsidRDefault="00D319E3" w:rsidP="00D319E3">
      <w:pPr>
        <w:pStyle w:val="NormalBold"/>
      </w:pPr>
      <w:r w:rsidRPr="00ED2D27">
        <w:rPr>
          <w:rStyle w:val="HideTWBExt"/>
          <w:b w:val="0"/>
        </w:rPr>
        <w:t>&lt;/RepeatBlock-By&gt;</w:t>
      </w:r>
    </w:p>
    <w:p w14:paraId="731EC04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DC40E4E" w14:textId="77777777" w:rsidR="00D319E3" w:rsidRPr="00ED2D27" w:rsidRDefault="00D319E3" w:rsidP="00D319E3">
      <w:pPr>
        <w:pStyle w:val="NormalBold"/>
      </w:pPr>
      <w:r w:rsidRPr="00ED2D27">
        <w:rPr>
          <w:rStyle w:val="HideTWBExt"/>
          <w:b w:val="0"/>
        </w:rPr>
        <w:t>&lt;Article&gt;</w:t>
      </w:r>
      <w:r w:rsidRPr="00ED2D27">
        <w:t>Bod 18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A8484A5" w14:textId="77777777" w:rsidTr="000358B2">
        <w:trPr>
          <w:trHeight w:hRule="exact" w:val="240"/>
          <w:jc w:val="center"/>
        </w:trPr>
        <w:tc>
          <w:tcPr>
            <w:tcW w:w="9752" w:type="dxa"/>
            <w:gridSpan w:val="2"/>
            <w:tcBorders>
              <w:top w:val="nil"/>
              <w:left w:val="nil"/>
              <w:bottom w:val="nil"/>
              <w:right w:val="nil"/>
            </w:tcBorders>
          </w:tcPr>
          <w:p w14:paraId="6565B959" w14:textId="77777777" w:rsidR="00D319E3" w:rsidRPr="00ED2D27" w:rsidRDefault="00D319E3" w:rsidP="000358B2"/>
        </w:tc>
      </w:tr>
      <w:tr w:rsidR="00D319E3" w:rsidRPr="00ED2D27" w14:paraId="56452A9F" w14:textId="77777777" w:rsidTr="000358B2">
        <w:trPr>
          <w:trHeight w:val="240"/>
          <w:jc w:val="center"/>
        </w:trPr>
        <w:tc>
          <w:tcPr>
            <w:tcW w:w="4876" w:type="dxa"/>
            <w:tcBorders>
              <w:top w:val="nil"/>
              <w:left w:val="nil"/>
              <w:bottom w:val="nil"/>
              <w:right w:val="nil"/>
            </w:tcBorders>
          </w:tcPr>
          <w:p w14:paraId="18E1645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9D33280" w14:textId="77777777" w:rsidR="00D319E3" w:rsidRPr="00ED2D27" w:rsidRDefault="00D319E3" w:rsidP="000358B2">
            <w:pPr>
              <w:pStyle w:val="AmColumnHeading"/>
            </w:pPr>
            <w:r w:rsidRPr="00ED2D27">
              <w:t>Pozměňovací návrh</w:t>
            </w:r>
          </w:p>
        </w:tc>
      </w:tr>
      <w:tr w:rsidR="00D319E3" w:rsidRPr="00ED2D27" w14:paraId="52DBEA6A" w14:textId="77777777" w:rsidTr="000358B2">
        <w:trPr>
          <w:jc w:val="center"/>
        </w:trPr>
        <w:tc>
          <w:tcPr>
            <w:tcW w:w="4876" w:type="dxa"/>
            <w:tcBorders>
              <w:top w:val="nil"/>
              <w:left w:val="nil"/>
              <w:bottom w:val="nil"/>
              <w:right w:val="nil"/>
            </w:tcBorders>
          </w:tcPr>
          <w:p w14:paraId="3680F299" w14:textId="1CE65573" w:rsidR="00D319E3" w:rsidRPr="00ED2D27" w:rsidRDefault="00D319E3" w:rsidP="000358B2">
            <w:pPr>
              <w:pStyle w:val="Normal6a"/>
            </w:pPr>
            <w:r w:rsidRPr="00ED2D27">
              <w:t>18.</w:t>
            </w:r>
            <w:r w:rsidRPr="00ED2D27">
              <w:tab/>
            </w:r>
            <w:r w:rsidRPr="00ED2D27">
              <w:rPr>
                <w:b/>
                <w:i/>
              </w:rPr>
              <w:t>odsuzuje bezprecedentní</w:t>
            </w:r>
            <w:r w:rsidR="00D727F5">
              <w:rPr>
                <w:b/>
                <w:i/>
              </w:rPr>
              <w:t xml:space="preserve"> a </w:t>
            </w:r>
            <w:r w:rsidRPr="00ED2D27">
              <w:rPr>
                <w:b/>
                <w:i/>
              </w:rPr>
              <w:t>stále intenzivnější útoky na občanský prostor,</w:t>
            </w:r>
            <w:r w:rsidR="00D727F5">
              <w:rPr>
                <w:b/>
                <w:i/>
              </w:rPr>
              <w:t xml:space="preserve"> k </w:t>
            </w:r>
            <w:r w:rsidRPr="00ED2D27">
              <w:rPr>
                <w:b/>
                <w:i/>
              </w:rPr>
              <w:t>němuž dochází</w:t>
            </w:r>
            <w:r w:rsidR="00D727F5">
              <w:rPr>
                <w:b/>
                <w:i/>
              </w:rPr>
              <w:t xml:space="preserve"> v </w:t>
            </w:r>
            <w:r w:rsidRPr="00ED2D27">
              <w:rPr>
                <w:b/>
                <w:i/>
              </w:rPr>
              <w:t>řadě zemí EU</w:t>
            </w:r>
            <w:r w:rsidR="00D727F5">
              <w:rPr>
                <w:b/>
                <w:i/>
              </w:rPr>
              <w:t xml:space="preserve"> a </w:t>
            </w:r>
            <w:r w:rsidRPr="00ED2D27">
              <w:rPr>
                <w:b/>
                <w:i/>
              </w:rPr>
              <w:t>zvláště pak</w:t>
            </w:r>
            <w:r w:rsidR="00D727F5">
              <w:t xml:space="preserve"> v </w:t>
            </w:r>
            <w:r w:rsidRPr="00ED2D27">
              <w:t xml:space="preserve">několika </w:t>
            </w:r>
            <w:r w:rsidRPr="00ED2D27">
              <w:rPr>
                <w:b/>
                <w:i/>
              </w:rPr>
              <w:t>jejích</w:t>
            </w:r>
            <w:r w:rsidRPr="00ED2D27">
              <w:t xml:space="preserve"> členských státech</w:t>
            </w:r>
            <w:r w:rsidRPr="00ED2D27">
              <w:rPr>
                <w:b/>
                <w:i/>
              </w:rPr>
              <w:t>, kde je výrazně omezován prostor pro občanskou společnost</w:t>
            </w:r>
            <w:r w:rsidR="00D727F5">
              <w:rPr>
                <w:b/>
                <w:i/>
              </w:rPr>
              <w:t xml:space="preserve"> a </w:t>
            </w:r>
            <w:r w:rsidRPr="00ED2D27">
              <w:rPr>
                <w:b/>
                <w:i/>
              </w:rPr>
              <w:t>právo</w:t>
            </w:r>
            <w:r w:rsidRPr="00ED2D27">
              <w:t xml:space="preserve"> na pokojné shromažďování;</w:t>
            </w:r>
            <w:r w:rsidRPr="00ED2D27">
              <w:rPr>
                <w:b/>
                <w:i/>
              </w:rPr>
              <w:t xml:space="preserve"> je přesvědčen</w:t>
            </w:r>
            <w:r w:rsidRPr="00ED2D27">
              <w:t xml:space="preserve">, že </w:t>
            </w:r>
            <w:r w:rsidRPr="00ED2D27">
              <w:rPr>
                <w:b/>
                <w:i/>
              </w:rPr>
              <w:t>celosvětový trend zhoršování stavu demokracie</w:t>
            </w:r>
            <w:r w:rsidR="00D727F5">
              <w:rPr>
                <w:b/>
                <w:i/>
              </w:rPr>
              <w:t xml:space="preserve"> a </w:t>
            </w:r>
            <w:r w:rsidRPr="00ED2D27">
              <w:rPr>
                <w:b/>
                <w:i/>
              </w:rPr>
              <w:t>postupné eroze</w:t>
            </w:r>
            <w:r w:rsidRPr="00ED2D27">
              <w:t xml:space="preserve"> právního státu</w:t>
            </w:r>
            <w:r w:rsidR="00D727F5">
              <w:t xml:space="preserve"> a </w:t>
            </w:r>
            <w:r w:rsidRPr="00ED2D27">
              <w:rPr>
                <w:b/>
                <w:i/>
              </w:rPr>
              <w:t>spolu</w:t>
            </w:r>
            <w:r w:rsidR="00D727F5">
              <w:rPr>
                <w:b/>
                <w:i/>
              </w:rPr>
              <w:t xml:space="preserve"> s </w:t>
            </w:r>
            <w:r w:rsidRPr="00ED2D27">
              <w:rPr>
                <w:b/>
                <w:i/>
              </w:rPr>
              <w:t>tím</w:t>
            </w:r>
            <w:r w:rsidR="00D727F5">
              <w:rPr>
                <w:b/>
                <w:i/>
              </w:rPr>
              <w:t xml:space="preserve"> i </w:t>
            </w:r>
            <w:r w:rsidRPr="00ED2D27">
              <w:rPr>
                <w:b/>
                <w:i/>
              </w:rPr>
              <w:t>sekuritizace agendy vedou ke stále většímu omezování práva</w:t>
            </w:r>
            <w:r w:rsidRPr="00ED2D27">
              <w:t xml:space="preserve"> na pokojné shromažďování;</w:t>
            </w:r>
            <w:r w:rsidRPr="00ED2D27">
              <w:rPr>
                <w:b/>
                <w:i/>
              </w:rPr>
              <w:t xml:space="preserve"> vyzývá členské státy, aby vytvořily bezpečné</w:t>
            </w:r>
            <w:r w:rsidR="00D727F5">
              <w:rPr>
                <w:b/>
                <w:i/>
              </w:rPr>
              <w:t xml:space="preserve"> a </w:t>
            </w:r>
            <w:r w:rsidRPr="00ED2D27">
              <w:rPr>
                <w:b/>
                <w:i/>
              </w:rPr>
              <w:t>příznivé prostředí zaručující svobodu shromažďování</w:t>
            </w:r>
            <w:r w:rsidRPr="00ED2D27">
              <w:t>;</w:t>
            </w:r>
          </w:p>
        </w:tc>
        <w:tc>
          <w:tcPr>
            <w:tcW w:w="4876" w:type="dxa"/>
            <w:tcBorders>
              <w:top w:val="nil"/>
              <w:left w:val="nil"/>
              <w:bottom w:val="nil"/>
              <w:right w:val="nil"/>
            </w:tcBorders>
          </w:tcPr>
          <w:p w14:paraId="0BE7B373" w14:textId="1E8570A0" w:rsidR="00D319E3" w:rsidRPr="00ED2D27" w:rsidRDefault="00D319E3" w:rsidP="000358B2">
            <w:pPr>
              <w:pStyle w:val="Normal6a"/>
            </w:pPr>
            <w:r w:rsidRPr="00ED2D27">
              <w:t>18.</w:t>
            </w:r>
            <w:r w:rsidRPr="00ED2D27">
              <w:tab/>
            </w:r>
            <w:r w:rsidRPr="00ED2D27">
              <w:rPr>
                <w:b/>
                <w:i/>
              </w:rPr>
              <w:t>se znepokojením konstatuje, že</w:t>
            </w:r>
            <w:r w:rsidR="00D727F5">
              <w:t xml:space="preserve"> v </w:t>
            </w:r>
            <w:r w:rsidRPr="00ED2D27">
              <w:t xml:space="preserve">několika členských státech </w:t>
            </w:r>
            <w:r w:rsidRPr="00ED2D27">
              <w:rPr>
                <w:b/>
                <w:i/>
              </w:rPr>
              <w:t>dochází</w:t>
            </w:r>
            <w:r w:rsidR="00D727F5">
              <w:rPr>
                <w:b/>
                <w:i/>
              </w:rPr>
              <w:t xml:space="preserve"> k </w:t>
            </w:r>
            <w:r w:rsidRPr="00ED2D27">
              <w:rPr>
                <w:b/>
                <w:i/>
              </w:rPr>
              <w:t>rostoucímu omezování občanského prostoru</w:t>
            </w:r>
            <w:r w:rsidR="00D727F5">
              <w:rPr>
                <w:b/>
                <w:i/>
              </w:rPr>
              <w:t xml:space="preserve"> a </w:t>
            </w:r>
            <w:r w:rsidRPr="00ED2D27">
              <w:rPr>
                <w:b/>
                <w:i/>
              </w:rPr>
              <w:t>výkonu práva</w:t>
            </w:r>
            <w:r w:rsidRPr="00ED2D27">
              <w:t xml:space="preserve"> na pokojné shromažďování</w:t>
            </w:r>
            <w:r w:rsidRPr="00ED2D27">
              <w:rPr>
                <w:b/>
                <w:i/>
              </w:rPr>
              <w:t>,</w:t>
            </w:r>
            <w:r w:rsidR="00D727F5">
              <w:rPr>
                <w:b/>
                <w:i/>
              </w:rPr>
              <w:t xml:space="preserve"> a </w:t>
            </w:r>
            <w:r w:rsidRPr="00ED2D27">
              <w:rPr>
                <w:b/>
                <w:i/>
              </w:rPr>
              <w:t>připomíná</w:t>
            </w:r>
            <w:r w:rsidRPr="00ED2D27">
              <w:t xml:space="preserve">, že </w:t>
            </w:r>
            <w:r w:rsidRPr="00ED2D27">
              <w:rPr>
                <w:b/>
                <w:i/>
              </w:rPr>
              <w:t>ochrana otevřeného občanského prostoru je zásadní součástí</w:t>
            </w:r>
            <w:r w:rsidRPr="00ED2D27">
              <w:t xml:space="preserve"> právního státu</w:t>
            </w:r>
            <w:r w:rsidR="00D727F5">
              <w:t xml:space="preserve"> a </w:t>
            </w:r>
            <w:r w:rsidRPr="00ED2D27">
              <w:rPr>
                <w:b/>
                <w:i/>
              </w:rPr>
              <w:t>demokratické správy věcí veřejných; vyzývá členské státy, aby</w:t>
            </w:r>
            <w:r w:rsidR="00D727F5">
              <w:rPr>
                <w:b/>
                <w:i/>
              </w:rPr>
              <w:t xml:space="preserve"> v </w:t>
            </w:r>
            <w:r w:rsidRPr="00ED2D27">
              <w:rPr>
                <w:b/>
                <w:i/>
              </w:rPr>
              <w:t>souladu</w:t>
            </w:r>
            <w:r w:rsidR="00D727F5">
              <w:rPr>
                <w:b/>
                <w:i/>
              </w:rPr>
              <w:t xml:space="preserve"> s </w:t>
            </w:r>
            <w:r w:rsidRPr="00ED2D27">
              <w:rPr>
                <w:b/>
                <w:i/>
              </w:rPr>
              <w:t>právem EU</w:t>
            </w:r>
            <w:r w:rsidR="00D727F5">
              <w:rPr>
                <w:b/>
                <w:i/>
              </w:rPr>
              <w:t xml:space="preserve"> a </w:t>
            </w:r>
            <w:r w:rsidRPr="00ED2D27">
              <w:rPr>
                <w:b/>
                <w:i/>
              </w:rPr>
              <w:t>evropskými normami</w:t>
            </w:r>
            <w:r w:rsidR="00D727F5">
              <w:rPr>
                <w:b/>
                <w:i/>
              </w:rPr>
              <w:t xml:space="preserve"> v </w:t>
            </w:r>
            <w:r w:rsidRPr="00ED2D27">
              <w:rPr>
                <w:b/>
                <w:i/>
              </w:rPr>
              <w:t>oblasti lidských práv zajistily bezpečné, příznivé</w:t>
            </w:r>
            <w:r w:rsidR="00D727F5">
              <w:rPr>
                <w:b/>
                <w:i/>
              </w:rPr>
              <w:t xml:space="preserve"> a </w:t>
            </w:r>
            <w:r w:rsidRPr="00ED2D27">
              <w:rPr>
                <w:b/>
                <w:i/>
              </w:rPr>
              <w:t>právně chráněné prostředí pro výkon práva</w:t>
            </w:r>
            <w:r w:rsidRPr="00ED2D27">
              <w:t xml:space="preserve"> na pokojné shromažďování;</w:t>
            </w:r>
          </w:p>
        </w:tc>
      </w:tr>
    </w:tbl>
    <w:p w14:paraId="59BCC1B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DA15352" w14:textId="3960882F" w:rsidR="00D2182C" w:rsidRPr="00ED2D27" w:rsidRDefault="00D319E3" w:rsidP="00D319E3">
      <w:r w:rsidRPr="00ED2D27">
        <w:rPr>
          <w:rStyle w:val="HideTWBExt"/>
        </w:rPr>
        <w:t>&lt;/Amend&gt;</w:t>
      </w:r>
    </w:p>
    <w:p w14:paraId="586A12A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414</w:t>
      </w:r>
      <w:r w:rsidRPr="00ED2D27">
        <w:rPr>
          <w:rStyle w:val="HideTWBExt"/>
          <w:b w:val="0"/>
        </w:rPr>
        <w:t>&lt;/NumAm&gt;</w:t>
      </w:r>
    </w:p>
    <w:p w14:paraId="7859660E" w14:textId="1E74E727"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w:t>
      </w:r>
      <w:r w:rsidR="00D727F5">
        <w:t xml:space="preserve"> i </w:t>
      </w:r>
      <w:r w:rsidRPr="00ED2D27">
        <w:t>Giner</w:t>
      </w:r>
      <w:r w:rsidRPr="00ED2D27">
        <w:rPr>
          <w:rStyle w:val="HideTWBExt"/>
          <w:b w:val="0"/>
        </w:rPr>
        <w:t>&lt;/Members&gt;</w:t>
      </w:r>
    </w:p>
    <w:p w14:paraId="18AD1070" w14:textId="77777777" w:rsidR="00D319E3" w:rsidRPr="00ED2D27" w:rsidRDefault="00D319E3" w:rsidP="00D319E3">
      <w:pPr>
        <w:pStyle w:val="NormalBold"/>
      </w:pPr>
      <w:r w:rsidRPr="00ED2D27">
        <w:rPr>
          <w:rStyle w:val="HideTWBExt"/>
          <w:b w:val="0"/>
        </w:rPr>
        <w:t>&lt;/RepeatBlock-By&gt;</w:t>
      </w:r>
    </w:p>
    <w:p w14:paraId="425C5B2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C219F10" w14:textId="77777777" w:rsidR="00D319E3" w:rsidRPr="00ED2D27" w:rsidRDefault="00D319E3" w:rsidP="00D319E3">
      <w:pPr>
        <w:pStyle w:val="NormalBold"/>
      </w:pPr>
      <w:r w:rsidRPr="00ED2D27">
        <w:rPr>
          <w:rStyle w:val="HideTWBExt"/>
          <w:b w:val="0"/>
        </w:rPr>
        <w:t>&lt;Article&gt;</w:t>
      </w:r>
      <w:r w:rsidRPr="00ED2D27">
        <w:t>Bod 18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FB8310D" w14:textId="77777777" w:rsidTr="000358B2">
        <w:trPr>
          <w:trHeight w:hRule="exact" w:val="240"/>
          <w:jc w:val="center"/>
        </w:trPr>
        <w:tc>
          <w:tcPr>
            <w:tcW w:w="9752" w:type="dxa"/>
            <w:gridSpan w:val="2"/>
            <w:tcBorders>
              <w:top w:val="nil"/>
              <w:left w:val="nil"/>
              <w:bottom w:val="nil"/>
              <w:right w:val="nil"/>
            </w:tcBorders>
          </w:tcPr>
          <w:p w14:paraId="60E015FB" w14:textId="77777777" w:rsidR="00D319E3" w:rsidRPr="00ED2D27" w:rsidRDefault="00D319E3" w:rsidP="000358B2"/>
        </w:tc>
      </w:tr>
      <w:tr w:rsidR="00D319E3" w:rsidRPr="00ED2D27" w14:paraId="5A0D0771" w14:textId="77777777" w:rsidTr="000358B2">
        <w:trPr>
          <w:trHeight w:val="240"/>
          <w:jc w:val="center"/>
        </w:trPr>
        <w:tc>
          <w:tcPr>
            <w:tcW w:w="4876" w:type="dxa"/>
            <w:tcBorders>
              <w:top w:val="nil"/>
              <w:left w:val="nil"/>
              <w:bottom w:val="nil"/>
              <w:right w:val="nil"/>
            </w:tcBorders>
          </w:tcPr>
          <w:p w14:paraId="283E84A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173FF12" w14:textId="77777777" w:rsidR="00D319E3" w:rsidRPr="00ED2D27" w:rsidRDefault="00D319E3" w:rsidP="000358B2">
            <w:pPr>
              <w:pStyle w:val="AmColumnHeading"/>
            </w:pPr>
            <w:r w:rsidRPr="00ED2D27">
              <w:t>Pozměňovací návrh</w:t>
            </w:r>
          </w:p>
        </w:tc>
      </w:tr>
      <w:tr w:rsidR="00D319E3" w:rsidRPr="00ED2D27" w14:paraId="223AC0A3" w14:textId="77777777" w:rsidTr="000358B2">
        <w:trPr>
          <w:jc w:val="center"/>
        </w:trPr>
        <w:tc>
          <w:tcPr>
            <w:tcW w:w="4876" w:type="dxa"/>
            <w:tcBorders>
              <w:top w:val="nil"/>
              <w:left w:val="nil"/>
              <w:bottom w:val="nil"/>
              <w:right w:val="nil"/>
            </w:tcBorders>
          </w:tcPr>
          <w:p w14:paraId="40E352D8" w14:textId="1747A052" w:rsidR="00D319E3" w:rsidRPr="00ED2D27" w:rsidRDefault="00D319E3" w:rsidP="000358B2">
            <w:pPr>
              <w:pStyle w:val="Normal6a"/>
            </w:pPr>
            <w:r w:rsidRPr="00ED2D27">
              <w:t>18.</w:t>
            </w:r>
            <w:r w:rsidRPr="00ED2D27">
              <w:tab/>
              <w:t>odsuzuje bezprecedentní</w:t>
            </w:r>
            <w:r w:rsidR="00D727F5">
              <w:t xml:space="preserve"> a </w:t>
            </w:r>
            <w:r w:rsidRPr="00ED2D27">
              <w:t>stále intenzivnější útoky na občanský prostor,</w:t>
            </w:r>
            <w:r w:rsidR="00D727F5">
              <w:t xml:space="preserve"> k </w:t>
            </w:r>
            <w:r w:rsidRPr="00ED2D27">
              <w:t>němuž dochází</w:t>
            </w:r>
            <w:r w:rsidR="00D727F5">
              <w:t xml:space="preserve"> v </w:t>
            </w:r>
            <w:r w:rsidRPr="00ED2D27">
              <w:t>řadě zemí EU</w:t>
            </w:r>
            <w:r w:rsidR="00D727F5">
              <w:t xml:space="preserve"> a </w:t>
            </w:r>
            <w:r w:rsidRPr="00ED2D27">
              <w:t>zvláště pak</w:t>
            </w:r>
            <w:r w:rsidR="00D727F5">
              <w:t xml:space="preserve"> v </w:t>
            </w:r>
            <w:r w:rsidRPr="00ED2D27">
              <w:t>několika jejích členských státech, kde je výrazně omezován prostor pro občanskou společnost</w:t>
            </w:r>
            <w:r w:rsidR="00D727F5">
              <w:t xml:space="preserve"> a </w:t>
            </w:r>
            <w:r w:rsidRPr="00ED2D27">
              <w:t>právo na pokojné shromažďování; je přesvědčen, že celosvětový trend zhoršování stavu demokracie</w:t>
            </w:r>
            <w:r w:rsidR="00D727F5">
              <w:t xml:space="preserve"> a </w:t>
            </w:r>
            <w:r w:rsidRPr="00ED2D27">
              <w:t>postupné eroze právního státu</w:t>
            </w:r>
            <w:r w:rsidR="00D727F5">
              <w:t xml:space="preserve"> a </w:t>
            </w:r>
            <w:r w:rsidRPr="00ED2D27">
              <w:t>spolu</w:t>
            </w:r>
            <w:r w:rsidR="00D727F5">
              <w:t xml:space="preserve"> s </w:t>
            </w:r>
            <w:r w:rsidRPr="00ED2D27">
              <w:t>tím</w:t>
            </w:r>
            <w:r w:rsidR="00D727F5">
              <w:t xml:space="preserve"> i </w:t>
            </w:r>
            <w:r w:rsidRPr="00ED2D27">
              <w:t>sekuritizace agendy vedou ke stále většímu omezování práva na pokojné shromažďování; vyzývá členské státy, aby vytvořily bezpečné</w:t>
            </w:r>
            <w:r w:rsidR="00D727F5">
              <w:t xml:space="preserve"> a </w:t>
            </w:r>
            <w:r w:rsidRPr="00ED2D27">
              <w:t>příznivé prostředí zaručující svobodu shromažďování;</w:t>
            </w:r>
          </w:p>
        </w:tc>
        <w:tc>
          <w:tcPr>
            <w:tcW w:w="4876" w:type="dxa"/>
            <w:tcBorders>
              <w:top w:val="nil"/>
              <w:left w:val="nil"/>
              <w:bottom w:val="nil"/>
              <w:right w:val="nil"/>
            </w:tcBorders>
          </w:tcPr>
          <w:p w14:paraId="6BEDF0C6" w14:textId="77B58A55" w:rsidR="00D319E3" w:rsidRPr="00ED2D27" w:rsidRDefault="00D319E3" w:rsidP="000358B2">
            <w:pPr>
              <w:pStyle w:val="Normal6a"/>
            </w:pPr>
            <w:r w:rsidRPr="00ED2D27">
              <w:t>18.</w:t>
            </w:r>
            <w:r w:rsidRPr="00ED2D27">
              <w:tab/>
            </w:r>
            <w:r w:rsidRPr="00ED2D27">
              <w:rPr>
                <w:b/>
                <w:i/>
              </w:rPr>
              <w:t>zdůrazňuje, že pokojné shromažďování</w:t>
            </w:r>
            <w:r w:rsidR="00D727F5">
              <w:rPr>
                <w:b/>
                <w:i/>
              </w:rPr>
              <w:t xml:space="preserve"> a </w:t>
            </w:r>
            <w:r w:rsidRPr="00ED2D27">
              <w:rPr>
                <w:b/>
                <w:i/>
              </w:rPr>
              <w:t>svoboda sdružování jsou základními právy chráněnými mezinárodním právem</w:t>
            </w:r>
            <w:r w:rsidR="00D727F5">
              <w:rPr>
                <w:b/>
                <w:i/>
              </w:rPr>
              <w:t xml:space="preserve"> a </w:t>
            </w:r>
            <w:r w:rsidRPr="00ED2D27">
              <w:rPr>
                <w:b/>
                <w:i/>
              </w:rPr>
              <w:t>Listinou, která mají zásadní význam pro demokracii</w:t>
            </w:r>
            <w:r w:rsidR="00D727F5">
              <w:rPr>
                <w:b/>
                <w:i/>
              </w:rPr>
              <w:t xml:space="preserve"> a </w:t>
            </w:r>
            <w:r w:rsidRPr="00ED2D27">
              <w:rPr>
                <w:b/>
                <w:i/>
              </w:rPr>
              <w:t>kontrolu státní správy ze strany veřejnosti;</w:t>
            </w:r>
            <w:r w:rsidRPr="00ED2D27">
              <w:t xml:space="preserve"> odsuzuje bezprecedentní</w:t>
            </w:r>
            <w:r w:rsidR="00D727F5">
              <w:t xml:space="preserve"> a </w:t>
            </w:r>
            <w:r w:rsidRPr="00ED2D27">
              <w:t>stále intenzivnější útoky na občanský prostor,</w:t>
            </w:r>
            <w:r w:rsidR="00D727F5">
              <w:t xml:space="preserve"> k </w:t>
            </w:r>
            <w:r w:rsidRPr="00ED2D27">
              <w:t>němuž dochází</w:t>
            </w:r>
            <w:r w:rsidR="00D727F5">
              <w:t xml:space="preserve"> v </w:t>
            </w:r>
            <w:r w:rsidRPr="00ED2D27">
              <w:t>řadě zemí EU</w:t>
            </w:r>
            <w:r w:rsidR="00D727F5">
              <w:t xml:space="preserve"> a </w:t>
            </w:r>
            <w:r w:rsidRPr="00ED2D27">
              <w:t>zvláště pak</w:t>
            </w:r>
            <w:r w:rsidR="00D727F5">
              <w:t xml:space="preserve"> v </w:t>
            </w:r>
            <w:r w:rsidRPr="00ED2D27">
              <w:t>několika jejích členských státech, kde je výrazně omezován prostor pro občanskou společnost</w:t>
            </w:r>
            <w:r w:rsidR="00D727F5">
              <w:t xml:space="preserve"> a </w:t>
            </w:r>
            <w:r w:rsidRPr="00ED2D27">
              <w:t>právo na pokojné shromažďování; je přesvědčen, že celosvětový trend zhoršování stavu demokracie</w:t>
            </w:r>
            <w:r w:rsidR="00D727F5">
              <w:t xml:space="preserve"> a </w:t>
            </w:r>
            <w:r w:rsidRPr="00ED2D27">
              <w:t>postupné eroze právního státu</w:t>
            </w:r>
            <w:r w:rsidR="00D727F5">
              <w:t xml:space="preserve"> a </w:t>
            </w:r>
            <w:r w:rsidRPr="00ED2D27">
              <w:t>spolu</w:t>
            </w:r>
            <w:r w:rsidR="00D727F5">
              <w:t xml:space="preserve"> s </w:t>
            </w:r>
            <w:r w:rsidRPr="00ED2D27">
              <w:t>tím</w:t>
            </w:r>
            <w:r w:rsidR="00D727F5">
              <w:t xml:space="preserve"> i </w:t>
            </w:r>
            <w:r w:rsidRPr="00ED2D27">
              <w:t>sekuritizace agendy vedou ke stále většímu omezování práva na pokojné shromažďování; vyzývá členské státy, aby vytvořily bezpečné</w:t>
            </w:r>
            <w:r w:rsidR="00D727F5">
              <w:t xml:space="preserve"> a </w:t>
            </w:r>
            <w:r w:rsidRPr="00ED2D27">
              <w:t>příznivé prostředí zaručující svobodu shromažďování;</w:t>
            </w:r>
          </w:p>
        </w:tc>
      </w:tr>
    </w:tbl>
    <w:p w14:paraId="42FCE57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D52EA46" w14:textId="7AFCAFB1" w:rsidR="00D2182C" w:rsidRPr="00ED2D27" w:rsidRDefault="00D319E3" w:rsidP="00D319E3">
      <w:r w:rsidRPr="00ED2D27">
        <w:rPr>
          <w:rStyle w:val="HideTWBExt"/>
        </w:rPr>
        <w:t>&lt;/Amend&gt;</w:t>
      </w:r>
    </w:p>
    <w:p w14:paraId="2729990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415</w:t>
      </w:r>
      <w:r w:rsidRPr="00ED2D27">
        <w:rPr>
          <w:rStyle w:val="HideTWBExt"/>
          <w:b w:val="0"/>
        </w:rPr>
        <w:t>&lt;/NumAm&gt;</w:t>
      </w:r>
    </w:p>
    <w:p w14:paraId="01E0F226" w14:textId="77777777" w:rsidR="00D319E3" w:rsidRPr="00ED2D27" w:rsidRDefault="00D319E3" w:rsidP="00D319E3">
      <w:pPr>
        <w:pStyle w:val="NormalBold"/>
      </w:pPr>
      <w:r w:rsidRPr="00ED2D27">
        <w:rPr>
          <w:rStyle w:val="HideTWBExt"/>
          <w:b w:val="0"/>
        </w:rPr>
        <w:t>&lt;RepeatBlock-By&gt;&lt;Members&gt;</w:t>
      </w:r>
      <w:r w:rsidRPr="00ED2D27">
        <w:t>Fredis Beleris, Tomáš Zdechovský, Javier Zarzalejos</w:t>
      </w:r>
      <w:r w:rsidRPr="00ED2D27">
        <w:rPr>
          <w:rStyle w:val="HideTWBExt"/>
          <w:b w:val="0"/>
        </w:rPr>
        <w:t>&lt;/Members&gt;</w:t>
      </w:r>
    </w:p>
    <w:p w14:paraId="2DB6434B" w14:textId="77777777" w:rsidR="00D319E3" w:rsidRPr="00ED2D27" w:rsidRDefault="00D319E3" w:rsidP="00D319E3">
      <w:pPr>
        <w:pStyle w:val="NormalBold"/>
      </w:pPr>
      <w:r w:rsidRPr="00ED2D27">
        <w:rPr>
          <w:rStyle w:val="HideTWBExt"/>
          <w:b w:val="0"/>
        </w:rPr>
        <w:t>&lt;/RepeatBlock-By&gt;</w:t>
      </w:r>
    </w:p>
    <w:p w14:paraId="4440638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536DCE6" w14:textId="77777777" w:rsidR="00D319E3" w:rsidRPr="00ED2D27" w:rsidRDefault="00D319E3" w:rsidP="00D319E3">
      <w:pPr>
        <w:pStyle w:val="NormalBold"/>
      </w:pPr>
      <w:r w:rsidRPr="00ED2D27">
        <w:rPr>
          <w:rStyle w:val="HideTWBExt"/>
          <w:b w:val="0"/>
        </w:rPr>
        <w:t>&lt;Article&gt;</w:t>
      </w:r>
      <w:r w:rsidRPr="00ED2D27">
        <w:t>Bod 18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2FB61F3" w14:textId="77777777" w:rsidTr="000358B2">
        <w:trPr>
          <w:trHeight w:hRule="exact" w:val="240"/>
          <w:jc w:val="center"/>
        </w:trPr>
        <w:tc>
          <w:tcPr>
            <w:tcW w:w="9752" w:type="dxa"/>
            <w:gridSpan w:val="2"/>
            <w:tcBorders>
              <w:top w:val="nil"/>
              <w:left w:val="nil"/>
              <w:bottom w:val="nil"/>
              <w:right w:val="nil"/>
            </w:tcBorders>
          </w:tcPr>
          <w:p w14:paraId="54C55FDC" w14:textId="77777777" w:rsidR="00D319E3" w:rsidRPr="00ED2D27" w:rsidRDefault="00D319E3" w:rsidP="000358B2"/>
        </w:tc>
      </w:tr>
      <w:tr w:rsidR="00D319E3" w:rsidRPr="00ED2D27" w14:paraId="747E5F2B" w14:textId="77777777" w:rsidTr="000358B2">
        <w:trPr>
          <w:trHeight w:val="240"/>
          <w:jc w:val="center"/>
        </w:trPr>
        <w:tc>
          <w:tcPr>
            <w:tcW w:w="4876" w:type="dxa"/>
            <w:tcBorders>
              <w:top w:val="nil"/>
              <w:left w:val="nil"/>
              <w:bottom w:val="nil"/>
              <w:right w:val="nil"/>
            </w:tcBorders>
          </w:tcPr>
          <w:p w14:paraId="70E977B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7A3DDBC" w14:textId="77777777" w:rsidR="00D319E3" w:rsidRPr="00ED2D27" w:rsidRDefault="00D319E3" w:rsidP="000358B2">
            <w:pPr>
              <w:pStyle w:val="AmColumnHeading"/>
            </w:pPr>
            <w:r w:rsidRPr="00ED2D27">
              <w:t>Pozměňovací návrh</w:t>
            </w:r>
          </w:p>
        </w:tc>
      </w:tr>
      <w:tr w:rsidR="00D319E3" w:rsidRPr="00ED2D27" w14:paraId="6A1C2AAC" w14:textId="77777777" w:rsidTr="000358B2">
        <w:trPr>
          <w:jc w:val="center"/>
        </w:trPr>
        <w:tc>
          <w:tcPr>
            <w:tcW w:w="4876" w:type="dxa"/>
            <w:tcBorders>
              <w:top w:val="nil"/>
              <w:left w:val="nil"/>
              <w:bottom w:val="nil"/>
              <w:right w:val="nil"/>
            </w:tcBorders>
          </w:tcPr>
          <w:p w14:paraId="2F15E7B6" w14:textId="2A2C383D" w:rsidR="00D319E3" w:rsidRPr="00ED2D27" w:rsidRDefault="00D319E3" w:rsidP="000358B2">
            <w:pPr>
              <w:pStyle w:val="Normal6a"/>
            </w:pPr>
            <w:r w:rsidRPr="00ED2D27">
              <w:t>18.</w:t>
            </w:r>
            <w:r w:rsidRPr="00ED2D27">
              <w:tab/>
            </w:r>
            <w:r w:rsidRPr="00ED2D27">
              <w:rPr>
                <w:b/>
                <w:i/>
              </w:rPr>
              <w:t>odsuzuje bezprecedentní</w:t>
            </w:r>
            <w:r w:rsidR="00D727F5">
              <w:rPr>
                <w:b/>
                <w:i/>
              </w:rPr>
              <w:t xml:space="preserve"> a </w:t>
            </w:r>
            <w:r w:rsidRPr="00ED2D27">
              <w:rPr>
                <w:b/>
                <w:i/>
              </w:rPr>
              <w:t>stále intenzivnější útoky na občanský prostor,</w:t>
            </w:r>
            <w:r w:rsidR="00D727F5">
              <w:rPr>
                <w:b/>
                <w:i/>
              </w:rPr>
              <w:t xml:space="preserve"> k </w:t>
            </w:r>
            <w:r w:rsidRPr="00ED2D27">
              <w:rPr>
                <w:b/>
                <w:i/>
              </w:rPr>
              <w:t>němuž dochází</w:t>
            </w:r>
            <w:r w:rsidR="00D727F5">
              <w:rPr>
                <w:b/>
                <w:i/>
              </w:rPr>
              <w:t xml:space="preserve"> v </w:t>
            </w:r>
            <w:r w:rsidRPr="00ED2D27">
              <w:rPr>
                <w:b/>
                <w:i/>
              </w:rPr>
              <w:t>řadě zemí EU</w:t>
            </w:r>
            <w:r w:rsidR="00D727F5">
              <w:rPr>
                <w:b/>
                <w:i/>
              </w:rPr>
              <w:t xml:space="preserve"> a </w:t>
            </w:r>
            <w:r w:rsidRPr="00ED2D27">
              <w:rPr>
                <w:b/>
                <w:i/>
              </w:rPr>
              <w:t>zvláště pak</w:t>
            </w:r>
            <w:r w:rsidR="00D727F5">
              <w:rPr>
                <w:b/>
                <w:i/>
              </w:rPr>
              <w:t xml:space="preserve"> v </w:t>
            </w:r>
            <w:r w:rsidRPr="00ED2D27">
              <w:rPr>
                <w:b/>
                <w:i/>
              </w:rPr>
              <w:t>několika jejích členských státech, kde je výrazně omezován prostor pro občanskou společnost</w:t>
            </w:r>
            <w:r w:rsidR="00D727F5">
              <w:rPr>
                <w:b/>
                <w:i/>
              </w:rPr>
              <w:t xml:space="preserve"> a </w:t>
            </w:r>
            <w:r w:rsidRPr="00ED2D27">
              <w:rPr>
                <w:b/>
                <w:i/>
              </w:rPr>
              <w:t>právo</w:t>
            </w:r>
            <w:r w:rsidRPr="00ED2D27">
              <w:t xml:space="preserve"> na pokojné shromažďování;</w:t>
            </w:r>
            <w:r w:rsidRPr="00ED2D27">
              <w:rPr>
                <w:b/>
                <w:i/>
              </w:rPr>
              <w:t xml:space="preserve"> je přesvědčen, že celosvětový trend zhoršování stavu demokracie</w:t>
            </w:r>
            <w:r w:rsidR="00D727F5">
              <w:rPr>
                <w:b/>
                <w:i/>
              </w:rPr>
              <w:t xml:space="preserve"> a </w:t>
            </w:r>
            <w:r w:rsidRPr="00ED2D27">
              <w:rPr>
                <w:b/>
                <w:i/>
              </w:rPr>
              <w:t>postupné eroze právního státu</w:t>
            </w:r>
            <w:r w:rsidR="00D727F5">
              <w:rPr>
                <w:b/>
                <w:i/>
              </w:rPr>
              <w:t xml:space="preserve"> a </w:t>
            </w:r>
            <w:r w:rsidRPr="00ED2D27">
              <w:rPr>
                <w:b/>
                <w:i/>
              </w:rPr>
              <w:t>spolu</w:t>
            </w:r>
            <w:r w:rsidR="00D727F5">
              <w:rPr>
                <w:b/>
                <w:i/>
              </w:rPr>
              <w:t xml:space="preserve"> s </w:t>
            </w:r>
            <w:r w:rsidRPr="00ED2D27">
              <w:rPr>
                <w:b/>
                <w:i/>
              </w:rPr>
              <w:t>tím</w:t>
            </w:r>
            <w:r w:rsidR="00D727F5">
              <w:rPr>
                <w:b/>
                <w:i/>
              </w:rPr>
              <w:t xml:space="preserve"> i </w:t>
            </w:r>
            <w:r w:rsidRPr="00ED2D27">
              <w:rPr>
                <w:b/>
                <w:i/>
              </w:rPr>
              <w:t>sekuritizace agendy vedou ke stále většímu omezování práva na pokojné shromažďování; vyzývá členské státy, aby vytvořily bezpečné</w:t>
            </w:r>
            <w:r w:rsidR="00D727F5">
              <w:rPr>
                <w:b/>
                <w:i/>
              </w:rPr>
              <w:t xml:space="preserve"> a </w:t>
            </w:r>
            <w:r w:rsidRPr="00ED2D27">
              <w:rPr>
                <w:b/>
                <w:i/>
              </w:rPr>
              <w:t>příznivé prostředí zaručující svobodu shromažďování</w:t>
            </w:r>
            <w:r w:rsidRPr="00ED2D27">
              <w:t>;</w:t>
            </w:r>
          </w:p>
        </w:tc>
        <w:tc>
          <w:tcPr>
            <w:tcW w:w="4876" w:type="dxa"/>
            <w:tcBorders>
              <w:top w:val="nil"/>
              <w:left w:val="nil"/>
              <w:bottom w:val="nil"/>
              <w:right w:val="nil"/>
            </w:tcBorders>
          </w:tcPr>
          <w:p w14:paraId="76670AF4" w14:textId="27ADFDA6" w:rsidR="00D319E3" w:rsidRPr="00ED2D27" w:rsidRDefault="00D319E3" w:rsidP="000358B2">
            <w:pPr>
              <w:pStyle w:val="Normal6a"/>
            </w:pPr>
            <w:r w:rsidRPr="00ED2D27">
              <w:t>18.</w:t>
            </w:r>
            <w:r w:rsidRPr="00ED2D27">
              <w:tab/>
            </w:r>
            <w:r w:rsidRPr="00ED2D27">
              <w:rPr>
                <w:b/>
                <w:i/>
              </w:rPr>
              <w:t>zdůrazňuje význam živého občanského prostoru</w:t>
            </w:r>
            <w:r w:rsidR="00D727F5">
              <w:rPr>
                <w:b/>
                <w:i/>
              </w:rPr>
              <w:t xml:space="preserve"> a </w:t>
            </w:r>
            <w:r w:rsidRPr="00ED2D27">
              <w:rPr>
                <w:b/>
                <w:i/>
              </w:rPr>
              <w:t>práva</w:t>
            </w:r>
            <w:r w:rsidRPr="00ED2D27">
              <w:t xml:space="preserve"> na pokojné shromažďování</w:t>
            </w:r>
            <w:r w:rsidR="00D727F5">
              <w:t xml:space="preserve"> v </w:t>
            </w:r>
            <w:r w:rsidRPr="00ED2D27">
              <w:rPr>
                <w:b/>
                <w:i/>
              </w:rPr>
              <w:t>celé EU</w:t>
            </w:r>
            <w:r w:rsidR="00D727F5">
              <w:rPr>
                <w:b/>
                <w:i/>
              </w:rPr>
              <w:t xml:space="preserve"> a </w:t>
            </w:r>
            <w:r w:rsidRPr="00ED2D27">
              <w:rPr>
                <w:b/>
                <w:i/>
              </w:rPr>
              <w:t>konstatuje, že</w:t>
            </w:r>
            <w:r w:rsidR="00D727F5">
              <w:rPr>
                <w:b/>
                <w:i/>
              </w:rPr>
              <w:t xml:space="preserve"> v </w:t>
            </w:r>
            <w:r w:rsidRPr="00ED2D27">
              <w:rPr>
                <w:b/>
                <w:i/>
              </w:rPr>
              <w:t>některých členských státech existují možnosti, jak tato práva dále posílit</w:t>
            </w:r>
            <w:r w:rsidRPr="00ED2D27">
              <w:t>;</w:t>
            </w:r>
            <w:r w:rsidRPr="00ED2D27">
              <w:rPr>
                <w:b/>
                <w:i/>
              </w:rPr>
              <w:t xml:space="preserve"> zdůrazňuje, že</w:t>
            </w:r>
            <w:r w:rsidR="00D727F5">
              <w:rPr>
                <w:b/>
                <w:i/>
              </w:rPr>
              <w:t xml:space="preserve"> v </w:t>
            </w:r>
            <w:r w:rsidRPr="00ED2D27">
              <w:rPr>
                <w:b/>
                <w:i/>
              </w:rPr>
              <w:t>důsledku globálních trendů</w:t>
            </w:r>
            <w:r w:rsidR="00D727F5">
              <w:rPr>
                <w:b/>
                <w:i/>
              </w:rPr>
              <w:t xml:space="preserve"> a </w:t>
            </w:r>
            <w:r w:rsidRPr="00ED2D27">
              <w:rPr>
                <w:b/>
                <w:i/>
              </w:rPr>
              <w:t>bezpečnostních obav je stále důležitější tyto svobody chránit</w:t>
            </w:r>
            <w:r w:rsidRPr="00ED2D27">
              <w:t>;</w:t>
            </w:r>
          </w:p>
        </w:tc>
      </w:tr>
    </w:tbl>
    <w:p w14:paraId="559E086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991AF66" w14:textId="2AB49A21" w:rsidR="00D2182C" w:rsidRPr="00ED2D27" w:rsidRDefault="00D319E3" w:rsidP="00D319E3">
      <w:r w:rsidRPr="00ED2D27">
        <w:rPr>
          <w:rStyle w:val="HideTWBExt"/>
        </w:rPr>
        <w:t>&lt;/Amend&gt;</w:t>
      </w:r>
    </w:p>
    <w:p w14:paraId="3BDFDE9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416</w:t>
      </w:r>
      <w:r w:rsidRPr="00ED2D27">
        <w:rPr>
          <w:rStyle w:val="HideTWBExt"/>
          <w:b w:val="0"/>
        </w:rPr>
        <w:t>&lt;/NumAm&gt;</w:t>
      </w:r>
    </w:p>
    <w:p w14:paraId="166BEDDA"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45907C3E" w14:textId="77777777" w:rsidR="00D319E3" w:rsidRPr="00ED2D27" w:rsidRDefault="00D319E3" w:rsidP="00D319E3">
      <w:pPr>
        <w:pStyle w:val="NormalBold"/>
      </w:pPr>
      <w:r w:rsidRPr="00ED2D27">
        <w:rPr>
          <w:rStyle w:val="HideTWBExt"/>
          <w:b w:val="0"/>
        </w:rPr>
        <w:t>&lt;/RepeatBlock-By&gt;</w:t>
      </w:r>
    </w:p>
    <w:p w14:paraId="52FB2B4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8B7BA41" w14:textId="77777777" w:rsidR="00D319E3" w:rsidRPr="00ED2D27" w:rsidRDefault="00D319E3" w:rsidP="00D319E3">
      <w:pPr>
        <w:pStyle w:val="NormalBold"/>
      </w:pPr>
      <w:r w:rsidRPr="00ED2D27">
        <w:rPr>
          <w:rStyle w:val="HideTWBExt"/>
          <w:b w:val="0"/>
        </w:rPr>
        <w:t>&lt;Article&gt;</w:t>
      </w:r>
      <w:r w:rsidRPr="00ED2D27">
        <w:t>Bod 18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B3F87A2" w14:textId="77777777" w:rsidTr="000358B2">
        <w:trPr>
          <w:trHeight w:hRule="exact" w:val="240"/>
          <w:jc w:val="center"/>
        </w:trPr>
        <w:tc>
          <w:tcPr>
            <w:tcW w:w="9752" w:type="dxa"/>
            <w:gridSpan w:val="2"/>
            <w:tcBorders>
              <w:top w:val="nil"/>
              <w:left w:val="nil"/>
              <w:bottom w:val="nil"/>
              <w:right w:val="nil"/>
            </w:tcBorders>
          </w:tcPr>
          <w:p w14:paraId="0B710E55" w14:textId="77777777" w:rsidR="00D319E3" w:rsidRPr="00ED2D27" w:rsidRDefault="00D319E3" w:rsidP="000358B2"/>
        </w:tc>
      </w:tr>
      <w:tr w:rsidR="00D319E3" w:rsidRPr="00ED2D27" w14:paraId="687446D3" w14:textId="77777777" w:rsidTr="000358B2">
        <w:trPr>
          <w:trHeight w:val="240"/>
          <w:jc w:val="center"/>
        </w:trPr>
        <w:tc>
          <w:tcPr>
            <w:tcW w:w="4876" w:type="dxa"/>
            <w:tcBorders>
              <w:top w:val="nil"/>
              <w:left w:val="nil"/>
              <w:bottom w:val="nil"/>
              <w:right w:val="nil"/>
            </w:tcBorders>
          </w:tcPr>
          <w:p w14:paraId="1F43008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8784176" w14:textId="77777777" w:rsidR="00D319E3" w:rsidRPr="00ED2D27" w:rsidRDefault="00D319E3" w:rsidP="000358B2">
            <w:pPr>
              <w:pStyle w:val="AmColumnHeading"/>
            </w:pPr>
            <w:r w:rsidRPr="00ED2D27">
              <w:t>Pozměňovací návrh</w:t>
            </w:r>
          </w:p>
        </w:tc>
      </w:tr>
      <w:tr w:rsidR="00D319E3" w:rsidRPr="00ED2D27" w14:paraId="5FD8D9C2" w14:textId="77777777" w:rsidTr="000358B2">
        <w:trPr>
          <w:jc w:val="center"/>
        </w:trPr>
        <w:tc>
          <w:tcPr>
            <w:tcW w:w="4876" w:type="dxa"/>
            <w:tcBorders>
              <w:top w:val="nil"/>
              <w:left w:val="nil"/>
              <w:bottom w:val="nil"/>
              <w:right w:val="nil"/>
            </w:tcBorders>
          </w:tcPr>
          <w:p w14:paraId="4FCDE943" w14:textId="6410F963" w:rsidR="00D319E3" w:rsidRPr="00ED2D27" w:rsidRDefault="00D319E3" w:rsidP="000358B2">
            <w:pPr>
              <w:pStyle w:val="Normal6a"/>
            </w:pPr>
            <w:r w:rsidRPr="00ED2D27">
              <w:t>18.</w:t>
            </w:r>
            <w:r w:rsidRPr="00ED2D27">
              <w:tab/>
            </w:r>
            <w:r w:rsidRPr="00ED2D27">
              <w:rPr>
                <w:b/>
                <w:i/>
              </w:rPr>
              <w:t>odsuzuje bezprecedentní</w:t>
            </w:r>
            <w:r w:rsidR="00D727F5">
              <w:rPr>
                <w:b/>
                <w:i/>
              </w:rPr>
              <w:t xml:space="preserve"> a </w:t>
            </w:r>
            <w:r w:rsidRPr="00ED2D27">
              <w:rPr>
                <w:b/>
                <w:i/>
              </w:rPr>
              <w:t>stále intenzivnější útoky na občanský prostor,</w:t>
            </w:r>
            <w:r w:rsidR="00D727F5">
              <w:rPr>
                <w:b/>
                <w:i/>
              </w:rPr>
              <w:t xml:space="preserve"> k </w:t>
            </w:r>
            <w:r w:rsidRPr="00ED2D27">
              <w:rPr>
                <w:b/>
                <w:i/>
              </w:rPr>
              <w:t>němuž dochází</w:t>
            </w:r>
            <w:r w:rsidR="00D727F5">
              <w:rPr>
                <w:b/>
                <w:i/>
              </w:rPr>
              <w:t xml:space="preserve"> v </w:t>
            </w:r>
            <w:r w:rsidRPr="00ED2D27">
              <w:rPr>
                <w:b/>
                <w:i/>
              </w:rPr>
              <w:t>řadě zemí EU</w:t>
            </w:r>
            <w:r w:rsidR="00D727F5">
              <w:rPr>
                <w:b/>
                <w:i/>
              </w:rPr>
              <w:t xml:space="preserve"> a </w:t>
            </w:r>
            <w:r w:rsidRPr="00ED2D27">
              <w:rPr>
                <w:b/>
                <w:i/>
              </w:rPr>
              <w:t>zvláště pak</w:t>
            </w:r>
            <w:r w:rsidR="00D727F5">
              <w:rPr>
                <w:b/>
                <w:i/>
              </w:rPr>
              <w:t xml:space="preserve"> v </w:t>
            </w:r>
            <w:r w:rsidRPr="00ED2D27">
              <w:rPr>
                <w:b/>
                <w:i/>
              </w:rPr>
              <w:t>několika jejích členských státech, kde je výrazně omezován prostor pro občanskou společnost</w:t>
            </w:r>
            <w:r w:rsidR="00D727F5">
              <w:rPr>
                <w:b/>
                <w:i/>
              </w:rPr>
              <w:t xml:space="preserve"> a </w:t>
            </w:r>
            <w:r w:rsidRPr="00ED2D27">
              <w:t>právo na pokojné shromažďování;</w:t>
            </w:r>
            <w:r w:rsidRPr="00ED2D27">
              <w:rPr>
                <w:b/>
                <w:i/>
              </w:rPr>
              <w:t xml:space="preserve"> je přesvědčen, že celosvětový trend zhoršování stavu demokracie</w:t>
            </w:r>
            <w:r w:rsidR="00D727F5">
              <w:rPr>
                <w:b/>
                <w:i/>
              </w:rPr>
              <w:t xml:space="preserve"> a </w:t>
            </w:r>
            <w:r w:rsidRPr="00ED2D27">
              <w:rPr>
                <w:b/>
                <w:i/>
              </w:rPr>
              <w:t>postupné eroze právního státu</w:t>
            </w:r>
            <w:r w:rsidR="00D727F5">
              <w:rPr>
                <w:b/>
                <w:i/>
              </w:rPr>
              <w:t xml:space="preserve"> a </w:t>
            </w:r>
            <w:r w:rsidRPr="00ED2D27">
              <w:rPr>
                <w:b/>
                <w:i/>
              </w:rPr>
              <w:t>spolu</w:t>
            </w:r>
            <w:r w:rsidR="00D727F5">
              <w:rPr>
                <w:b/>
                <w:i/>
              </w:rPr>
              <w:t xml:space="preserve"> s </w:t>
            </w:r>
            <w:r w:rsidRPr="00ED2D27">
              <w:rPr>
                <w:b/>
                <w:i/>
              </w:rPr>
              <w:t>tím</w:t>
            </w:r>
            <w:r w:rsidR="00D727F5">
              <w:rPr>
                <w:b/>
                <w:i/>
              </w:rPr>
              <w:t xml:space="preserve"> i </w:t>
            </w:r>
            <w:r w:rsidRPr="00ED2D27">
              <w:rPr>
                <w:b/>
                <w:i/>
              </w:rPr>
              <w:t>sekuritizace agendy vedou ke stále většímu omezování práva na pokojné shromažďování; vyzývá členské státy, aby vytvořily bezpečné</w:t>
            </w:r>
            <w:r w:rsidR="00D727F5">
              <w:rPr>
                <w:b/>
                <w:i/>
              </w:rPr>
              <w:t xml:space="preserve"> a </w:t>
            </w:r>
            <w:r w:rsidRPr="00ED2D27">
              <w:rPr>
                <w:b/>
                <w:i/>
              </w:rPr>
              <w:t>příznivé prostředí zaručující svobodu shromažďování;</w:t>
            </w:r>
          </w:p>
        </w:tc>
        <w:tc>
          <w:tcPr>
            <w:tcW w:w="4876" w:type="dxa"/>
            <w:tcBorders>
              <w:top w:val="nil"/>
              <w:left w:val="nil"/>
              <w:bottom w:val="nil"/>
              <w:right w:val="nil"/>
            </w:tcBorders>
          </w:tcPr>
          <w:p w14:paraId="297A9CA9" w14:textId="4B768AE9" w:rsidR="00D319E3" w:rsidRPr="00ED2D27" w:rsidRDefault="00D319E3" w:rsidP="000358B2">
            <w:pPr>
              <w:pStyle w:val="Normal6a"/>
            </w:pPr>
            <w:r w:rsidRPr="00ED2D27">
              <w:t>18.</w:t>
            </w:r>
            <w:r w:rsidRPr="00ED2D27">
              <w:tab/>
            </w:r>
            <w:r w:rsidRPr="00ED2D27">
              <w:rPr>
                <w:b/>
                <w:i/>
              </w:rPr>
              <w:t>připomíná, že</w:t>
            </w:r>
            <w:r w:rsidRPr="00ED2D27">
              <w:t xml:space="preserve"> právo na pokojné shromažďování </w:t>
            </w:r>
            <w:r w:rsidRPr="00ED2D27">
              <w:rPr>
                <w:b/>
                <w:i/>
              </w:rPr>
              <w:t>musí být vykonáváno při plném respektování zákonů, bez útoků na příslušníky pořádkových sil</w:t>
            </w:r>
            <w:r w:rsidR="00D727F5">
              <w:rPr>
                <w:b/>
                <w:i/>
              </w:rPr>
              <w:t xml:space="preserve"> a </w:t>
            </w:r>
            <w:r w:rsidRPr="00ED2D27">
              <w:rPr>
                <w:b/>
                <w:i/>
              </w:rPr>
              <w:t>bez způsobování škod na veřejném nebo soukromém majetku,</w:t>
            </w:r>
            <w:r w:rsidR="00D727F5">
              <w:rPr>
                <w:b/>
                <w:i/>
              </w:rPr>
              <w:t xml:space="preserve"> a </w:t>
            </w:r>
            <w:r w:rsidRPr="00ED2D27">
              <w:rPr>
                <w:b/>
                <w:i/>
              </w:rPr>
              <w:t>zdůrazňuje, že ochrana tohoto práva vyžaduje jak odpovědné chování účastníků, tak přiměřená opatření ze strany veřejných orgánů</w:t>
            </w:r>
            <w:r w:rsidRPr="00ED2D27">
              <w:t>;</w:t>
            </w:r>
          </w:p>
        </w:tc>
      </w:tr>
    </w:tbl>
    <w:p w14:paraId="1D26C39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B768A79" w14:textId="73294E37" w:rsidR="00D2182C" w:rsidRPr="00ED2D27" w:rsidRDefault="00D319E3" w:rsidP="00D319E3">
      <w:r w:rsidRPr="00ED2D27">
        <w:rPr>
          <w:rStyle w:val="HideTWBExt"/>
        </w:rPr>
        <w:t>&lt;/Amend&gt;</w:t>
      </w:r>
    </w:p>
    <w:p w14:paraId="7E3EA0D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417</w:t>
      </w:r>
      <w:r w:rsidRPr="00ED2D27">
        <w:rPr>
          <w:rStyle w:val="HideTWBExt"/>
          <w:b w:val="0"/>
        </w:rPr>
        <w:t>&lt;/NumAm&gt;</w:t>
      </w:r>
    </w:p>
    <w:p w14:paraId="43ACBA5C"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54763110" w14:textId="77777777" w:rsidR="00D319E3" w:rsidRPr="00ED2D27" w:rsidRDefault="00D319E3" w:rsidP="00D319E3">
      <w:pPr>
        <w:pStyle w:val="NormalBold"/>
      </w:pPr>
      <w:r w:rsidRPr="00ED2D27">
        <w:rPr>
          <w:rStyle w:val="HideTWBExt"/>
          <w:b w:val="0"/>
        </w:rPr>
        <w:t>&lt;/RepeatBlock-By&gt;</w:t>
      </w:r>
    </w:p>
    <w:p w14:paraId="5545244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88CAB9A" w14:textId="77777777" w:rsidR="00D319E3" w:rsidRPr="00ED2D27" w:rsidRDefault="00D319E3" w:rsidP="00D319E3">
      <w:pPr>
        <w:pStyle w:val="NormalBold"/>
      </w:pPr>
      <w:r w:rsidRPr="00ED2D27">
        <w:rPr>
          <w:rStyle w:val="HideTWBExt"/>
          <w:b w:val="0"/>
        </w:rPr>
        <w:t>&lt;Article&gt;</w:t>
      </w:r>
      <w:r w:rsidRPr="00ED2D27">
        <w:t>Bod 18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2F4A2BC" w14:textId="77777777" w:rsidTr="000358B2">
        <w:trPr>
          <w:trHeight w:hRule="exact" w:val="240"/>
          <w:jc w:val="center"/>
        </w:trPr>
        <w:tc>
          <w:tcPr>
            <w:tcW w:w="9752" w:type="dxa"/>
            <w:gridSpan w:val="2"/>
            <w:tcBorders>
              <w:top w:val="nil"/>
              <w:left w:val="nil"/>
              <w:bottom w:val="nil"/>
              <w:right w:val="nil"/>
            </w:tcBorders>
          </w:tcPr>
          <w:p w14:paraId="27A0128E" w14:textId="77777777" w:rsidR="00D319E3" w:rsidRPr="00ED2D27" w:rsidRDefault="00D319E3" w:rsidP="000358B2"/>
        </w:tc>
      </w:tr>
      <w:tr w:rsidR="00D319E3" w:rsidRPr="00ED2D27" w14:paraId="33246536" w14:textId="77777777" w:rsidTr="000358B2">
        <w:trPr>
          <w:trHeight w:val="240"/>
          <w:jc w:val="center"/>
        </w:trPr>
        <w:tc>
          <w:tcPr>
            <w:tcW w:w="4876" w:type="dxa"/>
            <w:tcBorders>
              <w:top w:val="nil"/>
              <w:left w:val="nil"/>
              <w:bottom w:val="nil"/>
              <w:right w:val="nil"/>
            </w:tcBorders>
          </w:tcPr>
          <w:p w14:paraId="3E13D54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9E9A324" w14:textId="77777777" w:rsidR="00D319E3" w:rsidRPr="00ED2D27" w:rsidRDefault="00D319E3" w:rsidP="000358B2">
            <w:pPr>
              <w:pStyle w:val="AmColumnHeading"/>
            </w:pPr>
            <w:r w:rsidRPr="00ED2D27">
              <w:t>Pozměňovací návrh</w:t>
            </w:r>
          </w:p>
        </w:tc>
      </w:tr>
      <w:tr w:rsidR="00D319E3" w:rsidRPr="00ED2D27" w14:paraId="273A43FA" w14:textId="77777777" w:rsidTr="000358B2">
        <w:trPr>
          <w:jc w:val="center"/>
        </w:trPr>
        <w:tc>
          <w:tcPr>
            <w:tcW w:w="4876" w:type="dxa"/>
            <w:tcBorders>
              <w:top w:val="nil"/>
              <w:left w:val="nil"/>
              <w:bottom w:val="nil"/>
              <w:right w:val="nil"/>
            </w:tcBorders>
          </w:tcPr>
          <w:p w14:paraId="164B86E3" w14:textId="10E0C128" w:rsidR="00D319E3" w:rsidRPr="00ED2D27" w:rsidRDefault="00D319E3" w:rsidP="000358B2">
            <w:pPr>
              <w:pStyle w:val="Normal6a"/>
            </w:pPr>
            <w:r w:rsidRPr="00ED2D27">
              <w:t>18.</w:t>
            </w:r>
            <w:r w:rsidRPr="00ED2D27">
              <w:tab/>
              <w:t>odsuzuje bezprecedentní</w:t>
            </w:r>
            <w:r w:rsidR="00D727F5">
              <w:t xml:space="preserve"> a </w:t>
            </w:r>
            <w:r w:rsidRPr="00ED2D27">
              <w:t>stále intenzivnější útoky na občanský prostor,</w:t>
            </w:r>
            <w:r w:rsidR="00D727F5">
              <w:t xml:space="preserve"> k </w:t>
            </w:r>
            <w:r w:rsidRPr="00ED2D27">
              <w:t>němuž dochází</w:t>
            </w:r>
            <w:r w:rsidR="00D727F5">
              <w:t xml:space="preserve"> v </w:t>
            </w:r>
            <w:r w:rsidRPr="00ED2D27">
              <w:t>řadě zemí EU</w:t>
            </w:r>
            <w:r w:rsidR="00D727F5">
              <w:t xml:space="preserve"> a </w:t>
            </w:r>
            <w:r w:rsidRPr="00ED2D27">
              <w:t>zvláště pak</w:t>
            </w:r>
            <w:r w:rsidR="00D727F5">
              <w:t xml:space="preserve"> v </w:t>
            </w:r>
            <w:r w:rsidRPr="00ED2D27">
              <w:t>několika jejích členských státech, kde je výrazně omezován prostor pro občanskou společnost</w:t>
            </w:r>
            <w:r w:rsidR="00D727F5">
              <w:t xml:space="preserve"> a </w:t>
            </w:r>
            <w:r w:rsidRPr="00ED2D27">
              <w:t>právo na pokojné shromažďování; je přesvědčen, že celosvětový trend zhoršování stavu demokracie</w:t>
            </w:r>
            <w:r w:rsidR="00D727F5">
              <w:t xml:space="preserve"> a </w:t>
            </w:r>
            <w:r w:rsidRPr="00ED2D27">
              <w:t>postupné eroze právního státu</w:t>
            </w:r>
            <w:r w:rsidR="00D727F5">
              <w:t xml:space="preserve"> a </w:t>
            </w:r>
            <w:r w:rsidRPr="00ED2D27">
              <w:t>spolu</w:t>
            </w:r>
            <w:r w:rsidR="00D727F5">
              <w:t xml:space="preserve"> s </w:t>
            </w:r>
            <w:r w:rsidRPr="00ED2D27">
              <w:t>tím</w:t>
            </w:r>
            <w:r w:rsidR="00D727F5">
              <w:t xml:space="preserve"> i </w:t>
            </w:r>
            <w:r w:rsidRPr="00ED2D27">
              <w:t>sekuritizace agendy vedou ke stále většímu omezování práva na pokojné shromažďování; vyzývá členské státy, aby vytvořily bezpečné</w:t>
            </w:r>
            <w:r w:rsidR="00D727F5">
              <w:t xml:space="preserve"> a </w:t>
            </w:r>
            <w:r w:rsidRPr="00ED2D27">
              <w:t>příznivé prostředí zaručující svobodu shromažďování;</w:t>
            </w:r>
          </w:p>
        </w:tc>
        <w:tc>
          <w:tcPr>
            <w:tcW w:w="4876" w:type="dxa"/>
            <w:tcBorders>
              <w:top w:val="nil"/>
              <w:left w:val="nil"/>
              <w:bottom w:val="nil"/>
              <w:right w:val="nil"/>
            </w:tcBorders>
          </w:tcPr>
          <w:p w14:paraId="6A8263C4" w14:textId="495B99A8" w:rsidR="00D319E3" w:rsidRPr="00ED2D27" w:rsidRDefault="00D319E3" w:rsidP="000358B2">
            <w:pPr>
              <w:pStyle w:val="Normal6a"/>
            </w:pPr>
            <w:r w:rsidRPr="00ED2D27">
              <w:t>18.</w:t>
            </w:r>
            <w:r w:rsidRPr="00ED2D27">
              <w:tab/>
              <w:t>odsuzuje bezprecedentní</w:t>
            </w:r>
            <w:r w:rsidR="00D727F5">
              <w:t xml:space="preserve"> a </w:t>
            </w:r>
            <w:r w:rsidRPr="00ED2D27">
              <w:t>stále intenzivnější útoky na občanský prostor,</w:t>
            </w:r>
            <w:r w:rsidR="00D727F5">
              <w:t xml:space="preserve"> k </w:t>
            </w:r>
            <w:r w:rsidRPr="00ED2D27">
              <w:t>němuž dochází</w:t>
            </w:r>
            <w:r w:rsidR="00D727F5">
              <w:t xml:space="preserve"> v </w:t>
            </w:r>
            <w:r w:rsidRPr="00ED2D27">
              <w:t>řadě zemí EU</w:t>
            </w:r>
            <w:r w:rsidR="00D727F5">
              <w:t xml:space="preserve"> a </w:t>
            </w:r>
            <w:r w:rsidRPr="00ED2D27">
              <w:t>zvláště pak</w:t>
            </w:r>
            <w:r w:rsidR="00D727F5">
              <w:t xml:space="preserve"> v </w:t>
            </w:r>
            <w:r w:rsidRPr="00ED2D27">
              <w:t>několika jejích členských státech, kde je výrazně omezován prostor pro občanskou společnost</w:t>
            </w:r>
            <w:r w:rsidR="00D727F5">
              <w:t xml:space="preserve"> a </w:t>
            </w:r>
            <w:r w:rsidRPr="00ED2D27">
              <w:t>právo na pokojné shromažďování; je přesvědčen, že celosvětový trend zhoršování stavu demokracie</w:t>
            </w:r>
            <w:r w:rsidR="00D727F5">
              <w:t xml:space="preserve"> a </w:t>
            </w:r>
            <w:r w:rsidRPr="00ED2D27">
              <w:t>postupné eroze právního státu</w:t>
            </w:r>
            <w:r w:rsidR="00D727F5">
              <w:t xml:space="preserve"> a </w:t>
            </w:r>
            <w:r w:rsidRPr="00ED2D27">
              <w:t>spolu</w:t>
            </w:r>
            <w:r w:rsidR="00D727F5">
              <w:t xml:space="preserve"> s </w:t>
            </w:r>
            <w:r w:rsidRPr="00ED2D27">
              <w:t>tím</w:t>
            </w:r>
            <w:r w:rsidR="00D727F5">
              <w:t xml:space="preserve"> i </w:t>
            </w:r>
            <w:r w:rsidRPr="00ED2D27">
              <w:t>sekuritizace agendy vedou ke stále většímu omezování práva na pokojné shromažďování; vyzývá členské státy, aby vytvořily bezpečné</w:t>
            </w:r>
            <w:r w:rsidR="00D727F5">
              <w:t xml:space="preserve"> a </w:t>
            </w:r>
            <w:r w:rsidRPr="00ED2D27">
              <w:t>příznivé prostředí zaručující svobodu shromažďování;</w:t>
            </w:r>
            <w:r w:rsidR="00D727F5">
              <w:t xml:space="preserve"> v </w:t>
            </w:r>
            <w:r w:rsidRPr="00ED2D27">
              <w:rPr>
                <w:b/>
                <w:i/>
              </w:rPr>
              <w:t>souvislosti se sílícími hrozbami upozorňuje na význam transparentnosti financování nevládních organizací;</w:t>
            </w:r>
          </w:p>
        </w:tc>
      </w:tr>
    </w:tbl>
    <w:p w14:paraId="014E854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5BB37F3B" w14:textId="3C5B6B6D" w:rsidR="00D2182C" w:rsidRPr="00ED2D27" w:rsidRDefault="00D319E3" w:rsidP="00D319E3">
      <w:r w:rsidRPr="00ED2D27">
        <w:rPr>
          <w:rStyle w:val="HideTWBExt"/>
        </w:rPr>
        <w:t>&lt;/Amend&gt;</w:t>
      </w:r>
    </w:p>
    <w:p w14:paraId="3DFA2EC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418</w:t>
      </w:r>
      <w:r w:rsidRPr="00ED2D27">
        <w:rPr>
          <w:rStyle w:val="HideTWBExt"/>
          <w:b w:val="0"/>
        </w:rPr>
        <w:t>&lt;/NumAm&gt;</w:t>
      </w:r>
    </w:p>
    <w:p w14:paraId="41E0C934"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Jadwiga Wiśniewska, Laurence Trochu, Jacek Ozdoba, Stephen Nikola Bartulica</w:t>
      </w:r>
      <w:r w:rsidRPr="00ED2D27">
        <w:rPr>
          <w:rStyle w:val="HideTWBExt"/>
          <w:b w:val="0"/>
        </w:rPr>
        <w:t>&lt;/Members&gt;</w:t>
      </w:r>
    </w:p>
    <w:p w14:paraId="6793ABFA" w14:textId="77777777" w:rsidR="00D319E3" w:rsidRPr="00ED2D27" w:rsidRDefault="00D319E3" w:rsidP="00D319E3">
      <w:pPr>
        <w:pStyle w:val="NormalBold"/>
      </w:pPr>
      <w:r w:rsidRPr="00ED2D27">
        <w:rPr>
          <w:rStyle w:val="HideTWBExt"/>
          <w:b w:val="0"/>
        </w:rPr>
        <w:t>&lt;/RepeatBlock-By&gt;</w:t>
      </w:r>
    </w:p>
    <w:p w14:paraId="273978B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2D9486B" w14:textId="77777777" w:rsidR="00D319E3" w:rsidRPr="00ED2D27" w:rsidRDefault="00D319E3" w:rsidP="00D319E3">
      <w:pPr>
        <w:pStyle w:val="NormalBold"/>
      </w:pPr>
      <w:r w:rsidRPr="00ED2D27">
        <w:rPr>
          <w:rStyle w:val="HideTWBExt"/>
          <w:b w:val="0"/>
        </w:rPr>
        <w:t>&lt;Article&gt;</w:t>
      </w:r>
      <w:r w:rsidRPr="00ED2D27">
        <w:t>Bod 18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CE55A6F" w14:textId="77777777" w:rsidTr="000358B2">
        <w:trPr>
          <w:trHeight w:hRule="exact" w:val="240"/>
          <w:jc w:val="center"/>
        </w:trPr>
        <w:tc>
          <w:tcPr>
            <w:tcW w:w="9752" w:type="dxa"/>
            <w:gridSpan w:val="2"/>
            <w:tcBorders>
              <w:top w:val="nil"/>
              <w:left w:val="nil"/>
              <w:bottom w:val="nil"/>
              <w:right w:val="nil"/>
            </w:tcBorders>
          </w:tcPr>
          <w:p w14:paraId="44BC0A56" w14:textId="77777777" w:rsidR="00D319E3" w:rsidRPr="00ED2D27" w:rsidRDefault="00D319E3" w:rsidP="000358B2"/>
        </w:tc>
      </w:tr>
      <w:tr w:rsidR="00D319E3" w:rsidRPr="00ED2D27" w14:paraId="06C41271" w14:textId="77777777" w:rsidTr="000358B2">
        <w:trPr>
          <w:trHeight w:val="240"/>
          <w:jc w:val="center"/>
        </w:trPr>
        <w:tc>
          <w:tcPr>
            <w:tcW w:w="4876" w:type="dxa"/>
            <w:tcBorders>
              <w:top w:val="nil"/>
              <w:left w:val="nil"/>
              <w:bottom w:val="nil"/>
              <w:right w:val="nil"/>
            </w:tcBorders>
          </w:tcPr>
          <w:p w14:paraId="05CB425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1BC1024" w14:textId="77777777" w:rsidR="00D319E3" w:rsidRPr="00ED2D27" w:rsidRDefault="00D319E3" w:rsidP="000358B2">
            <w:pPr>
              <w:pStyle w:val="AmColumnHeading"/>
            </w:pPr>
            <w:r w:rsidRPr="00ED2D27">
              <w:t>Pozměňovací návrh</w:t>
            </w:r>
          </w:p>
        </w:tc>
      </w:tr>
      <w:tr w:rsidR="00D319E3" w:rsidRPr="00ED2D27" w14:paraId="0E5CD7B9" w14:textId="77777777" w:rsidTr="000358B2">
        <w:trPr>
          <w:jc w:val="center"/>
        </w:trPr>
        <w:tc>
          <w:tcPr>
            <w:tcW w:w="4876" w:type="dxa"/>
            <w:tcBorders>
              <w:top w:val="nil"/>
              <w:left w:val="nil"/>
              <w:bottom w:val="nil"/>
              <w:right w:val="nil"/>
            </w:tcBorders>
          </w:tcPr>
          <w:p w14:paraId="2B0438F7" w14:textId="56BBF3AD" w:rsidR="00D319E3" w:rsidRPr="00ED2D27" w:rsidRDefault="00D319E3" w:rsidP="000358B2">
            <w:pPr>
              <w:pStyle w:val="Normal6a"/>
            </w:pPr>
            <w:r w:rsidRPr="00ED2D27">
              <w:t>18.</w:t>
            </w:r>
            <w:r w:rsidRPr="00ED2D27">
              <w:tab/>
              <w:t>odsuzuje bezprecedentní</w:t>
            </w:r>
            <w:r w:rsidR="00D727F5">
              <w:t xml:space="preserve"> a </w:t>
            </w:r>
            <w:r w:rsidRPr="00ED2D27">
              <w:t>stále intenzivnější útoky na občanský prostor,</w:t>
            </w:r>
            <w:r w:rsidR="00D727F5">
              <w:t xml:space="preserve"> k </w:t>
            </w:r>
            <w:r w:rsidRPr="00ED2D27">
              <w:t>němuž dochází</w:t>
            </w:r>
            <w:r w:rsidR="00D727F5">
              <w:t xml:space="preserve"> v </w:t>
            </w:r>
            <w:r w:rsidRPr="00ED2D27">
              <w:t>řadě zemí EU</w:t>
            </w:r>
            <w:r w:rsidR="00D727F5">
              <w:t xml:space="preserve"> a </w:t>
            </w:r>
            <w:r w:rsidRPr="00ED2D27">
              <w:t>zvláště pak</w:t>
            </w:r>
            <w:r w:rsidR="00D727F5">
              <w:t xml:space="preserve"> v </w:t>
            </w:r>
            <w:r w:rsidRPr="00ED2D27">
              <w:t>několika jejích členských státech, kde je výrazně omezován prostor pro občanskou společnost</w:t>
            </w:r>
            <w:r w:rsidR="00D727F5">
              <w:t xml:space="preserve"> a </w:t>
            </w:r>
            <w:r w:rsidRPr="00ED2D27">
              <w:t>právo na pokojné shromažďování; je přesvědčen, že celosvětový trend zhoršování stavu demokracie</w:t>
            </w:r>
            <w:r w:rsidR="00D727F5">
              <w:t xml:space="preserve"> a </w:t>
            </w:r>
            <w:r w:rsidRPr="00ED2D27">
              <w:rPr>
                <w:b/>
                <w:i/>
              </w:rPr>
              <w:t>postupné</w:t>
            </w:r>
            <w:r w:rsidRPr="00ED2D27">
              <w:t xml:space="preserve"> eroze právního státu</w:t>
            </w:r>
            <w:r w:rsidR="00D727F5">
              <w:t xml:space="preserve"> a </w:t>
            </w:r>
            <w:r w:rsidRPr="00ED2D27">
              <w:rPr>
                <w:b/>
                <w:i/>
              </w:rPr>
              <w:t>spolu</w:t>
            </w:r>
            <w:r w:rsidR="00D727F5">
              <w:rPr>
                <w:b/>
                <w:i/>
              </w:rPr>
              <w:t xml:space="preserve"> s </w:t>
            </w:r>
            <w:r w:rsidRPr="00ED2D27">
              <w:rPr>
                <w:b/>
                <w:i/>
              </w:rPr>
              <w:t>tím</w:t>
            </w:r>
            <w:r w:rsidR="00D727F5">
              <w:rPr>
                <w:b/>
                <w:i/>
              </w:rPr>
              <w:t xml:space="preserve"> i </w:t>
            </w:r>
            <w:r w:rsidRPr="00ED2D27">
              <w:rPr>
                <w:b/>
                <w:i/>
              </w:rPr>
              <w:t>sekuritizace agendy</w:t>
            </w:r>
            <w:r w:rsidRPr="00ED2D27">
              <w:t xml:space="preserve"> vedou ke stále většímu omezování práva na pokojné shromažďování; vyzývá členské státy, aby vytvořily bezpečné</w:t>
            </w:r>
            <w:r w:rsidR="00D727F5">
              <w:t xml:space="preserve"> a </w:t>
            </w:r>
            <w:r w:rsidRPr="00ED2D27">
              <w:t xml:space="preserve">příznivé prostředí zaručující </w:t>
            </w:r>
            <w:r w:rsidRPr="00ED2D27">
              <w:rPr>
                <w:b/>
                <w:i/>
              </w:rPr>
              <w:t>svobodu shromažďování</w:t>
            </w:r>
            <w:r w:rsidRPr="00ED2D27">
              <w:t>;</w:t>
            </w:r>
          </w:p>
        </w:tc>
        <w:tc>
          <w:tcPr>
            <w:tcW w:w="4876" w:type="dxa"/>
            <w:tcBorders>
              <w:top w:val="nil"/>
              <w:left w:val="nil"/>
              <w:bottom w:val="nil"/>
              <w:right w:val="nil"/>
            </w:tcBorders>
          </w:tcPr>
          <w:p w14:paraId="5C0A333F" w14:textId="2E93CB60" w:rsidR="00D319E3" w:rsidRPr="00ED2D27" w:rsidRDefault="00D319E3" w:rsidP="000358B2">
            <w:pPr>
              <w:pStyle w:val="Normal6a"/>
            </w:pPr>
            <w:r w:rsidRPr="00ED2D27">
              <w:t>18.</w:t>
            </w:r>
            <w:r w:rsidRPr="00ED2D27">
              <w:tab/>
              <w:t>odsuzuje bezprecedentní</w:t>
            </w:r>
            <w:r w:rsidR="00D727F5">
              <w:t xml:space="preserve"> a </w:t>
            </w:r>
            <w:r w:rsidRPr="00ED2D27">
              <w:t>stále intenzivnější útoky na občanský prostor,</w:t>
            </w:r>
            <w:r w:rsidR="00D727F5">
              <w:t xml:space="preserve"> k </w:t>
            </w:r>
            <w:r w:rsidRPr="00ED2D27">
              <w:t>němuž dochází</w:t>
            </w:r>
            <w:r w:rsidR="00D727F5">
              <w:t xml:space="preserve"> v </w:t>
            </w:r>
            <w:r w:rsidRPr="00ED2D27">
              <w:t>řadě zemí EU</w:t>
            </w:r>
            <w:r w:rsidR="00D727F5">
              <w:t xml:space="preserve"> a </w:t>
            </w:r>
            <w:r w:rsidRPr="00ED2D27">
              <w:t>zvláště pak</w:t>
            </w:r>
            <w:r w:rsidR="00D727F5">
              <w:t xml:space="preserve"> v </w:t>
            </w:r>
            <w:r w:rsidRPr="00ED2D27">
              <w:t>několika jejích členských státech, kde je výrazně omezován prostor pro občanskou společnost</w:t>
            </w:r>
            <w:r w:rsidR="00D727F5">
              <w:t xml:space="preserve"> a </w:t>
            </w:r>
            <w:r w:rsidRPr="00ED2D27">
              <w:t>právo na pokojné shromažďování; je přesvědčen, že celosvětový trend zhoršování stavu demokracie</w:t>
            </w:r>
            <w:r w:rsidR="00D727F5">
              <w:t xml:space="preserve"> a </w:t>
            </w:r>
            <w:r w:rsidRPr="00ED2D27">
              <w:rPr>
                <w:b/>
                <w:i/>
              </w:rPr>
              <w:t>postupná</w:t>
            </w:r>
            <w:r w:rsidRPr="00ED2D27">
              <w:t xml:space="preserve"> eroze právního státu vedou ke stále většímu omezování práva na pokojné shromažďování; vyzývá členské státy, aby vytvořily bezpečné</w:t>
            </w:r>
            <w:r w:rsidR="00D727F5">
              <w:t xml:space="preserve"> a </w:t>
            </w:r>
            <w:r w:rsidRPr="00ED2D27">
              <w:t xml:space="preserve">příznivé prostředí zaručující </w:t>
            </w:r>
            <w:r w:rsidRPr="00ED2D27">
              <w:rPr>
                <w:b/>
                <w:i/>
              </w:rPr>
              <w:t>základní práva</w:t>
            </w:r>
            <w:r w:rsidR="00D727F5">
              <w:rPr>
                <w:b/>
                <w:i/>
              </w:rPr>
              <w:t xml:space="preserve"> a </w:t>
            </w:r>
            <w:r w:rsidRPr="00ED2D27">
              <w:rPr>
                <w:b/>
                <w:i/>
              </w:rPr>
              <w:t>svobody jejich občanů</w:t>
            </w:r>
            <w:r w:rsidRPr="00ED2D27">
              <w:t>;</w:t>
            </w:r>
          </w:p>
        </w:tc>
      </w:tr>
    </w:tbl>
    <w:p w14:paraId="1ACC93E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5A423CD" w14:textId="3552A12B" w:rsidR="00D2182C" w:rsidRPr="00ED2D27" w:rsidRDefault="00D319E3" w:rsidP="00D319E3">
      <w:r w:rsidRPr="00ED2D27">
        <w:rPr>
          <w:rStyle w:val="HideTWBExt"/>
        </w:rPr>
        <w:t>&lt;/Amend&gt;</w:t>
      </w:r>
    </w:p>
    <w:p w14:paraId="43C4C90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419</w:t>
      </w:r>
      <w:r w:rsidRPr="00ED2D27">
        <w:rPr>
          <w:rStyle w:val="HideTWBExt"/>
          <w:b w:val="0"/>
        </w:rPr>
        <w:t>&lt;/NumAm&gt;</w:t>
      </w:r>
    </w:p>
    <w:p w14:paraId="6F60BA60" w14:textId="77777777" w:rsidR="00D319E3" w:rsidRPr="00ED2D27" w:rsidRDefault="00D319E3" w:rsidP="00D319E3">
      <w:pPr>
        <w:pStyle w:val="NormalBold"/>
      </w:pPr>
      <w:r w:rsidRPr="00ED2D27">
        <w:rPr>
          <w:rStyle w:val="HideTWBExt"/>
          <w:b w:val="0"/>
        </w:rPr>
        <w:t>&lt;RepeatBlock-By&gt;&lt;Members&gt;</w:t>
      </w:r>
      <w:r w:rsidRPr="00ED2D27">
        <w:t>Alessandro Zan, Sandro Ruotolo, Pina Picierno, Cecilia Strada, Marco Tarquinio</w:t>
      </w:r>
      <w:r w:rsidRPr="00ED2D27">
        <w:rPr>
          <w:rStyle w:val="HideTWBExt"/>
          <w:b w:val="0"/>
        </w:rPr>
        <w:t>&lt;/Members&gt;</w:t>
      </w:r>
    </w:p>
    <w:p w14:paraId="6CDAF4DA" w14:textId="77777777" w:rsidR="00D319E3" w:rsidRPr="00ED2D27" w:rsidRDefault="00D319E3" w:rsidP="00D319E3">
      <w:pPr>
        <w:pStyle w:val="NormalBold"/>
      </w:pPr>
      <w:r w:rsidRPr="00ED2D27">
        <w:rPr>
          <w:rStyle w:val="HideTWBExt"/>
          <w:b w:val="0"/>
        </w:rPr>
        <w:t>&lt;/RepeatBlock-By&gt;</w:t>
      </w:r>
    </w:p>
    <w:p w14:paraId="26F0325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7C77FFA" w14:textId="305F5232" w:rsidR="00D319E3" w:rsidRPr="00ED2D27" w:rsidRDefault="00D319E3" w:rsidP="00D319E3">
      <w:pPr>
        <w:pStyle w:val="NormalBold"/>
      </w:pPr>
      <w:r w:rsidRPr="00ED2D27">
        <w:rPr>
          <w:rStyle w:val="HideTWBExt"/>
          <w:b w:val="0"/>
        </w:rPr>
        <w:t>&lt;Article&gt;</w:t>
      </w:r>
      <w:r w:rsidRPr="00ED2D27">
        <w:t>Bod 18</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E9553CE" w14:textId="77777777" w:rsidTr="000358B2">
        <w:trPr>
          <w:trHeight w:hRule="exact" w:val="240"/>
          <w:jc w:val="center"/>
        </w:trPr>
        <w:tc>
          <w:tcPr>
            <w:tcW w:w="9752" w:type="dxa"/>
            <w:gridSpan w:val="2"/>
            <w:tcBorders>
              <w:top w:val="nil"/>
              <w:left w:val="nil"/>
              <w:bottom w:val="nil"/>
              <w:right w:val="nil"/>
            </w:tcBorders>
          </w:tcPr>
          <w:p w14:paraId="6B859440" w14:textId="77777777" w:rsidR="00D319E3" w:rsidRPr="00ED2D27" w:rsidRDefault="00D319E3" w:rsidP="000358B2"/>
        </w:tc>
      </w:tr>
      <w:tr w:rsidR="00D319E3" w:rsidRPr="00ED2D27" w14:paraId="6D07F9F1" w14:textId="77777777" w:rsidTr="000358B2">
        <w:trPr>
          <w:trHeight w:val="240"/>
          <w:jc w:val="center"/>
        </w:trPr>
        <w:tc>
          <w:tcPr>
            <w:tcW w:w="4876" w:type="dxa"/>
            <w:tcBorders>
              <w:top w:val="nil"/>
              <w:left w:val="nil"/>
              <w:bottom w:val="nil"/>
              <w:right w:val="nil"/>
            </w:tcBorders>
          </w:tcPr>
          <w:p w14:paraId="41BD101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D1EAE0E" w14:textId="77777777" w:rsidR="00D319E3" w:rsidRPr="00ED2D27" w:rsidRDefault="00D319E3" w:rsidP="000358B2">
            <w:pPr>
              <w:pStyle w:val="AmColumnHeading"/>
            </w:pPr>
            <w:r w:rsidRPr="00ED2D27">
              <w:t>Pozměňovací návrh</w:t>
            </w:r>
          </w:p>
        </w:tc>
      </w:tr>
      <w:tr w:rsidR="00D319E3" w:rsidRPr="00ED2D27" w14:paraId="1AC0A0F8" w14:textId="77777777" w:rsidTr="000358B2">
        <w:trPr>
          <w:jc w:val="center"/>
        </w:trPr>
        <w:tc>
          <w:tcPr>
            <w:tcW w:w="4876" w:type="dxa"/>
            <w:tcBorders>
              <w:top w:val="nil"/>
              <w:left w:val="nil"/>
              <w:bottom w:val="nil"/>
              <w:right w:val="nil"/>
            </w:tcBorders>
          </w:tcPr>
          <w:p w14:paraId="660C8EDB" w14:textId="77777777" w:rsidR="00D319E3" w:rsidRPr="00ED2D27" w:rsidRDefault="00D319E3" w:rsidP="000358B2">
            <w:pPr>
              <w:pStyle w:val="Normal6a"/>
            </w:pPr>
          </w:p>
        </w:tc>
        <w:tc>
          <w:tcPr>
            <w:tcW w:w="4876" w:type="dxa"/>
            <w:tcBorders>
              <w:top w:val="nil"/>
              <w:left w:val="nil"/>
              <w:bottom w:val="nil"/>
              <w:right w:val="nil"/>
            </w:tcBorders>
          </w:tcPr>
          <w:p w14:paraId="0AD14E97" w14:textId="36909902" w:rsidR="00D319E3" w:rsidRPr="00ED2D27" w:rsidRDefault="00D319E3" w:rsidP="000358B2">
            <w:pPr>
              <w:pStyle w:val="Normal6a"/>
            </w:pPr>
            <w:r w:rsidRPr="00ED2D27">
              <w:rPr>
                <w:b/>
                <w:i/>
              </w:rPr>
              <w:t>18a.</w:t>
            </w:r>
            <w:r w:rsidRPr="00ED2D27">
              <w:tab/>
            </w:r>
            <w:r w:rsidRPr="00ED2D27">
              <w:rPr>
                <w:b/>
                <w:i/>
              </w:rPr>
              <w:t>je hluboce znepokojen problémy, kterým čelí občanská společnost</w:t>
            </w:r>
            <w:r w:rsidR="00D727F5">
              <w:rPr>
                <w:b/>
                <w:i/>
              </w:rPr>
              <w:t xml:space="preserve"> v </w:t>
            </w:r>
            <w:r w:rsidRPr="00ED2D27">
              <w:rPr>
                <w:b/>
                <w:i/>
              </w:rPr>
              <w:t>některých členských státech</w:t>
            </w:r>
            <w:r w:rsidR="00D727F5">
              <w:rPr>
                <w:b/>
                <w:i/>
              </w:rPr>
              <w:t xml:space="preserve"> v </w:t>
            </w:r>
            <w:r w:rsidRPr="00ED2D27">
              <w:rPr>
                <w:b/>
                <w:i/>
              </w:rPr>
              <w:t>důsledku opakovaného omezování svobody demonstrací</w:t>
            </w:r>
            <w:r w:rsidR="00D727F5">
              <w:rPr>
                <w:b/>
                <w:i/>
              </w:rPr>
              <w:t xml:space="preserve"> a </w:t>
            </w:r>
            <w:r w:rsidRPr="00ED2D27">
              <w:rPr>
                <w:b/>
                <w:i/>
              </w:rPr>
              <w:t>shromažďování; zdůrazňuje kritiku, kterou vyjádřily Rada Evropy, OECD, OSN</w:t>
            </w:r>
            <w:r w:rsidR="00D727F5">
              <w:rPr>
                <w:b/>
                <w:i/>
              </w:rPr>
              <w:t xml:space="preserve"> a </w:t>
            </w:r>
            <w:r w:rsidRPr="00ED2D27">
              <w:rPr>
                <w:b/>
                <w:i/>
              </w:rPr>
              <w:t>několik organizací</w:t>
            </w:r>
            <w:r w:rsidR="00D727F5">
              <w:rPr>
                <w:b/>
                <w:i/>
              </w:rPr>
              <w:t xml:space="preserve"> k </w:t>
            </w:r>
            <w:r w:rsidRPr="00ED2D27">
              <w:rPr>
                <w:b/>
                <w:i/>
              </w:rPr>
              <w:t>několika zákonům zavedeným</w:t>
            </w:r>
            <w:r w:rsidR="00D727F5">
              <w:rPr>
                <w:b/>
                <w:i/>
              </w:rPr>
              <w:t xml:space="preserve"> v </w:t>
            </w:r>
            <w:r w:rsidRPr="00ED2D27">
              <w:rPr>
                <w:b/>
                <w:i/>
              </w:rPr>
              <w:t>některých členských státech, včetně zákona</w:t>
            </w:r>
            <w:r w:rsidR="00D727F5">
              <w:rPr>
                <w:b/>
                <w:i/>
              </w:rPr>
              <w:t xml:space="preserve"> o </w:t>
            </w:r>
            <w:r w:rsidRPr="00ED2D27">
              <w:rPr>
                <w:b/>
                <w:i/>
              </w:rPr>
              <w:t>bezpečnosti,</w:t>
            </w:r>
            <w:r w:rsidR="00D727F5">
              <w:rPr>
                <w:b/>
                <w:i/>
              </w:rPr>
              <w:t xml:space="preserve"> a </w:t>
            </w:r>
            <w:r w:rsidRPr="00ED2D27">
              <w:rPr>
                <w:b/>
                <w:i/>
              </w:rPr>
              <w:t>následné odstranění právních záruk</w:t>
            </w:r>
            <w:r w:rsidR="00D727F5">
              <w:rPr>
                <w:b/>
                <w:i/>
              </w:rPr>
              <w:t xml:space="preserve"> a </w:t>
            </w:r>
            <w:r w:rsidRPr="00ED2D27">
              <w:rPr>
                <w:b/>
                <w:i/>
              </w:rPr>
              <w:t>rozpor se závazky</w:t>
            </w:r>
            <w:r w:rsidR="00D727F5">
              <w:rPr>
                <w:b/>
                <w:i/>
              </w:rPr>
              <w:t xml:space="preserve"> v </w:t>
            </w:r>
            <w:r w:rsidRPr="00ED2D27">
              <w:rPr>
                <w:b/>
                <w:i/>
              </w:rPr>
              <w:t>oblasti lidských práv; vyjadřuje vážné obavy</w:t>
            </w:r>
            <w:r w:rsidR="00D727F5">
              <w:rPr>
                <w:b/>
                <w:i/>
              </w:rPr>
              <w:t xml:space="preserve"> z </w:t>
            </w:r>
            <w:r w:rsidRPr="00ED2D27">
              <w:rPr>
                <w:b/>
                <w:i/>
              </w:rPr>
              <w:t>omezení, která tyto zákony znamenají pro právo na svobodu</w:t>
            </w:r>
            <w:r w:rsidR="00D727F5">
              <w:rPr>
                <w:b/>
                <w:i/>
              </w:rPr>
              <w:t xml:space="preserve"> a </w:t>
            </w:r>
            <w:r w:rsidRPr="00ED2D27">
              <w:rPr>
                <w:b/>
                <w:i/>
              </w:rPr>
              <w:t>bezpečnost, zákaz svévolného zadržování, právo na svobodu pohybu, právo na spravedlivý proces, právo na soukromí, právo na svobodu projevu</w:t>
            </w:r>
            <w:r w:rsidR="00D727F5">
              <w:rPr>
                <w:b/>
                <w:i/>
              </w:rPr>
              <w:t xml:space="preserve"> a </w:t>
            </w:r>
            <w:r w:rsidRPr="00ED2D27">
              <w:rPr>
                <w:b/>
                <w:i/>
              </w:rPr>
              <w:t>názoru, svobodu shromažďování, sdružování</w:t>
            </w:r>
            <w:r w:rsidR="00D727F5">
              <w:rPr>
                <w:b/>
                <w:i/>
              </w:rPr>
              <w:t xml:space="preserve"> a </w:t>
            </w:r>
            <w:r w:rsidRPr="00ED2D27">
              <w:rPr>
                <w:b/>
                <w:i/>
              </w:rPr>
              <w:t>základní práva;</w:t>
            </w:r>
          </w:p>
        </w:tc>
      </w:tr>
    </w:tbl>
    <w:p w14:paraId="6AEC00B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{IT}</w:t>
      </w:r>
      <w:r w:rsidRPr="00ED2D27">
        <w:t>it</w:t>
      </w:r>
      <w:r w:rsidRPr="00ED2D27">
        <w:rPr>
          <w:rStyle w:val="HideTWBExt"/>
        </w:rPr>
        <w:t>&lt;/Original&gt;</w:t>
      </w:r>
    </w:p>
    <w:p w14:paraId="02B74C8D" w14:textId="7AE45647" w:rsidR="00D2182C" w:rsidRPr="00ED2D27" w:rsidRDefault="00D319E3" w:rsidP="00D319E3">
      <w:r w:rsidRPr="00ED2D27">
        <w:rPr>
          <w:rStyle w:val="HideTWBExt"/>
        </w:rPr>
        <w:t>&lt;/Amend&gt;</w:t>
      </w:r>
    </w:p>
    <w:p w14:paraId="738C467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420</w:t>
      </w:r>
      <w:r w:rsidRPr="00ED2D27">
        <w:rPr>
          <w:rStyle w:val="HideTWBExt"/>
          <w:b w:val="0"/>
        </w:rPr>
        <w:t>&lt;/NumAm&gt;</w:t>
      </w:r>
    </w:p>
    <w:p w14:paraId="67776BA3" w14:textId="5972CA77"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w:t>
      </w:r>
      <w:r w:rsidR="00D727F5">
        <w:t xml:space="preserve"> i </w:t>
      </w:r>
      <w:r w:rsidRPr="00ED2D27">
        <w:t>Giner</w:t>
      </w:r>
      <w:r w:rsidRPr="00ED2D27">
        <w:rPr>
          <w:rStyle w:val="HideTWBExt"/>
          <w:b w:val="0"/>
        </w:rPr>
        <w:t>&lt;/Members&gt;</w:t>
      </w:r>
    </w:p>
    <w:p w14:paraId="6B693F87" w14:textId="77777777" w:rsidR="00D319E3" w:rsidRPr="00ED2D27" w:rsidRDefault="00D319E3" w:rsidP="00D319E3">
      <w:pPr>
        <w:pStyle w:val="NormalBold"/>
      </w:pPr>
      <w:r w:rsidRPr="00ED2D27">
        <w:rPr>
          <w:rStyle w:val="HideTWBExt"/>
          <w:b w:val="0"/>
        </w:rPr>
        <w:t>&lt;/RepeatBlock-By&gt;</w:t>
      </w:r>
    </w:p>
    <w:p w14:paraId="3FB70CC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C7266D7" w14:textId="31FA4CFC" w:rsidR="00D319E3" w:rsidRPr="00ED2D27" w:rsidRDefault="00D319E3" w:rsidP="00D319E3">
      <w:pPr>
        <w:pStyle w:val="NormalBold"/>
      </w:pPr>
      <w:r w:rsidRPr="00ED2D27">
        <w:rPr>
          <w:rStyle w:val="HideTWBExt"/>
          <w:b w:val="0"/>
        </w:rPr>
        <w:t>&lt;Article&gt;</w:t>
      </w:r>
      <w:r w:rsidRPr="00ED2D27">
        <w:t>Bod 18</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266DF84" w14:textId="77777777" w:rsidTr="000358B2">
        <w:trPr>
          <w:trHeight w:hRule="exact" w:val="240"/>
          <w:jc w:val="center"/>
        </w:trPr>
        <w:tc>
          <w:tcPr>
            <w:tcW w:w="9752" w:type="dxa"/>
            <w:gridSpan w:val="2"/>
            <w:tcBorders>
              <w:top w:val="nil"/>
              <w:left w:val="nil"/>
              <w:bottom w:val="nil"/>
              <w:right w:val="nil"/>
            </w:tcBorders>
          </w:tcPr>
          <w:p w14:paraId="7BE02E8D" w14:textId="77777777" w:rsidR="00D319E3" w:rsidRPr="00ED2D27" w:rsidRDefault="00D319E3" w:rsidP="000358B2"/>
        </w:tc>
      </w:tr>
      <w:tr w:rsidR="00D319E3" w:rsidRPr="00ED2D27" w14:paraId="17CBD885" w14:textId="77777777" w:rsidTr="000358B2">
        <w:trPr>
          <w:trHeight w:val="240"/>
          <w:jc w:val="center"/>
        </w:trPr>
        <w:tc>
          <w:tcPr>
            <w:tcW w:w="4876" w:type="dxa"/>
            <w:tcBorders>
              <w:top w:val="nil"/>
              <w:left w:val="nil"/>
              <w:bottom w:val="nil"/>
              <w:right w:val="nil"/>
            </w:tcBorders>
          </w:tcPr>
          <w:p w14:paraId="1F99B46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6A9B684" w14:textId="77777777" w:rsidR="00D319E3" w:rsidRPr="00ED2D27" w:rsidRDefault="00D319E3" w:rsidP="000358B2">
            <w:pPr>
              <w:pStyle w:val="AmColumnHeading"/>
            </w:pPr>
            <w:r w:rsidRPr="00ED2D27">
              <w:t>Pozměňovací návrh</w:t>
            </w:r>
          </w:p>
        </w:tc>
      </w:tr>
      <w:tr w:rsidR="00D319E3" w:rsidRPr="00ED2D27" w14:paraId="53AEF57B" w14:textId="77777777" w:rsidTr="000358B2">
        <w:trPr>
          <w:jc w:val="center"/>
        </w:trPr>
        <w:tc>
          <w:tcPr>
            <w:tcW w:w="4876" w:type="dxa"/>
            <w:tcBorders>
              <w:top w:val="nil"/>
              <w:left w:val="nil"/>
              <w:bottom w:val="nil"/>
              <w:right w:val="nil"/>
            </w:tcBorders>
          </w:tcPr>
          <w:p w14:paraId="023E35BF" w14:textId="77777777" w:rsidR="00D319E3" w:rsidRPr="00ED2D27" w:rsidRDefault="00D319E3" w:rsidP="000358B2">
            <w:pPr>
              <w:pStyle w:val="Normal6a"/>
            </w:pPr>
          </w:p>
        </w:tc>
        <w:tc>
          <w:tcPr>
            <w:tcW w:w="4876" w:type="dxa"/>
            <w:tcBorders>
              <w:top w:val="nil"/>
              <w:left w:val="nil"/>
              <w:bottom w:val="nil"/>
              <w:right w:val="nil"/>
            </w:tcBorders>
          </w:tcPr>
          <w:p w14:paraId="27A0822E" w14:textId="6B32C9E4" w:rsidR="00D319E3" w:rsidRPr="00ED2D27" w:rsidRDefault="00D319E3" w:rsidP="000358B2">
            <w:pPr>
              <w:pStyle w:val="Normal6a"/>
            </w:pPr>
            <w:r w:rsidRPr="00ED2D27">
              <w:rPr>
                <w:b/>
                <w:i/>
              </w:rPr>
              <w:t>18a.</w:t>
            </w:r>
            <w:r w:rsidRPr="00ED2D27">
              <w:tab/>
            </w:r>
            <w:r w:rsidRPr="00ED2D27">
              <w:rPr>
                <w:b/>
                <w:i/>
              </w:rPr>
              <w:t>připomíná členským státům, aby zajistily, že zákony</w:t>
            </w:r>
            <w:r w:rsidR="00D727F5">
              <w:rPr>
                <w:b/>
                <w:i/>
              </w:rPr>
              <w:t xml:space="preserve"> a </w:t>
            </w:r>
            <w:r w:rsidRPr="00ED2D27">
              <w:rPr>
                <w:b/>
                <w:i/>
              </w:rPr>
              <w:t>postupy týkající se shromažďování</w:t>
            </w:r>
            <w:r w:rsidR="00D727F5">
              <w:rPr>
                <w:b/>
                <w:i/>
              </w:rPr>
              <w:t xml:space="preserve"> a </w:t>
            </w:r>
            <w:r w:rsidRPr="00ED2D27">
              <w:rPr>
                <w:b/>
                <w:i/>
              </w:rPr>
              <w:t>protestů by měly vždy dodržovat mezinárodní normy</w:t>
            </w:r>
            <w:r w:rsidR="00D727F5">
              <w:rPr>
                <w:b/>
                <w:i/>
              </w:rPr>
              <w:t xml:space="preserve"> v </w:t>
            </w:r>
            <w:r w:rsidRPr="00ED2D27">
              <w:rPr>
                <w:b/>
                <w:i/>
              </w:rPr>
              <w:t>oblasti lidských práv</w:t>
            </w:r>
            <w:r w:rsidR="00D727F5">
              <w:rPr>
                <w:b/>
                <w:i/>
              </w:rPr>
              <w:t xml:space="preserve"> v </w:t>
            </w:r>
            <w:r w:rsidRPr="00ED2D27">
              <w:rPr>
                <w:b/>
                <w:i/>
              </w:rPr>
              <w:t>oblasti svobody shromažďování</w:t>
            </w:r>
            <w:r w:rsidR="00D727F5">
              <w:rPr>
                <w:b/>
                <w:i/>
              </w:rPr>
              <w:t xml:space="preserve"> a </w:t>
            </w:r>
            <w:r w:rsidRPr="00ED2D27">
              <w:rPr>
                <w:b/>
                <w:i/>
              </w:rPr>
              <w:t>policejního dohledu na demonstracích,</w:t>
            </w:r>
            <w:r w:rsidR="00D727F5">
              <w:rPr>
                <w:b/>
                <w:i/>
              </w:rPr>
              <w:t xml:space="preserve"> a </w:t>
            </w:r>
            <w:r w:rsidRPr="00ED2D27">
              <w:rPr>
                <w:b/>
                <w:i/>
              </w:rPr>
              <w:t>to</w:t>
            </w:r>
            <w:r w:rsidR="00D727F5">
              <w:rPr>
                <w:b/>
                <w:i/>
              </w:rPr>
              <w:t xml:space="preserve"> i </w:t>
            </w:r>
            <w:r w:rsidRPr="00ED2D27">
              <w:rPr>
                <w:b/>
                <w:i/>
              </w:rPr>
              <w:t>pokud jde</w:t>
            </w:r>
            <w:r w:rsidR="00D727F5">
              <w:rPr>
                <w:b/>
                <w:i/>
              </w:rPr>
              <w:t xml:space="preserve"> o </w:t>
            </w:r>
            <w:r w:rsidRPr="00ED2D27">
              <w:rPr>
                <w:b/>
                <w:i/>
              </w:rPr>
              <w:t>poskytování zevrubné odborné přípravy</w:t>
            </w:r>
            <w:r w:rsidR="00D727F5">
              <w:rPr>
                <w:b/>
                <w:i/>
              </w:rPr>
              <w:t xml:space="preserve"> v </w:t>
            </w:r>
            <w:r w:rsidRPr="00ED2D27">
              <w:rPr>
                <w:b/>
                <w:i/>
              </w:rPr>
              <w:t>oblasti lidských práv pro policisty; vyzývá členské státy, aby nepřijímaly zákony nebo postupy, které preventivně omezují právo na pokojná shromáždění nebo které by protestující kriminalizovaly předem, bez soudního rozhodnutí; vyzývá členské státy, aby zavedly účinný systém evidence kontrol totožnosti</w:t>
            </w:r>
            <w:r w:rsidR="00D727F5">
              <w:rPr>
                <w:b/>
                <w:i/>
              </w:rPr>
              <w:t xml:space="preserve"> a </w:t>
            </w:r>
            <w:r w:rsidRPr="00ED2D27">
              <w:rPr>
                <w:b/>
                <w:i/>
              </w:rPr>
              <w:t>zveřejňovaly statistiky</w:t>
            </w:r>
            <w:r w:rsidR="00D727F5">
              <w:rPr>
                <w:b/>
                <w:i/>
              </w:rPr>
              <w:t xml:space="preserve"> o </w:t>
            </w:r>
            <w:r w:rsidRPr="00ED2D27">
              <w:rPr>
                <w:b/>
                <w:i/>
              </w:rPr>
              <w:t>počtu zraněných nebo zabitých osob během protestů</w:t>
            </w:r>
            <w:r w:rsidR="00D727F5">
              <w:rPr>
                <w:b/>
                <w:i/>
              </w:rPr>
              <w:t xml:space="preserve"> s </w:t>
            </w:r>
            <w:r w:rsidRPr="00ED2D27">
              <w:rPr>
                <w:b/>
                <w:i/>
              </w:rPr>
              <w:t>cílem zlepšit odpovědnost pracovníků donucovacích orgánů;</w:t>
            </w:r>
          </w:p>
        </w:tc>
      </w:tr>
    </w:tbl>
    <w:p w14:paraId="7A0C473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470EA34" w14:textId="44144F5C" w:rsidR="00D2182C" w:rsidRPr="00ED2D27" w:rsidRDefault="00D319E3" w:rsidP="00D319E3">
      <w:r w:rsidRPr="00ED2D27">
        <w:rPr>
          <w:rStyle w:val="HideTWBExt"/>
        </w:rPr>
        <w:t>&lt;/Amend&gt;</w:t>
      </w:r>
    </w:p>
    <w:p w14:paraId="0316BB3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421</w:t>
      </w:r>
      <w:r w:rsidRPr="00ED2D27">
        <w:rPr>
          <w:rStyle w:val="HideTWBExt"/>
          <w:b w:val="0"/>
        </w:rPr>
        <w:t>&lt;/NumAm&gt;</w:t>
      </w:r>
    </w:p>
    <w:p w14:paraId="1A18DC0A"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46BE21CF" w14:textId="77777777" w:rsidR="00D319E3" w:rsidRPr="00ED2D27" w:rsidRDefault="00D319E3" w:rsidP="00D319E3">
      <w:pPr>
        <w:pStyle w:val="NormalBold"/>
      </w:pPr>
      <w:r w:rsidRPr="00ED2D27">
        <w:rPr>
          <w:rStyle w:val="HideTWBExt"/>
          <w:b w:val="0"/>
        </w:rPr>
        <w:t>&lt;/RepeatBlock-By&gt;</w:t>
      </w:r>
    </w:p>
    <w:p w14:paraId="0723D93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5500239" w14:textId="762E2855" w:rsidR="00D319E3" w:rsidRPr="00ED2D27" w:rsidRDefault="00D319E3" w:rsidP="00D319E3">
      <w:pPr>
        <w:pStyle w:val="NormalBold"/>
      </w:pPr>
      <w:r w:rsidRPr="00ED2D27">
        <w:rPr>
          <w:rStyle w:val="HideTWBExt"/>
          <w:b w:val="0"/>
        </w:rPr>
        <w:t>&lt;Article&gt;</w:t>
      </w:r>
      <w:r w:rsidRPr="00ED2D27">
        <w:t>Bod 18</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4B27017" w14:textId="77777777" w:rsidTr="000358B2">
        <w:trPr>
          <w:trHeight w:hRule="exact" w:val="240"/>
          <w:jc w:val="center"/>
        </w:trPr>
        <w:tc>
          <w:tcPr>
            <w:tcW w:w="9752" w:type="dxa"/>
            <w:gridSpan w:val="2"/>
            <w:tcBorders>
              <w:top w:val="nil"/>
              <w:left w:val="nil"/>
              <w:bottom w:val="nil"/>
              <w:right w:val="nil"/>
            </w:tcBorders>
          </w:tcPr>
          <w:p w14:paraId="6971FAE1" w14:textId="77777777" w:rsidR="00D319E3" w:rsidRPr="00ED2D27" w:rsidRDefault="00D319E3" w:rsidP="000358B2"/>
        </w:tc>
      </w:tr>
      <w:tr w:rsidR="00D319E3" w:rsidRPr="00ED2D27" w14:paraId="05391F5B" w14:textId="77777777" w:rsidTr="000358B2">
        <w:trPr>
          <w:trHeight w:val="240"/>
          <w:jc w:val="center"/>
        </w:trPr>
        <w:tc>
          <w:tcPr>
            <w:tcW w:w="4876" w:type="dxa"/>
            <w:tcBorders>
              <w:top w:val="nil"/>
              <w:left w:val="nil"/>
              <w:bottom w:val="nil"/>
              <w:right w:val="nil"/>
            </w:tcBorders>
          </w:tcPr>
          <w:p w14:paraId="5C8300D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8C413D2" w14:textId="77777777" w:rsidR="00D319E3" w:rsidRPr="00ED2D27" w:rsidRDefault="00D319E3" w:rsidP="000358B2">
            <w:pPr>
              <w:pStyle w:val="AmColumnHeading"/>
            </w:pPr>
            <w:r w:rsidRPr="00ED2D27">
              <w:t>Pozměňovací návrh</w:t>
            </w:r>
          </w:p>
        </w:tc>
      </w:tr>
      <w:tr w:rsidR="00D319E3" w:rsidRPr="00ED2D27" w14:paraId="58945B91" w14:textId="77777777" w:rsidTr="000358B2">
        <w:trPr>
          <w:jc w:val="center"/>
        </w:trPr>
        <w:tc>
          <w:tcPr>
            <w:tcW w:w="4876" w:type="dxa"/>
            <w:tcBorders>
              <w:top w:val="nil"/>
              <w:left w:val="nil"/>
              <w:bottom w:val="nil"/>
              <w:right w:val="nil"/>
            </w:tcBorders>
          </w:tcPr>
          <w:p w14:paraId="7B74A525" w14:textId="77777777" w:rsidR="00D319E3" w:rsidRPr="00ED2D27" w:rsidRDefault="00D319E3" w:rsidP="000358B2">
            <w:pPr>
              <w:pStyle w:val="Normal6a"/>
            </w:pPr>
          </w:p>
        </w:tc>
        <w:tc>
          <w:tcPr>
            <w:tcW w:w="4876" w:type="dxa"/>
            <w:tcBorders>
              <w:top w:val="nil"/>
              <w:left w:val="nil"/>
              <w:bottom w:val="nil"/>
              <w:right w:val="nil"/>
            </w:tcBorders>
          </w:tcPr>
          <w:p w14:paraId="44F07A65" w14:textId="185C5CBF" w:rsidR="00D319E3" w:rsidRPr="00ED2D27" w:rsidRDefault="00D319E3" w:rsidP="000358B2">
            <w:pPr>
              <w:pStyle w:val="Normal6a"/>
            </w:pPr>
            <w:r w:rsidRPr="00ED2D27">
              <w:rPr>
                <w:b/>
                <w:i/>
              </w:rPr>
              <w:t>18a.</w:t>
            </w:r>
            <w:r w:rsidRPr="00ED2D27">
              <w:tab/>
            </w:r>
            <w:r w:rsidRPr="00ED2D27">
              <w:rPr>
                <w:b/>
                <w:i/>
              </w:rPr>
              <w:t>vítá zahájení strategie EU pro občanskou společnost jako klíčový krok</w:t>
            </w:r>
            <w:r w:rsidR="00D727F5">
              <w:rPr>
                <w:b/>
                <w:i/>
              </w:rPr>
              <w:t xml:space="preserve"> k </w:t>
            </w:r>
            <w:r w:rsidRPr="00ED2D27">
              <w:rPr>
                <w:b/>
                <w:i/>
              </w:rPr>
              <w:t>posílení ochrany, podpory</w:t>
            </w:r>
            <w:r w:rsidR="00D727F5">
              <w:rPr>
                <w:b/>
                <w:i/>
              </w:rPr>
              <w:t xml:space="preserve"> a </w:t>
            </w:r>
            <w:r w:rsidRPr="00ED2D27">
              <w:rPr>
                <w:b/>
                <w:i/>
              </w:rPr>
              <w:t>zapojení organizací občanské společnosti</w:t>
            </w:r>
            <w:r w:rsidR="00D727F5">
              <w:rPr>
                <w:b/>
                <w:i/>
              </w:rPr>
              <w:t xml:space="preserve"> v </w:t>
            </w:r>
            <w:r w:rsidRPr="00ED2D27">
              <w:rPr>
                <w:b/>
                <w:i/>
              </w:rPr>
              <w:t>celé Unii, přičemž uznává jejich zásadní úlohu při tvorbě politik, poskytování služeb, zvyšování informovanosti</w:t>
            </w:r>
            <w:r w:rsidR="00D727F5">
              <w:rPr>
                <w:b/>
                <w:i/>
              </w:rPr>
              <w:t xml:space="preserve"> a </w:t>
            </w:r>
            <w:r w:rsidRPr="00ED2D27">
              <w:rPr>
                <w:b/>
                <w:i/>
              </w:rPr>
              <w:t>zastupování zranitelných skupin; vítá zejména tři hlavní cíle strategie,</w:t>
            </w:r>
            <w:r w:rsidR="00D727F5">
              <w:rPr>
                <w:b/>
                <w:i/>
              </w:rPr>
              <w:t xml:space="preserve"> a </w:t>
            </w:r>
            <w:r w:rsidRPr="00ED2D27">
              <w:rPr>
                <w:b/>
                <w:i/>
              </w:rPr>
              <w:t>to podporu angažovanosti prostřednictvím zřízení platformy občanské společnosti do roku 2026, podporu</w:t>
            </w:r>
            <w:r w:rsidR="00D727F5">
              <w:rPr>
                <w:b/>
                <w:i/>
              </w:rPr>
              <w:t xml:space="preserve"> a </w:t>
            </w:r>
            <w:r w:rsidRPr="00ED2D27">
              <w:rPr>
                <w:b/>
                <w:i/>
              </w:rPr>
              <w:t>ochranu prostřednictvím vytvoření online znalostního centra pro občanský prostor</w:t>
            </w:r>
            <w:r w:rsidR="00D727F5">
              <w:rPr>
                <w:b/>
                <w:i/>
              </w:rPr>
              <w:t xml:space="preserve"> a </w:t>
            </w:r>
            <w:r w:rsidRPr="00ED2D27">
              <w:rPr>
                <w:b/>
                <w:i/>
              </w:rPr>
              <w:t>rozvoj dalších ochranných opatření</w:t>
            </w:r>
            <w:r w:rsidR="00D727F5">
              <w:rPr>
                <w:b/>
                <w:i/>
              </w:rPr>
              <w:t xml:space="preserve"> a </w:t>
            </w:r>
            <w:r w:rsidRPr="00ED2D27">
              <w:rPr>
                <w:b/>
                <w:i/>
              </w:rPr>
              <w:t>udržitelné</w:t>
            </w:r>
            <w:r w:rsidR="00D727F5">
              <w:rPr>
                <w:b/>
                <w:i/>
              </w:rPr>
              <w:t xml:space="preserve"> a </w:t>
            </w:r>
            <w:r w:rsidRPr="00ED2D27">
              <w:rPr>
                <w:b/>
                <w:i/>
              </w:rPr>
              <w:t>transparentní financování;</w:t>
            </w:r>
          </w:p>
        </w:tc>
      </w:tr>
    </w:tbl>
    <w:p w14:paraId="4E89B29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983C214" w14:textId="139496A2" w:rsidR="00D2182C" w:rsidRPr="00ED2D27" w:rsidRDefault="00D319E3" w:rsidP="00D319E3">
      <w:r w:rsidRPr="00ED2D27">
        <w:rPr>
          <w:rStyle w:val="HideTWBExt"/>
        </w:rPr>
        <w:t>&lt;/Amend&gt;</w:t>
      </w:r>
    </w:p>
    <w:p w14:paraId="7BDF22F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422</w:t>
      </w:r>
      <w:r w:rsidRPr="00ED2D27">
        <w:rPr>
          <w:rStyle w:val="HideTWBExt"/>
          <w:b w:val="0"/>
        </w:rPr>
        <w:t>&lt;/NumAm&gt;</w:t>
      </w:r>
    </w:p>
    <w:p w14:paraId="3A4C43E7" w14:textId="77777777" w:rsidR="00D319E3" w:rsidRPr="00ED2D27" w:rsidRDefault="00D319E3" w:rsidP="00D319E3">
      <w:pPr>
        <w:pStyle w:val="NormalBold"/>
      </w:pPr>
      <w:r w:rsidRPr="00ED2D27">
        <w:rPr>
          <w:rStyle w:val="HideTWBExt"/>
          <w:b w:val="0"/>
        </w:rPr>
        <w:t>&lt;RepeatBlock-By&gt;&lt;Members&gt;</w:t>
      </w:r>
      <w:r w:rsidRPr="00ED2D27">
        <w:t>Loránt Vincze</w:t>
      </w:r>
      <w:r w:rsidRPr="00ED2D27">
        <w:rPr>
          <w:rStyle w:val="HideTWBExt"/>
          <w:b w:val="0"/>
        </w:rPr>
        <w:t>&lt;/Members&gt;</w:t>
      </w:r>
    </w:p>
    <w:p w14:paraId="1AD5D25B" w14:textId="77777777" w:rsidR="00D319E3" w:rsidRPr="00ED2D27" w:rsidRDefault="00D319E3" w:rsidP="00D319E3">
      <w:pPr>
        <w:pStyle w:val="NormalBold"/>
      </w:pPr>
      <w:r w:rsidRPr="00ED2D27">
        <w:rPr>
          <w:rStyle w:val="HideTWBExt"/>
          <w:b w:val="0"/>
        </w:rPr>
        <w:t>&lt;/RepeatBlock-By&gt;</w:t>
      </w:r>
    </w:p>
    <w:p w14:paraId="17F3B3F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B4AF7F1" w14:textId="459EE9C2" w:rsidR="00D319E3" w:rsidRPr="00ED2D27" w:rsidRDefault="00D319E3" w:rsidP="00D319E3">
      <w:pPr>
        <w:pStyle w:val="NormalBold"/>
      </w:pPr>
      <w:r w:rsidRPr="00ED2D27">
        <w:rPr>
          <w:rStyle w:val="HideTWBExt"/>
          <w:b w:val="0"/>
        </w:rPr>
        <w:t>&lt;Article&gt;</w:t>
      </w:r>
      <w:r w:rsidRPr="00ED2D27">
        <w:t>Bod 18</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67A8ACB" w14:textId="77777777" w:rsidTr="000358B2">
        <w:trPr>
          <w:trHeight w:hRule="exact" w:val="240"/>
          <w:jc w:val="center"/>
        </w:trPr>
        <w:tc>
          <w:tcPr>
            <w:tcW w:w="9752" w:type="dxa"/>
            <w:gridSpan w:val="2"/>
            <w:tcBorders>
              <w:top w:val="nil"/>
              <w:left w:val="nil"/>
              <w:bottom w:val="nil"/>
              <w:right w:val="nil"/>
            </w:tcBorders>
          </w:tcPr>
          <w:p w14:paraId="0616DF20" w14:textId="77777777" w:rsidR="00D319E3" w:rsidRPr="00ED2D27" w:rsidRDefault="00D319E3" w:rsidP="000358B2"/>
        </w:tc>
      </w:tr>
      <w:tr w:rsidR="00D319E3" w:rsidRPr="00ED2D27" w14:paraId="0E386DA2" w14:textId="77777777" w:rsidTr="000358B2">
        <w:trPr>
          <w:trHeight w:val="240"/>
          <w:jc w:val="center"/>
        </w:trPr>
        <w:tc>
          <w:tcPr>
            <w:tcW w:w="4876" w:type="dxa"/>
            <w:tcBorders>
              <w:top w:val="nil"/>
              <w:left w:val="nil"/>
              <w:bottom w:val="nil"/>
              <w:right w:val="nil"/>
            </w:tcBorders>
          </w:tcPr>
          <w:p w14:paraId="162B621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95FE09C" w14:textId="77777777" w:rsidR="00D319E3" w:rsidRPr="00ED2D27" w:rsidRDefault="00D319E3" w:rsidP="000358B2">
            <w:pPr>
              <w:pStyle w:val="AmColumnHeading"/>
            </w:pPr>
            <w:r w:rsidRPr="00ED2D27">
              <w:t>Pozměňovací návrh</w:t>
            </w:r>
          </w:p>
        </w:tc>
      </w:tr>
      <w:tr w:rsidR="00D319E3" w:rsidRPr="00ED2D27" w14:paraId="1C67EEB4" w14:textId="77777777" w:rsidTr="000358B2">
        <w:trPr>
          <w:jc w:val="center"/>
        </w:trPr>
        <w:tc>
          <w:tcPr>
            <w:tcW w:w="4876" w:type="dxa"/>
            <w:tcBorders>
              <w:top w:val="nil"/>
              <w:left w:val="nil"/>
              <w:bottom w:val="nil"/>
              <w:right w:val="nil"/>
            </w:tcBorders>
          </w:tcPr>
          <w:p w14:paraId="25D292BB" w14:textId="77777777" w:rsidR="00D319E3" w:rsidRPr="00ED2D27" w:rsidRDefault="00D319E3" w:rsidP="000358B2">
            <w:pPr>
              <w:pStyle w:val="Normal6a"/>
            </w:pPr>
          </w:p>
        </w:tc>
        <w:tc>
          <w:tcPr>
            <w:tcW w:w="4876" w:type="dxa"/>
            <w:tcBorders>
              <w:top w:val="nil"/>
              <w:left w:val="nil"/>
              <w:bottom w:val="nil"/>
              <w:right w:val="nil"/>
            </w:tcBorders>
          </w:tcPr>
          <w:p w14:paraId="1A53D03A" w14:textId="67105E0E" w:rsidR="00D319E3" w:rsidRPr="00ED2D27" w:rsidRDefault="00D319E3" w:rsidP="000358B2">
            <w:pPr>
              <w:pStyle w:val="Normal6a"/>
            </w:pPr>
            <w:r w:rsidRPr="00ED2D27">
              <w:rPr>
                <w:b/>
                <w:i/>
              </w:rPr>
              <w:t>18a.</w:t>
            </w:r>
            <w:r w:rsidRPr="00ED2D27">
              <w:tab/>
            </w:r>
            <w:r w:rsidRPr="00ED2D27">
              <w:rPr>
                <w:b/>
                <w:i/>
              </w:rPr>
              <w:t>uznává důležitou úlohu občanské společnosti</w:t>
            </w:r>
            <w:r w:rsidR="00D727F5">
              <w:rPr>
                <w:b/>
                <w:i/>
              </w:rPr>
              <w:t xml:space="preserve"> a </w:t>
            </w:r>
            <w:r w:rsidRPr="00ED2D27">
              <w:rPr>
                <w:b/>
                <w:i/>
              </w:rPr>
              <w:t>nevládních organizací při ochraně menšin, boji proti diskriminaci</w:t>
            </w:r>
            <w:r w:rsidR="00D727F5">
              <w:rPr>
                <w:b/>
                <w:i/>
              </w:rPr>
              <w:t xml:space="preserve"> a </w:t>
            </w:r>
            <w:r w:rsidRPr="00ED2D27">
              <w:rPr>
                <w:b/>
                <w:i/>
              </w:rPr>
              <w:t>podpoře práv menšin, včetně práv tradičních národnostních</w:t>
            </w:r>
            <w:r w:rsidR="00D727F5">
              <w:rPr>
                <w:b/>
                <w:i/>
              </w:rPr>
              <w:t xml:space="preserve"> a </w:t>
            </w:r>
            <w:r w:rsidRPr="00ED2D27">
              <w:rPr>
                <w:b/>
                <w:i/>
              </w:rPr>
              <w:t>jazykových menšin; zdůrazňuje, že těmto organizacím by měla být poskytována přiměřená podpora spravedlivým</w:t>
            </w:r>
            <w:r w:rsidR="00D727F5">
              <w:rPr>
                <w:b/>
                <w:i/>
              </w:rPr>
              <w:t xml:space="preserve"> a </w:t>
            </w:r>
            <w:r w:rsidRPr="00ED2D27">
              <w:rPr>
                <w:b/>
                <w:i/>
              </w:rPr>
              <w:t>rovnocenným způsobem, který zajistí rovný přístup</w:t>
            </w:r>
            <w:r w:rsidR="00D727F5">
              <w:rPr>
                <w:b/>
                <w:i/>
              </w:rPr>
              <w:t xml:space="preserve"> a </w:t>
            </w:r>
            <w:r w:rsidRPr="00ED2D27">
              <w:rPr>
                <w:b/>
                <w:i/>
              </w:rPr>
              <w:t>zabrání vyloučení;</w:t>
            </w:r>
          </w:p>
        </w:tc>
      </w:tr>
    </w:tbl>
    <w:p w14:paraId="5A3D3A9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2EFC028" w14:textId="79FEA752" w:rsidR="00D2182C" w:rsidRPr="00ED2D27" w:rsidRDefault="00D319E3" w:rsidP="00D319E3">
      <w:r w:rsidRPr="00ED2D27">
        <w:rPr>
          <w:rStyle w:val="HideTWBExt"/>
        </w:rPr>
        <w:t>&lt;/Amend&gt;</w:t>
      </w:r>
    </w:p>
    <w:p w14:paraId="42D790A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423</w:t>
      </w:r>
      <w:r w:rsidRPr="00ED2D27">
        <w:rPr>
          <w:rStyle w:val="HideTWBExt"/>
          <w:b w:val="0"/>
        </w:rPr>
        <w:t>&lt;/NumAm&gt;</w:t>
      </w:r>
    </w:p>
    <w:p w14:paraId="62D43B1D"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02ECC472" w14:textId="77777777" w:rsidR="00D319E3" w:rsidRPr="00ED2D27" w:rsidRDefault="00D319E3" w:rsidP="00D319E3">
      <w:pPr>
        <w:pStyle w:val="NormalBold"/>
      </w:pPr>
      <w:r w:rsidRPr="00ED2D27">
        <w:rPr>
          <w:rStyle w:val="HideTWBExt"/>
          <w:b w:val="0"/>
        </w:rPr>
        <w:t>&lt;/RepeatBlock-By&gt;</w:t>
      </w:r>
    </w:p>
    <w:p w14:paraId="5038F50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41CB615" w14:textId="4C25DE1F" w:rsidR="00D319E3" w:rsidRPr="00ED2D27" w:rsidRDefault="00D319E3" w:rsidP="00D319E3">
      <w:pPr>
        <w:pStyle w:val="NormalBold"/>
      </w:pPr>
      <w:r w:rsidRPr="00ED2D27">
        <w:rPr>
          <w:rStyle w:val="HideTWBExt"/>
          <w:b w:val="0"/>
        </w:rPr>
        <w:t>&lt;Article&gt;</w:t>
      </w:r>
      <w:r w:rsidRPr="00ED2D27">
        <w:t>Bod 18</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5EDDF10" w14:textId="77777777" w:rsidTr="000358B2">
        <w:trPr>
          <w:trHeight w:hRule="exact" w:val="240"/>
          <w:jc w:val="center"/>
        </w:trPr>
        <w:tc>
          <w:tcPr>
            <w:tcW w:w="9752" w:type="dxa"/>
            <w:gridSpan w:val="2"/>
            <w:tcBorders>
              <w:top w:val="nil"/>
              <w:left w:val="nil"/>
              <w:bottom w:val="nil"/>
              <w:right w:val="nil"/>
            </w:tcBorders>
          </w:tcPr>
          <w:p w14:paraId="4C82185F" w14:textId="77777777" w:rsidR="00D319E3" w:rsidRPr="00ED2D27" w:rsidRDefault="00D319E3" w:rsidP="000358B2"/>
        </w:tc>
      </w:tr>
      <w:tr w:rsidR="00D319E3" w:rsidRPr="00ED2D27" w14:paraId="58B07093" w14:textId="77777777" w:rsidTr="000358B2">
        <w:trPr>
          <w:trHeight w:val="240"/>
          <w:jc w:val="center"/>
        </w:trPr>
        <w:tc>
          <w:tcPr>
            <w:tcW w:w="4876" w:type="dxa"/>
            <w:tcBorders>
              <w:top w:val="nil"/>
              <w:left w:val="nil"/>
              <w:bottom w:val="nil"/>
              <w:right w:val="nil"/>
            </w:tcBorders>
          </w:tcPr>
          <w:p w14:paraId="0193278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5604129" w14:textId="77777777" w:rsidR="00D319E3" w:rsidRPr="00ED2D27" w:rsidRDefault="00D319E3" w:rsidP="000358B2">
            <w:pPr>
              <w:pStyle w:val="AmColumnHeading"/>
            </w:pPr>
            <w:r w:rsidRPr="00ED2D27">
              <w:t>Pozměňovací návrh</w:t>
            </w:r>
          </w:p>
        </w:tc>
      </w:tr>
      <w:tr w:rsidR="00D319E3" w:rsidRPr="00ED2D27" w14:paraId="63DFAF09" w14:textId="77777777" w:rsidTr="000358B2">
        <w:trPr>
          <w:jc w:val="center"/>
        </w:trPr>
        <w:tc>
          <w:tcPr>
            <w:tcW w:w="4876" w:type="dxa"/>
            <w:tcBorders>
              <w:top w:val="nil"/>
              <w:left w:val="nil"/>
              <w:bottom w:val="nil"/>
              <w:right w:val="nil"/>
            </w:tcBorders>
          </w:tcPr>
          <w:p w14:paraId="03DBA2F6" w14:textId="77777777" w:rsidR="00D319E3" w:rsidRPr="00ED2D27" w:rsidRDefault="00D319E3" w:rsidP="000358B2">
            <w:pPr>
              <w:pStyle w:val="Normal6a"/>
            </w:pPr>
          </w:p>
        </w:tc>
        <w:tc>
          <w:tcPr>
            <w:tcW w:w="4876" w:type="dxa"/>
            <w:tcBorders>
              <w:top w:val="nil"/>
              <w:left w:val="nil"/>
              <w:bottom w:val="nil"/>
              <w:right w:val="nil"/>
            </w:tcBorders>
          </w:tcPr>
          <w:p w14:paraId="1C076CA5" w14:textId="7237E5D6" w:rsidR="00D319E3" w:rsidRPr="00ED2D27" w:rsidRDefault="00D319E3" w:rsidP="000358B2">
            <w:pPr>
              <w:pStyle w:val="Normal6a"/>
            </w:pPr>
            <w:r w:rsidRPr="00ED2D27">
              <w:rPr>
                <w:b/>
                <w:i/>
              </w:rPr>
              <w:t>18a.</w:t>
            </w:r>
            <w:r w:rsidRPr="00ED2D27">
              <w:tab/>
            </w:r>
            <w:r w:rsidRPr="00ED2D27">
              <w:rPr>
                <w:b/>
                <w:i/>
              </w:rPr>
              <w:t>vyzývá Komisi, aby zařadila samostatnou kapitolu</w:t>
            </w:r>
            <w:r w:rsidR="00D727F5">
              <w:rPr>
                <w:b/>
                <w:i/>
              </w:rPr>
              <w:t xml:space="preserve"> o </w:t>
            </w:r>
            <w:r w:rsidRPr="00ED2D27">
              <w:rPr>
                <w:b/>
                <w:i/>
              </w:rPr>
              <w:t>občanském prostoru, aby se tomuto tématu věnovala větší pozornost</w:t>
            </w:r>
            <w:r w:rsidR="00D727F5">
              <w:rPr>
                <w:b/>
                <w:i/>
              </w:rPr>
              <w:t xml:space="preserve"> a </w:t>
            </w:r>
            <w:r w:rsidRPr="00ED2D27">
              <w:rPr>
                <w:b/>
                <w:i/>
              </w:rPr>
              <w:t>aby bylo možné plně zohlednit právo na svobodu projevu, sdružování</w:t>
            </w:r>
            <w:r w:rsidR="00D727F5">
              <w:rPr>
                <w:b/>
                <w:i/>
              </w:rPr>
              <w:t xml:space="preserve"> a </w:t>
            </w:r>
            <w:r w:rsidRPr="00ED2D27">
              <w:rPr>
                <w:b/>
                <w:i/>
              </w:rPr>
              <w:t>shromažďování;</w:t>
            </w:r>
          </w:p>
        </w:tc>
      </w:tr>
    </w:tbl>
    <w:p w14:paraId="174AD5D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F7EB91A" w14:textId="2CFA96B0" w:rsidR="00D2182C" w:rsidRPr="00ED2D27" w:rsidRDefault="00D319E3" w:rsidP="00D319E3">
      <w:r w:rsidRPr="00ED2D27">
        <w:rPr>
          <w:rStyle w:val="HideTWBExt"/>
        </w:rPr>
        <w:t>&lt;/Amend&gt;</w:t>
      </w:r>
    </w:p>
    <w:p w14:paraId="35EAF84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424</w:t>
      </w:r>
      <w:r w:rsidRPr="00ED2D27">
        <w:rPr>
          <w:rStyle w:val="HideTWBExt"/>
          <w:b w:val="0"/>
        </w:rPr>
        <w:t>&lt;/NumAm&gt;</w:t>
      </w:r>
    </w:p>
    <w:p w14:paraId="12427A8E"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1B64621E" w14:textId="77777777" w:rsidR="00D319E3" w:rsidRPr="00ED2D27" w:rsidRDefault="00D319E3" w:rsidP="00D319E3">
      <w:pPr>
        <w:pStyle w:val="NormalBold"/>
      </w:pPr>
      <w:r w:rsidRPr="00ED2D27">
        <w:rPr>
          <w:rStyle w:val="HideTWBExt"/>
          <w:b w:val="0"/>
        </w:rPr>
        <w:t>&lt;/RepeatBlock-By&gt;</w:t>
      </w:r>
    </w:p>
    <w:p w14:paraId="7514EC2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EB419B7" w14:textId="77777777" w:rsidR="00D319E3" w:rsidRPr="00ED2D27" w:rsidRDefault="00D319E3" w:rsidP="00D319E3">
      <w:pPr>
        <w:pStyle w:val="NormalBold"/>
      </w:pPr>
      <w:r w:rsidRPr="00ED2D27">
        <w:rPr>
          <w:rStyle w:val="HideTWBExt"/>
          <w:b w:val="0"/>
        </w:rPr>
        <w:t>&lt;Article&gt;</w:t>
      </w:r>
      <w:r w:rsidRPr="00ED2D27">
        <w:t>Bod 19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8CACF30" w14:textId="77777777" w:rsidTr="000358B2">
        <w:trPr>
          <w:trHeight w:hRule="exact" w:val="240"/>
          <w:jc w:val="center"/>
        </w:trPr>
        <w:tc>
          <w:tcPr>
            <w:tcW w:w="9752" w:type="dxa"/>
            <w:gridSpan w:val="2"/>
            <w:tcBorders>
              <w:top w:val="nil"/>
              <w:left w:val="nil"/>
              <w:bottom w:val="nil"/>
              <w:right w:val="nil"/>
            </w:tcBorders>
          </w:tcPr>
          <w:p w14:paraId="1E4B460B" w14:textId="77777777" w:rsidR="00D319E3" w:rsidRPr="00ED2D27" w:rsidRDefault="00D319E3" w:rsidP="000358B2"/>
        </w:tc>
      </w:tr>
      <w:tr w:rsidR="00D319E3" w:rsidRPr="00ED2D27" w14:paraId="1668EDDA" w14:textId="77777777" w:rsidTr="000358B2">
        <w:trPr>
          <w:trHeight w:val="240"/>
          <w:jc w:val="center"/>
        </w:trPr>
        <w:tc>
          <w:tcPr>
            <w:tcW w:w="4876" w:type="dxa"/>
            <w:tcBorders>
              <w:top w:val="nil"/>
              <w:left w:val="nil"/>
              <w:bottom w:val="nil"/>
              <w:right w:val="nil"/>
            </w:tcBorders>
          </w:tcPr>
          <w:p w14:paraId="277B514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0EB1A9E" w14:textId="77777777" w:rsidR="00D319E3" w:rsidRPr="00ED2D27" w:rsidRDefault="00D319E3" w:rsidP="000358B2">
            <w:pPr>
              <w:pStyle w:val="AmColumnHeading"/>
            </w:pPr>
            <w:r w:rsidRPr="00ED2D27">
              <w:t>Pozměňovací návrh</w:t>
            </w:r>
          </w:p>
        </w:tc>
      </w:tr>
      <w:tr w:rsidR="00D319E3" w:rsidRPr="00ED2D27" w14:paraId="1CE922F9" w14:textId="77777777" w:rsidTr="000358B2">
        <w:trPr>
          <w:jc w:val="center"/>
        </w:trPr>
        <w:tc>
          <w:tcPr>
            <w:tcW w:w="4876" w:type="dxa"/>
            <w:tcBorders>
              <w:top w:val="nil"/>
              <w:left w:val="nil"/>
              <w:bottom w:val="nil"/>
              <w:right w:val="nil"/>
            </w:tcBorders>
          </w:tcPr>
          <w:p w14:paraId="52797E7D" w14:textId="1E4A668B" w:rsidR="00D319E3" w:rsidRPr="00ED2D27" w:rsidRDefault="00D319E3" w:rsidP="000358B2">
            <w:pPr>
              <w:pStyle w:val="Normal6a"/>
            </w:pPr>
            <w:r w:rsidRPr="00ED2D27">
              <w:rPr>
                <w:b/>
                <w:i/>
              </w:rPr>
              <w:t>19.</w:t>
            </w:r>
            <w:r w:rsidRPr="00ED2D27">
              <w:tab/>
            </w:r>
            <w:r w:rsidRPr="00ED2D27">
              <w:rPr>
                <w:b/>
                <w:i/>
              </w:rPr>
              <w:t>vyzývá členské státy</w:t>
            </w:r>
            <w:r w:rsidR="00D727F5">
              <w:rPr>
                <w:b/>
                <w:i/>
              </w:rPr>
              <w:t xml:space="preserve"> a </w:t>
            </w:r>
            <w:r w:rsidRPr="00ED2D27">
              <w:rPr>
                <w:b/>
                <w:i/>
              </w:rPr>
              <w:t>Komisi, aby zlepšily právní prostředí pro občanskou společnost tím, že zajistí, aby veškerá opatření omezující právo sdružení na to usilovat</w:t>
            </w:r>
            <w:r w:rsidR="00D727F5">
              <w:rPr>
                <w:b/>
                <w:i/>
              </w:rPr>
              <w:t xml:space="preserve"> o </w:t>
            </w:r>
            <w:r w:rsidRPr="00ED2D27">
              <w:rPr>
                <w:b/>
                <w:i/>
              </w:rPr>
              <w:t>prostředky, získávat je</w:t>
            </w:r>
            <w:r w:rsidR="00D727F5">
              <w:rPr>
                <w:b/>
                <w:i/>
              </w:rPr>
              <w:t xml:space="preserve"> a </w:t>
            </w:r>
            <w:r w:rsidRPr="00ED2D27">
              <w:rPr>
                <w:b/>
                <w:i/>
              </w:rPr>
              <w:t>využívat je,</w:t>
            </w:r>
            <w:r w:rsidR="00D727F5">
              <w:rPr>
                <w:b/>
                <w:i/>
              </w:rPr>
              <w:t xml:space="preserve"> a </w:t>
            </w:r>
            <w:r w:rsidRPr="00ED2D27">
              <w:rPr>
                <w:b/>
                <w:i/>
              </w:rPr>
              <w:t>to včetně prostředků ze zahraničních zdrojů, musela sledovat jeden</w:t>
            </w:r>
            <w:r w:rsidR="00D727F5">
              <w:rPr>
                <w:b/>
                <w:i/>
              </w:rPr>
              <w:t xml:space="preserve"> z </w:t>
            </w:r>
            <w:r w:rsidRPr="00ED2D27">
              <w:rPr>
                <w:b/>
                <w:i/>
              </w:rPr>
              <w:t>legitimních cílů podle čl. 11 odst. 2 Evropské úmluvy</w:t>
            </w:r>
            <w:r w:rsidR="00D727F5">
              <w:rPr>
                <w:b/>
                <w:i/>
              </w:rPr>
              <w:t xml:space="preserve"> o </w:t>
            </w:r>
            <w:r w:rsidRPr="00ED2D27">
              <w:rPr>
                <w:b/>
                <w:i/>
              </w:rPr>
              <w:t>lidských právech;</w:t>
            </w:r>
          </w:p>
        </w:tc>
        <w:tc>
          <w:tcPr>
            <w:tcW w:w="4876" w:type="dxa"/>
            <w:tcBorders>
              <w:top w:val="nil"/>
              <w:left w:val="nil"/>
              <w:bottom w:val="nil"/>
              <w:right w:val="nil"/>
            </w:tcBorders>
          </w:tcPr>
          <w:p w14:paraId="19F66764" w14:textId="77777777" w:rsidR="00D319E3" w:rsidRPr="00ED2D27" w:rsidRDefault="00D319E3" w:rsidP="000358B2">
            <w:pPr>
              <w:pStyle w:val="Normal6a"/>
            </w:pPr>
            <w:r w:rsidRPr="00ED2D27">
              <w:rPr>
                <w:b/>
                <w:i/>
              </w:rPr>
              <w:t>vypouští se</w:t>
            </w:r>
          </w:p>
        </w:tc>
      </w:tr>
    </w:tbl>
    <w:p w14:paraId="36EF746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34F0CC68" w14:textId="1B51C4B3" w:rsidR="00D2182C" w:rsidRPr="00ED2D27" w:rsidRDefault="00D319E3" w:rsidP="00D319E3">
      <w:r w:rsidRPr="00ED2D27">
        <w:rPr>
          <w:rStyle w:val="HideTWBExt"/>
        </w:rPr>
        <w:t>&lt;/Amend&gt;</w:t>
      </w:r>
    </w:p>
    <w:p w14:paraId="4D9BEFA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425</w:t>
      </w:r>
      <w:r w:rsidRPr="00ED2D27">
        <w:rPr>
          <w:rStyle w:val="HideTWBExt"/>
          <w:b w:val="0"/>
        </w:rPr>
        <w:t>&lt;/NumAm&gt;</w:t>
      </w:r>
    </w:p>
    <w:p w14:paraId="7246B4A8"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1D8D980E" w14:textId="77777777" w:rsidR="00D319E3" w:rsidRPr="00ED2D27" w:rsidRDefault="00D319E3" w:rsidP="00D319E3">
      <w:pPr>
        <w:pStyle w:val="NormalBold"/>
      </w:pPr>
      <w:r w:rsidRPr="00ED2D27">
        <w:rPr>
          <w:rStyle w:val="HideTWBExt"/>
          <w:b w:val="0"/>
        </w:rPr>
        <w:t>&lt;/RepeatBlock-By&gt;</w:t>
      </w:r>
    </w:p>
    <w:p w14:paraId="5C0F10D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90644C6" w14:textId="77777777" w:rsidR="00D319E3" w:rsidRPr="00ED2D27" w:rsidRDefault="00D319E3" w:rsidP="00D319E3">
      <w:pPr>
        <w:pStyle w:val="NormalBold"/>
      </w:pPr>
      <w:r w:rsidRPr="00ED2D27">
        <w:rPr>
          <w:rStyle w:val="HideTWBExt"/>
          <w:b w:val="0"/>
        </w:rPr>
        <w:t>&lt;Article&gt;</w:t>
      </w:r>
      <w:r w:rsidRPr="00ED2D27">
        <w:t>Bod 19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D9C33AA" w14:textId="77777777" w:rsidTr="000358B2">
        <w:trPr>
          <w:trHeight w:hRule="exact" w:val="240"/>
          <w:jc w:val="center"/>
        </w:trPr>
        <w:tc>
          <w:tcPr>
            <w:tcW w:w="9752" w:type="dxa"/>
            <w:gridSpan w:val="2"/>
            <w:tcBorders>
              <w:top w:val="nil"/>
              <w:left w:val="nil"/>
              <w:bottom w:val="nil"/>
              <w:right w:val="nil"/>
            </w:tcBorders>
          </w:tcPr>
          <w:p w14:paraId="10894802" w14:textId="77777777" w:rsidR="00D319E3" w:rsidRPr="00ED2D27" w:rsidRDefault="00D319E3" w:rsidP="000358B2"/>
        </w:tc>
      </w:tr>
      <w:tr w:rsidR="00D319E3" w:rsidRPr="00ED2D27" w14:paraId="551D7395" w14:textId="77777777" w:rsidTr="000358B2">
        <w:trPr>
          <w:trHeight w:val="240"/>
          <w:jc w:val="center"/>
        </w:trPr>
        <w:tc>
          <w:tcPr>
            <w:tcW w:w="4876" w:type="dxa"/>
            <w:tcBorders>
              <w:top w:val="nil"/>
              <w:left w:val="nil"/>
              <w:bottom w:val="nil"/>
              <w:right w:val="nil"/>
            </w:tcBorders>
          </w:tcPr>
          <w:p w14:paraId="6C76F0C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9FFCB0D" w14:textId="77777777" w:rsidR="00D319E3" w:rsidRPr="00ED2D27" w:rsidRDefault="00D319E3" w:rsidP="000358B2">
            <w:pPr>
              <w:pStyle w:val="AmColumnHeading"/>
            </w:pPr>
            <w:r w:rsidRPr="00ED2D27">
              <w:t>Pozměňovací návrh</w:t>
            </w:r>
          </w:p>
        </w:tc>
      </w:tr>
      <w:tr w:rsidR="00D319E3" w:rsidRPr="00ED2D27" w14:paraId="3D153487" w14:textId="77777777" w:rsidTr="000358B2">
        <w:trPr>
          <w:jc w:val="center"/>
        </w:trPr>
        <w:tc>
          <w:tcPr>
            <w:tcW w:w="4876" w:type="dxa"/>
            <w:tcBorders>
              <w:top w:val="nil"/>
              <w:left w:val="nil"/>
              <w:bottom w:val="nil"/>
              <w:right w:val="nil"/>
            </w:tcBorders>
          </w:tcPr>
          <w:p w14:paraId="65E80E5E" w14:textId="451E89B5" w:rsidR="00D319E3" w:rsidRPr="00ED2D27" w:rsidRDefault="00D319E3" w:rsidP="000358B2">
            <w:pPr>
              <w:pStyle w:val="Normal6a"/>
            </w:pPr>
            <w:r w:rsidRPr="00ED2D27">
              <w:t>19.</w:t>
            </w:r>
            <w:r w:rsidRPr="00ED2D27">
              <w:tab/>
              <w:t>vyzývá členské státy</w:t>
            </w:r>
            <w:r w:rsidR="00D727F5">
              <w:t xml:space="preserve"> a </w:t>
            </w:r>
            <w:r w:rsidRPr="00ED2D27">
              <w:t xml:space="preserve">Komisi, aby </w:t>
            </w:r>
            <w:r w:rsidRPr="00ED2D27">
              <w:rPr>
                <w:b/>
                <w:i/>
              </w:rPr>
              <w:t>zlepšily právní</w:t>
            </w:r>
            <w:r w:rsidRPr="00ED2D27">
              <w:t xml:space="preserve"> prostředí pro občanskou společnost </w:t>
            </w:r>
            <w:r w:rsidRPr="00ED2D27">
              <w:rPr>
                <w:b/>
                <w:i/>
              </w:rPr>
              <w:t>tím, že zajistí</w:t>
            </w:r>
            <w:r w:rsidRPr="00ED2D27">
              <w:t xml:space="preserve">, aby veškerá </w:t>
            </w:r>
            <w:r w:rsidRPr="00ED2D27">
              <w:rPr>
                <w:b/>
                <w:i/>
              </w:rPr>
              <w:t>opatření omezující právo</w:t>
            </w:r>
            <w:r w:rsidRPr="00ED2D27">
              <w:t xml:space="preserve"> sdružení </w:t>
            </w:r>
            <w:r w:rsidRPr="00ED2D27">
              <w:rPr>
                <w:b/>
                <w:i/>
              </w:rPr>
              <w:t>na to usilovat</w:t>
            </w:r>
            <w:r w:rsidR="00D727F5">
              <w:rPr>
                <w:b/>
                <w:i/>
              </w:rPr>
              <w:t xml:space="preserve"> o </w:t>
            </w:r>
            <w:r w:rsidRPr="00ED2D27">
              <w:rPr>
                <w:b/>
                <w:i/>
              </w:rPr>
              <w:t>prostředky, získávat je</w:t>
            </w:r>
            <w:r w:rsidR="00D727F5">
              <w:rPr>
                <w:b/>
                <w:i/>
              </w:rPr>
              <w:t xml:space="preserve"> a </w:t>
            </w:r>
            <w:r w:rsidRPr="00ED2D27">
              <w:rPr>
                <w:b/>
                <w:i/>
              </w:rPr>
              <w:t>využívat je,</w:t>
            </w:r>
            <w:r w:rsidR="00D727F5">
              <w:rPr>
                <w:b/>
                <w:i/>
              </w:rPr>
              <w:t xml:space="preserve"> a </w:t>
            </w:r>
            <w:r w:rsidRPr="00ED2D27">
              <w:rPr>
                <w:b/>
                <w:i/>
              </w:rPr>
              <w:t>to</w:t>
            </w:r>
            <w:r w:rsidRPr="00ED2D27">
              <w:t xml:space="preserve"> včetně </w:t>
            </w:r>
            <w:r w:rsidRPr="00ED2D27">
              <w:rPr>
                <w:b/>
                <w:i/>
              </w:rPr>
              <w:t>prostředků ze zahraničních zdrojů, musela sledovat jeden</w:t>
            </w:r>
            <w:r w:rsidR="00D727F5">
              <w:rPr>
                <w:b/>
                <w:i/>
              </w:rPr>
              <w:t xml:space="preserve"> z </w:t>
            </w:r>
            <w:r w:rsidRPr="00ED2D27">
              <w:rPr>
                <w:b/>
                <w:i/>
              </w:rPr>
              <w:t>legitimních cílů podle čl. 11 odst. 2 Evropské úmluvy</w:t>
            </w:r>
            <w:r w:rsidR="00D727F5">
              <w:rPr>
                <w:b/>
                <w:i/>
              </w:rPr>
              <w:t xml:space="preserve"> o </w:t>
            </w:r>
            <w:r w:rsidRPr="00ED2D27">
              <w:rPr>
                <w:b/>
                <w:i/>
              </w:rPr>
              <w:t>lidských právech</w:t>
            </w:r>
            <w:r w:rsidRPr="00ED2D27">
              <w:t>;</w:t>
            </w:r>
          </w:p>
        </w:tc>
        <w:tc>
          <w:tcPr>
            <w:tcW w:w="4876" w:type="dxa"/>
            <w:tcBorders>
              <w:top w:val="nil"/>
              <w:left w:val="nil"/>
              <w:bottom w:val="nil"/>
              <w:right w:val="nil"/>
            </w:tcBorders>
          </w:tcPr>
          <w:p w14:paraId="127C13ED" w14:textId="76221EC8" w:rsidR="00D319E3" w:rsidRPr="00ED2D27" w:rsidRDefault="00D319E3" w:rsidP="000358B2">
            <w:pPr>
              <w:pStyle w:val="Normal6a"/>
            </w:pPr>
            <w:r w:rsidRPr="00ED2D27">
              <w:t>19.</w:t>
            </w:r>
            <w:r w:rsidRPr="00ED2D27">
              <w:tab/>
              <w:t>vyzývá členské státy</w:t>
            </w:r>
            <w:r w:rsidR="00D727F5">
              <w:t xml:space="preserve"> a </w:t>
            </w:r>
            <w:r w:rsidRPr="00ED2D27">
              <w:t xml:space="preserve">Komisi, aby </w:t>
            </w:r>
            <w:r w:rsidRPr="00ED2D27">
              <w:rPr>
                <w:b/>
                <w:i/>
              </w:rPr>
              <w:t>pokračovaly ve zlepšování</w:t>
            </w:r>
            <w:r w:rsidRPr="00ED2D27">
              <w:t xml:space="preserve"> právního</w:t>
            </w:r>
            <w:r w:rsidR="00D727F5">
              <w:t xml:space="preserve"> a </w:t>
            </w:r>
            <w:r w:rsidRPr="00ED2D27">
              <w:rPr>
                <w:b/>
                <w:i/>
              </w:rPr>
              <w:t>regulačního</w:t>
            </w:r>
            <w:r w:rsidRPr="00ED2D27">
              <w:t xml:space="preserve"> prostředí pro občanskou společnost</w:t>
            </w:r>
            <w:r w:rsidR="00D727F5">
              <w:t xml:space="preserve"> a </w:t>
            </w:r>
            <w:r w:rsidRPr="00ED2D27">
              <w:rPr>
                <w:b/>
                <w:i/>
              </w:rPr>
              <w:t>zároveň zajistily</w:t>
            </w:r>
            <w:r w:rsidRPr="00ED2D27">
              <w:t xml:space="preserve">, aby veškerá </w:t>
            </w:r>
            <w:r w:rsidRPr="00ED2D27">
              <w:rPr>
                <w:b/>
                <w:i/>
              </w:rPr>
              <w:t>omezení financování</w:t>
            </w:r>
            <w:r w:rsidR="00D727F5">
              <w:rPr>
                <w:b/>
                <w:i/>
              </w:rPr>
              <w:t xml:space="preserve"> a </w:t>
            </w:r>
            <w:r w:rsidRPr="00ED2D27">
              <w:rPr>
                <w:b/>
                <w:i/>
              </w:rPr>
              <w:t>činnosti</w:t>
            </w:r>
            <w:r w:rsidRPr="00ED2D27">
              <w:t xml:space="preserve"> sdružení </w:t>
            </w:r>
            <w:r w:rsidRPr="00ED2D27">
              <w:rPr>
                <w:b/>
                <w:i/>
              </w:rPr>
              <w:t>byla jasně odůvodněná, přiměřená</w:t>
            </w:r>
            <w:r w:rsidR="00D727F5">
              <w:rPr>
                <w:b/>
                <w:i/>
              </w:rPr>
              <w:t xml:space="preserve"> a </w:t>
            </w:r>
            <w:r w:rsidRPr="00ED2D27">
              <w:rPr>
                <w:b/>
                <w:i/>
              </w:rPr>
              <w:t>plně</w:t>
            </w:r>
            <w:r w:rsidR="00D727F5">
              <w:rPr>
                <w:b/>
                <w:i/>
              </w:rPr>
              <w:t xml:space="preserve"> v </w:t>
            </w:r>
            <w:r w:rsidRPr="00ED2D27">
              <w:rPr>
                <w:b/>
                <w:i/>
              </w:rPr>
              <w:t>souladu</w:t>
            </w:r>
            <w:r w:rsidR="00D727F5">
              <w:rPr>
                <w:b/>
                <w:i/>
              </w:rPr>
              <w:t xml:space="preserve"> s </w:t>
            </w:r>
            <w:r w:rsidRPr="00ED2D27">
              <w:rPr>
                <w:b/>
                <w:i/>
              </w:rPr>
              <w:t>právem EU</w:t>
            </w:r>
            <w:r w:rsidR="00D727F5">
              <w:rPr>
                <w:b/>
                <w:i/>
              </w:rPr>
              <w:t xml:space="preserve"> a </w:t>
            </w:r>
            <w:r w:rsidRPr="00ED2D27">
              <w:rPr>
                <w:b/>
                <w:i/>
              </w:rPr>
              <w:t>evropskými normami</w:t>
            </w:r>
            <w:r w:rsidR="00D727F5">
              <w:rPr>
                <w:b/>
                <w:i/>
              </w:rPr>
              <w:t xml:space="preserve"> v </w:t>
            </w:r>
            <w:r w:rsidRPr="00ED2D27">
              <w:rPr>
                <w:b/>
                <w:i/>
              </w:rPr>
              <w:t>oblasti lidských práv,</w:t>
            </w:r>
            <w:r w:rsidRPr="00ED2D27">
              <w:t xml:space="preserve"> včetně </w:t>
            </w:r>
            <w:r w:rsidRPr="00ED2D27">
              <w:rPr>
                <w:b/>
                <w:i/>
              </w:rPr>
              <w:t>Evropské úmluvy</w:t>
            </w:r>
            <w:r w:rsidR="00D727F5">
              <w:rPr>
                <w:b/>
                <w:i/>
              </w:rPr>
              <w:t xml:space="preserve"> o </w:t>
            </w:r>
            <w:r w:rsidRPr="00ED2D27">
              <w:rPr>
                <w:b/>
                <w:i/>
              </w:rPr>
              <w:t>lidských právech</w:t>
            </w:r>
            <w:r w:rsidRPr="00ED2D27">
              <w:t>;</w:t>
            </w:r>
          </w:p>
        </w:tc>
      </w:tr>
    </w:tbl>
    <w:p w14:paraId="718CF92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831434B" w14:textId="48404742" w:rsidR="00D2182C" w:rsidRPr="00ED2D27" w:rsidRDefault="00D319E3" w:rsidP="00D319E3">
      <w:r w:rsidRPr="00ED2D27">
        <w:rPr>
          <w:rStyle w:val="HideTWBExt"/>
        </w:rPr>
        <w:t>&lt;/Amend&gt;</w:t>
      </w:r>
    </w:p>
    <w:p w14:paraId="59EC70F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426</w:t>
      </w:r>
      <w:r w:rsidRPr="00ED2D27">
        <w:rPr>
          <w:rStyle w:val="HideTWBExt"/>
          <w:b w:val="0"/>
        </w:rPr>
        <w:t>&lt;/NumAm&gt;</w:t>
      </w:r>
    </w:p>
    <w:p w14:paraId="5EB5DE76"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022439F3" w14:textId="77777777" w:rsidR="00D319E3" w:rsidRPr="00ED2D27" w:rsidRDefault="00D319E3" w:rsidP="00D319E3">
      <w:pPr>
        <w:pStyle w:val="NormalBold"/>
      </w:pPr>
      <w:r w:rsidRPr="00ED2D27">
        <w:rPr>
          <w:rStyle w:val="HideTWBExt"/>
          <w:b w:val="0"/>
        </w:rPr>
        <w:t>&lt;/RepeatBlock-By&gt;</w:t>
      </w:r>
    </w:p>
    <w:p w14:paraId="42CFD40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A05E597" w14:textId="77777777" w:rsidR="00D319E3" w:rsidRPr="00ED2D27" w:rsidRDefault="00D319E3" w:rsidP="00D319E3">
      <w:pPr>
        <w:pStyle w:val="NormalBold"/>
      </w:pPr>
      <w:r w:rsidRPr="00ED2D27">
        <w:rPr>
          <w:rStyle w:val="HideTWBExt"/>
          <w:b w:val="0"/>
        </w:rPr>
        <w:t>&lt;Article&gt;</w:t>
      </w:r>
      <w:r w:rsidRPr="00ED2D27">
        <w:t>Bod 19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D79ED1C" w14:textId="77777777" w:rsidTr="000358B2">
        <w:trPr>
          <w:trHeight w:hRule="exact" w:val="240"/>
          <w:jc w:val="center"/>
        </w:trPr>
        <w:tc>
          <w:tcPr>
            <w:tcW w:w="9752" w:type="dxa"/>
            <w:gridSpan w:val="2"/>
            <w:tcBorders>
              <w:top w:val="nil"/>
              <w:left w:val="nil"/>
              <w:bottom w:val="nil"/>
              <w:right w:val="nil"/>
            </w:tcBorders>
          </w:tcPr>
          <w:p w14:paraId="0F45A28E" w14:textId="77777777" w:rsidR="00D319E3" w:rsidRPr="00ED2D27" w:rsidRDefault="00D319E3" w:rsidP="000358B2"/>
        </w:tc>
      </w:tr>
      <w:tr w:rsidR="00D319E3" w:rsidRPr="00ED2D27" w14:paraId="76E655DE" w14:textId="77777777" w:rsidTr="000358B2">
        <w:trPr>
          <w:trHeight w:val="240"/>
          <w:jc w:val="center"/>
        </w:trPr>
        <w:tc>
          <w:tcPr>
            <w:tcW w:w="4876" w:type="dxa"/>
            <w:tcBorders>
              <w:top w:val="nil"/>
              <w:left w:val="nil"/>
              <w:bottom w:val="nil"/>
              <w:right w:val="nil"/>
            </w:tcBorders>
          </w:tcPr>
          <w:p w14:paraId="498A4EF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A046D6A" w14:textId="77777777" w:rsidR="00D319E3" w:rsidRPr="00ED2D27" w:rsidRDefault="00D319E3" w:rsidP="000358B2">
            <w:pPr>
              <w:pStyle w:val="AmColumnHeading"/>
            </w:pPr>
            <w:r w:rsidRPr="00ED2D27">
              <w:t>Pozměňovací návrh</w:t>
            </w:r>
          </w:p>
        </w:tc>
      </w:tr>
      <w:tr w:rsidR="00D319E3" w:rsidRPr="00ED2D27" w14:paraId="36CE7FB4" w14:textId="77777777" w:rsidTr="000358B2">
        <w:trPr>
          <w:jc w:val="center"/>
        </w:trPr>
        <w:tc>
          <w:tcPr>
            <w:tcW w:w="4876" w:type="dxa"/>
            <w:tcBorders>
              <w:top w:val="nil"/>
              <w:left w:val="nil"/>
              <w:bottom w:val="nil"/>
              <w:right w:val="nil"/>
            </w:tcBorders>
          </w:tcPr>
          <w:p w14:paraId="7D792818" w14:textId="706CCB7D" w:rsidR="00D319E3" w:rsidRPr="00ED2D27" w:rsidRDefault="00D319E3" w:rsidP="000358B2">
            <w:pPr>
              <w:pStyle w:val="Normal6a"/>
            </w:pPr>
            <w:r w:rsidRPr="00ED2D27">
              <w:t>19.</w:t>
            </w:r>
            <w:r w:rsidRPr="00ED2D27">
              <w:tab/>
              <w:t>vyzývá členské státy</w:t>
            </w:r>
            <w:r w:rsidR="00D727F5">
              <w:t xml:space="preserve"> a </w:t>
            </w:r>
            <w:r w:rsidRPr="00ED2D27">
              <w:t>Komisi, aby zlepšily právní prostředí pro občanskou společnost tím, že zajistí, aby veškerá opatření omezující právo sdružení na to usilovat</w:t>
            </w:r>
            <w:r w:rsidR="00D727F5">
              <w:t xml:space="preserve"> o </w:t>
            </w:r>
            <w:r w:rsidRPr="00ED2D27">
              <w:t>prostředky, získávat je</w:t>
            </w:r>
            <w:r w:rsidR="00D727F5">
              <w:t xml:space="preserve"> a </w:t>
            </w:r>
            <w:r w:rsidRPr="00ED2D27">
              <w:t>využívat je,</w:t>
            </w:r>
            <w:r w:rsidR="00D727F5">
              <w:t xml:space="preserve"> a </w:t>
            </w:r>
            <w:r w:rsidRPr="00ED2D27">
              <w:t xml:space="preserve">to včetně </w:t>
            </w:r>
            <w:r w:rsidRPr="00ED2D27">
              <w:rPr>
                <w:b/>
                <w:i/>
              </w:rPr>
              <w:t>prostředků ze</w:t>
            </w:r>
            <w:r w:rsidRPr="00ED2D27">
              <w:t xml:space="preserve"> zahraničních </w:t>
            </w:r>
            <w:r w:rsidRPr="00ED2D27">
              <w:rPr>
                <w:b/>
                <w:i/>
              </w:rPr>
              <w:t>zdrojů, musela sledovat jeden</w:t>
            </w:r>
            <w:r w:rsidR="00D727F5">
              <w:rPr>
                <w:b/>
                <w:i/>
              </w:rPr>
              <w:t xml:space="preserve"> z </w:t>
            </w:r>
            <w:r w:rsidRPr="00ED2D27">
              <w:t xml:space="preserve">legitimních cílů </w:t>
            </w:r>
            <w:r w:rsidRPr="00ED2D27">
              <w:rPr>
                <w:b/>
                <w:i/>
              </w:rPr>
              <w:t>podle čl. 11 odst. 2 Evropské úmluvy</w:t>
            </w:r>
            <w:r w:rsidR="00D727F5">
              <w:rPr>
                <w:b/>
                <w:i/>
              </w:rPr>
              <w:t xml:space="preserve"> o </w:t>
            </w:r>
            <w:r w:rsidRPr="00ED2D27">
              <w:rPr>
                <w:b/>
                <w:i/>
              </w:rPr>
              <w:t>lidských právech</w:t>
            </w:r>
            <w:r w:rsidRPr="00ED2D27">
              <w:t>;</w:t>
            </w:r>
          </w:p>
        </w:tc>
        <w:tc>
          <w:tcPr>
            <w:tcW w:w="4876" w:type="dxa"/>
            <w:tcBorders>
              <w:top w:val="nil"/>
              <w:left w:val="nil"/>
              <w:bottom w:val="nil"/>
              <w:right w:val="nil"/>
            </w:tcBorders>
          </w:tcPr>
          <w:p w14:paraId="2C042A10" w14:textId="6815CF1B" w:rsidR="00D319E3" w:rsidRPr="00ED2D27" w:rsidRDefault="00D319E3" w:rsidP="000358B2">
            <w:pPr>
              <w:pStyle w:val="Normal6a"/>
            </w:pPr>
            <w:r w:rsidRPr="00ED2D27">
              <w:t>19.</w:t>
            </w:r>
            <w:r w:rsidRPr="00ED2D27">
              <w:tab/>
              <w:t>vyzývá členské státy</w:t>
            </w:r>
            <w:r w:rsidR="00D727F5">
              <w:t xml:space="preserve"> a </w:t>
            </w:r>
            <w:r w:rsidRPr="00ED2D27">
              <w:t>Komisi, aby zlepšily právní prostředí pro občanskou společnost tím, že zajistí, aby veškerá opatření omezující právo sdružení na to usilovat</w:t>
            </w:r>
            <w:r w:rsidR="00D727F5">
              <w:t xml:space="preserve"> o </w:t>
            </w:r>
            <w:r w:rsidRPr="00ED2D27">
              <w:t>prostředky, získávat je</w:t>
            </w:r>
            <w:r w:rsidR="00D727F5">
              <w:t xml:space="preserve"> a </w:t>
            </w:r>
            <w:r w:rsidRPr="00ED2D27">
              <w:t>využívat je,</w:t>
            </w:r>
            <w:r w:rsidR="00D727F5">
              <w:t xml:space="preserve"> a </w:t>
            </w:r>
            <w:r w:rsidRPr="00ED2D27">
              <w:t>to včetně zahraničních</w:t>
            </w:r>
            <w:r w:rsidRPr="00ED2D27">
              <w:rPr>
                <w:b/>
                <w:i/>
              </w:rPr>
              <w:t>, byla uplatňována za přísného dodržování proporcionality</w:t>
            </w:r>
            <w:r w:rsidR="00D727F5">
              <w:rPr>
                <w:b/>
                <w:i/>
              </w:rPr>
              <w:t xml:space="preserve"> a </w:t>
            </w:r>
            <w:r w:rsidRPr="00ED2D27">
              <w:rPr>
                <w:b/>
                <w:i/>
              </w:rPr>
              <w:t>pouze při sledování jasně definovaných</w:t>
            </w:r>
            <w:r w:rsidR="00D727F5">
              <w:rPr>
                <w:b/>
                <w:i/>
              </w:rPr>
              <w:t xml:space="preserve"> a </w:t>
            </w:r>
            <w:r w:rsidRPr="00ED2D27">
              <w:t xml:space="preserve">legitimních cílů </w:t>
            </w:r>
            <w:r w:rsidRPr="00ED2D27">
              <w:rPr>
                <w:b/>
                <w:i/>
              </w:rPr>
              <w:t>veřejného zájmu</w:t>
            </w:r>
            <w:r w:rsidRPr="00ED2D27">
              <w:t>;</w:t>
            </w:r>
          </w:p>
        </w:tc>
      </w:tr>
    </w:tbl>
    <w:p w14:paraId="2B05F8B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7F9B711" w14:textId="1F22E2D7" w:rsidR="00D2182C" w:rsidRPr="00ED2D27" w:rsidRDefault="00D319E3" w:rsidP="00D319E3">
      <w:r w:rsidRPr="00ED2D27">
        <w:rPr>
          <w:rStyle w:val="HideTWBExt"/>
        </w:rPr>
        <w:t>&lt;/Amend&gt;</w:t>
      </w:r>
    </w:p>
    <w:p w14:paraId="01881DD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427</w:t>
      </w:r>
      <w:r w:rsidRPr="00ED2D27">
        <w:rPr>
          <w:rStyle w:val="HideTWBExt"/>
          <w:b w:val="0"/>
        </w:rPr>
        <w:t>&lt;/NumAm&gt;</w:t>
      </w:r>
    </w:p>
    <w:p w14:paraId="5DEE78E1"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20A04887" w14:textId="77777777" w:rsidR="00D319E3" w:rsidRPr="00ED2D27" w:rsidRDefault="00D319E3" w:rsidP="00D319E3">
      <w:pPr>
        <w:pStyle w:val="NormalBold"/>
      </w:pPr>
      <w:r w:rsidRPr="00ED2D27">
        <w:rPr>
          <w:rStyle w:val="HideTWBExt"/>
          <w:b w:val="0"/>
        </w:rPr>
        <w:t>&lt;/RepeatBlock-By&gt;</w:t>
      </w:r>
    </w:p>
    <w:p w14:paraId="400B1A7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5041723" w14:textId="77777777" w:rsidR="00D319E3" w:rsidRPr="00ED2D27" w:rsidRDefault="00D319E3" w:rsidP="00D319E3">
      <w:pPr>
        <w:pStyle w:val="NormalBold"/>
      </w:pPr>
      <w:r w:rsidRPr="00ED2D27">
        <w:rPr>
          <w:rStyle w:val="HideTWBExt"/>
          <w:b w:val="0"/>
        </w:rPr>
        <w:t>&lt;Article&gt;</w:t>
      </w:r>
      <w:r w:rsidRPr="00ED2D27">
        <w:t>Bod 19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A682EF2" w14:textId="77777777" w:rsidTr="000358B2">
        <w:trPr>
          <w:trHeight w:hRule="exact" w:val="240"/>
          <w:jc w:val="center"/>
        </w:trPr>
        <w:tc>
          <w:tcPr>
            <w:tcW w:w="9752" w:type="dxa"/>
            <w:gridSpan w:val="2"/>
            <w:tcBorders>
              <w:top w:val="nil"/>
              <w:left w:val="nil"/>
              <w:bottom w:val="nil"/>
              <w:right w:val="nil"/>
            </w:tcBorders>
          </w:tcPr>
          <w:p w14:paraId="08F85882" w14:textId="77777777" w:rsidR="00D319E3" w:rsidRPr="00ED2D27" w:rsidRDefault="00D319E3" w:rsidP="000358B2"/>
        </w:tc>
      </w:tr>
      <w:tr w:rsidR="00D319E3" w:rsidRPr="00ED2D27" w14:paraId="1999136C" w14:textId="77777777" w:rsidTr="000358B2">
        <w:trPr>
          <w:trHeight w:val="240"/>
          <w:jc w:val="center"/>
        </w:trPr>
        <w:tc>
          <w:tcPr>
            <w:tcW w:w="4876" w:type="dxa"/>
            <w:tcBorders>
              <w:top w:val="nil"/>
              <w:left w:val="nil"/>
              <w:bottom w:val="nil"/>
              <w:right w:val="nil"/>
            </w:tcBorders>
          </w:tcPr>
          <w:p w14:paraId="49DDCAD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CBB542C" w14:textId="77777777" w:rsidR="00D319E3" w:rsidRPr="00ED2D27" w:rsidRDefault="00D319E3" w:rsidP="000358B2">
            <w:pPr>
              <w:pStyle w:val="AmColumnHeading"/>
            </w:pPr>
            <w:r w:rsidRPr="00ED2D27">
              <w:t>Pozměňovací návrh</w:t>
            </w:r>
          </w:p>
        </w:tc>
      </w:tr>
      <w:tr w:rsidR="00D319E3" w:rsidRPr="00ED2D27" w14:paraId="6DDFA0D0" w14:textId="77777777" w:rsidTr="000358B2">
        <w:trPr>
          <w:jc w:val="center"/>
        </w:trPr>
        <w:tc>
          <w:tcPr>
            <w:tcW w:w="4876" w:type="dxa"/>
            <w:tcBorders>
              <w:top w:val="nil"/>
              <w:left w:val="nil"/>
              <w:bottom w:val="nil"/>
              <w:right w:val="nil"/>
            </w:tcBorders>
          </w:tcPr>
          <w:p w14:paraId="208ADE3E" w14:textId="36FFB30F" w:rsidR="00D319E3" w:rsidRPr="00ED2D27" w:rsidRDefault="00D319E3" w:rsidP="000358B2">
            <w:pPr>
              <w:pStyle w:val="Normal6a"/>
            </w:pPr>
            <w:r w:rsidRPr="00ED2D27">
              <w:t>19.</w:t>
            </w:r>
            <w:r w:rsidRPr="00ED2D27">
              <w:tab/>
              <w:t>vyzývá členské státy</w:t>
            </w:r>
            <w:r w:rsidR="00D727F5">
              <w:t xml:space="preserve"> a </w:t>
            </w:r>
            <w:r w:rsidRPr="00ED2D27">
              <w:t xml:space="preserve">Komisi, aby zlepšily právní prostředí pro </w:t>
            </w:r>
            <w:r w:rsidRPr="00ED2D27">
              <w:rPr>
                <w:b/>
                <w:i/>
              </w:rPr>
              <w:t>občanskou společnost tím, že zajistí, aby veškerá opatření omezující právo sdružení na to usilovat</w:t>
            </w:r>
            <w:r w:rsidR="00D727F5">
              <w:rPr>
                <w:b/>
                <w:i/>
              </w:rPr>
              <w:t xml:space="preserve"> o </w:t>
            </w:r>
            <w:r w:rsidRPr="00ED2D27">
              <w:rPr>
                <w:b/>
                <w:i/>
              </w:rPr>
              <w:t>prostředky, získávat je</w:t>
            </w:r>
            <w:r w:rsidR="00D727F5">
              <w:rPr>
                <w:b/>
                <w:i/>
              </w:rPr>
              <w:t xml:space="preserve"> a </w:t>
            </w:r>
            <w:r w:rsidRPr="00ED2D27">
              <w:rPr>
                <w:b/>
                <w:i/>
              </w:rPr>
              <w:t>využívat je</w:t>
            </w:r>
            <w:r w:rsidRPr="00ED2D27">
              <w:t>,</w:t>
            </w:r>
            <w:r w:rsidR="00D727F5">
              <w:t xml:space="preserve"> a </w:t>
            </w:r>
            <w:r w:rsidRPr="00ED2D27">
              <w:t xml:space="preserve">to včetně prostředků ze zahraničních zdrojů, </w:t>
            </w:r>
            <w:r w:rsidRPr="00ED2D27">
              <w:rPr>
                <w:b/>
                <w:i/>
              </w:rPr>
              <w:t>musela sledovat jeden</w:t>
            </w:r>
            <w:r w:rsidR="00D727F5">
              <w:rPr>
                <w:b/>
                <w:i/>
              </w:rPr>
              <w:t xml:space="preserve"> z </w:t>
            </w:r>
            <w:r w:rsidRPr="00ED2D27">
              <w:rPr>
                <w:b/>
                <w:i/>
              </w:rPr>
              <w:t>legitimních cílů podle čl. 11 odst. 2 Evropské úmluvy</w:t>
            </w:r>
            <w:r w:rsidR="00D727F5">
              <w:rPr>
                <w:b/>
                <w:i/>
              </w:rPr>
              <w:t xml:space="preserve"> o </w:t>
            </w:r>
            <w:r w:rsidRPr="00ED2D27">
              <w:rPr>
                <w:b/>
                <w:i/>
              </w:rPr>
              <w:t>lidských právech</w:t>
            </w:r>
            <w:r w:rsidRPr="00ED2D27">
              <w:t>;</w:t>
            </w:r>
          </w:p>
        </w:tc>
        <w:tc>
          <w:tcPr>
            <w:tcW w:w="4876" w:type="dxa"/>
            <w:tcBorders>
              <w:top w:val="nil"/>
              <w:left w:val="nil"/>
              <w:bottom w:val="nil"/>
              <w:right w:val="nil"/>
            </w:tcBorders>
          </w:tcPr>
          <w:p w14:paraId="0A7CB95B" w14:textId="2AA0FDA5" w:rsidR="00D319E3" w:rsidRPr="00ED2D27" w:rsidRDefault="00D319E3" w:rsidP="000358B2">
            <w:pPr>
              <w:pStyle w:val="Normal6a"/>
            </w:pPr>
            <w:r w:rsidRPr="00ED2D27">
              <w:t>19.</w:t>
            </w:r>
            <w:r w:rsidRPr="00ED2D27">
              <w:tab/>
              <w:t>vyzývá členské státy</w:t>
            </w:r>
            <w:r w:rsidR="00D727F5">
              <w:t xml:space="preserve"> a </w:t>
            </w:r>
            <w:r w:rsidRPr="00ED2D27">
              <w:t xml:space="preserve">Komisi, aby zlepšily právní prostředí pro </w:t>
            </w:r>
            <w:r w:rsidRPr="00ED2D27">
              <w:rPr>
                <w:b/>
                <w:i/>
              </w:rPr>
              <w:t>transparentnost financování občanské společnosti</w:t>
            </w:r>
            <w:r w:rsidRPr="00ED2D27">
              <w:t>,</w:t>
            </w:r>
            <w:r w:rsidR="00D727F5">
              <w:t xml:space="preserve"> a </w:t>
            </w:r>
            <w:r w:rsidRPr="00ED2D27">
              <w:t>to včetně prostředků ze zahraničních zdrojů,</w:t>
            </w:r>
            <w:r w:rsidR="00D727F5">
              <w:t xml:space="preserve"> s </w:t>
            </w:r>
            <w:r w:rsidRPr="00ED2D27">
              <w:rPr>
                <w:b/>
                <w:i/>
              </w:rPr>
              <w:t>cílem zabránit nepatřičnému ovlivňování</w:t>
            </w:r>
            <w:r w:rsidR="00D727F5">
              <w:rPr>
                <w:b/>
                <w:i/>
              </w:rPr>
              <w:t xml:space="preserve"> a </w:t>
            </w:r>
            <w:r w:rsidRPr="00ED2D27">
              <w:rPr>
                <w:b/>
                <w:i/>
              </w:rPr>
              <w:t>zajistit odpovědnost</w:t>
            </w:r>
            <w:r w:rsidRPr="00ED2D27">
              <w:t>;</w:t>
            </w:r>
          </w:p>
        </w:tc>
      </w:tr>
    </w:tbl>
    <w:p w14:paraId="372933B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ADD3380" w14:textId="42B1B98A" w:rsidR="00D2182C" w:rsidRPr="00ED2D27" w:rsidRDefault="00D319E3" w:rsidP="00D319E3">
      <w:r w:rsidRPr="00ED2D27">
        <w:rPr>
          <w:rStyle w:val="HideTWBExt"/>
        </w:rPr>
        <w:t>&lt;/Amend&gt;</w:t>
      </w:r>
    </w:p>
    <w:p w14:paraId="2699168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428</w:t>
      </w:r>
      <w:r w:rsidRPr="00ED2D27">
        <w:rPr>
          <w:rStyle w:val="HideTWBExt"/>
          <w:b w:val="0"/>
        </w:rPr>
        <w:t>&lt;/NumAm&gt;</w:t>
      </w:r>
    </w:p>
    <w:p w14:paraId="5A02FA7C"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Jadwiga Wiśniewska, Laurence Trochu, Jacek Ozdoba, Stephen Nikola Bartulica</w:t>
      </w:r>
      <w:r w:rsidRPr="00ED2D27">
        <w:rPr>
          <w:rStyle w:val="HideTWBExt"/>
          <w:b w:val="0"/>
        </w:rPr>
        <w:t>&lt;/Members&gt;</w:t>
      </w:r>
    </w:p>
    <w:p w14:paraId="3F504A07" w14:textId="77777777" w:rsidR="00D319E3" w:rsidRPr="00ED2D27" w:rsidRDefault="00D319E3" w:rsidP="00D319E3">
      <w:pPr>
        <w:pStyle w:val="NormalBold"/>
      </w:pPr>
      <w:r w:rsidRPr="00ED2D27">
        <w:rPr>
          <w:rStyle w:val="HideTWBExt"/>
          <w:b w:val="0"/>
        </w:rPr>
        <w:t>&lt;/RepeatBlock-By&gt;</w:t>
      </w:r>
    </w:p>
    <w:p w14:paraId="0634C65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1AA8CC4" w14:textId="77777777" w:rsidR="00D319E3" w:rsidRPr="00ED2D27" w:rsidRDefault="00D319E3" w:rsidP="00D319E3">
      <w:pPr>
        <w:pStyle w:val="NormalBold"/>
      </w:pPr>
      <w:r w:rsidRPr="00ED2D27">
        <w:rPr>
          <w:rStyle w:val="HideTWBExt"/>
          <w:b w:val="0"/>
        </w:rPr>
        <w:t>&lt;Article&gt;</w:t>
      </w:r>
      <w:r w:rsidRPr="00ED2D27">
        <w:t>Bod 19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97B400B" w14:textId="77777777" w:rsidTr="000358B2">
        <w:trPr>
          <w:trHeight w:hRule="exact" w:val="240"/>
          <w:jc w:val="center"/>
        </w:trPr>
        <w:tc>
          <w:tcPr>
            <w:tcW w:w="9752" w:type="dxa"/>
            <w:gridSpan w:val="2"/>
            <w:tcBorders>
              <w:top w:val="nil"/>
              <w:left w:val="nil"/>
              <w:bottom w:val="nil"/>
              <w:right w:val="nil"/>
            </w:tcBorders>
          </w:tcPr>
          <w:p w14:paraId="76E710C5" w14:textId="77777777" w:rsidR="00D319E3" w:rsidRPr="00ED2D27" w:rsidRDefault="00D319E3" w:rsidP="000358B2"/>
        </w:tc>
      </w:tr>
      <w:tr w:rsidR="00D319E3" w:rsidRPr="00ED2D27" w14:paraId="4FCA5F89" w14:textId="77777777" w:rsidTr="000358B2">
        <w:trPr>
          <w:trHeight w:val="240"/>
          <w:jc w:val="center"/>
        </w:trPr>
        <w:tc>
          <w:tcPr>
            <w:tcW w:w="4876" w:type="dxa"/>
            <w:tcBorders>
              <w:top w:val="nil"/>
              <w:left w:val="nil"/>
              <w:bottom w:val="nil"/>
              <w:right w:val="nil"/>
            </w:tcBorders>
          </w:tcPr>
          <w:p w14:paraId="28549DD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1374121" w14:textId="77777777" w:rsidR="00D319E3" w:rsidRPr="00ED2D27" w:rsidRDefault="00D319E3" w:rsidP="000358B2">
            <w:pPr>
              <w:pStyle w:val="AmColumnHeading"/>
            </w:pPr>
            <w:r w:rsidRPr="00ED2D27">
              <w:t>Pozměňovací návrh</w:t>
            </w:r>
          </w:p>
        </w:tc>
      </w:tr>
      <w:tr w:rsidR="00D319E3" w:rsidRPr="00ED2D27" w14:paraId="44CC0E99" w14:textId="77777777" w:rsidTr="000358B2">
        <w:trPr>
          <w:jc w:val="center"/>
        </w:trPr>
        <w:tc>
          <w:tcPr>
            <w:tcW w:w="4876" w:type="dxa"/>
            <w:tcBorders>
              <w:top w:val="nil"/>
              <w:left w:val="nil"/>
              <w:bottom w:val="nil"/>
              <w:right w:val="nil"/>
            </w:tcBorders>
          </w:tcPr>
          <w:p w14:paraId="21BFEEBA" w14:textId="3076A595" w:rsidR="00D319E3" w:rsidRPr="00ED2D27" w:rsidRDefault="00D319E3" w:rsidP="000358B2">
            <w:pPr>
              <w:pStyle w:val="Normal6a"/>
            </w:pPr>
            <w:r w:rsidRPr="00ED2D27">
              <w:t>19.</w:t>
            </w:r>
            <w:r w:rsidRPr="00ED2D27">
              <w:tab/>
              <w:t>vyzývá členské státy</w:t>
            </w:r>
            <w:r w:rsidR="00D727F5">
              <w:t xml:space="preserve"> a </w:t>
            </w:r>
            <w:r w:rsidRPr="00ED2D27">
              <w:t>Komisi, aby zlepšily právní prostředí pro občanskou společnost tím, že zajistí</w:t>
            </w:r>
            <w:r w:rsidRPr="00ED2D27">
              <w:rPr>
                <w:b/>
                <w:i/>
              </w:rPr>
              <w:t>, aby veškerá opatření omezující právo sdružení na to usilovat</w:t>
            </w:r>
            <w:r w:rsidR="00D727F5">
              <w:rPr>
                <w:b/>
                <w:i/>
              </w:rPr>
              <w:t xml:space="preserve"> o </w:t>
            </w:r>
            <w:r w:rsidRPr="00ED2D27">
              <w:rPr>
                <w:b/>
                <w:i/>
              </w:rPr>
              <w:t>prostředky, získávat je</w:t>
            </w:r>
            <w:r w:rsidR="00D727F5">
              <w:rPr>
                <w:b/>
                <w:i/>
              </w:rPr>
              <w:t xml:space="preserve"> a </w:t>
            </w:r>
            <w:r w:rsidRPr="00ED2D27">
              <w:rPr>
                <w:b/>
                <w:i/>
              </w:rPr>
              <w:t>využívat je,</w:t>
            </w:r>
            <w:r w:rsidR="00D727F5">
              <w:rPr>
                <w:b/>
                <w:i/>
              </w:rPr>
              <w:t xml:space="preserve"> a </w:t>
            </w:r>
            <w:r w:rsidRPr="00ED2D27">
              <w:rPr>
                <w:b/>
                <w:i/>
              </w:rPr>
              <w:t>to včetně prostředků ze zahraničních</w:t>
            </w:r>
            <w:r w:rsidRPr="00ED2D27">
              <w:t xml:space="preserve"> zdrojů</w:t>
            </w:r>
            <w:r w:rsidRPr="00ED2D27">
              <w:rPr>
                <w:b/>
                <w:i/>
              </w:rPr>
              <w:t>, musela sledovat jeden</w:t>
            </w:r>
            <w:r w:rsidR="00D727F5">
              <w:rPr>
                <w:b/>
                <w:i/>
              </w:rPr>
              <w:t xml:space="preserve"> z </w:t>
            </w:r>
            <w:r w:rsidRPr="00ED2D27">
              <w:rPr>
                <w:b/>
                <w:i/>
              </w:rPr>
              <w:t>legitimních cílů podle čl. 11 odst. 2 Evropské úmluvy</w:t>
            </w:r>
            <w:r w:rsidR="00D727F5">
              <w:rPr>
                <w:b/>
                <w:i/>
              </w:rPr>
              <w:t xml:space="preserve"> o </w:t>
            </w:r>
            <w:r w:rsidRPr="00ED2D27">
              <w:rPr>
                <w:b/>
                <w:i/>
              </w:rPr>
              <w:t>lidských právech</w:t>
            </w:r>
            <w:r w:rsidRPr="00ED2D27">
              <w:t>;</w:t>
            </w:r>
          </w:p>
        </w:tc>
        <w:tc>
          <w:tcPr>
            <w:tcW w:w="4876" w:type="dxa"/>
            <w:tcBorders>
              <w:top w:val="nil"/>
              <w:left w:val="nil"/>
              <w:bottom w:val="nil"/>
              <w:right w:val="nil"/>
            </w:tcBorders>
          </w:tcPr>
          <w:p w14:paraId="5B3614E2" w14:textId="31853EC0" w:rsidR="00D319E3" w:rsidRPr="00ED2D27" w:rsidRDefault="00D319E3" w:rsidP="000358B2">
            <w:pPr>
              <w:pStyle w:val="Normal6a"/>
            </w:pPr>
            <w:r w:rsidRPr="00ED2D27">
              <w:t>19.</w:t>
            </w:r>
            <w:r w:rsidRPr="00ED2D27">
              <w:tab/>
            </w:r>
            <w:r w:rsidRPr="00ED2D27">
              <w:rPr>
                <w:b/>
                <w:i/>
              </w:rPr>
              <w:t>připomíná, že financování organizací občanské společnosti ze zahraničí může představovat pokus</w:t>
            </w:r>
            <w:r w:rsidR="00D727F5">
              <w:rPr>
                <w:b/>
                <w:i/>
              </w:rPr>
              <w:t xml:space="preserve"> o </w:t>
            </w:r>
            <w:r w:rsidRPr="00ED2D27">
              <w:rPr>
                <w:b/>
                <w:i/>
              </w:rPr>
              <w:t>zahraniční vměšování;</w:t>
            </w:r>
            <w:r w:rsidRPr="00ED2D27">
              <w:t xml:space="preserve"> vyzývá členské státy</w:t>
            </w:r>
            <w:r w:rsidR="00D727F5">
              <w:t xml:space="preserve"> a </w:t>
            </w:r>
            <w:r w:rsidRPr="00ED2D27">
              <w:t xml:space="preserve">Komisi, aby zlepšily právní prostředí pro občanskou společnost tím, že </w:t>
            </w:r>
            <w:r w:rsidRPr="00ED2D27">
              <w:rPr>
                <w:b/>
                <w:i/>
              </w:rPr>
              <w:t>podpoří úplnou transparentnost původu</w:t>
            </w:r>
            <w:r w:rsidRPr="00ED2D27">
              <w:t xml:space="preserve"> zdrojů </w:t>
            </w:r>
            <w:r w:rsidRPr="00ED2D27">
              <w:rPr>
                <w:b/>
                <w:i/>
              </w:rPr>
              <w:t>občanské společnosti, aby byli občané dobře informováni;</w:t>
            </w:r>
          </w:p>
        </w:tc>
      </w:tr>
    </w:tbl>
    <w:p w14:paraId="6358DE0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89C11BF" w14:textId="634A48DF" w:rsidR="00D2182C" w:rsidRPr="00ED2D27" w:rsidRDefault="00D319E3" w:rsidP="00D319E3">
      <w:r w:rsidRPr="00ED2D27">
        <w:rPr>
          <w:rStyle w:val="HideTWBExt"/>
        </w:rPr>
        <w:t>&lt;/Amend&gt;</w:t>
      </w:r>
    </w:p>
    <w:p w14:paraId="30655C3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429</w:t>
      </w:r>
      <w:r w:rsidRPr="00ED2D27">
        <w:rPr>
          <w:rStyle w:val="HideTWBExt"/>
          <w:b w:val="0"/>
        </w:rPr>
        <w:t>&lt;/NumAm&gt;</w:t>
      </w:r>
    </w:p>
    <w:p w14:paraId="3B8EB684" w14:textId="77777777" w:rsidR="00D319E3" w:rsidRPr="00ED2D27" w:rsidRDefault="00D319E3" w:rsidP="00D319E3">
      <w:pPr>
        <w:pStyle w:val="NormalBold"/>
      </w:pPr>
      <w:r w:rsidRPr="00ED2D27">
        <w:rPr>
          <w:rStyle w:val="HideTWBExt"/>
          <w:b w:val="0"/>
        </w:rPr>
        <w:t>&lt;RepeatBlock-By&gt;&lt;Members&gt;</w:t>
      </w:r>
      <w:r w:rsidRPr="00ED2D27">
        <w:t>Geadis Geadi</w:t>
      </w:r>
      <w:r w:rsidRPr="00ED2D27">
        <w:rPr>
          <w:rStyle w:val="HideTWBExt"/>
          <w:b w:val="0"/>
        </w:rPr>
        <w:t>&lt;/Members&gt;</w:t>
      </w:r>
    </w:p>
    <w:p w14:paraId="6CFCC350" w14:textId="77777777" w:rsidR="00D319E3" w:rsidRPr="00ED2D27" w:rsidRDefault="00D319E3" w:rsidP="00D319E3">
      <w:pPr>
        <w:pStyle w:val="NormalBold"/>
      </w:pPr>
      <w:r w:rsidRPr="00ED2D27">
        <w:rPr>
          <w:rStyle w:val="HideTWBExt"/>
          <w:b w:val="0"/>
        </w:rPr>
        <w:t>&lt;/RepeatBlock-By&gt;</w:t>
      </w:r>
    </w:p>
    <w:p w14:paraId="37DDBA5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0427332" w14:textId="77777777" w:rsidR="00D319E3" w:rsidRPr="00ED2D27" w:rsidRDefault="00D319E3" w:rsidP="00D319E3">
      <w:pPr>
        <w:pStyle w:val="NormalBold"/>
      </w:pPr>
      <w:r w:rsidRPr="00ED2D27">
        <w:rPr>
          <w:rStyle w:val="HideTWBExt"/>
          <w:b w:val="0"/>
        </w:rPr>
        <w:t>&lt;Article&gt;</w:t>
      </w:r>
      <w:r w:rsidRPr="00ED2D27">
        <w:t>Bod 19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88584A9" w14:textId="77777777" w:rsidTr="000358B2">
        <w:trPr>
          <w:trHeight w:hRule="exact" w:val="240"/>
          <w:jc w:val="center"/>
        </w:trPr>
        <w:tc>
          <w:tcPr>
            <w:tcW w:w="9752" w:type="dxa"/>
            <w:gridSpan w:val="2"/>
            <w:tcBorders>
              <w:top w:val="nil"/>
              <w:left w:val="nil"/>
              <w:bottom w:val="nil"/>
              <w:right w:val="nil"/>
            </w:tcBorders>
          </w:tcPr>
          <w:p w14:paraId="204A2BF8" w14:textId="77777777" w:rsidR="00D319E3" w:rsidRPr="00ED2D27" w:rsidRDefault="00D319E3" w:rsidP="000358B2"/>
        </w:tc>
      </w:tr>
      <w:tr w:rsidR="00D319E3" w:rsidRPr="00ED2D27" w14:paraId="42A2905A" w14:textId="77777777" w:rsidTr="000358B2">
        <w:trPr>
          <w:trHeight w:val="240"/>
          <w:jc w:val="center"/>
        </w:trPr>
        <w:tc>
          <w:tcPr>
            <w:tcW w:w="4876" w:type="dxa"/>
            <w:tcBorders>
              <w:top w:val="nil"/>
              <w:left w:val="nil"/>
              <w:bottom w:val="nil"/>
              <w:right w:val="nil"/>
            </w:tcBorders>
          </w:tcPr>
          <w:p w14:paraId="153F30B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43DD1B3" w14:textId="77777777" w:rsidR="00D319E3" w:rsidRPr="00ED2D27" w:rsidRDefault="00D319E3" w:rsidP="000358B2">
            <w:pPr>
              <w:pStyle w:val="AmColumnHeading"/>
            </w:pPr>
            <w:r w:rsidRPr="00ED2D27">
              <w:t>Pozměňovací návrh</w:t>
            </w:r>
          </w:p>
        </w:tc>
      </w:tr>
      <w:tr w:rsidR="00D319E3" w:rsidRPr="00ED2D27" w14:paraId="42ADE356" w14:textId="77777777" w:rsidTr="000358B2">
        <w:trPr>
          <w:jc w:val="center"/>
        </w:trPr>
        <w:tc>
          <w:tcPr>
            <w:tcW w:w="4876" w:type="dxa"/>
            <w:tcBorders>
              <w:top w:val="nil"/>
              <w:left w:val="nil"/>
              <w:bottom w:val="nil"/>
              <w:right w:val="nil"/>
            </w:tcBorders>
          </w:tcPr>
          <w:p w14:paraId="71889BBE" w14:textId="6CD9E1B5" w:rsidR="00D319E3" w:rsidRPr="00ED2D27" w:rsidRDefault="00D319E3" w:rsidP="000358B2">
            <w:pPr>
              <w:pStyle w:val="Normal6a"/>
            </w:pPr>
            <w:r w:rsidRPr="00ED2D27">
              <w:t>19.</w:t>
            </w:r>
            <w:r w:rsidRPr="00ED2D27">
              <w:tab/>
              <w:t>vyzývá členské státy</w:t>
            </w:r>
            <w:r w:rsidR="00D727F5">
              <w:t xml:space="preserve"> a </w:t>
            </w:r>
            <w:r w:rsidRPr="00ED2D27">
              <w:t xml:space="preserve">Komisi, aby zlepšily právní prostředí pro občanskou společnost </w:t>
            </w:r>
            <w:r w:rsidRPr="00ED2D27">
              <w:rPr>
                <w:b/>
                <w:i/>
              </w:rPr>
              <w:t>tím, že zajistí, aby veškerá opatření omezující právo sdružení na to usilovat</w:t>
            </w:r>
            <w:r w:rsidR="00D727F5">
              <w:rPr>
                <w:b/>
                <w:i/>
              </w:rPr>
              <w:t xml:space="preserve"> o </w:t>
            </w:r>
            <w:r w:rsidRPr="00ED2D27">
              <w:rPr>
                <w:b/>
                <w:i/>
              </w:rPr>
              <w:t>prostředky, získávat je</w:t>
            </w:r>
            <w:r w:rsidR="00D727F5">
              <w:rPr>
                <w:b/>
                <w:i/>
              </w:rPr>
              <w:t xml:space="preserve"> a </w:t>
            </w:r>
            <w:r w:rsidRPr="00ED2D27">
              <w:rPr>
                <w:b/>
                <w:i/>
              </w:rPr>
              <w:t>využívat je,</w:t>
            </w:r>
            <w:r w:rsidR="00D727F5">
              <w:rPr>
                <w:b/>
                <w:i/>
              </w:rPr>
              <w:t xml:space="preserve"> a </w:t>
            </w:r>
            <w:r w:rsidRPr="00ED2D27">
              <w:rPr>
                <w:b/>
                <w:i/>
              </w:rPr>
              <w:t>to včetně prostředků ze zahraničních zdrojů, musela sledovat jeden</w:t>
            </w:r>
            <w:r w:rsidR="00D727F5">
              <w:rPr>
                <w:b/>
                <w:i/>
              </w:rPr>
              <w:t xml:space="preserve"> z </w:t>
            </w:r>
            <w:r w:rsidRPr="00ED2D27">
              <w:rPr>
                <w:b/>
                <w:i/>
              </w:rPr>
              <w:t>legitimních cílů</w:t>
            </w:r>
            <w:r w:rsidRPr="00ED2D27">
              <w:t xml:space="preserve"> podle čl. 11 odst. 2 Evropské úmluvy</w:t>
            </w:r>
            <w:r w:rsidR="00D727F5">
              <w:t xml:space="preserve"> o </w:t>
            </w:r>
            <w:r w:rsidRPr="00ED2D27">
              <w:t>lidských právech;</w:t>
            </w:r>
          </w:p>
        </w:tc>
        <w:tc>
          <w:tcPr>
            <w:tcW w:w="4876" w:type="dxa"/>
            <w:tcBorders>
              <w:top w:val="nil"/>
              <w:left w:val="nil"/>
              <w:bottom w:val="nil"/>
              <w:right w:val="nil"/>
            </w:tcBorders>
          </w:tcPr>
          <w:p w14:paraId="20CBBA11" w14:textId="2AB7F00E" w:rsidR="00D319E3" w:rsidRPr="00ED2D27" w:rsidRDefault="00D319E3" w:rsidP="000358B2">
            <w:pPr>
              <w:pStyle w:val="Normal6a"/>
            </w:pPr>
            <w:r w:rsidRPr="00ED2D27">
              <w:t>19.</w:t>
            </w:r>
            <w:r w:rsidRPr="00ED2D27">
              <w:tab/>
              <w:t>vyzývá členské státy</w:t>
            </w:r>
            <w:r w:rsidR="00D727F5">
              <w:t xml:space="preserve"> a </w:t>
            </w:r>
            <w:r w:rsidRPr="00ED2D27">
              <w:t>Komisi, aby zlepšily právní prostředí pro občanskou společnost</w:t>
            </w:r>
            <w:r w:rsidR="00D727F5">
              <w:t xml:space="preserve"> a </w:t>
            </w:r>
            <w:r w:rsidRPr="00ED2D27">
              <w:rPr>
                <w:b/>
                <w:i/>
              </w:rPr>
              <w:t>současně zajistily vysokou úroveň transparentnosti, pokud jde</w:t>
            </w:r>
            <w:r w:rsidR="00D727F5">
              <w:rPr>
                <w:b/>
                <w:i/>
              </w:rPr>
              <w:t xml:space="preserve"> o </w:t>
            </w:r>
            <w:r w:rsidRPr="00ED2D27">
              <w:rPr>
                <w:b/>
                <w:i/>
              </w:rPr>
              <w:t>zdroje financování, strukturu řízení</w:t>
            </w:r>
            <w:r w:rsidR="00D727F5">
              <w:rPr>
                <w:b/>
                <w:i/>
              </w:rPr>
              <w:t xml:space="preserve"> a </w:t>
            </w:r>
            <w:r w:rsidRPr="00ED2D27">
              <w:rPr>
                <w:b/>
                <w:i/>
              </w:rPr>
              <w:t>cíle jejich činnosti, aby se zabránilo uplatňování politického vlivu</w:t>
            </w:r>
            <w:r w:rsidR="00D727F5">
              <w:rPr>
                <w:b/>
                <w:i/>
              </w:rPr>
              <w:t xml:space="preserve"> v </w:t>
            </w:r>
            <w:r w:rsidRPr="00ED2D27">
              <w:rPr>
                <w:b/>
                <w:i/>
              </w:rPr>
              <w:t>souladu</w:t>
            </w:r>
            <w:r w:rsidR="00D727F5">
              <w:rPr>
                <w:b/>
                <w:i/>
              </w:rPr>
              <w:t xml:space="preserve"> s </w:t>
            </w:r>
            <w:r w:rsidRPr="00ED2D27">
              <w:rPr>
                <w:b/>
                <w:i/>
              </w:rPr>
              <w:t>legitimními cíli</w:t>
            </w:r>
            <w:r w:rsidRPr="00ED2D27">
              <w:t xml:space="preserve"> podle čl. 11 odst. 2 Evropské úmluvy</w:t>
            </w:r>
            <w:r w:rsidR="00D727F5">
              <w:t xml:space="preserve"> o </w:t>
            </w:r>
            <w:r w:rsidRPr="00ED2D27">
              <w:t>lidských právech;</w:t>
            </w:r>
          </w:p>
        </w:tc>
      </w:tr>
    </w:tbl>
    <w:p w14:paraId="23F726D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{EL}</w:t>
      </w:r>
      <w:r w:rsidRPr="00ED2D27">
        <w:t>el</w:t>
      </w:r>
      <w:r w:rsidRPr="00ED2D27">
        <w:rPr>
          <w:rStyle w:val="HideTWBExt"/>
        </w:rPr>
        <w:t>&lt;/Original&gt;</w:t>
      </w:r>
    </w:p>
    <w:p w14:paraId="5B9E41FA" w14:textId="5B991231" w:rsidR="00D2182C" w:rsidRPr="00ED2D27" w:rsidRDefault="00D319E3" w:rsidP="00D319E3">
      <w:r w:rsidRPr="00ED2D27">
        <w:rPr>
          <w:rStyle w:val="HideTWBExt"/>
        </w:rPr>
        <w:t>&lt;/Amend&gt;</w:t>
      </w:r>
    </w:p>
    <w:p w14:paraId="0A2DB42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430</w:t>
      </w:r>
      <w:r w:rsidRPr="00ED2D27">
        <w:rPr>
          <w:rStyle w:val="HideTWBExt"/>
          <w:b w:val="0"/>
        </w:rPr>
        <w:t>&lt;/NumAm&gt;</w:t>
      </w:r>
    </w:p>
    <w:p w14:paraId="16646EFF"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2602DCAB" w14:textId="77777777" w:rsidR="00D319E3" w:rsidRPr="00ED2D27" w:rsidRDefault="00D319E3" w:rsidP="00D319E3">
      <w:pPr>
        <w:pStyle w:val="NormalBold"/>
      </w:pPr>
      <w:r w:rsidRPr="00ED2D27">
        <w:rPr>
          <w:rStyle w:val="HideTWBExt"/>
          <w:b w:val="0"/>
        </w:rPr>
        <w:t>&lt;/RepeatBlock-By&gt;</w:t>
      </w:r>
    </w:p>
    <w:p w14:paraId="56D8502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387E5AC" w14:textId="77777777" w:rsidR="00D319E3" w:rsidRPr="00ED2D27" w:rsidRDefault="00D319E3" w:rsidP="00D319E3">
      <w:pPr>
        <w:pStyle w:val="NormalBold"/>
      </w:pPr>
      <w:r w:rsidRPr="00ED2D27">
        <w:rPr>
          <w:rStyle w:val="HideTWBExt"/>
          <w:b w:val="0"/>
        </w:rPr>
        <w:t>&lt;Article&gt;</w:t>
      </w:r>
      <w:r w:rsidRPr="00ED2D27">
        <w:t>Bod 19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A123E66" w14:textId="77777777" w:rsidTr="000358B2">
        <w:trPr>
          <w:trHeight w:hRule="exact" w:val="240"/>
          <w:jc w:val="center"/>
        </w:trPr>
        <w:tc>
          <w:tcPr>
            <w:tcW w:w="9752" w:type="dxa"/>
            <w:gridSpan w:val="2"/>
            <w:tcBorders>
              <w:top w:val="nil"/>
              <w:left w:val="nil"/>
              <w:bottom w:val="nil"/>
              <w:right w:val="nil"/>
            </w:tcBorders>
          </w:tcPr>
          <w:p w14:paraId="4F82DAD7" w14:textId="77777777" w:rsidR="00D319E3" w:rsidRPr="00ED2D27" w:rsidRDefault="00D319E3" w:rsidP="000358B2"/>
        </w:tc>
      </w:tr>
      <w:tr w:rsidR="00D319E3" w:rsidRPr="00ED2D27" w14:paraId="12047053" w14:textId="77777777" w:rsidTr="000358B2">
        <w:trPr>
          <w:trHeight w:val="240"/>
          <w:jc w:val="center"/>
        </w:trPr>
        <w:tc>
          <w:tcPr>
            <w:tcW w:w="4876" w:type="dxa"/>
            <w:tcBorders>
              <w:top w:val="nil"/>
              <w:left w:val="nil"/>
              <w:bottom w:val="nil"/>
              <w:right w:val="nil"/>
            </w:tcBorders>
          </w:tcPr>
          <w:p w14:paraId="58F0B62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588F3F9" w14:textId="77777777" w:rsidR="00D319E3" w:rsidRPr="00ED2D27" w:rsidRDefault="00D319E3" w:rsidP="000358B2">
            <w:pPr>
              <w:pStyle w:val="AmColumnHeading"/>
            </w:pPr>
            <w:r w:rsidRPr="00ED2D27">
              <w:t>Pozměňovací návrh</w:t>
            </w:r>
          </w:p>
        </w:tc>
      </w:tr>
      <w:tr w:rsidR="00D319E3" w:rsidRPr="00ED2D27" w14:paraId="6F8ABF72" w14:textId="77777777" w:rsidTr="000358B2">
        <w:trPr>
          <w:jc w:val="center"/>
        </w:trPr>
        <w:tc>
          <w:tcPr>
            <w:tcW w:w="4876" w:type="dxa"/>
            <w:tcBorders>
              <w:top w:val="nil"/>
              <w:left w:val="nil"/>
              <w:bottom w:val="nil"/>
              <w:right w:val="nil"/>
            </w:tcBorders>
          </w:tcPr>
          <w:p w14:paraId="4F55E3F6" w14:textId="1BCD3483" w:rsidR="00D319E3" w:rsidRPr="00ED2D27" w:rsidRDefault="00D319E3" w:rsidP="000358B2">
            <w:pPr>
              <w:pStyle w:val="Normal6a"/>
            </w:pPr>
            <w:r w:rsidRPr="00ED2D27">
              <w:t>19.</w:t>
            </w:r>
            <w:r w:rsidRPr="00ED2D27">
              <w:tab/>
              <w:t>vyzývá členské státy</w:t>
            </w:r>
            <w:r w:rsidR="00D727F5">
              <w:t xml:space="preserve"> a </w:t>
            </w:r>
            <w:r w:rsidRPr="00ED2D27">
              <w:rPr>
                <w:b/>
                <w:i/>
              </w:rPr>
              <w:t>Komisi</w:t>
            </w:r>
            <w:r w:rsidRPr="00ED2D27">
              <w:t xml:space="preserve">, aby </w:t>
            </w:r>
            <w:r w:rsidRPr="00ED2D27">
              <w:rPr>
                <w:b/>
                <w:i/>
              </w:rPr>
              <w:t>zlepšily</w:t>
            </w:r>
            <w:r w:rsidRPr="00ED2D27">
              <w:t xml:space="preserve"> právní prostředí pro občanskou společnost </w:t>
            </w:r>
            <w:r w:rsidRPr="00ED2D27">
              <w:rPr>
                <w:b/>
                <w:i/>
              </w:rPr>
              <w:t>tím, že zajistí, aby veškerá opatření omezující právo sdružení na to usilovat</w:t>
            </w:r>
            <w:r w:rsidR="00D727F5">
              <w:rPr>
                <w:b/>
                <w:i/>
              </w:rPr>
              <w:t xml:space="preserve"> o </w:t>
            </w:r>
            <w:r w:rsidRPr="00ED2D27">
              <w:rPr>
                <w:b/>
                <w:i/>
              </w:rPr>
              <w:t>prostředky, získávat je</w:t>
            </w:r>
            <w:r w:rsidR="00D727F5">
              <w:rPr>
                <w:b/>
                <w:i/>
              </w:rPr>
              <w:t xml:space="preserve"> a </w:t>
            </w:r>
            <w:r w:rsidRPr="00ED2D27">
              <w:rPr>
                <w:b/>
                <w:i/>
              </w:rPr>
              <w:t>využívat je,</w:t>
            </w:r>
            <w:r w:rsidR="00D727F5">
              <w:rPr>
                <w:b/>
                <w:i/>
              </w:rPr>
              <w:t xml:space="preserve"> a </w:t>
            </w:r>
            <w:r w:rsidRPr="00ED2D27">
              <w:rPr>
                <w:b/>
                <w:i/>
              </w:rPr>
              <w:t>to včetně prostředků ze zahraničních zdrojů, musela sledovat jeden</w:t>
            </w:r>
            <w:r w:rsidR="00D727F5">
              <w:rPr>
                <w:b/>
                <w:i/>
              </w:rPr>
              <w:t xml:space="preserve"> z </w:t>
            </w:r>
            <w:r w:rsidRPr="00ED2D27">
              <w:rPr>
                <w:b/>
                <w:i/>
              </w:rPr>
              <w:t>legitimních cílů podle čl. 11 odst. 2 Evropské úmluvy</w:t>
            </w:r>
            <w:r w:rsidR="00D727F5">
              <w:rPr>
                <w:b/>
                <w:i/>
              </w:rPr>
              <w:t xml:space="preserve"> o </w:t>
            </w:r>
            <w:r w:rsidRPr="00ED2D27">
              <w:rPr>
                <w:b/>
                <w:i/>
              </w:rPr>
              <w:t>lidských právech</w:t>
            </w:r>
            <w:r w:rsidRPr="00ED2D27">
              <w:t>;</w:t>
            </w:r>
          </w:p>
        </w:tc>
        <w:tc>
          <w:tcPr>
            <w:tcW w:w="4876" w:type="dxa"/>
            <w:tcBorders>
              <w:top w:val="nil"/>
              <w:left w:val="nil"/>
              <w:bottom w:val="nil"/>
              <w:right w:val="nil"/>
            </w:tcBorders>
          </w:tcPr>
          <w:p w14:paraId="2D173CF8" w14:textId="5E488D46" w:rsidR="00D319E3" w:rsidRPr="00ED2D27" w:rsidRDefault="00D319E3" w:rsidP="000358B2">
            <w:pPr>
              <w:pStyle w:val="Normal6a"/>
            </w:pPr>
            <w:r w:rsidRPr="00ED2D27">
              <w:t>19.</w:t>
            </w:r>
            <w:r w:rsidRPr="00ED2D27">
              <w:tab/>
              <w:t xml:space="preserve">vyzývá členské státy, aby </w:t>
            </w:r>
            <w:r w:rsidRPr="00ED2D27">
              <w:rPr>
                <w:b/>
                <w:i/>
              </w:rPr>
              <w:t>sledovaly</w:t>
            </w:r>
            <w:r w:rsidRPr="00ED2D27">
              <w:t xml:space="preserve"> právní prostředí pro občanskou společnost</w:t>
            </w:r>
            <w:r w:rsidRPr="00ED2D27">
              <w:rPr>
                <w:b/>
                <w:i/>
              </w:rPr>
              <w:t>;</w:t>
            </w:r>
            <w:r w:rsidRPr="00ED2D27">
              <w:t xml:space="preserve"> </w:t>
            </w:r>
            <w:r w:rsidRPr="00ED2D27">
              <w:rPr>
                <w:b/>
                <w:i/>
              </w:rPr>
              <w:t>zdůrazňuje význam transparentnosti financování, aby se zabránilo zneužívání finančních prostředků;</w:t>
            </w:r>
            <w:r w:rsidRPr="00ED2D27">
              <w:t xml:space="preserve"> </w:t>
            </w:r>
            <w:r w:rsidRPr="00ED2D27">
              <w:rPr>
                <w:b/>
                <w:i/>
              </w:rPr>
              <w:t>zdůrazňuje, jak důležité je čelit legislativě týkající se financování ze zahraničí, která se inspirovala ruským „zákonem</w:t>
            </w:r>
            <w:r w:rsidR="00D727F5">
              <w:rPr>
                <w:b/>
                <w:i/>
              </w:rPr>
              <w:t xml:space="preserve"> o </w:t>
            </w:r>
            <w:r w:rsidRPr="00ED2D27">
              <w:rPr>
                <w:b/>
                <w:i/>
              </w:rPr>
              <w:t>agentech“;</w:t>
            </w:r>
          </w:p>
        </w:tc>
      </w:tr>
    </w:tbl>
    <w:p w14:paraId="38DF71F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24ECE327" w14:textId="6F2342BA" w:rsidR="00D2182C" w:rsidRPr="00ED2D27" w:rsidRDefault="00D319E3" w:rsidP="00D319E3">
      <w:r w:rsidRPr="00ED2D27">
        <w:rPr>
          <w:rStyle w:val="HideTWBExt"/>
        </w:rPr>
        <w:t>&lt;/Amend&gt;</w:t>
      </w:r>
    </w:p>
    <w:p w14:paraId="1EA6042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431</w:t>
      </w:r>
      <w:r w:rsidRPr="00ED2D27">
        <w:rPr>
          <w:rStyle w:val="HideTWBExt"/>
          <w:b w:val="0"/>
        </w:rPr>
        <w:t>&lt;/NumAm&gt;</w:t>
      </w:r>
    </w:p>
    <w:p w14:paraId="61F960B8" w14:textId="4C8D2DF7" w:rsidR="00D319E3" w:rsidRPr="00ED2D27" w:rsidRDefault="00D319E3" w:rsidP="00D319E3">
      <w:pPr>
        <w:pStyle w:val="NormalBold"/>
      </w:pPr>
      <w:r w:rsidRPr="00ED2D27">
        <w:rPr>
          <w:rStyle w:val="HideTWBExt"/>
          <w:b w:val="0"/>
        </w:rPr>
        <w:t>&lt;RepeatBlock-By&gt;&lt;Members&gt;</w:t>
      </w:r>
      <w:r w:rsidRPr="00ED2D27">
        <w:t>Diana Riba</w:t>
      </w:r>
      <w:r w:rsidR="00D727F5">
        <w:t xml:space="preserve"> i </w:t>
      </w:r>
      <w:r w:rsidRPr="00ED2D27">
        <w:t>Giner</w:t>
      </w:r>
      <w:r w:rsidRPr="00ED2D27">
        <w:rPr>
          <w:rStyle w:val="HideTWBExt"/>
          <w:b w:val="0"/>
        </w:rPr>
        <w:t>&lt;/Members&gt;</w:t>
      </w:r>
    </w:p>
    <w:p w14:paraId="370060EA" w14:textId="77777777" w:rsidR="00D319E3" w:rsidRPr="00ED2D27" w:rsidRDefault="00D319E3" w:rsidP="00D319E3">
      <w:pPr>
        <w:pStyle w:val="NormalBold"/>
      </w:pPr>
      <w:r w:rsidRPr="00ED2D27">
        <w:rPr>
          <w:rStyle w:val="HideTWBExt"/>
          <w:b w:val="0"/>
        </w:rPr>
        <w:t>&lt;/RepeatBlock-By&gt;</w:t>
      </w:r>
    </w:p>
    <w:p w14:paraId="2492C45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D82A3C2" w14:textId="0434D67F" w:rsidR="00D319E3" w:rsidRPr="00ED2D27" w:rsidRDefault="00D319E3" w:rsidP="00D319E3">
      <w:pPr>
        <w:pStyle w:val="NormalBold"/>
      </w:pPr>
      <w:r w:rsidRPr="00ED2D27">
        <w:rPr>
          <w:rStyle w:val="HideTWBExt"/>
          <w:b w:val="0"/>
        </w:rPr>
        <w:t>&lt;Article&gt;</w:t>
      </w:r>
      <w:r w:rsidRPr="00ED2D27">
        <w:t>Bod 19</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9707832" w14:textId="77777777" w:rsidTr="000358B2">
        <w:trPr>
          <w:trHeight w:hRule="exact" w:val="240"/>
          <w:jc w:val="center"/>
        </w:trPr>
        <w:tc>
          <w:tcPr>
            <w:tcW w:w="9752" w:type="dxa"/>
            <w:gridSpan w:val="2"/>
            <w:tcBorders>
              <w:top w:val="nil"/>
              <w:left w:val="nil"/>
              <w:bottom w:val="nil"/>
              <w:right w:val="nil"/>
            </w:tcBorders>
          </w:tcPr>
          <w:p w14:paraId="07D109C5" w14:textId="77777777" w:rsidR="00D319E3" w:rsidRPr="00ED2D27" w:rsidRDefault="00D319E3" w:rsidP="000358B2"/>
        </w:tc>
      </w:tr>
      <w:tr w:rsidR="00D319E3" w:rsidRPr="00ED2D27" w14:paraId="7DA8D9FF" w14:textId="77777777" w:rsidTr="000358B2">
        <w:trPr>
          <w:trHeight w:val="240"/>
          <w:jc w:val="center"/>
        </w:trPr>
        <w:tc>
          <w:tcPr>
            <w:tcW w:w="4876" w:type="dxa"/>
            <w:tcBorders>
              <w:top w:val="nil"/>
              <w:left w:val="nil"/>
              <w:bottom w:val="nil"/>
              <w:right w:val="nil"/>
            </w:tcBorders>
          </w:tcPr>
          <w:p w14:paraId="6AC007C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3F65F09" w14:textId="77777777" w:rsidR="00D319E3" w:rsidRPr="00ED2D27" w:rsidRDefault="00D319E3" w:rsidP="000358B2">
            <w:pPr>
              <w:pStyle w:val="AmColumnHeading"/>
            </w:pPr>
            <w:r w:rsidRPr="00ED2D27">
              <w:t>Pozměňovací návrh</w:t>
            </w:r>
          </w:p>
        </w:tc>
      </w:tr>
      <w:tr w:rsidR="00D319E3" w:rsidRPr="00ED2D27" w14:paraId="2D9F9B25" w14:textId="77777777" w:rsidTr="000358B2">
        <w:trPr>
          <w:jc w:val="center"/>
        </w:trPr>
        <w:tc>
          <w:tcPr>
            <w:tcW w:w="4876" w:type="dxa"/>
            <w:tcBorders>
              <w:top w:val="nil"/>
              <w:left w:val="nil"/>
              <w:bottom w:val="nil"/>
              <w:right w:val="nil"/>
            </w:tcBorders>
          </w:tcPr>
          <w:p w14:paraId="51C003E5" w14:textId="77777777" w:rsidR="00D319E3" w:rsidRPr="00ED2D27" w:rsidRDefault="00D319E3" w:rsidP="000358B2">
            <w:pPr>
              <w:pStyle w:val="Normal6a"/>
            </w:pPr>
          </w:p>
        </w:tc>
        <w:tc>
          <w:tcPr>
            <w:tcW w:w="4876" w:type="dxa"/>
            <w:tcBorders>
              <w:top w:val="nil"/>
              <w:left w:val="nil"/>
              <w:bottom w:val="nil"/>
              <w:right w:val="nil"/>
            </w:tcBorders>
          </w:tcPr>
          <w:p w14:paraId="4E62568F" w14:textId="6FE21D07" w:rsidR="00D319E3" w:rsidRPr="00ED2D27" w:rsidRDefault="00D319E3" w:rsidP="000358B2">
            <w:pPr>
              <w:pStyle w:val="Normal6a"/>
            </w:pPr>
            <w:r w:rsidRPr="00ED2D27">
              <w:rPr>
                <w:b/>
                <w:i/>
              </w:rPr>
              <w:t>19a.</w:t>
            </w:r>
            <w:r w:rsidRPr="00ED2D27">
              <w:tab/>
            </w:r>
            <w:r w:rsidRPr="00ED2D27">
              <w:rPr>
                <w:b/>
                <w:i/>
              </w:rPr>
              <w:t>vyjadřuje hluboké politování nad zmenšujícím se občanským prostorem</w:t>
            </w:r>
            <w:r w:rsidR="00D727F5">
              <w:rPr>
                <w:b/>
                <w:i/>
              </w:rPr>
              <w:t xml:space="preserve"> a </w:t>
            </w:r>
            <w:r w:rsidRPr="00ED2D27">
              <w:rPr>
                <w:b/>
                <w:i/>
              </w:rPr>
              <w:t>sílícím pronásledováním organizací občanské společnosti</w:t>
            </w:r>
            <w:r w:rsidR="00D727F5">
              <w:rPr>
                <w:b/>
                <w:i/>
              </w:rPr>
              <w:t xml:space="preserve"> a </w:t>
            </w:r>
            <w:r w:rsidRPr="00ED2D27">
              <w:rPr>
                <w:b/>
                <w:i/>
              </w:rPr>
              <w:t>obránců lidských práv</w:t>
            </w:r>
            <w:r w:rsidR="00D727F5">
              <w:rPr>
                <w:b/>
                <w:i/>
              </w:rPr>
              <w:t xml:space="preserve"> v </w:t>
            </w:r>
            <w:r w:rsidRPr="00ED2D27">
              <w:rPr>
                <w:b/>
                <w:i/>
              </w:rPr>
              <w:t>EU, zejména organizací</w:t>
            </w:r>
            <w:r w:rsidR="00D727F5">
              <w:rPr>
                <w:b/>
                <w:i/>
              </w:rPr>
              <w:t xml:space="preserve"> a </w:t>
            </w:r>
            <w:r w:rsidRPr="00ED2D27">
              <w:rPr>
                <w:b/>
                <w:i/>
              </w:rPr>
              <w:t>osob, které bojují proti rasismu, zasazují se</w:t>
            </w:r>
            <w:r w:rsidR="00D727F5">
              <w:rPr>
                <w:b/>
                <w:i/>
              </w:rPr>
              <w:t xml:space="preserve"> o </w:t>
            </w:r>
            <w:r w:rsidRPr="00ED2D27">
              <w:rPr>
                <w:b/>
                <w:i/>
              </w:rPr>
              <w:t>klimatickou spravedlnost, práva osob LGBTIQ</w:t>
            </w:r>
            <w:r w:rsidR="00D727F5">
              <w:rPr>
                <w:b/>
                <w:i/>
              </w:rPr>
              <w:t xml:space="preserve"> a </w:t>
            </w:r>
            <w:r w:rsidRPr="00ED2D27">
              <w:rPr>
                <w:b/>
                <w:i/>
              </w:rPr>
              <w:t>práva žen nebo pomáhají migrantům; konstatuje, že tyto skupiny čelí celé řadě hrozeb, včetně právních</w:t>
            </w:r>
            <w:r w:rsidR="00D727F5">
              <w:rPr>
                <w:b/>
                <w:i/>
              </w:rPr>
              <w:t xml:space="preserve"> a </w:t>
            </w:r>
            <w:r w:rsidRPr="00ED2D27">
              <w:rPr>
                <w:b/>
                <w:i/>
              </w:rPr>
              <w:t>finančních omezení, pozastavení financování, očerňujících kampaní</w:t>
            </w:r>
            <w:r w:rsidR="00D727F5">
              <w:rPr>
                <w:b/>
                <w:i/>
              </w:rPr>
              <w:t xml:space="preserve"> a </w:t>
            </w:r>
            <w:r w:rsidRPr="00ED2D27">
              <w:rPr>
                <w:b/>
                <w:i/>
              </w:rPr>
              <w:t>kriminalizace; odsuzuje zejména sílící potlačování klimatického aktivismu</w:t>
            </w:r>
            <w:r w:rsidR="00D727F5">
              <w:rPr>
                <w:b/>
                <w:i/>
              </w:rPr>
              <w:t xml:space="preserve"> v </w:t>
            </w:r>
            <w:r w:rsidRPr="00ED2D27">
              <w:rPr>
                <w:b/>
                <w:i/>
              </w:rPr>
              <w:t>několika členských státech, mimo jiné zneužíváním zákonů pro boj proti terorismu</w:t>
            </w:r>
            <w:r w:rsidR="00D727F5">
              <w:rPr>
                <w:b/>
                <w:i/>
              </w:rPr>
              <w:t xml:space="preserve"> a </w:t>
            </w:r>
            <w:r w:rsidRPr="00ED2D27">
              <w:rPr>
                <w:b/>
                <w:i/>
              </w:rPr>
              <w:t>organizované trestné činnosti</w:t>
            </w:r>
            <w:r w:rsidR="00D727F5">
              <w:rPr>
                <w:b/>
                <w:i/>
              </w:rPr>
              <w:t xml:space="preserve"> a </w:t>
            </w:r>
            <w:r w:rsidRPr="00ED2D27">
              <w:rPr>
                <w:b/>
                <w:i/>
              </w:rPr>
              <w:t>označováním pokojných klimatických aktivistů za členy „zločineckých organizací“; vyzývá členské státy, aby se zdržely nepřiměřených právních kroků proti těmto aktivistům; naléhá na Komisi, aby ve svých zprávách</w:t>
            </w:r>
            <w:r w:rsidR="00D727F5">
              <w:rPr>
                <w:b/>
                <w:i/>
              </w:rPr>
              <w:t xml:space="preserve"> o </w:t>
            </w:r>
            <w:r w:rsidRPr="00ED2D27">
              <w:rPr>
                <w:b/>
                <w:i/>
              </w:rPr>
              <w:t>právním státu systematicky sledovala situaci těchto organizací</w:t>
            </w:r>
            <w:r w:rsidR="00D727F5">
              <w:rPr>
                <w:b/>
                <w:i/>
              </w:rPr>
              <w:t xml:space="preserve"> a </w:t>
            </w:r>
            <w:r w:rsidRPr="00ED2D27">
              <w:rPr>
                <w:b/>
                <w:i/>
              </w:rPr>
              <w:t>aby příslušné vyčleněné prostředky EU poskytovala také subjektům občanské společnosti, které bojují proti rasismu nebo se zabývají dalšími základními právy;</w:t>
            </w:r>
          </w:p>
        </w:tc>
      </w:tr>
    </w:tbl>
    <w:p w14:paraId="5F0FA33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839F7D4" w14:textId="75F49D50" w:rsidR="00D2182C" w:rsidRPr="00ED2D27" w:rsidRDefault="00D319E3" w:rsidP="00D319E3">
      <w:r w:rsidRPr="00ED2D27">
        <w:rPr>
          <w:rStyle w:val="HideTWBExt"/>
        </w:rPr>
        <w:t>&lt;/Amend&gt;</w:t>
      </w:r>
    </w:p>
    <w:p w14:paraId="0DD2D18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432</w:t>
      </w:r>
      <w:r w:rsidRPr="00ED2D27">
        <w:rPr>
          <w:rStyle w:val="HideTWBExt"/>
          <w:b w:val="0"/>
        </w:rPr>
        <w:t>&lt;/NumAm&gt;</w:t>
      </w:r>
    </w:p>
    <w:p w14:paraId="6BBDB34F" w14:textId="77777777" w:rsidR="00D319E3" w:rsidRPr="00ED2D27" w:rsidRDefault="00D319E3" w:rsidP="00D319E3">
      <w:pPr>
        <w:pStyle w:val="NormalBold"/>
      </w:pPr>
      <w:r w:rsidRPr="00ED2D27">
        <w:rPr>
          <w:rStyle w:val="HideTWBExt"/>
          <w:b w:val="0"/>
        </w:rPr>
        <w:t>&lt;RepeatBlock-By&gt;&lt;Members&gt;</w:t>
      </w:r>
      <w:r w:rsidRPr="00ED2D27">
        <w:t>Krzysztof Śmiszek, Matjaž Nemec, Juan Fernando López Aguilar</w:t>
      </w:r>
      <w:r w:rsidRPr="00ED2D27">
        <w:rPr>
          <w:rStyle w:val="HideTWBExt"/>
          <w:b w:val="0"/>
        </w:rPr>
        <w:t>&lt;/Members&gt;</w:t>
      </w:r>
    </w:p>
    <w:p w14:paraId="6794DA87" w14:textId="77777777" w:rsidR="00D319E3" w:rsidRPr="00ED2D27" w:rsidRDefault="00D319E3" w:rsidP="00D319E3">
      <w:pPr>
        <w:pStyle w:val="NormalBold"/>
      </w:pPr>
      <w:r w:rsidRPr="00ED2D27">
        <w:rPr>
          <w:rStyle w:val="HideTWBExt"/>
          <w:b w:val="0"/>
        </w:rPr>
        <w:t>&lt;/RepeatBlock-By&gt;</w:t>
      </w:r>
    </w:p>
    <w:p w14:paraId="54905E8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18874E8" w14:textId="77C51C40" w:rsidR="00D319E3" w:rsidRPr="00ED2D27" w:rsidRDefault="00D319E3" w:rsidP="00D319E3">
      <w:pPr>
        <w:pStyle w:val="NormalBold"/>
      </w:pPr>
      <w:r w:rsidRPr="00ED2D27">
        <w:rPr>
          <w:rStyle w:val="HideTWBExt"/>
          <w:b w:val="0"/>
        </w:rPr>
        <w:t>&lt;Article&gt;</w:t>
      </w:r>
      <w:r w:rsidRPr="00ED2D27">
        <w:t>Bod 19</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AD82E17" w14:textId="77777777" w:rsidTr="000358B2">
        <w:trPr>
          <w:trHeight w:hRule="exact" w:val="240"/>
          <w:jc w:val="center"/>
        </w:trPr>
        <w:tc>
          <w:tcPr>
            <w:tcW w:w="9752" w:type="dxa"/>
            <w:gridSpan w:val="2"/>
            <w:tcBorders>
              <w:top w:val="nil"/>
              <w:left w:val="nil"/>
              <w:bottom w:val="nil"/>
              <w:right w:val="nil"/>
            </w:tcBorders>
          </w:tcPr>
          <w:p w14:paraId="2AF9C3C5" w14:textId="77777777" w:rsidR="00D319E3" w:rsidRPr="00ED2D27" w:rsidRDefault="00D319E3" w:rsidP="000358B2"/>
        </w:tc>
      </w:tr>
      <w:tr w:rsidR="00D319E3" w:rsidRPr="00ED2D27" w14:paraId="0088C521" w14:textId="77777777" w:rsidTr="000358B2">
        <w:trPr>
          <w:trHeight w:val="240"/>
          <w:jc w:val="center"/>
        </w:trPr>
        <w:tc>
          <w:tcPr>
            <w:tcW w:w="4876" w:type="dxa"/>
            <w:tcBorders>
              <w:top w:val="nil"/>
              <w:left w:val="nil"/>
              <w:bottom w:val="nil"/>
              <w:right w:val="nil"/>
            </w:tcBorders>
          </w:tcPr>
          <w:p w14:paraId="626CF3C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8D222AC" w14:textId="77777777" w:rsidR="00D319E3" w:rsidRPr="00ED2D27" w:rsidRDefault="00D319E3" w:rsidP="000358B2">
            <w:pPr>
              <w:pStyle w:val="AmColumnHeading"/>
            </w:pPr>
            <w:r w:rsidRPr="00ED2D27">
              <w:t>Pozměňovací návrh</w:t>
            </w:r>
          </w:p>
        </w:tc>
      </w:tr>
      <w:tr w:rsidR="00D319E3" w:rsidRPr="00ED2D27" w14:paraId="6D2D92C2" w14:textId="77777777" w:rsidTr="000358B2">
        <w:trPr>
          <w:jc w:val="center"/>
        </w:trPr>
        <w:tc>
          <w:tcPr>
            <w:tcW w:w="4876" w:type="dxa"/>
            <w:tcBorders>
              <w:top w:val="nil"/>
              <w:left w:val="nil"/>
              <w:bottom w:val="nil"/>
              <w:right w:val="nil"/>
            </w:tcBorders>
          </w:tcPr>
          <w:p w14:paraId="19FF2FA6" w14:textId="77777777" w:rsidR="00D319E3" w:rsidRPr="00ED2D27" w:rsidRDefault="00D319E3" w:rsidP="000358B2">
            <w:pPr>
              <w:pStyle w:val="Normal6a"/>
            </w:pPr>
          </w:p>
        </w:tc>
        <w:tc>
          <w:tcPr>
            <w:tcW w:w="4876" w:type="dxa"/>
            <w:tcBorders>
              <w:top w:val="nil"/>
              <w:left w:val="nil"/>
              <w:bottom w:val="nil"/>
              <w:right w:val="nil"/>
            </w:tcBorders>
          </w:tcPr>
          <w:p w14:paraId="6DD3B0AB" w14:textId="7CF3F7B7" w:rsidR="00D319E3" w:rsidRPr="00ED2D27" w:rsidRDefault="00D319E3" w:rsidP="000358B2">
            <w:pPr>
              <w:pStyle w:val="Normal6a"/>
            </w:pPr>
            <w:r w:rsidRPr="00ED2D27">
              <w:rPr>
                <w:b/>
                <w:i/>
              </w:rPr>
              <w:t>19a.</w:t>
            </w:r>
            <w:r w:rsidRPr="00ED2D27">
              <w:tab/>
            </w:r>
            <w:r w:rsidRPr="00ED2D27">
              <w:rPr>
                <w:b/>
                <w:i/>
              </w:rPr>
              <w:t>zdůrazňuje, že zmenšování občanského prostoru, včetně zásahů do svobody shromažďování, sdružování</w:t>
            </w:r>
            <w:r w:rsidR="00D727F5">
              <w:rPr>
                <w:b/>
                <w:i/>
              </w:rPr>
              <w:t xml:space="preserve"> a </w:t>
            </w:r>
            <w:r w:rsidRPr="00ED2D27">
              <w:rPr>
                <w:b/>
                <w:i/>
              </w:rPr>
              <w:t>projevu, představuje strukturální problém</w:t>
            </w:r>
            <w:r w:rsidR="00D727F5">
              <w:rPr>
                <w:b/>
                <w:i/>
              </w:rPr>
              <w:t xml:space="preserve"> v </w:t>
            </w:r>
            <w:r w:rsidRPr="00ED2D27">
              <w:rPr>
                <w:b/>
                <w:i/>
              </w:rPr>
              <w:t>oblasti právního státu, jak bylo zdůrazněno</w:t>
            </w:r>
            <w:r w:rsidR="00D727F5">
              <w:rPr>
                <w:b/>
                <w:i/>
              </w:rPr>
              <w:t xml:space="preserve"> v </w:t>
            </w:r>
            <w:r w:rsidRPr="00ED2D27">
              <w:rPr>
                <w:b/>
                <w:i/>
              </w:rPr>
              <w:t>po sobě jdoucích hodnoceních agentury FRA;</w:t>
            </w:r>
          </w:p>
        </w:tc>
      </w:tr>
    </w:tbl>
    <w:p w14:paraId="0863FDA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A28904D" w14:textId="7F07067F" w:rsidR="00D2182C" w:rsidRPr="00ED2D27" w:rsidRDefault="00D319E3" w:rsidP="00D319E3">
      <w:r w:rsidRPr="00ED2D27">
        <w:rPr>
          <w:rStyle w:val="HideTWBExt"/>
        </w:rPr>
        <w:t>&lt;/Amend&gt;</w:t>
      </w:r>
    </w:p>
    <w:p w14:paraId="29B0C2A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433</w:t>
      </w:r>
      <w:r w:rsidRPr="00ED2D27">
        <w:rPr>
          <w:rStyle w:val="HideTWBExt"/>
          <w:b w:val="0"/>
        </w:rPr>
        <w:t>&lt;/NumAm&gt;</w:t>
      </w:r>
    </w:p>
    <w:p w14:paraId="7D29883D" w14:textId="77777777" w:rsidR="00D319E3" w:rsidRPr="00ED2D27" w:rsidRDefault="00D319E3" w:rsidP="00D319E3">
      <w:pPr>
        <w:pStyle w:val="NormalBold"/>
      </w:pPr>
      <w:r w:rsidRPr="00ED2D27">
        <w:rPr>
          <w:rStyle w:val="HideTWBExt"/>
          <w:b w:val="0"/>
        </w:rPr>
        <w:t>&lt;RepeatBlock-By&gt;&lt;Members&gt;</w:t>
      </w:r>
      <w:r w:rsidRPr="00ED2D27">
        <w:t>Krzysztof Śmiszek, Matjaž Nemec, Juan Fernando López Aguilar</w:t>
      </w:r>
      <w:r w:rsidRPr="00ED2D27">
        <w:rPr>
          <w:rStyle w:val="HideTWBExt"/>
          <w:b w:val="0"/>
        </w:rPr>
        <w:t>&lt;/Members&gt;</w:t>
      </w:r>
    </w:p>
    <w:p w14:paraId="3D5C961B" w14:textId="77777777" w:rsidR="00D319E3" w:rsidRPr="00ED2D27" w:rsidRDefault="00D319E3" w:rsidP="00D319E3">
      <w:pPr>
        <w:pStyle w:val="NormalBold"/>
      </w:pPr>
      <w:r w:rsidRPr="00ED2D27">
        <w:rPr>
          <w:rStyle w:val="HideTWBExt"/>
          <w:b w:val="0"/>
        </w:rPr>
        <w:t>&lt;/RepeatBlock-By&gt;</w:t>
      </w:r>
    </w:p>
    <w:p w14:paraId="23F74CB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147108C" w14:textId="77777777" w:rsidR="00D319E3" w:rsidRPr="00ED2D27" w:rsidRDefault="00D319E3" w:rsidP="00D319E3">
      <w:pPr>
        <w:pStyle w:val="NormalBold"/>
      </w:pPr>
      <w:r w:rsidRPr="00ED2D27">
        <w:rPr>
          <w:rStyle w:val="HideTWBExt"/>
          <w:b w:val="0"/>
        </w:rPr>
        <w:t>&lt;Article&gt;</w:t>
      </w:r>
      <w:r w:rsidRPr="00ED2D27">
        <w:t>Bod 19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875FFCC" w14:textId="77777777" w:rsidTr="000358B2">
        <w:trPr>
          <w:trHeight w:hRule="exact" w:val="240"/>
          <w:jc w:val="center"/>
        </w:trPr>
        <w:tc>
          <w:tcPr>
            <w:tcW w:w="9752" w:type="dxa"/>
            <w:gridSpan w:val="2"/>
            <w:tcBorders>
              <w:top w:val="nil"/>
              <w:left w:val="nil"/>
              <w:bottom w:val="nil"/>
              <w:right w:val="nil"/>
            </w:tcBorders>
          </w:tcPr>
          <w:p w14:paraId="7E52C5AA" w14:textId="77777777" w:rsidR="00D319E3" w:rsidRPr="00ED2D27" w:rsidRDefault="00D319E3" w:rsidP="000358B2"/>
        </w:tc>
      </w:tr>
      <w:tr w:rsidR="00D319E3" w:rsidRPr="00ED2D27" w14:paraId="7AEFC81F" w14:textId="77777777" w:rsidTr="000358B2">
        <w:trPr>
          <w:trHeight w:val="240"/>
          <w:jc w:val="center"/>
        </w:trPr>
        <w:tc>
          <w:tcPr>
            <w:tcW w:w="4876" w:type="dxa"/>
            <w:tcBorders>
              <w:top w:val="nil"/>
              <w:left w:val="nil"/>
              <w:bottom w:val="nil"/>
              <w:right w:val="nil"/>
            </w:tcBorders>
          </w:tcPr>
          <w:p w14:paraId="71E3047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D2EE40E" w14:textId="77777777" w:rsidR="00D319E3" w:rsidRPr="00ED2D27" w:rsidRDefault="00D319E3" w:rsidP="000358B2">
            <w:pPr>
              <w:pStyle w:val="AmColumnHeading"/>
            </w:pPr>
            <w:r w:rsidRPr="00ED2D27">
              <w:t>Pozměňovací návrh</w:t>
            </w:r>
          </w:p>
        </w:tc>
      </w:tr>
      <w:tr w:rsidR="00D319E3" w:rsidRPr="00ED2D27" w14:paraId="56670937" w14:textId="77777777" w:rsidTr="000358B2">
        <w:trPr>
          <w:jc w:val="center"/>
        </w:trPr>
        <w:tc>
          <w:tcPr>
            <w:tcW w:w="4876" w:type="dxa"/>
            <w:tcBorders>
              <w:top w:val="nil"/>
              <w:left w:val="nil"/>
              <w:bottom w:val="nil"/>
              <w:right w:val="nil"/>
            </w:tcBorders>
          </w:tcPr>
          <w:p w14:paraId="5BDD41B3" w14:textId="77777777" w:rsidR="00D319E3" w:rsidRPr="00ED2D27" w:rsidRDefault="00D319E3" w:rsidP="000358B2">
            <w:pPr>
              <w:pStyle w:val="Normal6a"/>
            </w:pPr>
          </w:p>
        </w:tc>
        <w:tc>
          <w:tcPr>
            <w:tcW w:w="4876" w:type="dxa"/>
            <w:tcBorders>
              <w:top w:val="nil"/>
              <w:left w:val="nil"/>
              <w:bottom w:val="nil"/>
              <w:right w:val="nil"/>
            </w:tcBorders>
          </w:tcPr>
          <w:p w14:paraId="522E545B" w14:textId="4C94FFE6" w:rsidR="00D319E3" w:rsidRPr="00ED2D27" w:rsidRDefault="00D319E3" w:rsidP="000358B2">
            <w:pPr>
              <w:pStyle w:val="Normal6a"/>
            </w:pPr>
            <w:r w:rsidRPr="00ED2D27">
              <w:rPr>
                <w:b/>
                <w:i/>
              </w:rPr>
              <w:t>19b.</w:t>
            </w:r>
            <w:r w:rsidRPr="00ED2D27">
              <w:tab/>
            </w:r>
            <w:r w:rsidRPr="00ED2D27">
              <w:rPr>
                <w:b/>
                <w:i/>
              </w:rPr>
              <w:t>vyjadřuje politování nad tím, že organizace občanské společnosti jsou</w:t>
            </w:r>
            <w:r w:rsidR="00D727F5">
              <w:rPr>
                <w:b/>
                <w:i/>
              </w:rPr>
              <w:t xml:space="preserve"> i </w:t>
            </w:r>
            <w:r w:rsidRPr="00ED2D27">
              <w:rPr>
                <w:b/>
                <w:i/>
              </w:rPr>
              <w:t>nadále terčem útoků, mimo jiné prostřednictvím zatěžujících administrativních požadavků, omezujících pravidel financování</w:t>
            </w:r>
            <w:r w:rsidR="00D727F5">
              <w:rPr>
                <w:b/>
                <w:i/>
              </w:rPr>
              <w:t xml:space="preserve"> a </w:t>
            </w:r>
            <w:r w:rsidRPr="00ED2D27">
              <w:rPr>
                <w:b/>
                <w:i/>
              </w:rPr>
              <w:t>pomlouvačných kampaní, což kopíruje vzorce, které již dříve odsoudil Soudní dvůr</w:t>
            </w:r>
            <w:r w:rsidR="00D727F5">
              <w:rPr>
                <w:b/>
                <w:i/>
              </w:rPr>
              <w:t xml:space="preserve"> a </w:t>
            </w:r>
            <w:r w:rsidRPr="00ED2D27">
              <w:rPr>
                <w:b/>
                <w:i/>
              </w:rPr>
              <w:t>orgány OSN.</w:t>
            </w:r>
          </w:p>
        </w:tc>
      </w:tr>
    </w:tbl>
    <w:p w14:paraId="49D95AD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DBDC8A1" w14:textId="327FF953" w:rsidR="00D2182C" w:rsidRPr="00ED2D27" w:rsidRDefault="00D319E3" w:rsidP="00D319E3">
      <w:r w:rsidRPr="00ED2D27">
        <w:rPr>
          <w:rStyle w:val="HideTWBExt"/>
        </w:rPr>
        <w:t>&lt;/Amend&gt;</w:t>
      </w:r>
    </w:p>
    <w:p w14:paraId="369321E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434</w:t>
      </w:r>
      <w:r w:rsidRPr="00ED2D27">
        <w:rPr>
          <w:rStyle w:val="HideTWBExt"/>
          <w:b w:val="0"/>
        </w:rPr>
        <w:t>&lt;/NumAm&gt;</w:t>
      </w:r>
    </w:p>
    <w:p w14:paraId="45874E70"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Jadwiga Wiśniewska, Laurence Trochu, Jacek Ozdoba, Stephen Nikola Bartulica</w:t>
      </w:r>
      <w:r w:rsidRPr="00ED2D27">
        <w:rPr>
          <w:rStyle w:val="HideTWBExt"/>
          <w:b w:val="0"/>
        </w:rPr>
        <w:t>&lt;/Members&gt;</w:t>
      </w:r>
    </w:p>
    <w:p w14:paraId="72D90423" w14:textId="77777777" w:rsidR="00D319E3" w:rsidRPr="00ED2D27" w:rsidRDefault="00D319E3" w:rsidP="00D319E3">
      <w:pPr>
        <w:pStyle w:val="NormalBold"/>
      </w:pPr>
      <w:r w:rsidRPr="00ED2D27">
        <w:rPr>
          <w:rStyle w:val="HideTWBExt"/>
          <w:b w:val="0"/>
        </w:rPr>
        <w:t>&lt;/RepeatBlock-By&gt;</w:t>
      </w:r>
    </w:p>
    <w:p w14:paraId="0A80B0A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6067700" w14:textId="77777777" w:rsidR="00D319E3" w:rsidRPr="00ED2D27" w:rsidRDefault="00D319E3" w:rsidP="00D319E3">
      <w:pPr>
        <w:pStyle w:val="NormalBold"/>
      </w:pPr>
      <w:r w:rsidRPr="00ED2D27">
        <w:rPr>
          <w:rStyle w:val="HideTWBExt"/>
          <w:b w:val="0"/>
        </w:rPr>
        <w:t>&lt;Article&gt;</w:t>
      </w:r>
      <w:r w:rsidRPr="00ED2D27">
        <w:t>Bod 20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D7E5600" w14:textId="77777777" w:rsidTr="000358B2">
        <w:trPr>
          <w:trHeight w:hRule="exact" w:val="240"/>
          <w:jc w:val="center"/>
        </w:trPr>
        <w:tc>
          <w:tcPr>
            <w:tcW w:w="9752" w:type="dxa"/>
            <w:gridSpan w:val="2"/>
            <w:tcBorders>
              <w:top w:val="nil"/>
              <w:left w:val="nil"/>
              <w:bottom w:val="nil"/>
              <w:right w:val="nil"/>
            </w:tcBorders>
          </w:tcPr>
          <w:p w14:paraId="410FFD89" w14:textId="77777777" w:rsidR="00D319E3" w:rsidRPr="00ED2D27" w:rsidRDefault="00D319E3" w:rsidP="000358B2"/>
        </w:tc>
      </w:tr>
      <w:tr w:rsidR="00D319E3" w:rsidRPr="00ED2D27" w14:paraId="57D22F77" w14:textId="77777777" w:rsidTr="000358B2">
        <w:trPr>
          <w:trHeight w:val="240"/>
          <w:jc w:val="center"/>
        </w:trPr>
        <w:tc>
          <w:tcPr>
            <w:tcW w:w="4876" w:type="dxa"/>
            <w:tcBorders>
              <w:top w:val="nil"/>
              <w:left w:val="nil"/>
              <w:bottom w:val="nil"/>
              <w:right w:val="nil"/>
            </w:tcBorders>
          </w:tcPr>
          <w:p w14:paraId="12B600B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B452CBD" w14:textId="77777777" w:rsidR="00D319E3" w:rsidRPr="00ED2D27" w:rsidRDefault="00D319E3" w:rsidP="000358B2">
            <w:pPr>
              <w:pStyle w:val="AmColumnHeading"/>
            </w:pPr>
            <w:r w:rsidRPr="00ED2D27">
              <w:t>Pozměňovací návrh</w:t>
            </w:r>
          </w:p>
        </w:tc>
      </w:tr>
      <w:tr w:rsidR="00D319E3" w:rsidRPr="00ED2D27" w14:paraId="512528F5" w14:textId="77777777" w:rsidTr="000358B2">
        <w:trPr>
          <w:jc w:val="center"/>
        </w:trPr>
        <w:tc>
          <w:tcPr>
            <w:tcW w:w="4876" w:type="dxa"/>
            <w:tcBorders>
              <w:top w:val="nil"/>
              <w:left w:val="nil"/>
              <w:bottom w:val="nil"/>
              <w:right w:val="nil"/>
            </w:tcBorders>
          </w:tcPr>
          <w:p w14:paraId="3573DC25" w14:textId="076D941B" w:rsidR="00D319E3" w:rsidRPr="00ED2D27" w:rsidRDefault="00D319E3" w:rsidP="000358B2">
            <w:pPr>
              <w:pStyle w:val="Normal6a"/>
            </w:pPr>
            <w:r w:rsidRPr="00ED2D27">
              <w:rPr>
                <w:b/>
                <w:i/>
              </w:rPr>
              <w:t>20.</w:t>
            </w:r>
            <w:r w:rsidRPr="00ED2D27">
              <w:tab/>
            </w:r>
            <w:r w:rsidRPr="00ED2D27">
              <w:rPr>
                <w:b/>
                <w:i/>
              </w:rPr>
              <w:t>je znepokojen narůstajícím množstvím právních</w:t>
            </w:r>
            <w:r w:rsidR="00D727F5">
              <w:rPr>
                <w:b/>
                <w:i/>
              </w:rPr>
              <w:t xml:space="preserve"> a </w:t>
            </w:r>
            <w:r w:rsidRPr="00ED2D27">
              <w:rPr>
                <w:b/>
                <w:i/>
              </w:rPr>
              <w:t>finančních omezení</w:t>
            </w:r>
            <w:r w:rsidR="00D727F5">
              <w:rPr>
                <w:b/>
                <w:i/>
              </w:rPr>
              <w:t xml:space="preserve"> a </w:t>
            </w:r>
            <w:r w:rsidRPr="00ED2D27">
              <w:rPr>
                <w:b/>
                <w:i/>
              </w:rPr>
              <w:t>pomlouvačných kampaní namířených proti organizacím občanské společnosti</w:t>
            </w:r>
            <w:r w:rsidR="00D727F5">
              <w:rPr>
                <w:b/>
                <w:i/>
              </w:rPr>
              <w:t xml:space="preserve"> a </w:t>
            </w:r>
            <w:r w:rsidRPr="00ED2D27">
              <w:rPr>
                <w:b/>
                <w:i/>
              </w:rPr>
              <w:t>obráncům lidských práv</w:t>
            </w:r>
            <w:r w:rsidR="00D727F5">
              <w:rPr>
                <w:b/>
                <w:i/>
              </w:rPr>
              <w:t xml:space="preserve"> a </w:t>
            </w:r>
            <w:r w:rsidRPr="00ED2D27">
              <w:rPr>
                <w:b/>
                <w:i/>
              </w:rPr>
              <w:t>jejich stále častější kriminalizací; zdůrazňuje, že požadavky na podávání zpráv pro nevládní organizace musí zůstat na úrovni, která je nezbytně nutná</w:t>
            </w:r>
            <w:r w:rsidR="00D727F5">
              <w:rPr>
                <w:b/>
                <w:i/>
              </w:rPr>
              <w:t xml:space="preserve"> a </w:t>
            </w:r>
            <w:r w:rsidRPr="00ED2D27">
              <w:rPr>
                <w:b/>
                <w:i/>
              </w:rPr>
              <w:t>přiměřená konkrétním sledovaným cílům;</w:t>
            </w:r>
          </w:p>
        </w:tc>
        <w:tc>
          <w:tcPr>
            <w:tcW w:w="4876" w:type="dxa"/>
            <w:tcBorders>
              <w:top w:val="nil"/>
              <w:left w:val="nil"/>
              <w:bottom w:val="nil"/>
              <w:right w:val="nil"/>
            </w:tcBorders>
          </w:tcPr>
          <w:p w14:paraId="38D15135" w14:textId="77777777" w:rsidR="00D319E3" w:rsidRPr="00ED2D27" w:rsidRDefault="00D319E3" w:rsidP="000358B2">
            <w:pPr>
              <w:pStyle w:val="Normal6a"/>
            </w:pPr>
            <w:r w:rsidRPr="00ED2D27">
              <w:rPr>
                <w:b/>
                <w:i/>
              </w:rPr>
              <w:t>vypouští se</w:t>
            </w:r>
          </w:p>
        </w:tc>
      </w:tr>
    </w:tbl>
    <w:p w14:paraId="19A11C8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D2DAC7D" w14:textId="54CFC1CD" w:rsidR="00D2182C" w:rsidRPr="00ED2D27" w:rsidRDefault="00D319E3" w:rsidP="00D319E3">
      <w:r w:rsidRPr="00ED2D27">
        <w:rPr>
          <w:rStyle w:val="HideTWBExt"/>
        </w:rPr>
        <w:t>&lt;/Amend&gt;</w:t>
      </w:r>
    </w:p>
    <w:p w14:paraId="0C8932D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435</w:t>
      </w:r>
      <w:r w:rsidRPr="00ED2D27">
        <w:rPr>
          <w:rStyle w:val="HideTWBExt"/>
          <w:b w:val="0"/>
        </w:rPr>
        <w:t>&lt;/NumAm&gt;</w:t>
      </w:r>
    </w:p>
    <w:p w14:paraId="066F3A7F"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Nikola Minchev</w:t>
      </w:r>
      <w:r w:rsidRPr="00ED2D27">
        <w:rPr>
          <w:rStyle w:val="HideTWBExt"/>
          <w:b w:val="0"/>
        </w:rPr>
        <w:t>&lt;/Members&gt;</w:t>
      </w:r>
    </w:p>
    <w:p w14:paraId="7423C0F2" w14:textId="77777777" w:rsidR="00D319E3" w:rsidRPr="00ED2D27" w:rsidRDefault="00D319E3" w:rsidP="00D319E3">
      <w:pPr>
        <w:pStyle w:val="NormalBold"/>
      </w:pPr>
      <w:r w:rsidRPr="00ED2D27">
        <w:rPr>
          <w:rStyle w:val="HideTWBExt"/>
          <w:b w:val="0"/>
        </w:rPr>
        <w:t>&lt;/RepeatBlock-By&gt;</w:t>
      </w:r>
    </w:p>
    <w:p w14:paraId="1AAE079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164FEB3" w14:textId="77777777" w:rsidR="00D319E3" w:rsidRPr="00ED2D27" w:rsidRDefault="00D319E3" w:rsidP="00D319E3">
      <w:pPr>
        <w:pStyle w:val="NormalBold"/>
      </w:pPr>
      <w:r w:rsidRPr="00ED2D27">
        <w:rPr>
          <w:rStyle w:val="HideTWBExt"/>
          <w:b w:val="0"/>
        </w:rPr>
        <w:t>&lt;Article&gt;</w:t>
      </w:r>
      <w:r w:rsidRPr="00ED2D27">
        <w:t>Bod 20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1819368" w14:textId="77777777" w:rsidTr="000358B2">
        <w:trPr>
          <w:trHeight w:hRule="exact" w:val="240"/>
          <w:jc w:val="center"/>
        </w:trPr>
        <w:tc>
          <w:tcPr>
            <w:tcW w:w="9752" w:type="dxa"/>
            <w:gridSpan w:val="2"/>
            <w:tcBorders>
              <w:top w:val="nil"/>
              <w:left w:val="nil"/>
              <w:bottom w:val="nil"/>
              <w:right w:val="nil"/>
            </w:tcBorders>
          </w:tcPr>
          <w:p w14:paraId="3A8BD545" w14:textId="77777777" w:rsidR="00D319E3" w:rsidRPr="00ED2D27" w:rsidRDefault="00D319E3" w:rsidP="000358B2"/>
        </w:tc>
      </w:tr>
      <w:tr w:rsidR="00D319E3" w:rsidRPr="00ED2D27" w14:paraId="1BE09931" w14:textId="77777777" w:rsidTr="000358B2">
        <w:trPr>
          <w:trHeight w:val="240"/>
          <w:jc w:val="center"/>
        </w:trPr>
        <w:tc>
          <w:tcPr>
            <w:tcW w:w="4876" w:type="dxa"/>
            <w:tcBorders>
              <w:top w:val="nil"/>
              <w:left w:val="nil"/>
              <w:bottom w:val="nil"/>
              <w:right w:val="nil"/>
            </w:tcBorders>
          </w:tcPr>
          <w:p w14:paraId="0300C05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EE0A9D8" w14:textId="77777777" w:rsidR="00D319E3" w:rsidRPr="00ED2D27" w:rsidRDefault="00D319E3" w:rsidP="000358B2">
            <w:pPr>
              <w:pStyle w:val="AmColumnHeading"/>
            </w:pPr>
            <w:r w:rsidRPr="00ED2D27">
              <w:t>Pozměňovací návrh</w:t>
            </w:r>
          </w:p>
        </w:tc>
      </w:tr>
      <w:tr w:rsidR="00D319E3" w:rsidRPr="00ED2D27" w14:paraId="419EC76D" w14:textId="77777777" w:rsidTr="000358B2">
        <w:trPr>
          <w:jc w:val="center"/>
        </w:trPr>
        <w:tc>
          <w:tcPr>
            <w:tcW w:w="4876" w:type="dxa"/>
            <w:tcBorders>
              <w:top w:val="nil"/>
              <w:left w:val="nil"/>
              <w:bottom w:val="nil"/>
              <w:right w:val="nil"/>
            </w:tcBorders>
          </w:tcPr>
          <w:p w14:paraId="1261AF7D" w14:textId="1B0922AD" w:rsidR="00D319E3" w:rsidRPr="00ED2D27" w:rsidRDefault="00D319E3" w:rsidP="000358B2">
            <w:pPr>
              <w:pStyle w:val="Normal6a"/>
            </w:pPr>
            <w:r w:rsidRPr="00ED2D27">
              <w:t>20.</w:t>
            </w:r>
            <w:r w:rsidRPr="00ED2D27">
              <w:tab/>
              <w:t>je znepokojen narůstajícím množstvím právních</w:t>
            </w:r>
            <w:r w:rsidR="00D727F5">
              <w:t xml:space="preserve"> a </w:t>
            </w:r>
            <w:r w:rsidRPr="00ED2D27">
              <w:t>finančních omezení</w:t>
            </w:r>
            <w:r w:rsidR="00D727F5">
              <w:t xml:space="preserve"> a </w:t>
            </w:r>
            <w:r w:rsidRPr="00ED2D27">
              <w:t>pomlouvačných kampaní namířených proti organizacím občanské společnosti</w:t>
            </w:r>
            <w:r w:rsidR="00D727F5">
              <w:t xml:space="preserve"> a </w:t>
            </w:r>
            <w:r w:rsidRPr="00ED2D27">
              <w:t>obráncům lidských práv</w:t>
            </w:r>
            <w:r w:rsidR="00D727F5">
              <w:t xml:space="preserve"> a </w:t>
            </w:r>
            <w:r w:rsidRPr="00ED2D27">
              <w:t>jejich stále častější kriminalizací; zdůrazňuje, že požadavky na podávání zpráv pro nevládní organizace musí zůstat na úrovni, která je nezbytně nutná</w:t>
            </w:r>
            <w:r w:rsidR="00D727F5">
              <w:t xml:space="preserve"> a </w:t>
            </w:r>
            <w:r w:rsidRPr="00ED2D27">
              <w:t>přiměřená konkrétním sledovaným cílům;</w:t>
            </w:r>
          </w:p>
        </w:tc>
        <w:tc>
          <w:tcPr>
            <w:tcW w:w="4876" w:type="dxa"/>
            <w:tcBorders>
              <w:top w:val="nil"/>
              <w:left w:val="nil"/>
              <w:bottom w:val="nil"/>
              <w:right w:val="nil"/>
            </w:tcBorders>
          </w:tcPr>
          <w:p w14:paraId="48961B36" w14:textId="65CAE65C" w:rsidR="00D319E3" w:rsidRPr="00ED2D27" w:rsidRDefault="00D319E3" w:rsidP="000358B2">
            <w:pPr>
              <w:pStyle w:val="Normal6a"/>
            </w:pPr>
            <w:r w:rsidRPr="00ED2D27">
              <w:t>20.</w:t>
            </w:r>
            <w:r w:rsidRPr="00ED2D27">
              <w:tab/>
              <w:t>je znepokojen narůstajícím množstvím právních</w:t>
            </w:r>
            <w:r w:rsidR="00D727F5">
              <w:t xml:space="preserve"> a </w:t>
            </w:r>
            <w:r w:rsidRPr="00ED2D27">
              <w:t>finančních omezení</w:t>
            </w:r>
            <w:r w:rsidR="00D727F5">
              <w:t xml:space="preserve"> a </w:t>
            </w:r>
            <w:r w:rsidRPr="00ED2D27">
              <w:t>pomlouvačných kampaní namířených proti organizacím občanské společnosti</w:t>
            </w:r>
            <w:r w:rsidR="00D727F5">
              <w:t xml:space="preserve"> a </w:t>
            </w:r>
            <w:r w:rsidRPr="00ED2D27">
              <w:t>obráncům lidských práv</w:t>
            </w:r>
            <w:r w:rsidR="00D727F5">
              <w:t xml:space="preserve"> a </w:t>
            </w:r>
            <w:r w:rsidRPr="00ED2D27">
              <w:t>jejich stále častější kriminalizací; zdůrazňuje, že požadavky na podávání zpráv pro nevládní organizace musí zůstat na úrovni, která je nezbytně nutná</w:t>
            </w:r>
            <w:r w:rsidR="00D727F5">
              <w:t xml:space="preserve"> a </w:t>
            </w:r>
            <w:r w:rsidRPr="00ED2D27">
              <w:t xml:space="preserve">přiměřená konkrétním sledovaným cílům; </w:t>
            </w:r>
            <w:r w:rsidRPr="00ED2D27">
              <w:rPr>
                <w:b/>
                <w:i/>
              </w:rPr>
              <w:t>současně prosazuje zásadu symetrické transparentnosti, podle níž by každý subjekt, který se snaží ovlivnit veřejnou politiku, ať už jde</w:t>
            </w:r>
            <w:r w:rsidR="00D727F5">
              <w:rPr>
                <w:b/>
                <w:i/>
              </w:rPr>
              <w:t xml:space="preserve"> o </w:t>
            </w:r>
            <w:r w:rsidRPr="00ED2D27">
              <w:rPr>
                <w:b/>
                <w:i/>
              </w:rPr>
              <w:t>lobbistu</w:t>
            </w:r>
            <w:r w:rsidR="00D727F5">
              <w:rPr>
                <w:b/>
                <w:i/>
              </w:rPr>
              <w:t xml:space="preserve"> z </w:t>
            </w:r>
            <w:r w:rsidRPr="00ED2D27">
              <w:rPr>
                <w:b/>
                <w:i/>
              </w:rPr>
              <w:t>řad podniků nebo nevládní organizaci, podléhal stejně přísným požadavkům na zveřejňování informací</w:t>
            </w:r>
            <w:r w:rsidR="00D727F5">
              <w:rPr>
                <w:b/>
                <w:i/>
              </w:rPr>
              <w:t xml:space="preserve"> o </w:t>
            </w:r>
            <w:r w:rsidRPr="00ED2D27">
              <w:rPr>
                <w:b/>
                <w:i/>
              </w:rPr>
              <w:t>financování</w:t>
            </w:r>
            <w:r w:rsidR="00D727F5">
              <w:rPr>
                <w:b/>
                <w:i/>
              </w:rPr>
              <w:t xml:space="preserve"> a </w:t>
            </w:r>
            <w:r w:rsidRPr="00ED2D27">
              <w:rPr>
                <w:b/>
                <w:i/>
              </w:rPr>
              <w:t>skutečném vlastnictví, aby se zabránilo ideologickému ovládnutí</w:t>
            </w:r>
            <w:r w:rsidR="00D727F5">
              <w:rPr>
                <w:b/>
                <w:i/>
              </w:rPr>
              <w:t xml:space="preserve"> a </w:t>
            </w:r>
            <w:r w:rsidRPr="00ED2D27">
              <w:rPr>
                <w:b/>
                <w:i/>
              </w:rPr>
              <w:t>omezil se prostor pro útoky zahraničních „astroturfingových“ operací, zejména</w:t>
            </w:r>
            <w:r w:rsidR="00D727F5">
              <w:rPr>
                <w:b/>
                <w:i/>
              </w:rPr>
              <w:t xml:space="preserve"> v </w:t>
            </w:r>
            <w:r w:rsidRPr="00ED2D27">
              <w:rPr>
                <w:b/>
                <w:i/>
              </w:rPr>
              <w:t>souvislosti</w:t>
            </w:r>
            <w:r w:rsidR="00D727F5">
              <w:rPr>
                <w:b/>
                <w:i/>
              </w:rPr>
              <w:t xml:space="preserve"> s </w:t>
            </w:r>
            <w:r w:rsidRPr="00ED2D27">
              <w:rPr>
                <w:b/>
                <w:i/>
              </w:rPr>
              <w:t>kritickými institucemi;</w:t>
            </w:r>
          </w:p>
        </w:tc>
      </w:tr>
    </w:tbl>
    <w:p w14:paraId="03556E2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9C8EA0A" w14:textId="7F6F8191" w:rsidR="00D2182C" w:rsidRPr="00ED2D27" w:rsidRDefault="00D319E3" w:rsidP="00D319E3">
      <w:r w:rsidRPr="00ED2D27">
        <w:rPr>
          <w:rStyle w:val="HideTWBExt"/>
        </w:rPr>
        <w:t>&lt;/Amend&gt;</w:t>
      </w:r>
    </w:p>
    <w:p w14:paraId="52AFB61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436</w:t>
      </w:r>
      <w:r w:rsidRPr="00ED2D27">
        <w:rPr>
          <w:rStyle w:val="HideTWBExt"/>
          <w:b w:val="0"/>
        </w:rPr>
        <w:t>&lt;/NumAm&gt;</w:t>
      </w:r>
    </w:p>
    <w:p w14:paraId="39E92E07" w14:textId="63B416CF"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w:t>
      </w:r>
      <w:r w:rsidR="00D727F5">
        <w:t xml:space="preserve"> i </w:t>
      </w:r>
      <w:r w:rsidRPr="00ED2D27">
        <w:t>Giner</w:t>
      </w:r>
      <w:r w:rsidRPr="00ED2D27">
        <w:rPr>
          <w:rStyle w:val="HideTWBExt"/>
          <w:b w:val="0"/>
        </w:rPr>
        <w:t>&lt;/Members&gt;</w:t>
      </w:r>
    </w:p>
    <w:p w14:paraId="419799AF" w14:textId="77777777" w:rsidR="00D319E3" w:rsidRPr="00ED2D27" w:rsidRDefault="00D319E3" w:rsidP="00D319E3">
      <w:pPr>
        <w:pStyle w:val="NormalBold"/>
      </w:pPr>
      <w:r w:rsidRPr="00ED2D27">
        <w:rPr>
          <w:rStyle w:val="HideTWBExt"/>
          <w:b w:val="0"/>
        </w:rPr>
        <w:t>&lt;/RepeatBlock-By&gt;</w:t>
      </w:r>
    </w:p>
    <w:p w14:paraId="6FEFB1E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989CBC1" w14:textId="77777777" w:rsidR="00D319E3" w:rsidRPr="00ED2D27" w:rsidRDefault="00D319E3" w:rsidP="00D319E3">
      <w:pPr>
        <w:pStyle w:val="NormalBold"/>
      </w:pPr>
      <w:r w:rsidRPr="00ED2D27">
        <w:rPr>
          <w:rStyle w:val="HideTWBExt"/>
          <w:b w:val="0"/>
        </w:rPr>
        <w:t>&lt;Article&gt;</w:t>
      </w:r>
      <w:r w:rsidRPr="00ED2D27">
        <w:t>Bod 20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BAAFF4B" w14:textId="77777777" w:rsidTr="000358B2">
        <w:trPr>
          <w:trHeight w:hRule="exact" w:val="240"/>
          <w:jc w:val="center"/>
        </w:trPr>
        <w:tc>
          <w:tcPr>
            <w:tcW w:w="9752" w:type="dxa"/>
            <w:gridSpan w:val="2"/>
            <w:tcBorders>
              <w:top w:val="nil"/>
              <w:left w:val="nil"/>
              <w:bottom w:val="nil"/>
              <w:right w:val="nil"/>
            </w:tcBorders>
          </w:tcPr>
          <w:p w14:paraId="165A924B" w14:textId="77777777" w:rsidR="00D319E3" w:rsidRPr="00ED2D27" w:rsidRDefault="00D319E3" w:rsidP="000358B2"/>
        </w:tc>
      </w:tr>
      <w:tr w:rsidR="00D319E3" w:rsidRPr="00ED2D27" w14:paraId="600EC595" w14:textId="77777777" w:rsidTr="000358B2">
        <w:trPr>
          <w:trHeight w:val="240"/>
          <w:jc w:val="center"/>
        </w:trPr>
        <w:tc>
          <w:tcPr>
            <w:tcW w:w="4876" w:type="dxa"/>
            <w:tcBorders>
              <w:top w:val="nil"/>
              <w:left w:val="nil"/>
              <w:bottom w:val="nil"/>
              <w:right w:val="nil"/>
            </w:tcBorders>
          </w:tcPr>
          <w:p w14:paraId="5A10B4F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DFC3875" w14:textId="77777777" w:rsidR="00D319E3" w:rsidRPr="00ED2D27" w:rsidRDefault="00D319E3" w:rsidP="000358B2">
            <w:pPr>
              <w:pStyle w:val="AmColumnHeading"/>
            </w:pPr>
            <w:r w:rsidRPr="00ED2D27">
              <w:t>Pozměňovací návrh</w:t>
            </w:r>
          </w:p>
        </w:tc>
      </w:tr>
      <w:tr w:rsidR="00D319E3" w:rsidRPr="00ED2D27" w14:paraId="5D4A9DBB" w14:textId="77777777" w:rsidTr="000358B2">
        <w:trPr>
          <w:jc w:val="center"/>
        </w:trPr>
        <w:tc>
          <w:tcPr>
            <w:tcW w:w="4876" w:type="dxa"/>
            <w:tcBorders>
              <w:top w:val="nil"/>
              <w:left w:val="nil"/>
              <w:bottom w:val="nil"/>
              <w:right w:val="nil"/>
            </w:tcBorders>
          </w:tcPr>
          <w:p w14:paraId="31BEC03E" w14:textId="3CDA900F" w:rsidR="00D319E3" w:rsidRPr="00ED2D27" w:rsidRDefault="00D319E3" w:rsidP="000358B2">
            <w:pPr>
              <w:pStyle w:val="Normal6a"/>
            </w:pPr>
            <w:r w:rsidRPr="00ED2D27">
              <w:t>20.</w:t>
            </w:r>
            <w:r w:rsidRPr="00ED2D27">
              <w:tab/>
              <w:t>je znepokojen narůstajícím množstvím právních</w:t>
            </w:r>
            <w:r w:rsidR="00D727F5">
              <w:t xml:space="preserve"> a </w:t>
            </w:r>
            <w:r w:rsidRPr="00ED2D27">
              <w:t>finančních omezení</w:t>
            </w:r>
            <w:r w:rsidR="00D727F5">
              <w:t xml:space="preserve"> a </w:t>
            </w:r>
            <w:r w:rsidRPr="00ED2D27">
              <w:t>pomlouvačných kampaní namířených proti organizacím občanské společnosti</w:t>
            </w:r>
            <w:r w:rsidR="00D727F5">
              <w:t xml:space="preserve"> a </w:t>
            </w:r>
            <w:r w:rsidRPr="00ED2D27">
              <w:t>obráncům lidských práv</w:t>
            </w:r>
            <w:r w:rsidR="00D727F5">
              <w:t xml:space="preserve"> a </w:t>
            </w:r>
            <w:r w:rsidRPr="00ED2D27">
              <w:t>jejich stále častější kriminalizací; zdůrazňuje, že požadavky na podávání zpráv pro nevládní organizace musí zůstat na úrovni, která je nezbytně nutná</w:t>
            </w:r>
            <w:r w:rsidR="00D727F5">
              <w:t xml:space="preserve"> a </w:t>
            </w:r>
            <w:r w:rsidRPr="00ED2D27">
              <w:t>přiměřená konkrétním sledovaným cílům;</w:t>
            </w:r>
          </w:p>
        </w:tc>
        <w:tc>
          <w:tcPr>
            <w:tcW w:w="4876" w:type="dxa"/>
            <w:tcBorders>
              <w:top w:val="nil"/>
              <w:left w:val="nil"/>
              <w:bottom w:val="nil"/>
              <w:right w:val="nil"/>
            </w:tcBorders>
          </w:tcPr>
          <w:p w14:paraId="7DE1DF90" w14:textId="3300A100" w:rsidR="00D319E3" w:rsidRPr="00ED2D27" w:rsidRDefault="00D319E3" w:rsidP="000358B2">
            <w:pPr>
              <w:pStyle w:val="Normal6a"/>
            </w:pPr>
            <w:r w:rsidRPr="00ED2D27">
              <w:t>20.</w:t>
            </w:r>
            <w:r w:rsidRPr="00ED2D27">
              <w:tab/>
              <w:t>je znepokojen narůstajícím množstvím právních</w:t>
            </w:r>
            <w:r w:rsidR="00D727F5">
              <w:t xml:space="preserve"> a </w:t>
            </w:r>
            <w:r w:rsidRPr="00ED2D27">
              <w:t>finančních omezení</w:t>
            </w:r>
            <w:r w:rsidR="00D727F5">
              <w:t xml:space="preserve"> a </w:t>
            </w:r>
            <w:r w:rsidRPr="00ED2D27">
              <w:t>pomlouvačných kampaní namířených proti organizacím občanské společnosti</w:t>
            </w:r>
            <w:r w:rsidR="00D727F5">
              <w:t xml:space="preserve"> a </w:t>
            </w:r>
            <w:r w:rsidRPr="00ED2D27">
              <w:t>obráncům lidských práv</w:t>
            </w:r>
            <w:r w:rsidR="00D727F5">
              <w:t xml:space="preserve"> a </w:t>
            </w:r>
            <w:r w:rsidRPr="00ED2D27">
              <w:t>jejich stále častější kriminalizací</w:t>
            </w:r>
            <w:r w:rsidRPr="00ED2D27">
              <w:rPr>
                <w:b/>
                <w:i/>
              </w:rPr>
              <w:t>, včetně kriminalizace humanitární pomoci</w:t>
            </w:r>
            <w:r w:rsidR="00D727F5">
              <w:rPr>
                <w:b/>
                <w:i/>
              </w:rPr>
              <w:t xml:space="preserve"> a </w:t>
            </w:r>
            <w:r w:rsidRPr="00ED2D27">
              <w:rPr>
                <w:b/>
                <w:i/>
              </w:rPr>
              <w:t>pátracích</w:t>
            </w:r>
            <w:r w:rsidR="00D727F5">
              <w:rPr>
                <w:b/>
                <w:i/>
              </w:rPr>
              <w:t xml:space="preserve"> a </w:t>
            </w:r>
            <w:r w:rsidRPr="00ED2D27">
              <w:rPr>
                <w:b/>
                <w:i/>
              </w:rPr>
              <w:t>záchranných činností; vyzývá</w:t>
            </w:r>
            <w:r w:rsidR="00D727F5">
              <w:rPr>
                <w:b/>
                <w:i/>
              </w:rPr>
              <w:t xml:space="preserve"> k </w:t>
            </w:r>
            <w:r w:rsidRPr="00ED2D27">
              <w:rPr>
                <w:b/>
                <w:i/>
              </w:rPr>
              <w:t>vytvoření podpůrného rámce pro občanskou společnost</w:t>
            </w:r>
            <w:r w:rsidR="00D727F5">
              <w:rPr>
                <w:b/>
                <w:i/>
              </w:rPr>
              <w:t xml:space="preserve"> a </w:t>
            </w:r>
            <w:r w:rsidRPr="00ED2D27">
              <w:rPr>
                <w:b/>
                <w:i/>
              </w:rPr>
              <w:t>opakuje, že je na ochranu organizací občanské společnosti třeba plně provést směrnici</w:t>
            </w:r>
            <w:r w:rsidR="00D727F5">
              <w:rPr>
                <w:b/>
                <w:i/>
              </w:rPr>
              <w:t xml:space="preserve"> o </w:t>
            </w:r>
            <w:r w:rsidRPr="00ED2D27">
              <w:rPr>
                <w:b/>
                <w:i/>
              </w:rPr>
              <w:t>strategických soudních řízeních proti účasti veřejnosti</w:t>
            </w:r>
            <w:r w:rsidR="00D727F5">
              <w:rPr>
                <w:b/>
                <w:i/>
              </w:rPr>
              <w:t xml:space="preserve"> a </w:t>
            </w:r>
            <w:r w:rsidRPr="00ED2D27">
              <w:rPr>
                <w:b/>
                <w:i/>
              </w:rPr>
              <w:t>doporučení Komise (EU) 2022/758; domnívá se, že Komise</w:t>
            </w:r>
            <w:r w:rsidR="00D727F5">
              <w:rPr>
                <w:b/>
                <w:i/>
              </w:rPr>
              <w:t xml:space="preserve"> a </w:t>
            </w:r>
            <w:r w:rsidRPr="00ED2D27">
              <w:rPr>
                <w:b/>
                <w:i/>
              </w:rPr>
              <w:t>členské státy by měly prostředky poskytované na financování organizací občanské společnosti zvýšit</w:t>
            </w:r>
            <w:r w:rsidRPr="00ED2D27">
              <w:t>; zdůrazňuje, že požadavky na podávání zpráv pro nevládní organizace musí zůstat na úrovni, která je nezbytně nutná</w:t>
            </w:r>
            <w:r w:rsidR="00D727F5">
              <w:t xml:space="preserve"> a </w:t>
            </w:r>
            <w:r w:rsidRPr="00ED2D27">
              <w:t>přiměřená konkrétním sledovaným cílům;</w:t>
            </w:r>
          </w:p>
        </w:tc>
      </w:tr>
    </w:tbl>
    <w:p w14:paraId="12920A0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9A14FB4" w14:textId="07980C2F" w:rsidR="00D2182C" w:rsidRPr="00ED2D27" w:rsidRDefault="00D319E3" w:rsidP="00D319E3">
      <w:r w:rsidRPr="00ED2D27">
        <w:rPr>
          <w:rStyle w:val="HideTWBExt"/>
        </w:rPr>
        <w:t>&lt;/Amend&gt;</w:t>
      </w:r>
    </w:p>
    <w:p w14:paraId="77135FE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437</w:t>
      </w:r>
      <w:r w:rsidRPr="00ED2D27">
        <w:rPr>
          <w:rStyle w:val="HideTWBExt"/>
          <w:b w:val="0"/>
        </w:rPr>
        <w:t>&lt;/NumAm&gt;</w:t>
      </w:r>
    </w:p>
    <w:p w14:paraId="3D532012" w14:textId="77777777" w:rsidR="00D319E3" w:rsidRPr="00ED2D27" w:rsidRDefault="00D319E3" w:rsidP="00D319E3">
      <w:pPr>
        <w:pStyle w:val="NormalBold"/>
      </w:pPr>
      <w:r w:rsidRPr="00ED2D27">
        <w:rPr>
          <w:rStyle w:val="HideTWBExt"/>
          <w:b w:val="0"/>
        </w:rPr>
        <w:t>&lt;RepeatBlock-By&gt;&lt;Members&gt;</w:t>
      </w:r>
      <w:r w:rsidRPr="00ED2D27">
        <w:t>Geadis Geadi</w:t>
      </w:r>
      <w:r w:rsidRPr="00ED2D27">
        <w:rPr>
          <w:rStyle w:val="HideTWBExt"/>
          <w:b w:val="0"/>
        </w:rPr>
        <w:t>&lt;/Members&gt;</w:t>
      </w:r>
    </w:p>
    <w:p w14:paraId="390235D2" w14:textId="77777777" w:rsidR="00D319E3" w:rsidRPr="00ED2D27" w:rsidRDefault="00D319E3" w:rsidP="00D319E3">
      <w:pPr>
        <w:pStyle w:val="NormalBold"/>
      </w:pPr>
      <w:r w:rsidRPr="00ED2D27">
        <w:rPr>
          <w:rStyle w:val="HideTWBExt"/>
          <w:b w:val="0"/>
        </w:rPr>
        <w:t>&lt;/RepeatBlock-By&gt;</w:t>
      </w:r>
    </w:p>
    <w:p w14:paraId="24D7869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B542041" w14:textId="77777777" w:rsidR="00D319E3" w:rsidRPr="00ED2D27" w:rsidRDefault="00D319E3" w:rsidP="00D319E3">
      <w:pPr>
        <w:pStyle w:val="NormalBold"/>
      </w:pPr>
      <w:r w:rsidRPr="00ED2D27">
        <w:rPr>
          <w:rStyle w:val="HideTWBExt"/>
          <w:b w:val="0"/>
        </w:rPr>
        <w:t>&lt;Article&gt;</w:t>
      </w:r>
      <w:r w:rsidRPr="00ED2D27">
        <w:t>Bod 20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2BF9189" w14:textId="77777777" w:rsidTr="000358B2">
        <w:trPr>
          <w:trHeight w:hRule="exact" w:val="240"/>
          <w:jc w:val="center"/>
        </w:trPr>
        <w:tc>
          <w:tcPr>
            <w:tcW w:w="9752" w:type="dxa"/>
            <w:gridSpan w:val="2"/>
            <w:tcBorders>
              <w:top w:val="nil"/>
              <w:left w:val="nil"/>
              <w:bottom w:val="nil"/>
              <w:right w:val="nil"/>
            </w:tcBorders>
          </w:tcPr>
          <w:p w14:paraId="65665B0B" w14:textId="77777777" w:rsidR="00D319E3" w:rsidRPr="00ED2D27" w:rsidRDefault="00D319E3" w:rsidP="000358B2"/>
        </w:tc>
      </w:tr>
      <w:tr w:rsidR="00D319E3" w:rsidRPr="00ED2D27" w14:paraId="649F7D14" w14:textId="77777777" w:rsidTr="000358B2">
        <w:trPr>
          <w:trHeight w:val="240"/>
          <w:jc w:val="center"/>
        </w:trPr>
        <w:tc>
          <w:tcPr>
            <w:tcW w:w="4876" w:type="dxa"/>
            <w:tcBorders>
              <w:top w:val="nil"/>
              <w:left w:val="nil"/>
              <w:bottom w:val="nil"/>
              <w:right w:val="nil"/>
            </w:tcBorders>
          </w:tcPr>
          <w:p w14:paraId="2A3EF4C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C4094F6" w14:textId="77777777" w:rsidR="00D319E3" w:rsidRPr="00ED2D27" w:rsidRDefault="00D319E3" w:rsidP="000358B2">
            <w:pPr>
              <w:pStyle w:val="AmColumnHeading"/>
            </w:pPr>
            <w:r w:rsidRPr="00ED2D27">
              <w:t>Pozměňovací návrh</w:t>
            </w:r>
          </w:p>
        </w:tc>
      </w:tr>
      <w:tr w:rsidR="00D319E3" w:rsidRPr="00ED2D27" w14:paraId="40AEE0B4" w14:textId="77777777" w:rsidTr="000358B2">
        <w:trPr>
          <w:jc w:val="center"/>
        </w:trPr>
        <w:tc>
          <w:tcPr>
            <w:tcW w:w="4876" w:type="dxa"/>
            <w:tcBorders>
              <w:top w:val="nil"/>
              <w:left w:val="nil"/>
              <w:bottom w:val="nil"/>
              <w:right w:val="nil"/>
            </w:tcBorders>
          </w:tcPr>
          <w:p w14:paraId="558E4EB1" w14:textId="7B7C1C22" w:rsidR="00D319E3" w:rsidRPr="00ED2D27" w:rsidRDefault="00D319E3" w:rsidP="000358B2">
            <w:pPr>
              <w:pStyle w:val="Normal6a"/>
            </w:pPr>
            <w:r w:rsidRPr="00ED2D27">
              <w:t>20.</w:t>
            </w:r>
            <w:r w:rsidRPr="00ED2D27">
              <w:tab/>
            </w:r>
            <w:r w:rsidRPr="00ED2D27">
              <w:rPr>
                <w:b/>
                <w:i/>
              </w:rPr>
              <w:t>je znepokojen narůstajícím množstvím</w:t>
            </w:r>
            <w:r w:rsidRPr="00ED2D27">
              <w:t xml:space="preserve"> právních</w:t>
            </w:r>
            <w:r w:rsidR="00D727F5">
              <w:t xml:space="preserve"> a </w:t>
            </w:r>
            <w:r w:rsidRPr="00ED2D27">
              <w:t>finančních omezení</w:t>
            </w:r>
            <w:r w:rsidR="00D727F5">
              <w:t xml:space="preserve"> a </w:t>
            </w:r>
            <w:r w:rsidRPr="00ED2D27">
              <w:rPr>
                <w:b/>
                <w:i/>
              </w:rPr>
              <w:t>pomlouvačných kampaní namířených proti organizacím</w:t>
            </w:r>
            <w:r w:rsidRPr="00ED2D27">
              <w:t xml:space="preserve"> občanské společnosti</w:t>
            </w:r>
            <w:r w:rsidR="00D727F5">
              <w:t xml:space="preserve"> a </w:t>
            </w:r>
            <w:r w:rsidRPr="00ED2D27">
              <w:rPr>
                <w:b/>
                <w:i/>
              </w:rPr>
              <w:t>obráncům</w:t>
            </w:r>
            <w:r w:rsidRPr="00ED2D27">
              <w:t xml:space="preserve"> lidských práv</w:t>
            </w:r>
            <w:r w:rsidR="00D727F5">
              <w:t xml:space="preserve"> a </w:t>
            </w:r>
            <w:r w:rsidRPr="00ED2D27">
              <w:rPr>
                <w:b/>
                <w:i/>
              </w:rPr>
              <w:t>jejich stále častější kriminalizací</w:t>
            </w:r>
            <w:r w:rsidRPr="00ED2D27">
              <w:t xml:space="preserve">; zdůrazňuje, že požadavky na podávání zpráv pro nevládní organizace </w:t>
            </w:r>
            <w:r w:rsidRPr="00ED2D27">
              <w:rPr>
                <w:b/>
                <w:i/>
              </w:rPr>
              <w:t>musí zůstat na úrovni, která je nezbytně nutná</w:t>
            </w:r>
            <w:r w:rsidR="00D727F5">
              <w:rPr>
                <w:b/>
                <w:i/>
              </w:rPr>
              <w:t xml:space="preserve"> a </w:t>
            </w:r>
            <w:r w:rsidRPr="00ED2D27">
              <w:rPr>
                <w:b/>
                <w:i/>
              </w:rPr>
              <w:t>přiměřená konkrétním sledovaným cílům</w:t>
            </w:r>
            <w:r w:rsidRPr="00ED2D27">
              <w:t>;</w:t>
            </w:r>
          </w:p>
        </w:tc>
        <w:tc>
          <w:tcPr>
            <w:tcW w:w="4876" w:type="dxa"/>
            <w:tcBorders>
              <w:top w:val="nil"/>
              <w:left w:val="nil"/>
              <w:bottom w:val="nil"/>
              <w:right w:val="nil"/>
            </w:tcBorders>
          </w:tcPr>
          <w:p w14:paraId="4F6DC1C1" w14:textId="047384FA" w:rsidR="00D319E3" w:rsidRPr="00ED2D27" w:rsidRDefault="00D319E3" w:rsidP="000358B2">
            <w:pPr>
              <w:pStyle w:val="Normal6a"/>
            </w:pPr>
            <w:r w:rsidRPr="00ED2D27">
              <w:t>20.</w:t>
            </w:r>
            <w:r w:rsidRPr="00ED2D27">
              <w:tab/>
            </w:r>
            <w:r w:rsidRPr="00ED2D27">
              <w:rPr>
                <w:b/>
                <w:i/>
              </w:rPr>
              <w:t>vítá narůstající množství</w:t>
            </w:r>
            <w:r w:rsidRPr="00ED2D27">
              <w:t xml:space="preserve"> právních</w:t>
            </w:r>
            <w:r w:rsidR="00D727F5">
              <w:t xml:space="preserve"> a </w:t>
            </w:r>
            <w:r w:rsidRPr="00ED2D27">
              <w:t>finančních omezení</w:t>
            </w:r>
            <w:r w:rsidRPr="00ED2D27">
              <w:rPr>
                <w:b/>
                <w:i/>
              </w:rPr>
              <w:t>, informační kampaně</w:t>
            </w:r>
            <w:r w:rsidR="00D727F5">
              <w:rPr>
                <w:b/>
                <w:i/>
              </w:rPr>
              <w:t xml:space="preserve"> a </w:t>
            </w:r>
            <w:r w:rsidRPr="00ED2D27">
              <w:rPr>
                <w:b/>
                <w:i/>
              </w:rPr>
              <w:t>zpřísnění trestněprávního rámce</w:t>
            </w:r>
            <w:r w:rsidR="00D727F5">
              <w:rPr>
                <w:b/>
                <w:i/>
              </w:rPr>
              <w:t xml:space="preserve"> v </w:t>
            </w:r>
            <w:r w:rsidRPr="00ED2D27">
              <w:rPr>
                <w:b/>
                <w:i/>
              </w:rPr>
              <w:t>případech, kdy jsou organizace</w:t>
            </w:r>
            <w:r w:rsidRPr="00ED2D27">
              <w:t xml:space="preserve"> občanské společnosti</w:t>
            </w:r>
            <w:r w:rsidR="00D727F5">
              <w:t xml:space="preserve"> a </w:t>
            </w:r>
            <w:r w:rsidRPr="00ED2D27">
              <w:rPr>
                <w:b/>
                <w:i/>
              </w:rPr>
              <w:t>obránci</w:t>
            </w:r>
            <w:r w:rsidRPr="00ED2D27">
              <w:t xml:space="preserve"> lidských práv </w:t>
            </w:r>
            <w:r w:rsidRPr="00ED2D27">
              <w:rPr>
                <w:b/>
                <w:i/>
              </w:rPr>
              <w:t>využíváni jako nástroj sloužící zájmům třetích stran</w:t>
            </w:r>
            <w:r w:rsidRPr="00ED2D27">
              <w:t xml:space="preserve">; zdůrazňuje, že požadavky na podávání zpráv pro nevládní organizace </w:t>
            </w:r>
            <w:r w:rsidRPr="00ED2D27">
              <w:rPr>
                <w:b/>
                <w:i/>
              </w:rPr>
              <w:t>nesmějí přesahovat požadavky nezbytné pro konkrétní sledované cíle</w:t>
            </w:r>
            <w:r w:rsidR="00D727F5">
              <w:rPr>
                <w:b/>
                <w:i/>
              </w:rPr>
              <w:t xml:space="preserve"> a </w:t>
            </w:r>
            <w:r w:rsidRPr="00ED2D27">
              <w:rPr>
                <w:b/>
                <w:i/>
              </w:rPr>
              <w:t>pro zajištění plné transparentnosti zdrojů financování</w:t>
            </w:r>
            <w:r w:rsidR="00D727F5">
              <w:rPr>
                <w:b/>
                <w:i/>
              </w:rPr>
              <w:t xml:space="preserve"> a </w:t>
            </w:r>
            <w:r w:rsidRPr="00ED2D27">
              <w:rPr>
                <w:b/>
                <w:i/>
              </w:rPr>
              <w:t>účelu jejich činnosti</w:t>
            </w:r>
            <w:r w:rsidRPr="00ED2D27">
              <w:t>;</w:t>
            </w:r>
          </w:p>
        </w:tc>
      </w:tr>
    </w:tbl>
    <w:p w14:paraId="0FEF403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{EL}</w:t>
      </w:r>
      <w:r w:rsidRPr="00ED2D27">
        <w:t>el</w:t>
      </w:r>
      <w:r w:rsidRPr="00ED2D27">
        <w:rPr>
          <w:rStyle w:val="HideTWBExt"/>
        </w:rPr>
        <w:t>&lt;/Original&gt;</w:t>
      </w:r>
    </w:p>
    <w:p w14:paraId="6BC670A7" w14:textId="687E79BB" w:rsidR="00D2182C" w:rsidRPr="00ED2D27" w:rsidRDefault="00D319E3" w:rsidP="00D319E3">
      <w:r w:rsidRPr="00ED2D27">
        <w:rPr>
          <w:rStyle w:val="HideTWBExt"/>
        </w:rPr>
        <w:t>&lt;/Amend&gt;</w:t>
      </w:r>
    </w:p>
    <w:p w14:paraId="7E50725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438</w:t>
      </w:r>
      <w:r w:rsidRPr="00ED2D27">
        <w:rPr>
          <w:rStyle w:val="HideTWBExt"/>
          <w:b w:val="0"/>
        </w:rPr>
        <w:t>&lt;/NumAm&gt;</w:t>
      </w:r>
    </w:p>
    <w:p w14:paraId="6F3F7F45"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72026A15" w14:textId="77777777" w:rsidR="00D319E3" w:rsidRPr="00ED2D27" w:rsidRDefault="00D319E3" w:rsidP="00D319E3">
      <w:pPr>
        <w:pStyle w:val="NormalBold"/>
      </w:pPr>
      <w:r w:rsidRPr="00ED2D27">
        <w:rPr>
          <w:rStyle w:val="HideTWBExt"/>
          <w:b w:val="0"/>
        </w:rPr>
        <w:t>&lt;/RepeatBlock-By&gt;</w:t>
      </w:r>
    </w:p>
    <w:p w14:paraId="61AC96B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520059D" w14:textId="77777777" w:rsidR="00D319E3" w:rsidRPr="00ED2D27" w:rsidRDefault="00D319E3" w:rsidP="00D319E3">
      <w:pPr>
        <w:pStyle w:val="NormalBold"/>
      </w:pPr>
      <w:r w:rsidRPr="00ED2D27">
        <w:rPr>
          <w:rStyle w:val="HideTWBExt"/>
          <w:b w:val="0"/>
        </w:rPr>
        <w:t>&lt;Article&gt;</w:t>
      </w:r>
      <w:r w:rsidRPr="00ED2D27">
        <w:t>Bod 20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088E66B" w14:textId="77777777" w:rsidTr="000358B2">
        <w:trPr>
          <w:trHeight w:hRule="exact" w:val="240"/>
          <w:jc w:val="center"/>
        </w:trPr>
        <w:tc>
          <w:tcPr>
            <w:tcW w:w="9752" w:type="dxa"/>
            <w:gridSpan w:val="2"/>
            <w:tcBorders>
              <w:top w:val="nil"/>
              <w:left w:val="nil"/>
              <w:bottom w:val="nil"/>
              <w:right w:val="nil"/>
            </w:tcBorders>
          </w:tcPr>
          <w:p w14:paraId="288424EA" w14:textId="77777777" w:rsidR="00D319E3" w:rsidRPr="00ED2D27" w:rsidRDefault="00D319E3" w:rsidP="000358B2"/>
        </w:tc>
      </w:tr>
      <w:tr w:rsidR="00D319E3" w:rsidRPr="00ED2D27" w14:paraId="15A09BBD" w14:textId="77777777" w:rsidTr="000358B2">
        <w:trPr>
          <w:trHeight w:val="240"/>
          <w:jc w:val="center"/>
        </w:trPr>
        <w:tc>
          <w:tcPr>
            <w:tcW w:w="4876" w:type="dxa"/>
            <w:tcBorders>
              <w:top w:val="nil"/>
              <w:left w:val="nil"/>
              <w:bottom w:val="nil"/>
              <w:right w:val="nil"/>
            </w:tcBorders>
          </w:tcPr>
          <w:p w14:paraId="4EFC86A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8C701E5" w14:textId="77777777" w:rsidR="00D319E3" w:rsidRPr="00ED2D27" w:rsidRDefault="00D319E3" w:rsidP="000358B2">
            <w:pPr>
              <w:pStyle w:val="AmColumnHeading"/>
            </w:pPr>
            <w:r w:rsidRPr="00ED2D27">
              <w:t>Pozměňovací návrh</w:t>
            </w:r>
          </w:p>
        </w:tc>
      </w:tr>
      <w:tr w:rsidR="00D319E3" w:rsidRPr="00ED2D27" w14:paraId="0E948916" w14:textId="77777777" w:rsidTr="000358B2">
        <w:trPr>
          <w:jc w:val="center"/>
        </w:trPr>
        <w:tc>
          <w:tcPr>
            <w:tcW w:w="4876" w:type="dxa"/>
            <w:tcBorders>
              <w:top w:val="nil"/>
              <w:left w:val="nil"/>
              <w:bottom w:val="nil"/>
              <w:right w:val="nil"/>
            </w:tcBorders>
          </w:tcPr>
          <w:p w14:paraId="4D836A91" w14:textId="0E02F4B5" w:rsidR="00D319E3" w:rsidRPr="00ED2D27" w:rsidRDefault="00D319E3" w:rsidP="000358B2">
            <w:pPr>
              <w:pStyle w:val="Normal6a"/>
            </w:pPr>
            <w:r w:rsidRPr="00ED2D27">
              <w:t>20.</w:t>
            </w:r>
            <w:r w:rsidRPr="00ED2D27">
              <w:tab/>
              <w:t xml:space="preserve">je znepokojen </w:t>
            </w:r>
            <w:r w:rsidRPr="00ED2D27">
              <w:rPr>
                <w:b/>
                <w:i/>
              </w:rPr>
              <w:t>narůstajícím množstvím právních</w:t>
            </w:r>
            <w:r w:rsidR="00D727F5">
              <w:rPr>
                <w:b/>
                <w:i/>
              </w:rPr>
              <w:t xml:space="preserve"> a </w:t>
            </w:r>
            <w:r w:rsidRPr="00ED2D27">
              <w:rPr>
                <w:b/>
                <w:i/>
              </w:rPr>
              <w:t>finančních omezení</w:t>
            </w:r>
            <w:r w:rsidR="00D727F5">
              <w:rPr>
                <w:b/>
                <w:i/>
              </w:rPr>
              <w:t xml:space="preserve"> a </w:t>
            </w:r>
            <w:r w:rsidRPr="00ED2D27">
              <w:rPr>
                <w:b/>
                <w:i/>
              </w:rPr>
              <w:t>pomlouvačných kampaní namířených proti organizacím</w:t>
            </w:r>
            <w:r w:rsidRPr="00ED2D27">
              <w:t xml:space="preserve"> občanské společnosti</w:t>
            </w:r>
            <w:r w:rsidR="00D727F5">
              <w:t xml:space="preserve"> a </w:t>
            </w:r>
            <w:r w:rsidRPr="00ED2D27">
              <w:rPr>
                <w:b/>
                <w:i/>
              </w:rPr>
              <w:t>obráncům lidských práv</w:t>
            </w:r>
            <w:r w:rsidR="00D727F5">
              <w:rPr>
                <w:b/>
                <w:i/>
              </w:rPr>
              <w:t xml:space="preserve"> a </w:t>
            </w:r>
            <w:r w:rsidRPr="00ED2D27">
              <w:rPr>
                <w:b/>
                <w:i/>
              </w:rPr>
              <w:t>jejich stále častější kriminalizací</w:t>
            </w:r>
            <w:r w:rsidRPr="00ED2D27">
              <w:t>;</w:t>
            </w:r>
            <w:r w:rsidRPr="00ED2D27">
              <w:rPr>
                <w:b/>
                <w:i/>
              </w:rPr>
              <w:t xml:space="preserve"> zdůrazňuje, že požadavky na podávání zpráv pro nevládní organizace musí zůstat na úrovni, která je nezbytně nutná</w:t>
            </w:r>
            <w:r w:rsidR="00D727F5">
              <w:rPr>
                <w:b/>
                <w:i/>
              </w:rPr>
              <w:t xml:space="preserve"> a </w:t>
            </w:r>
            <w:r w:rsidRPr="00ED2D27">
              <w:rPr>
                <w:b/>
                <w:i/>
              </w:rPr>
              <w:t>přiměřená konkrétním sledovaným cílům</w:t>
            </w:r>
            <w:r w:rsidRPr="00ED2D27">
              <w:t>;</w:t>
            </w:r>
          </w:p>
        </w:tc>
        <w:tc>
          <w:tcPr>
            <w:tcW w:w="4876" w:type="dxa"/>
            <w:tcBorders>
              <w:top w:val="nil"/>
              <w:left w:val="nil"/>
              <w:bottom w:val="nil"/>
              <w:right w:val="nil"/>
            </w:tcBorders>
          </w:tcPr>
          <w:p w14:paraId="459C0C66" w14:textId="76C87A87" w:rsidR="00D319E3" w:rsidRPr="00ED2D27" w:rsidRDefault="00D319E3" w:rsidP="000358B2">
            <w:pPr>
              <w:pStyle w:val="Normal6a"/>
            </w:pPr>
            <w:r w:rsidRPr="00ED2D27">
              <w:t>20.</w:t>
            </w:r>
            <w:r w:rsidRPr="00ED2D27">
              <w:tab/>
              <w:t xml:space="preserve">je znepokojen </w:t>
            </w:r>
            <w:r w:rsidRPr="00ED2D27">
              <w:rPr>
                <w:b/>
                <w:i/>
              </w:rPr>
              <w:t>důkazy</w:t>
            </w:r>
            <w:r w:rsidR="00D727F5">
              <w:rPr>
                <w:b/>
                <w:i/>
              </w:rPr>
              <w:t xml:space="preserve"> a </w:t>
            </w:r>
            <w:r w:rsidRPr="00ED2D27">
              <w:rPr>
                <w:b/>
                <w:i/>
              </w:rPr>
              <w:t>zprávami, které naznačují, že se některé organizace</w:t>
            </w:r>
            <w:r w:rsidRPr="00ED2D27">
              <w:t xml:space="preserve"> občanské společnosti </w:t>
            </w:r>
            <w:r w:rsidRPr="00ED2D27">
              <w:rPr>
                <w:b/>
                <w:i/>
              </w:rPr>
              <w:t>zapojily do nezákonných činností, včetně napomáhání nelegální migraci</w:t>
            </w:r>
            <w:r w:rsidR="00D727F5">
              <w:rPr>
                <w:b/>
                <w:i/>
              </w:rPr>
              <w:t xml:space="preserve"> a </w:t>
            </w:r>
            <w:r w:rsidRPr="00ED2D27">
              <w:rPr>
                <w:b/>
                <w:i/>
              </w:rPr>
              <w:t>spolupráce se sítěmi pašeráků lidí; zdůrazňuje, že nevládní organizace, které systematicky porušují vnitrostátní</w:t>
            </w:r>
            <w:r w:rsidR="00D727F5">
              <w:rPr>
                <w:b/>
                <w:i/>
              </w:rPr>
              <w:t xml:space="preserve"> a </w:t>
            </w:r>
            <w:r w:rsidRPr="00ED2D27">
              <w:rPr>
                <w:b/>
                <w:i/>
              </w:rPr>
              <w:t>mezinárodní právní předpisy, představují přímou hrozbu pro právní stát</w:t>
            </w:r>
            <w:r w:rsidR="00D727F5">
              <w:rPr>
                <w:b/>
                <w:i/>
              </w:rPr>
              <w:t xml:space="preserve"> a </w:t>
            </w:r>
            <w:r w:rsidRPr="00ED2D27">
              <w:rPr>
                <w:b/>
                <w:i/>
              </w:rPr>
              <w:t>musí být pohnány</w:t>
            </w:r>
            <w:r w:rsidR="00D727F5">
              <w:rPr>
                <w:b/>
                <w:i/>
              </w:rPr>
              <w:t xml:space="preserve"> k </w:t>
            </w:r>
            <w:r w:rsidRPr="00ED2D27">
              <w:rPr>
                <w:b/>
                <w:i/>
              </w:rPr>
              <w:t>odpovědnosti prostřednictvím účinných mechanismů prosazování práva</w:t>
            </w:r>
            <w:r w:rsidRPr="00ED2D27">
              <w:t>;</w:t>
            </w:r>
          </w:p>
        </w:tc>
      </w:tr>
    </w:tbl>
    <w:p w14:paraId="735BD74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C9A9A6A" w14:textId="255E80CF" w:rsidR="00D2182C" w:rsidRPr="00ED2D27" w:rsidRDefault="00D319E3" w:rsidP="00D319E3">
      <w:r w:rsidRPr="00ED2D27">
        <w:rPr>
          <w:rStyle w:val="HideTWBExt"/>
        </w:rPr>
        <w:t>&lt;/Amend&gt;</w:t>
      </w:r>
    </w:p>
    <w:p w14:paraId="04CEE9F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439</w:t>
      </w:r>
      <w:r w:rsidRPr="00ED2D27">
        <w:rPr>
          <w:rStyle w:val="HideTWBExt"/>
          <w:b w:val="0"/>
        </w:rPr>
        <w:t>&lt;/NumAm&gt;</w:t>
      </w:r>
    </w:p>
    <w:p w14:paraId="10F229B5"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3536C618" w14:textId="77777777" w:rsidR="00D319E3" w:rsidRPr="00ED2D27" w:rsidRDefault="00D319E3" w:rsidP="00D319E3">
      <w:pPr>
        <w:pStyle w:val="NormalBold"/>
      </w:pPr>
      <w:r w:rsidRPr="00ED2D27">
        <w:rPr>
          <w:rStyle w:val="HideTWBExt"/>
          <w:b w:val="0"/>
        </w:rPr>
        <w:t>&lt;/RepeatBlock-By&gt;</w:t>
      </w:r>
    </w:p>
    <w:p w14:paraId="115A492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FB647F8" w14:textId="77777777" w:rsidR="00D319E3" w:rsidRPr="00ED2D27" w:rsidRDefault="00D319E3" w:rsidP="00D319E3">
      <w:pPr>
        <w:pStyle w:val="NormalBold"/>
      </w:pPr>
      <w:r w:rsidRPr="00ED2D27">
        <w:rPr>
          <w:rStyle w:val="HideTWBExt"/>
          <w:b w:val="0"/>
        </w:rPr>
        <w:t>&lt;Article&gt;</w:t>
      </w:r>
      <w:r w:rsidRPr="00ED2D27">
        <w:t>Bod 20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D3C1722" w14:textId="77777777" w:rsidTr="000358B2">
        <w:trPr>
          <w:trHeight w:hRule="exact" w:val="240"/>
          <w:jc w:val="center"/>
        </w:trPr>
        <w:tc>
          <w:tcPr>
            <w:tcW w:w="9752" w:type="dxa"/>
            <w:gridSpan w:val="2"/>
            <w:tcBorders>
              <w:top w:val="nil"/>
              <w:left w:val="nil"/>
              <w:bottom w:val="nil"/>
              <w:right w:val="nil"/>
            </w:tcBorders>
          </w:tcPr>
          <w:p w14:paraId="1EF3E244" w14:textId="77777777" w:rsidR="00D319E3" w:rsidRPr="00ED2D27" w:rsidRDefault="00D319E3" w:rsidP="000358B2"/>
        </w:tc>
      </w:tr>
      <w:tr w:rsidR="00D319E3" w:rsidRPr="00ED2D27" w14:paraId="691B7605" w14:textId="77777777" w:rsidTr="000358B2">
        <w:trPr>
          <w:trHeight w:val="240"/>
          <w:jc w:val="center"/>
        </w:trPr>
        <w:tc>
          <w:tcPr>
            <w:tcW w:w="4876" w:type="dxa"/>
            <w:tcBorders>
              <w:top w:val="nil"/>
              <w:left w:val="nil"/>
              <w:bottom w:val="nil"/>
              <w:right w:val="nil"/>
            </w:tcBorders>
          </w:tcPr>
          <w:p w14:paraId="5550315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080D296" w14:textId="77777777" w:rsidR="00D319E3" w:rsidRPr="00ED2D27" w:rsidRDefault="00D319E3" w:rsidP="000358B2">
            <w:pPr>
              <w:pStyle w:val="AmColumnHeading"/>
            </w:pPr>
            <w:r w:rsidRPr="00ED2D27">
              <w:t>Pozměňovací návrh</w:t>
            </w:r>
          </w:p>
        </w:tc>
      </w:tr>
      <w:tr w:rsidR="00D319E3" w:rsidRPr="00ED2D27" w14:paraId="06CFFA64" w14:textId="77777777" w:rsidTr="000358B2">
        <w:trPr>
          <w:jc w:val="center"/>
        </w:trPr>
        <w:tc>
          <w:tcPr>
            <w:tcW w:w="4876" w:type="dxa"/>
            <w:tcBorders>
              <w:top w:val="nil"/>
              <w:left w:val="nil"/>
              <w:bottom w:val="nil"/>
              <w:right w:val="nil"/>
            </w:tcBorders>
          </w:tcPr>
          <w:p w14:paraId="5D8B7A21" w14:textId="073C8C65" w:rsidR="00D319E3" w:rsidRPr="00ED2D27" w:rsidRDefault="00D319E3" w:rsidP="000358B2">
            <w:pPr>
              <w:pStyle w:val="Normal6a"/>
            </w:pPr>
            <w:r w:rsidRPr="00ED2D27">
              <w:t>20.</w:t>
            </w:r>
            <w:r w:rsidRPr="00ED2D27">
              <w:tab/>
              <w:t xml:space="preserve">je znepokojen narůstajícím množstvím </w:t>
            </w:r>
            <w:r w:rsidRPr="00ED2D27">
              <w:rPr>
                <w:b/>
                <w:i/>
              </w:rPr>
              <w:t>právních</w:t>
            </w:r>
            <w:r w:rsidR="00D727F5">
              <w:rPr>
                <w:b/>
                <w:i/>
              </w:rPr>
              <w:t xml:space="preserve"> a </w:t>
            </w:r>
            <w:r w:rsidRPr="00ED2D27">
              <w:rPr>
                <w:b/>
                <w:i/>
              </w:rPr>
              <w:t>finančních omezení</w:t>
            </w:r>
            <w:r w:rsidR="00D727F5">
              <w:rPr>
                <w:b/>
                <w:i/>
              </w:rPr>
              <w:t xml:space="preserve"> a </w:t>
            </w:r>
            <w:r w:rsidRPr="00ED2D27">
              <w:t xml:space="preserve">pomlouvačných kampaní </w:t>
            </w:r>
            <w:r w:rsidRPr="00ED2D27">
              <w:rPr>
                <w:b/>
                <w:i/>
              </w:rPr>
              <w:t>namířených proti organizacím občanské společnosti</w:t>
            </w:r>
            <w:r w:rsidR="00D727F5">
              <w:rPr>
                <w:b/>
                <w:i/>
              </w:rPr>
              <w:t xml:space="preserve"> a </w:t>
            </w:r>
            <w:r w:rsidRPr="00ED2D27">
              <w:rPr>
                <w:b/>
                <w:i/>
              </w:rPr>
              <w:t>obráncům lidských práv</w:t>
            </w:r>
            <w:r w:rsidR="00D727F5">
              <w:rPr>
                <w:b/>
                <w:i/>
              </w:rPr>
              <w:t xml:space="preserve"> a </w:t>
            </w:r>
            <w:r w:rsidRPr="00ED2D27">
              <w:rPr>
                <w:b/>
                <w:i/>
              </w:rPr>
              <w:t>jejich stále častější kriminalizací</w:t>
            </w:r>
            <w:r w:rsidRPr="00ED2D27">
              <w:t xml:space="preserve">; zdůrazňuje, že požadavky na </w:t>
            </w:r>
            <w:r w:rsidRPr="00ED2D27">
              <w:rPr>
                <w:b/>
                <w:i/>
              </w:rPr>
              <w:t>podávání zpráv pro</w:t>
            </w:r>
            <w:r w:rsidRPr="00ED2D27">
              <w:t xml:space="preserve"> nevládní organizace musí zůstat na úrovni, která je nezbytně nutná</w:t>
            </w:r>
            <w:r w:rsidR="00D727F5">
              <w:t xml:space="preserve"> a </w:t>
            </w:r>
            <w:r w:rsidRPr="00ED2D27">
              <w:t>přiměřená konkrétním sledovaným cílům;</w:t>
            </w:r>
          </w:p>
        </w:tc>
        <w:tc>
          <w:tcPr>
            <w:tcW w:w="4876" w:type="dxa"/>
            <w:tcBorders>
              <w:top w:val="nil"/>
              <w:left w:val="nil"/>
              <w:bottom w:val="nil"/>
              <w:right w:val="nil"/>
            </w:tcBorders>
          </w:tcPr>
          <w:p w14:paraId="4AD920E6" w14:textId="69394B8E" w:rsidR="00D319E3" w:rsidRPr="00ED2D27" w:rsidRDefault="00D319E3" w:rsidP="000358B2">
            <w:pPr>
              <w:pStyle w:val="Normal6a"/>
            </w:pPr>
            <w:r w:rsidRPr="00ED2D27">
              <w:t>20.</w:t>
            </w:r>
            <w:r w:rsidRPr="00ED2D27">
              <w:tab/>
              <w:t xml:space="preserve">je znepokojen narůstajícím množstvím pomlouvačných kampaní </w:t>
            </w:r>
            <w:r w:rsidRPr="00ED2D27">
              <w:rPr>
                <w:b/>
                <w:i/>
              </w:rPr>
              <w:t>vedených politickými nevládními organizacemi</w:t>
            </w:r>
            <w:r w:rsidRPr="00ED2D27">
              <w:t>; zdůrazňuje, že požadavky na nevládní organizace musí zůstat na úrovni, která je nezbytně nutná</w:t>
            </w:r>
            <w:r w:rsidR="00D727F5">
              <w:t xml:space="preserve"> a </w:t>
            </w:r>
            <w:r w:rsidRPr="00ED2D27">
              <w:t>přiměřená konkrétním sledovaným cílům;</w:t>
            </w:r>
          </w:p>
        </w:tc>
      </w:tr>
    </w:tbl>
    <w:p w14:paraId="73C571D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0049CC49" w14:textId="78AD490D" w:rsidR="00D2182C" w:rsidRPr="00ED2D27" w:rsidRDefault="00D319E3" w:rsidP="00D319E3">
      <w:r w:rsidRPr="00ED2D27">
        <w:rPr>
          <w:rStyle w:val="HideTWBExt"/>
        </w:rPr>
        <w:t>&lt;/Amend&gt;</w:t>
      </w:r>
    </w:p>
    <w:p w14:paraId="0EB56DC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440</w:t>
      </w:r>
      <w:r w:rsidRPr="00ED2D27">
        <w:rPr>
          <w:rStyle w:val="HideTWBExt"/>
          <w:b w:val="0"/>
        </w:rPr>
        <w:t>&lt;/NumAm&gt;</w:t>
      </w:r>
    </w:p>
    <w:p w14:paraId="614254D2" w14:textId="77777777" w:rsidR="00D319E3" w:rsidRPr="00ED2D27" w:rsidRDefault="00D319E3" w:rsidP="00D319E3">
      <w:pPr>
        <w:pStyle w:val="NormalBold"/>
      </w:pPr>
      <w:r w:rsidRPr="00ED2D27">
        <w:rPr>
          <w:rStyle w:val="HideTWBExt"/>
          <w:b w:val="0"/>
        </w:rPr>
        <w:t>&lt;RepeatBlock-By&gt;&lt;Members&gt;</w:t>
      </w:r>
      <w:r w:rsidRPr="00ED2D27">
        <w:t>Milan Uhrík</w:t>
      </w:r>
      <w:r w:rsidRPr="00ED2D27">
        <w:rPr>
          <w:rStyle w:val="HideTWBExt"/>
          <w:b w:val="0"/>
        </w:rPr>
        <w:t>&lt;/Members&gt;</w:t>
      </w:r>
    </w:p>
    <w:p w14:paraId="48BCE616" w14:textId="77777777" w:rsidR="00D319E3" w:rsidRPr="00ED2D27" w:rsidRDefault="00D319E3" w:rsidP="00D319E3">
      <w:pPr>
        <w:pStyle w:val="NormalBold"/>
      </w:pPr>
      <w:r w:rsidRPr="00ED2D27">
        <w:rPr>
          <w:rStyle w:val="HideTWBExt"/>
          <w:b w:val="0"/>
        </w:rPr>
        <w:t>&lt;/RepeatBlock-By&gt;</w:t>
      </w:r>
    </w:p>
    <w:p w14:paraId="11D3C61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4642480" w14:textId="77777777" w:rsidR="00D319E3" w:rsidRPr="00ED2D27" w:rsidRDefault="00D319E3" w:rsidP="00D319E3">
      <w:pPr>
        <w:pStyle w:val="NormalBold"/>
      </w:pPr>
      <w:r w:rsidRPr="00ED2D27">
        <w:rPr>
          <w:rStyle w:val="HideTWBExt"/>
          <w:b w:val="0"/>
        </w:rPr>
        <w:t>&lt;Article&gt;</w:t>
      </w:r>
      <w:r w:rsidRPr="00ED2D27">
        <w:t>Bod 20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D19983C" w14:textId="77777777" w:rsidTr="000358B2">
        <w:trPr>
          <w:trHeight w:hRule="exact" w:val="240"/>
          <w:jc w:val="center"/>
        </w:trPr>
        <w:tc>
          <w:tcPr>
            <w:tcW w:w="9752" w:type="dxa"/>
            <w:gridSpan w:val="2"/>
            <w:tcBorders>
              <w:top w:val="nil"/>
              <w:left w:val="nil"/>
              <w:bottom w:val="nil"/>
              <w:right w:val="nil"/>
            </w:tcBorders>
          </w:tcPr>
          <w:p w14:paraId="10D8ED70" w14:textId="77777777" w:rsidR="00D319E3" w:rsidRPr="00ED2D27" w:rsidRDefault="00D319E3" w:rsidP="000358B2"/>
        </w:tc>
      </w:tr>
      <w:tr w:rsidR="00D319E3" w:rsidRPr="00ED2D27" w14:paraId="650FAD9A" w14:textId="77777777" w:rsidTr="000358B2">
        <w:trPr>
          <w:trHeight w:val="240"/>
          <w:jc w:val="center"/>
        </w:trPr>
        <w:tc>
          <w:tcPr>
            <w:tcW w:w="4876" w:type="dxa"/>
            <w:tcBorders>
              <w:top w:val="nil"/>
              <w:left w:val="nil"/>
              <w:bottom w:val="nil"/>
              <w:right w:val="nil"/>
            </w:tcBorders>
          </w:tcPr>
          <w:p w14:paraId="09F218A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7A7A272" w14:textId="77777777" w:rsidR="00D319E3" w:rsidRPr="00ED2D27" w:rsidRDefault="00D319E3" w:rsidP="000358B2">
            <w:pPr>
              <w:pStyle w:val="AmColumnHeading"/>
            </w:pPr>
            <w:r w:rsidRPr="00ED2D27">
              <w:t>Pozměňovací návrh</w:t>
            </w:r>
          </w:p>
        </w:tc>
      </w:tr>
      <w:tr w:rsidR="00D319E3" w:rsidRPr="00ED2D27" w14:paraId="504A570C" w14:textId="77777777" w:rsidTr="000358B2">
        <w:trPr>
          <w:jc w:val="center"/>
        </w:trPr>
        <w:tc>
          <w:tcPr>
            <w:tcW w:w="4876" w:type="dxa"/>
            <w:tcBorders>
              <w:top w:val="nil"/>
              <w:left w:val="nil"/>
              <w:bottom w:val="nil"/>
              <w:right w:val="nil"/>
            </w:tcBorders>
          </w:tcPr>
          <w:p w14:paraId="2583E402" w14:textId="01B44054" w:rsidR="00D319E3" w:rsidRPr="00ED2D27" w:rsidRDefault="00D319E3" w:rsidP="000358B2">
            <w:pPr>
              <w:pStyle w:val="Normal6a"/>
            </w:pPr>
            <w:r w:rsidRPr="00ED2D27">
              <w:t>20.</w:t>
            </w:r>
            <w:r w:rsidRPr="00ED2D27">
              <w:tab/>
              <w:t xml:space="preserve">je znepokojen </w:t>
            </w:r>
            <w:r w:rsidRPr="00ED2D27">
              <w:rPr>
                <w:b/>
                <w:i/>
              </w:rPr>
              <w:t>narůstajícím množstvím právních</w:t>
            </w:r>
            <w:r w:rsidR="00D727F5">
              <w:rPr>
                <w:b/>
                <w:i/>
              </w:rPr>
              <w:t xml:space="preserve"> a </w:t>
            </w:r>
            <w:r w:rsidRPr="00ED2D27">
              <w:rPr>
                <w:b/>
                <w:i/>
              </w:rPr>
              <w:t>finančních omezení</w:t>
            </w:r>
            <w:r w:rsidR="00D727F5">
              <w:rPr>
                <w:b/>
                <w:i/>
              </w:rPr>
              <w:t xml:space="preserve"> a </w:t>
            </w:r>
            <w:r w:rsidRPr="00ED2D27">
              <w:rPr>
                <w:b/>
                <w:i/>
              </w:rPr>
              <w:t>pomlouvačných kampaní namířených proti organizacím</w:t>
            </w:r>
            <w:r w:rsidRPr="00ED2D27">
              <w:t xml:space="preserve"> občanské společnosti</w:t>
            </w:r>
            <w:r w:rsidR="00D727F5">
              <w:t xml:space="preserve"> a </w:t>
            </w:r>
            <w:r w:rsidRPr="00ED2D27">
              <w:rPr>
                <w:b/>
                <w:i/>
              </w:rPr>
              <w:t>obráncům lidských práv</w:t>
            </w:r>
            <w:r w:rsidR="00D727F5">
              <w:rPr>
                <w:b/>
                <w:i/>
              </w:rPr>
              <w:t xml:space="preserve"> a </w:t>
            </w:r>
            <w:r w:rsidRPr="00ED2D27">
              <w:rPr>
                <w:b/>
                <w:i/>
              </w:rPr>
              <w:t>jejich stále častější kriminalizací</w:t>
            </w:r>
            <w:r w:rsidRPr="00ED2D27">
              <w:t>;</w:t>
            </w:r>
            <w:r w:rsidRPr="00ED2D27">
              <w:rPr>
                <w:b/>
                <w:i/>
              </w:rPr>
              <w:t xml:space="preserve"> zdůrazňuje, že požadavky na podávání zpráv pro nevládní organizace musí zůstat na úrovni, která je nezbytně nutná</w:t>
            </w:r>
            <w:r w:rsidR="00D727F5">
              <w:rPr>
                <w:b/>
                <w:i/>
              </w:rPr>
              <w:t xml:space="preserve"> a </w:t>
            </w:r>
            <w:r w:rsidRPr="00ED2D27">
              <w:rPr>
                <w:b/>
                <w:i/>
              </w:rPr>
              <w:t>přiměřená konkrétním sledovaným cílům;</w:t>
            </w:r>
          </w:p>
        </w:tc>
        <w:tc>
          <w:tcPr>
            <w:tcW w:w="4876" w:type="dxa"/>
            <w:tcBorders>
              <w:top w:val="nil"/>
              <w:left w:val="nil"/>
              <w:bottom w:val="nil"/>
              <w:right w:val="nil"/>
            </w:tcBorders>
          </w:tcPr>
          <w:p w14:paraId="4FCEEC41" w14:textId="19026C22" w:rsidR="00D319E3" w:rsidRPr="00ED2D27" w:rsidRDefault="00D319E3" w:rsidP="000358B2">
            <w:pPr>
              <w:pStyle w:val="Normal6a"/>
            </w:pPr>
            <w:r w:rsidRPr="00ED2D27">
              <w:t>20.</w:t>
            </w:r>
            <w:r w:rsidRPr="00ED2D27">
              <w:tab/>
              <w:t xml:space="preserve">je znepokojen </w:t>
            </w:r>
            <w:r w:rsidRPr="00ED2D27">
              <w:rPr>
                <w:b/>
                <w:i/>
              </w:rPr>
              <w:t>nejasnostmi ve financování některých organizací</w:t>
            </w:r>
            <w:r w:rsidRPr="00ED2D27">
              <w:t xml:space="preserve"> občanské společnosti</w:t>
            </w:r>
            <w:r w:rsidRPr="00ED2D27">
              <w:rPr>
                <w:b/>
                <w:i/>
              </w:rPr>
              <w:t>; respektuje legislativní úsilí některých členských států</w:t>
            </w:r>
            <w:r w:rsidR="00D727F5">
              <w:rPr>
                <w:b/>
                <w:i/>
              </w:rPr>
              <w:t xml:space="preserve"> o </w:t>
            </w:r>
            <w:r w:rsidRPr="00ED2D27">
              <w:rPr>
                <w:b/>
                <w:i/>
              </w:rPr>
              <w:t>větší transparentnost tohoto financování;</w:t>
            </w:r>
          </w:p>
        </w:tc>
      </w:tr>
    </w:tbl>
    <w:p w14:paraId="4EFA549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DDA5900" w14:textId="748C91B3" w:rsidR="00D2182C" w:rsidRPr="00ED2D27" w:rsidRDefault="00D319E3" w:rsidP="00D319E3">
      <w:r w:rsidRPr="00ED2D27">
        <w:rPr>
          <w:rStyle w:val="HideTWBExt"/>
        </w:rPr>
        <w:t>&lt;/Amend&gt;</w:t>
      </w:r>
    </w:p>
    <w:p w14:paraId="67DC102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441</w:t>
      </w:r>
      <w:r w:rsidRPr="00ED2D27">
        <w:rPr>
          <w:rStyle w:val="HideTWBExt"/>
          <w:b w:val="0"/>
        </w:rPr>
        <w:t>&lt;/NumAm&gt;</w:t>
      </w:r>
    </w:p>
    <w:p w14:paraId="00649797" w14:textId="77777777" w:rsidR="00D319E3" w:rsidRPr="00ED2D27" w:rsidRDefault="00D319E3" w:rsidP="00D319E3">
      <w:pPr>
        <w:pStyle w:val="NormalBold"/>
      </w:pPr>
      <w:r w:rsidRPr="00ED2D27">
        <w:rPr>
          <w:rStyle w:val="HideTWBExt"/>
          <w:b w:val="0"/>
        </w:rPr>
        <w:t>&lt;RepeatBlock-By&gt;&lt;Members&gt;</w:t>
      </w:r>
      <w:r w:rsidRPr="00ED2D27">
        <w:t>Krzysztof Śmiszek, Matjaž Nemec, Klára Dobrev</w:t>
      </w:r>
      <w:r w:rsidRPr="00ED2D27">
        <w:rPr>
          <w:rStyle w:val="HideTWBExt"/>
          <w:b w:val="0"/>
        </w:rPr>
        <w:t>&lt;/Members&gt;</w:t>
      </w:r>
    </w:p>
    <w:p w14:paraId="2E183327" w14:textId="77777777" w:rsidR="00D319E3" w:rsidRPr="00ED2D27" w:rsidRDefault="00D319E3" w:rsidP="00D319E3">
      <w:pPr>
        <w:pStyle w:val="NormalBold"/>
      </w:pPr>
      <w:r w:rsidRPr="00ED2D27">
        <w:rPr>
          <w:rStyle w:val="HideTWBExt"/>
          <w:b w:val="0"/>
        </w:rPr>
        <w:t>&lt;/RepeatBlock-By&gt;</w:t>
      </w:r>
    </w:p>
    <w:p w14:paraId="716F3AF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3359E6C" w14:textId="77777777" w:rsidR="00D319E3" w:rsidRPr="00ED2D27" w:rsidRDefault="00D319E3" w:rsidP="00D319E3">
      <w:pPr>
        <w:pStyle w:val="NormalBold"/>
      </w:pPr>
      <w:r w:rsidRPr="00ED2D27">
        <w:rPr>
          <w:rStyle w:val="HideTWBExt"/>
          <w:b w:val="0"/>
        </w:rPr>
        <w:t>&lt;Article&gt;</w:t>
      </w:r>
      <w:r w:rsidRPr="00ED2D27">
        <w:t>Bod 20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11878EC" w14:textId="77777777" w:rsidTr="000358B2">
        <w:trPr>
          <w:trHeight w:hRule="exact" w:val="240"/>
          <w:jc w:val="center"/>
        </w:trPr>
        <w:tc>
          <w:tcPr>
            <w:tcW w:w="9752" w:type="dxa"/>
            <w:gridSpan w:val="2"/>
            <w:tcBorders>
              <w:top w:val="nil"/>
              <w:left w:val="nil"/>
              <w:bottom w:val="nil"/>
              <w:right w:val="nil"/>
            </w:tcBorders>
          </w:tcPr>
          <w:p w14:paraId="4B0B71C5" w14:textId="77777777" w:rsidR="00D319E3" w:rsidRPr="00ED2D27" w:rsidRDefault="00D319E3" w:rsidP="000358B2"/>
        </w:tc>
      </w:tr>
      <w:tr w:rsidR="00D319E3" w:rsidRPr="00ED2D27" w14:paraId="20D8EB7F" w14:textId="77777777" w:rsidTr="000358B2">
        <w:trPr>
          <w:trHeight w:val="240"/>
          <w:jc w:val="center"/>
        </w:trPr>
        <w:tc>
          <w:tcPr>
            <w:tcW w:w="4876" w:type="dxa"/>
            <w:tcBorders>
              <w:top w:val="nil"/>
              <w:left w:val="nil"/>
              <w:bottom w:val="nil"/>
              <w:right w:val="nil"/>
            </w:tcBorders>
          </w:tcPr>
          <w:p w14:paraId="72E3ADD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3918646" w14:textId="77777777" w:rsidR="00D319E3" w:rsidRPr="00ED2D27" w:rsidRDefault="00D319E3" w:rsidP="000358B2">
            <w:pPr>
              <w:pStyle w:val="AmColumnHeading"/>
            </w:pPr>
            <w:r w:rsidRPr="00ED2D27">
              <w:t>Pozměňovací návrh</w:t>
            </w:r>
          </w:p>
        </w:tc>
      </w:tr>
      <w:tr w:rsidR="00D319E3" w:rsidRPr="00ED2D27" w14:paraId="2BDB7833" w14:textId="77777777" w:rsidTr="000358B2">
        <w:trPr>
          <w:jc w:val="center"/>
        </w:trPr>
        <w:tc>
          <w:tcPr>
            <w:tcW w:w="4876" w:type="dxa"/>
            <w:tcBorders>
              <w:top w:val="nil"/>
              <w:left w:val="nil"/>
              <w:bottom w:val="nil"/>
              <w:right w:val="nil"/>
            </w:tcBorders>
          </w:tcPr>
          <w:p w14:paraId="3CCF263A" w14:textId="11D1CF48" w:rsidR="00D319E3" w:rsidRPr="00ED2D27" w:rsidRDefault="00D319E3" w:rsidP="000358B2">
            <w:pPr>
              <w:pStyle w:val="Normal6a"/>
            </w:pPr>
            <w:r w:rsidRPr="00ED2D27">
              <w:t>20.</w:t>
            </w:r>
            <w:r w:rsidRPr="00ED2D27">
              <w:tab/>
              <w:t>je znepokojen narůstajícím množstvím právních</w:t>
            </w:r>
            <w:r w:rsidR="00D727F5">
              <w:t xml:space="preserve"> a </w:t>
            </w:r>
            <w:r w:rsidRPr="00ED2D27">
              <w:t>finančních omezení</w:t>
            </w:r>
            <w:r w:rsidR="00D727F5">
              <w:t xml:space="preserve"> a </w:t>
            </w:r>
            <w:r w:rsidRPr="00ED2D27">
              <w:t>pomlouvačných kampaní namířených proti organizacím občanské společnosti</w:t>
            </w:r>
            <w:r w:rsidR="00D727F5">
              <w:t xml:space="preserve"> a </w:t>
            </w:r>
            <w:r w:rsidRPr="00ED2D27">
              <w:t>obráncům lidských práv</w:t>
            </w:r>
            <w:r w:rsidR="00D727F5">
              <w:t xml:space="preserve"> a </w:t>
            </w:r>
            <w:r w:rsidRPr="00ED2D27">
              <w:t>jejich stále častější kriminalizací; zdůrazňuje, že požadavky na podávání zpráv pro nevládní organizace musí zůstat na úrovni, která je nezbytně nutná</w:t>
            </w:r>
            <w:r w:rsidR="00D727F5">
              <w:t xml:space="preserve"> a </w:t>
            </w:r>
            <w:r w:rsidRPr="00ED2D27">
              <w:t>přiměřená konkrétním sledovaným cílům;</w:t>
            </w:r>
          </w:p>
        </w:tc>
        <w:tc>
          <w:tcPr>
            <w:tcW w:w="4876" w:type="dxa"/>
            <w:tcBorders>
              <w:top w:val="nil"/>
              <w:left w:val="nil"/>
              <w:bottom w:val="nil"/>
              <w:right w:val="nil"/>
            </w:tcBorders>
          </w:tcPr>
          <w:p w14:paraId="71FA56A9" w14:textId="27C0AC02" w:rsidR="00D319E3" w:rsidRPr="00ED2D27" w:rsidRDefault="00D319E3" w:rsidP="000358B2">
            <w:pPr>
              <w:pStyle w:val="Normal6a"/>
            </w:pPr>
            <w:r w:rsidRPr="00ED2D27">
              <w:t>20.</w:t>
            </w:r>
            <w:r w:rsidRPr="00ED2D27">
              <w:tab/>
              <w:t>je znepokojen narůstajícím množstvím právních</w:t>
            </w:r>
            <w:r w:rsidR="00D727F5">
              <w:t xml:space="preserve"> a </w:t>
            </w:r>
            <w:r w:rsidRPr="00ED2D27">
              <w:t>finančních omezení</w:t>
            </w:r>
            <w:r w:rsidR="00D727F5">
              <w:t xml:space="preserve"> a </w:t>
            </w:r>
            <w:r w:rsidRPr="00ED2D27">
              <w:t>pomlouvačných kampaní namířených proti organizacím občanské společnosti</w:t>
            </w:r>
            <w:r w:rsidR="00D727F5">
              <w:t xml:space="preserve"> a </w:t>
            </w:r>
            <w:r w:rsidRPr="00ED2D27">
              <w:t>obráncům lidských práv</w:t>
            </w:r>
            <w:r w:rsidRPr="00ED2D27">
              <w:rPr>
                <w:b/>
                <w:i/>
              </w:rPr>
              <w:t>, jakož</w:t>
            </w:r>
            <w:r w:rsidR="00D727F5">
              <w:rPr>
                <w:b/>
                <w:i/>
              </w:rPr>
              <w:t xml:space="preserve"> i </w:t>
            </w:r>
            <w:r w:rsidRPr="00ED2D27">
              <w:rPr>
                <w:b/>
                <w:i/>
              </w:rPr>
              <w:t>opozičním politikům,</w:t>
            </w:r>
            <w:r w:rsidR="00D727F5">
              <w:t xml:space="preserve"> a </w:t>
            </w:r>
            <w:r w:rsidRPr="00ED2D27">
              <w:t>jejich stále častější kriminalizací; zdůrazňuje, že požadavky na podávání zpráv pro nevládní organizace musí zůstat na úrovni, která je nezbytně nutná</w:t>
            </w:r>
            <w:r w:rsidR="00D727F5">
              <w:t xml:space="preserve"> a </w:t>
            </w:r>
            <w:r w:rsidRPr="00ED2D27">
              <w:t>přiměřená konkrétním sledovaným cílům;</w:t>
            </w:r>
          </w:p>
        </w:tc>
      </w:tr>
    </w:tbl>
    <w:p w14:paraId="1D9EF81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8AC0A7F" w14:textId="76A09A11" w:rsidR="00D2182C" w:rsidRPr="00ED2D27" w:rsidRDefault="00D319E3" w:rsidP="00D319E3">
      <w:r w:rsidRPr="00ED2D27">
        <w:rPr>
          <w:rStyle w:val="HideTWBExt"/>
        </w:rPr>
        <w:t>&lt;/Amend&gt;</w:t>
      </w:r>
    </w:p>
    <w:p w14:paraId="0B693FC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442</w:t>
      </w:r>
      <w:r w:rsidRPr="00ED2D27">
        <w:rPr>
          <w:rStyle w:val="HideTWBExt"/>
          <w:b w:val="0"/>
        </w:rPr>
        <w:t>&lt;/NumAm&gt;</w:t>
      </w:r>
    </w:p>
    <w:p w14:paraId="5FC13C97"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133E51A3" w14:textId="77777777" w:rsidR="00D319E3" w:rsidRPr="00ED2D27" w:rsidRDefault="00D319E3" w:rsidP="00D319E3">
      <w:pPr>
        <w:pStyle w:val="NormalBold"/>
      </w:pPr>
      <w:r w:rsidRPr="00ED2D27">
        <w:rPr>
          <w:rStyle w:val="HideTWBExt"/>
          <w:b w:val="0"/>
        </w:rPr>
        <w:t>&lt;/RepeatBlock-By&gt;</w:t>
      </w:r>
    </w:p>
    <w:p w14:paraId="58CE997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8E1DCAC" w14:textId="77777777" w:rsidR="00D319E3" w:rsidRPr="00ED2D27" w:rsidRDefault="00D319E3" w:rsidP="00D319E3">
      <w:pPr>
        <w:pStyle w:val="NormalBold"/>
      </w:pPr>
      <w:r w:rsidRPr="00ED2D27">
        <w:rPr>
          <w:rStyle w:val="HideTWBExt"/>
          <w:b w:val="0"/>
        </w:rPr>
        <w:t>&lt;Article&gt;</w:t>
      </w:r>
      <w:r w:rsidRPr="00ED2D27">
        <w:t>Bod 20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B9877E5" w14:textId="77777777" w:rsidTr="000358B2">
        <w:trPr>
          <w:trHeight w:hRule="exact" w:val="240"/>
          <w:jc w:val="center"/>
        </w:trPr>
        <w:tc>
          <w:tcPr>
            <w:tcW w:w="9752" w:type="dxa"/>
            <w:gridSpan w:val="2"/>
            <w:tcBorders>
              <w:top w:val="nil"/>
              <w:left w:val="nil"/>
              <w:bottom w:val="nil"/>
              <w:right w:val="nil"/>
            </w:tcBorders>
          </w:tcPr>
          <w:p w14:paraId="5BDB6AAE" w14:textId="77777777" w:rsidR="00D319E3" w:rsidRPr="00ED2D27" w:rsidRDefault="00D319E3" w:rsidP="000358B2"/>
        </w:tc>
      </w:tr>
      <w:tr w:rsidR="00D319E3" w:rsidRPr="00ED2D27" w14:paraId="4FCD86DB" w14:textId="77777777" w:rsidTr="000358B2">
        <w:trPr>
          <w:trHeight w:val="240"/>
          <w:jc w:val="center"/>
        </w:trPr>
        <w:tc>
          <w:tcPr>
            <w:tcW w:w="4876" w:type="dxa"/>
            <w:tcBorders>
              <w:top w:val="nil"/>
              <w:left w:val="nil"/>
              <w:bottom w:val="nil"/>
              <w:right w:val="nil"/>
            </w:tcBorders>
          </w:tcPr>
          <w:p w14:paraId="733C482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AA8262D" w14:textId="77777777" w:rsidR="00D319E3" w:rsidRPr="00ED2D27" w:rsidRDefault="00D319E3" w:rsidP="000358B2">
            <w:pPr>
              <w:pStyle w:val="AmColumnHeading"/>
            </w:pPr>
            <w:r w:rsidRPr="00ED2D27">
              <w:t>Pozměňovací návrh</w:t>
            </w:r>
          </w:p>
        </w:tc>
      </w:tr>
      <w:tr w:rsidR="00D319E3" w:rsidRPr="00ED2D27" w14:paraId="748E52F1" w14:textId="77777777" w:rsidTr="000358B2">
        <w:trPr>
          <w:jc w:val="center"/>
        </w:trPr>
        <w:tc>
          <w:tcPr>
            <w:tcW w:w="4876" w:type="dxa"/>
            <w:tcBorders>
              <w:top w:val="nil"/>
              <w:left w:val="nil"/>
              <w:bottom w:val="nil"/>
              <w:right w:val="nil"/>
            </w:tcBorders>
          </w:tcPr>
          <w:p w14:paraId="1ABB58BA" w14:textId="676565A0" w:rsidR="00D319E3" w:rsidRPr="00ED2D27" w:rsidRDefault="00D319E3" w:rsidP="000358B2">
            <w:pPr>
              <w:pStyle w:val="Normal6a"/>
            </w:pPr>
            <w:r w:rsidRPr="00ED2D27">
              <w:t>20.</w:t>
            </w:r>
            <w:r w:rsidRPr="00ED2D27">
              <w:tab/>
            </w:r>
            <w:r w:rsidRPr="00ED2D27">
              <w:rPr>
                <w:b/>
                <w:i/>
              </w:rPr>
              <w:t>je znepokojen narůstajícím množstvím právních</w:t>
            </w:r>
            <w:r w:rsidR="00D727F5">
              <w:rPr>
                <w:b/>
                <w:i/>
              </w:rPr>
              <w:t xml:space="preserve"> a </w:t>
            </w:r>
            <w:r w:rsidRPr="00ED2D27">
              <w:rPr>
                <w:b/>
                <w:i/>
              </w:rPr>
              <w:t>finančních omezení</w:t>
            </w:r>
            <w:r w:rsidR="00D727F5">
              <w:rPr>
                <w:b/>
                <w:i/>
              </w:rPr>
              <w:t xml:space="preserve"> a </w:t>
            </w:r>
            <w:r w:rsidRPr="00ED2D27">
              <w:rPr>
                <w:b/>
                <w:i/>
              </w:rPr>
              <w:t>pomlouvačných kampaní namířených proti organizacím</w:t>
            </w:r>
            <w:r w:rsidRPr="00ED2D27">
              <w:t xml:space="preserve"> občanské společnosti</w:t>
            </w:r>
            <w:r w:rsidR="00D727F5">
              <w:t xml:space="preserve"> a </w:t>
            </w:r>
            <w:r w:rsidRPr="00ED2D27">
              <w:rPr>
                <w:b/>
                <w:i/>
              </w:rPr>
              <w:t>obráncům lidských práv</w:t>
            </w:r>
            <w:r w:rsidR="00D727F5">
              <w:rPr>
                <w:b/>
                <w:i/>
              </w:rPr>
              <w:t xml:space="preserve"> a </w:t>
            </w:r>
            <w:r w:rsidRPr="00ED2D27">
              <w:rPr>
                <w:b/>
                <w:i/>
              </w:rPr>
              <w:t>jejich stále častější kriminalizací; zdůrazňuje, že požadavky na podávání zpráv pro nevládní organizace musí zůstat na úrovni, která je nezbytně nutná</w:t>
            </w:r>
            <w:r w:rsidR="00D727F5">
              <w:rPr>
                <w:b/>
                <w:i/>
              </w:rPr>
              <w:t xml:space="preserve"> a </w:t>
            </w:r>
            <w:r w:rsidRPr="00ED2D27">
              <w:rPr>
                <w:b/>
                <w:i/>
              </w:rPr>
              <w:t>přiměřená konkrétním sledovaným cílům</w:t>
            </w:r>
            <w:r w:rsidRPr="00ED2D27">
              <w:t>;</w:t>
            </w:r>
          </w:p>
        </w:tc>
        <w:tc>
          <w:tcPr>
            <w:tcW w:w="4876" w:type="dxa"/>
            <w:tcBorders>
              <w:top w:val="nil"/>
              <w:left w:val="nil"/>
              <w:bottom w:val="nil"/>
              <w:right w:val="nil"/>
            </w:tcBorders>
          </w:tcPr>
          <w:p w14:paraId="204790E5" w14:textId="309D47D4" w:rsidR="00D319E3" w:rsidRPr="00ED2D27" w:rsidRDefault="00D319E3" w:rsidP="000358B2">
            <w:pPr>
              <w:pStyle w:val="Normal6a"/>
            </w:pPr>
            <w:r w:rsidRPr="00ED2D27">
              <w:t>20.</w:t>
            </w:r>
            <w:r w:rsidRPr="00ED2D27">
              <w:tab/>
            </w:r>
            <w:r w:rsidRPr="00ED2D27">
              <w:rPr>
                <w:b/>
                <w:i/>
              </w:rPr>
              <w:t>vybízí členské státy, aby zajistily vyvážený rámec, který podporuje odpovědnost</w:t>
            </w:r>
            <w:r w:rsidR="00D727F5">
              <w:rPr>
                <w:b/>
                <w:i/>
              </w:rPr>
              <w:t xml:space="preserve"> a </w:t>
            </w:r>
            <w:r w:rsidRPr="00ED2D27">
              <w:rPr>
                <w:b/>
                <w:i/>
              </w:rPr>
              <w:t>zároveň umožňuje</w:t>
            </w:r>
            <w:r w:rsidRPr="00ED2D27">
              <w:t xml:space="preserve"> občanské společnosti </w:t>
            </w:r>
            <w:r w:rsidRPr="00ED2D27">
              <w:rPr>
                <w:b/>
                <w:i/>
              </w:rPr>
              <w:t>účinně působit</w:t>
            </w:r>
            <w:r w:rsidR="00D727F5">
              <w:rPr>
                <w:b/>
                <w:i/>
              </w:rPr>
              <w:t xml:space="preserve"> v </w:t>
            </w:r>
            <w:r w:rsidRPr="00ED2D27">
              <w:rPr>
                <w:b/>
                <w:i/>
              </w:rPr>
              <w:t>rámci právního státu</w:t>
            </w:r>
            <w:r w:rsidR="00D727F5">
              <w:rPr>
                <w:b/>
                <w:i/>
              </w:rPr>
              <w:t xml:space="preserve"> a </w:t>
            </w:r>
            <w:r w:rsidRPr="00ED2D27">
              <w:rPr>
                <w:b/>
                <w:i/>
              </w:rPr>
              <w:t>aktivně přispívat</w:t>
            </w:r>
            <w:r w:rsidR="00D727F5">
              <w:rPr>
                <w:b/>
                <w:i/>
              </w:rPr>
              <w:t xml:space="preserve"> k </w:t>
            </w:r>
            <w:r w:rsidRPr="00ED2D27">
              <w:rPr>
                <w:b/>
                <w:i/>
              </w:rPr>
              <w:t>jeho prosazování;</w:t>
            </w:r>
          </w:p>
        </w:tc>
      </w:tr>
    </w:tbl>
    <w:p w14:paraId="1310D8C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674A7E6" w14:textId="0858C2BB" w:rsidR="00D2182C" w:rsidRPr="00ED2D27" w:rsidRDefault="00D319E3" w:rsidP="00D319E3">
      <w:r w:rsidRPr="00ED2D27">
        <w:rPr>
          <w:rStyle w:val="HideTWBExt"/>
        </w:rPr>
        <w:t>&lt;/Amend&gt;</w:t>
      </w:r>
    </w:p>
    <w:p w14:paraId="31F32F7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443</w:t>
      </w:r>
      <w:r w:rsidRPr="00ED2D27">
        <w:rPr>
          <w:rStyle w:val="HideTWBExt"/>
          <w:b w:val="0"/>
        </w:rPr>
        <w:t>&lt;/NumAm&gt;</w:t>
      </w:r>
    </w:p>
    <w:p w14:paraId="59702099"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3D9F74E9" w14:textId="77777777" w:rsidR="00D319E3" w:rsidRPr="00ED2D27" w:rsidRDefault="00D319E3" w:rsidP="00D319E3">
      <w:pPr>
        <w:pStyle w:val="NormalBold"/>
      </w:pPr>
      <w:r w:rsidRPr="00ED2D27">
        <w:rPr>
          <w:rStyle w:val="HideTWBExt"/>
          <w:b w:val="0"/>
        </w:rPr>
        <w:t>&lt;/RepeatBlock-By&gt;</w:t>
      </w:r>
    </w:p>
    <w:p w14:paraId="2954D4A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66DF0FE" w14:textId="77777777" w:rsidR="00D319E3" w:rsidRPr="00ED2D27" w:rsidRDefault="00D319E3" w:rsidP="00D319E3">
      <w:pPr>
        <w:pStyle w:val="NormalBold"/>
      </w:pPr>
      <w:r w:rsidRPr="00ED2D27">
        <w:rPr>
          <w:rStyle w:val="HideTWBExt"/>
          <w:b w:val="0"/>
        </w:rPr>
        <w:t>&lt;Article&gt;</w:t>
      </w:r>
      <w:r w:rsidRPr="00ED2D27">
        <w:t>Bod 20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EABA049" w14:textId="77777777" w:rsidTr="000358B2">
        <w:trPr>
          <w:trHeight w:hRule="exact" w:val="240"/>
          <w:jc w:val="center"/>
        </w:trPr>
        <w:tc>
          <w:tcPr>
            <w:tcW w:w="9752" w:type="dxa"/>
            <w:gridSpan w:val="2"/>
            <w:tcBorders>
              <w:top w:val="nil"/>
              <w:left w:val="nil"/>
              <w:bottom w:val="nil"/>
              <w:right w:val="nil"/>
            </w:tcBorders>
          </w:tcPr>
          <w:p w14:paraId="32C30535" w14:textId="77777777" w:rsidR="00D319E3" w:rsidRPr="00ED2D27" w:rsidRDefault="00D319E3" w:rsidP="000358B2"/>
        </w:tc>
      </w:tr>
      <w:tr w:rsidR="00D319E3" w:rsidRPr="00ED2D27" w14:paraId="61F9532A" w14:textId="77777777" w:rsidTr="000358B2">
        <w:trPr>
          <w:trHeight w:val="240"/>
          <w:jc w:val="center"/>
        </w:trPr>
        <w:tc>
          <w:tcPr>
            <w:tcW w:w="4876" w:type="dxa"/>
            <w:tcBorders>
              <w:top w:val="nil"/>
              <w:left w:val="nil"/>
              <w:bottom w:val="nil"/>
              <w:right w:val="nil"/>
            </w:tcBorders>
          </w:tcPr>
          <w:p w14:paraId="19310F2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A1EFDC0" w14:textId="77777777" w:rsidR="00D319E3" w:rsidRPr="00ED2D27" w:rsidRDefault="00D319E3" w:rsidP="000358B2">
            <w:pPr>
              <w:pStyle w:val="AmColumnHeading"/>
            </w:pPr>
            <w:r w:rsidRPr="00ED2D27">
              <w:t>Pozměňovací návrh</w:t>
            </w:r>
          </w:p>
        </w:tc>
      </w:tr>
      <w:tr w:rsidR="00D319E3" w:rsidRPr="00ED2D27" w14:paraId="2BAC7DFA" w14:textId="77777777" w:rsidTr="000358B2">
        <w:trPr>
          <w:jc w:val="center"/>
        </w:trPr>
        <w:tc>
          <w:tcPr>
            <w:tcW w:w="4876" w:type="dxa"/>
            <w:tcBorders>
              <w:top w:val="nil"/>
              <w:left w:val="nil"/>
              <w:bottom w:val="nil"/>
              <w:right w:val="nil"/>
            </w:tcBorders>
          </w:tcPr>
          <w:p w14:paraId="34F856BD" w14:textId="3CC11C51" w:rsidR="00D319E3" w:rsidRPr="00ED2D27" w:rsidRDefault="00D319E3" w:rsidP="000358B2">
            <w:pPr>
              <w:pStyle w:val="Normal6a"/>
            </w:pPr>
            <w:r w:rsidRPr="00ED2D27">
              <w:t>20.</w:t>
            </w:r>
            <w:r w:rsidRPr="00ED2D27">
              <w:tab/>
            </w:r>
            <w:r w:rsidRPr="00ED2D27">
              <w:rPr>
                <w:b/>
                <w:i/>
              </w:rPr>
              <w:t>je znepokojen narůstajícím množstvím právních</w:t>
            </w:r>
            <w:r w:rsidR="00D727F5">
              <w:rPr>
                <w:b/>
                <w:i/>
              </w:rPr>
              <w:t xml:space="preserve"> a </w:t>
            </w:r>
            <w:r w:rsidRPr="00ED2D27">
              <w:rPr>
                <w:b/>
                <w:i/>
              </w:rPr>
              <w:t>finančních omezení</w:t>
            </w:r>
            <w:r w:rsidR="00D727F5">
              <w:rPr>
                <w:b/>
                <w:i/>
              </w:rPr>
              <w:t xml:space="preserve"> a </w:t>
            </w:r>
            <w:r w:rsidRPr="00ED2D27">
              <w:rPr>
                <w:b/>
                <w:i/>
              </w:rPr>
              <w:t>pomlouvačných kampaní namířených proti organizacím</w:t>
            </w:r>
            <w:r w:rsidRPr="00ED2D27">
              <w:t xml:space="preserve"> občanské společnosti</w:t>
            </w:r>
            <w:r w:rsidR="00D727F5">
              <w:t xml:space="preserve"> a </w:t>
            </w:r>
            <w:r w:rsidRPr="00ED2D27">
              <w:rPr>
                <w:b/>
                <w:i/>
              </w:rPr>
              <w:t>obráncům</w:t>
            </w:r>
            <w:r w:rsidRPr="00ED2D27">
              <w:t xml:space="preserve"> lidských práv</w:t>
            </w:r>
            <w:r w:rsidR="00D727F5">
              <w:t xml:space="preserve"> a </w:t>
            </w:r>
            <w:r w:rsidRPr="00ED2D27">
              <w:rPr>
                <w:b/>
                <w:i/>
              </w:rPr>
              <w:t>jejich stále častější kriminalizací</w:t>
            </w:r>
            <w:r w:rsidRPr="00ED2D27">
              <w:t xml:space="preserve">; zdůrazňuje, že </w:t>
            </w:r>
            <w:r w:rsidRPr="00ED2D27">
              <w:rPr>
                <w:b/>
                <w:i/>
              </w:rPr>
              <w:t>požadavky na podávání zpráv pro nevládní organizace musí zůstat na úrovni, která je nezbytně nutná</w:t>
            </w:r>
            <w:r w:rsidR="00D727F5">
              <w:rPr>
                <w:b/>
                <w:i/>
              </w:rPr>
              <w:t xml:space="preserve"> a </w:t>
            </w:r>
            <w:r w:rsidRPr="00ED2D27">
              <w:rPr>
                <w:b/>
                <w:i/>
              </w:rPr>
              <w:t>přiměřená konkrétním sledovaným cílům</w:t>
            </w:r>
            <w:r w:rsidRPr="00ED2D27">
              <w:t>;</w:t>
            </w:r>
          </w:p>
        </w:tc>
        <w:tc>
          <w:tcPr>
            <w:tcW w:w="4876" w:type="dxa"/>
            <w:tcBorders>
              <w:top w:val="nil"/>
              <w:left w:val="nil"/>
              <w:bottom w:val="nil"/>
              <w:right w:val="nil"/>
            </w:tcBorders>
          </w:tcPr>
          <w:p w14:paraId="36245A64" w14:textId="1930981A" w:rsidR="00D319E3" w:rsidRPr="00ED2D27" w:rsidRDefault="00D319E3" w:rsidP="000358B2">
            <w:pPr>
              <w:pStyle w:val="Normal6a"/>
            </w:pPr>
            <w:r w:rsidRPr="00ED2D27">
              <w:t>20.</w:t>
            </w:r>
            <w:r w:rsidRPr="00ED2D27">
              <w:tab/>
            </w:r>
            <w:r w:rsidRPr="00ED2D27">
              <w:rPr>
                <w:b/>
                <w:i/>
              </w:rPr>
              <w:t>považuje za důležité, aby organizace</w:t>
            </w:r>
            <w:r w:rsidRPr="00ED2D27">
              <w:t xml:space="preserve"> občanské společnosti</w:t>
            </w:r>
            <w:r w:rsidR="00D727F5">
              <w:t xml:space="preserve"> a </w:t>
            </w:r>
            <w:r w:rsidRPr="00ED2D27">
              <w:rPr>
                <w:b/>
                <w:i/>
              </w:rPr>
              <w:t>obránci</w:t>
            </w:r>
            <w:r w:rsidRPr="00ED2D27">
              <w:t xml:space="preserve"> lidských práv </w:t>
            </w:r>
            <w:r w:rsidRPr="00ED2D27">
              <w:rPr>
                <w:b/>
                <w:i/>
              </w:rPr>
              <w:t>mohli působit</w:t>
            </w:r>
            <w:r w:rsidR="00D727F5">
              <w:rPr>
                <w:b/>
                <w:i/>
              </w:rPr>
              <w:t xml:space="preserve"> v </w:t>
            </w:r>
            <w:r w:rsidRPr="00ED2D27">
              <w:rPr>
                <w:b/>
                <w:i/>
              </w:rPr>
              <w:t>bezpečném prostředí,</w:t>
            </w:r>
            <w:r w:rsidR="00D727F5">
              <w:rPr>
                <w:b/>
                <w:i/>
              </w:rPr>
              <w:t xml:space="preserve"> v </w:t>
            </w:r>
            <w:r w:rsidRPr="00ED2D27">
              <w:rPr>
                <w:b/>
                <w:i/>
              </w:rPr>
              <w:t>němž jsou dodržovány zásady právního státu</w:t>
            </w:r>
            <w:r w:rsidRPr="00ED2D27">
              <w:t>; zdůrazňuje, že</w:t>
            </w:r>
            <w:r w:rsidR="00D727F5">
              <w:t xml:space="preserve"> v </w:t>
            </w:r>
            <w:r w:rsidRPr="00ED2D27">
              <w:rPr>
                <w:b/>
                <w:i/>
              </w:rPr>
              <w:t>demokratických společnostech</w:t>
            </w:r>
            <w:r w:rsidR="00D727F5">
              <w:rPr>
                <w:b/>
                <w:i/>
              </w:rPr>
              <w:t xml:space="preserve"> a </w:t>
            </w:r>
            <w:r w:rsidRPr="00ED2D27">
              <w:rPr>
                <w:b/>
                <w:i/>
              </w:rPr>
              <w:t>právních státech musí mít každý také možnost tyto subjekty kritizovat</w:t>
            </w:r>
            <w:r w:rsidR="00D727F5">
              <w:rPr>
                <w:b/>
                <w:i/>
              </w:rPr>
              <w:t xml:space="preserve"> a </w:t>
            </w:r>
            <w:r w:rsidRPr="00ED2D27">
              <w:rPr>
                <w:b/>
                <w:i/>
              </w:rPr>
              <w:t>vznášet podezření na jejich pochybení</w:t>
            </w:r>
            <w:r w:rsidRPr="00ED2D27">
              <w:t>;</w:t>
            </w:r>
          </w:p>
        </w:tc>
      </w:tr>
    </w:tbl>
    <w:p w14:paraId="1369BCE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11D328BE" w14:textId="5A7FF481" w:rsidR="00D2182C" w:rsidRPr="00ED2D27" w:rsidRDefault="00D319E3" w:rsidP="00D319E3">
      <w:r w:rsidRPr="00ED2D27">
        <w:rPr>
          <w:rStyle w:val="HideTWBExt"/>
        </w:rPr>
        <w:t>&lt;/Amend&gt;</w:t>
      </w:r>
    </w:p>
    <w:p w14:paraId="1A95A28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444</w:t>
      </w:r>
      <w:r w:rsidRPr="00ED2D27">
        <w:rPr>
          <w:rStyle w:val="HideTWBExt"/>
          <w:b w:val="0"/>
        </w:rPr>
        <w:t>&lt;/NumAm&gt;</w:t>
      </w:r>
    </w:p>
    <w:p w14:paraId="7988884D"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05E1F6D3" w14:textId="77777777" w:rsidR="00D319E3" w:rsidRPr="00ED2D27" w:rsidRDefault="00D319E3" w:rsidP="00D319E3">
      <w:pPr>
        <w:pStyle w:val="NormalBold"/>
      </w:pPr>
      <w:r w:rsidRPr="00ED2D27">
        <w:rPr>
          <w:rStyle w:val="HideTWBExt"/>
          <w:b w:val="0"/>
        </w:rPr>
        <w:t>&lt;/RepeatBlock-By&gt;</w:t>
      </w:r>
    </w:p>
    <w:p w14:paraId="48C6B21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9AA704D" w14:textId="6D2A5A00" w:rsidR="00D319E3" w:rsidRPr="00ED2D27" w:rsidRDefault="00D319E3" w:rsidP="00D319E3">
      <w:pPr>
        <w:pStyle w:val="NormalBold"/>
      </w:pPr>
      <w:r w:rsidRPr="00ED2D27">
        <w:rPr>
          <w:rStyle w:val="HideTWBExt"/>
          <w:b w:val="0"/>
        </w:rPr>
        <w:t>&lt;Article&gt;</w:t>
      </w:r>
      <w:r w:rsidRPr="00ED2D27">
        <w:t>Bod 20</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89B9985" w14:textId="77777777" w:rsidTr="000358B2">
        <w:trPr>
          <w:trHeight w:hRule="exact" w:val="240"/>
          <w:jc w:val="center"/>
        </w:trPr>
        <w:tc>
          <w:tcPr>
            <w:tcW w:w="9752" w:type="dxa"/>
            <w:gridSpan w:val="2"/>
            <w:tcBorders>
              <w:top w:val="nil"/>
              <w:left w:val="nil"/>
              <w:bottom w:val="nil"/>
              <w:right w:val="nil"/>
            </w:tcBorders>
          </w:tcPr>
          <w:p w14:paraId="6AA2F4F0" w14:textId="77777777" w:rsidR="00D319E3" w:rsidRPr="00ED2D27" w:rsidRDefault="00D319E3" w:rsidP="000358B2"/>
        </w:tc>
      </w:tr>
      <w:tr w:rsidR="00D319E3" w:rsidRPr="00ED2D27" w14:paraId="03958F7D" w14:textId="77777777" w:rsidTr="000358B2">
        <w:trPr>
          <w:trHeight w:val="240"/>
          <w:jc w:val="center"/>
        </w:trPr>
        <w:tc>
          <w:tcPr>
            <w:tcW w:w="4876" w:type="dxa"/>
            <w:tcBorders>
              <w:top w:val="nil"/>
              <w:left w:val="nil"/>
              <w:bottom w:val="nil"/>
              <w:right w:val="nil"/>
            </w:tcBorders>
          </w:tcPr>
          <w:p w14:paraId="545D403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8760B20" w14:textId="77777777" w:rsidR="00D319E3" w:rsidRPr="00ED2D27" w:rsidRDefault="00D319E3" w:rsidP="000358B2">
            <w:pPr>
              <w:pStyle w:val="AmColumnHeading"/>
            </w:pPr>
            <w:r w:rsidRPr="00ED2D27">
              <w:t>Pozměňovací návrh</w:t>
            </w:r>
          </w:p>
        </w:tc>
      </w:tr>
      <w:tr w:rsidR="00D319E3" w:rsidRPr="00ED2D27" w14:paraId="5733B126" w14:textId="77777777" w:rsidTr="000358B2">
        <w:trPr>
          <w:jc w:val="center"/>
        </w:trPr>
        <w:tc>
          <w:tcPr>
            <w:tcW w:w="4876" w:type="dxa"/>
            <w:tcBorders>
              <w:top w:val="nil"/>
              <w:left w:val="nil"/>
              <w:bottom w:val="nil"/>
              <w:right w:val="nil"/>
            </w:tcBorders>
          </w:tcPr>
          <w:p w14:paraId="1BAE5F1E" w14:textId="77777777" w:rsidR="00D319E3" w:rsidRPr="00ED2D27" w:rsidRDefault="00D319E3" w:rsidP="000358B2">
            <w:pPr>
              <w:pStyle w:val="Normal6a"/>
            </w:pPr>
          </w:p>
        </w:tc>
        <w:tc>
          <w:tcPr>
            <w:tcW w:w="4876" w:type="dxa"/>
            <w:tcBorders>
              <w:top w:val="nil"/>
              <w:left w:val="nil"/>
              <w:bottom w:val="nil"/>
              <w:right w:val="nil"/>
            </w:tcBorders>
          </w:tcPr>
          <w:p w14:paraId="0B83B7ED" w14:textId="1A052D90" w:rsidR="00D319E3" w:rsidRPr="00ED2D27" w:rsidRDefault="00D319E3" w:rsidP="000358B2">
            <w:pPr>
              <w:pStyle w:val="Normal6a"/>
            </w:pPr>
            <w:r w:rsidRPr="00ED2D27">
              <w:rPr>
                <w:b/>
                <w:i/>
              </w:rPr>
              <w:t>20a.</w:t>
            </w:r>
            <w:r w:rsidRPr="00ED2D27">
              <w:tab/>
            </w:r>
            <w:r w:rsidRPr="00ED2D27">
              <w:rPr>
                <w:b/>
                <w:i/>
              </w:rPr>
              <w:t>je znepokojen stále rostoucím financováním nevládních organizací</w:t>
            </w:r>
            <w:r w:rsidR="00D727F5">
              <w:rPr>
                <w:b/>
                <w:i/>
              </w:rPr>
              <w:t xml:space="preserve"> z </w:t>
            </w:r>
            <w:r w:rsidRPr="00ED2D27">
              <w:rPr>
                <w:b/>
                <w:i/>
              </w:rPr>
              <w:t>rozpočtových prostředků EU</w:t>
            </w:r>
            <w:r w:rsidR="00D727F5">
              <w:rPr>
                <w:b/>
                <w:i/>
              </w:rPr>
              <w:t xml:space="preserve"> a </w:t>
            </w:r>
            <w:r w:rsidRPr="00ED2D27">
              <w:rPr>
                <w:b/>
                <w:i/>
              </w:rPr>
              <w:t>zdůrazňuje paradox, že nevládní organizace často ve skutečnosti fungují pouze díky financování EU, což vyvolává otázky ohledně jejich nezávislosti;</w:t>
            </w:r>
            <w:r w:rsidRPr="00ED2D27">
              <w:t xml:space="preserve"> </w:t>
            </w:r>
            <w:r w:rsidRPr="00ED2D27">
              <w:rPr>
                <w:b/>
                <w:i/>
              </w:rPr>
              <w:t>bere na vědomí zprávy</w:t>
            </w:r>
            <w:r w:rsidR="00D727F5">
              <w:rPr>
                <w:b/>
                <w:i/>
              </w:rPr>
              <w:t xml:space="preserve"> v </w:t>
            </w:r>
            <w:r w:rsidRPr="00ED2D27">
              <w:rPr>
                <w:b/>
                <w:i/>
              </w:rPr>
              <w:t>tisku, podle nichž měla Komise pod vlivem bývalého komisaře Franse Timmermanse vyčlenit nejméně 700 000 EUR pro vybrané subjekty definované jako nevládní organizace</w:t>
            </w:r>
            <w:r w:rsidR="00D727F5">
              <w:rPr>
                <w:b/>
                <w:i/>
              </w:rPr>
              <w:t xml:space="preserve"> v </w:t>
            </w:r>
            <w:r w:rsidRPr="00ED2D27">
              <w:rPr>
                <w:b/>
                <w:i/>
              </w:rPr>
              <w:t>rámci utajovaných dohod</w:t>
            </w:r>
            <w:r w:rsidR="00D727F5">
              <w:rPr>
                <w:b/>
                <w:i/>
              </w:rPr>
              <w:t xml:space="preserve"> s </w:t>
            </w:r>
            <w:r w:rsidRPr="00ED2D27">
              <w:rPr>
                <w:b/>
                <w:i/>
              </w:rPr>
              <w:t>cílem zopakovat postoj Komise</w:t>
            </w:r>
            <w:r w:rsidR="00D727F5">
              <w:rPr>
                <w:b/>
                <w:i/>
              </w:rPr>
              <w:t xml:space="preserve"> k </w:t>
            </w:r>
            <w:r w:rsidRPr="00ED2D27">
              <w:rPr>
                <w:b/>
                <w:i/>
              </w:rPr>
              <w:t>Zelené dohodě pro Evropu</w:t>
            </w:r>
            <w:r w:rsidR="00D727F5">
              <w:rPr>
                <w:b/>
                <w:i/>
              </w:rPr>
              <w:t xml:space="preserve"> a </w:t>
            </w:r>
            <w:r w:rsidRPr="00ED2D27">
              <w:rPr>
                <w:b/>
                <w:i/>
              </w:rPr>
              <w:t>působit na poslance Evropského parlamentu;</w:t>
            </w:r>
            <w:r w:rsidRPr="00ED2D27">
              <w:t xml:space="preserve"> </w:t>
            </w:r>
            <w:r w:rsidRPr="00ED2D27">
              <w:rPr>
                <w:b/>
                <w:i/>
              </w:rPr>
              <w:t>vyzývá Komisi, aby neprodleně zveřejnila veškeré informace týkající se tohoto skandálu</w:t>
            </w:r>
            <w:r w:rsidR="00D727F5">
              <w:rPr>
                <w:b/>
                <w:i/>
              </w:rPr>
              <w:t xml:space="preserve"> a </w:t>
            </w:r>
            <w:r w:rsidRPr="00ED2D27">
              <w:rPr>
                <w:b/>
                <w:i/>
              </w:rPr>
              <w:t>provedla komplexní přezkum všech plateb</w:t>
            </w:r>
            <w:r w:rsidR="00D727F5">
              <w:rPr>
                <w:b/>
                <w:i/>
              </w:rPr>
              <w:t xml:space="preserve"> z </w:t>
            </w:r>
            <w:r w:rsidRPr="00ED2D27">
              <w:rPr>
                <w:b/>
                <w:i/>
              </w:rPr>
              <w:t>rozpočtu EU nevládním organizacím, zejména těm, které se podílejí na lobbování za jakékoli iniciativy Komise;</w:t>
            </w:r>
          </w:p>
        </w:tc>
      </w:tr>
    </w:tbl>
    <w:p w14:paraId="751FE58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272B2718" w14:textId="63B56D5E" w:rsidR="00D2182C" w:rsidRPr="00ED2D27" w:rsidRDefault="00D319E3" w:rsidP="00D319E3">
      <w:r w:rsidRPr="00ED2D27">
        <w:rPr>
          <w:rStyle w:val="HideTWBExt"/>
        </w:rPr>
        <w:t>&lt;/Amend&gt;</w:t>
      </w:r>
    </w:p>
    <w:p w14:paraId="6431D11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445</w:t>
      </w:r>
      <w:r w:rsidRPr="00ED2D27">
        <w:rPr>
          <w:rStyle w:val="HideTWBExt"/>
          <w:b w:val="0"/>
        </w:rPr>
        <w:t>&lt;/NumAm&gt;</w:t>
      </w:r>
    </w:p>
    <w:p w14:paraId="662F1DC5" w14:textId="77777777" w:rsidR="00D319E3" w:rsidRPr="00ED2D27" w:rsidRDefault="00D319E3" w:rsidP="00D319E3">
      <w:pPr>
        <w:pStyle w:val="NormalBold"/>
      </w:pPr>
      <w:r w:rsidRPr="00ED2D27">
        <w:rPr>
          <w:rStyle w:val="HideTWBExt"/>
          <w:b w:val="0"/>
        </w:rPr>
        <w:t>&lt;RepeatBlock-By&gt;&lt;Members&gt;</w:t>
      </w:r>
      <w:r w:rsidRPr="00ED2D27">
        <w:t>Geadis Geadi</w:t>
      </w:r>
      <w:r w:rsidRPr="00ED2D27">
        <w:rPr>
          <w:rStyle w:val="HideTWBExt"/>
          <w:b w:val="0"/>
        </w:rPr>
        <w:t>&lt;/Members&gt;</w:t>
      </w:r>
    </w:p>
    <w:p w14:paraId="3895F42C" w14:textId="77777777" w:rsidR="00D319E3" w:rsidRPr="00ED2D27" w:rsidRDefault="00D319E3" w:rsidP="00D319E3">
      <w:pPr>
        <w:pStyle w:val="NormalBold"/>
      </w:pPr>
      <w:r w:rsidRPr="00ED2D27">
        <w:rPr>
          <w:rStyle w:val="HideTWBExt"/>
          <w:b w:val="0"/>
        </w:rPr>
        <w:t>&lt;/RepeatBlock-By&gt;</w:t>
      </w:r>
    </w:p>
    <w:p w14:paraId="6BC4FB2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EE3BF5C" w14:textId="17D58907" w:rsidR="00D319E3" w:rsidRPr="00ED2D27" w:rsidRDefault="00D319E3" w:rsidP="00D319E3">
      <w:pPr>
        <w:pStyle w:val="NormalBold"/>
      </w:pPr>
      <w:r w:rsidRPr="00ED2D27">
        <w:rPr>
          <w:rStyle w:val="HideTWBExt"/>
          <w:b w:val="0"/>
        </w:rPr>
        <w:t>&lt;Article&gt;</w:t>
      </w:r>
      <w:r w:rsidRPr="00ED2D27">
        <w:t>Bod 20</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4E2B85B" w14:textId="77777777" w:rsidTr="000358B2">
        <w:trPr>
          <w:trHeight w:hRule="exact" w:val="240"/>
          <w:jc w:val="center"/>
        </w:trPr>
        <w:tc>
          <w:tcPr>
            <w:tcW w:w="9752" w:type="dxa"/>
            <w:gridSpan w:val="2"/>
            <w:tcBorders>
              <w:top w:val="nil"/>
              <w:left w:val="nil"/>
              <w:bottom w:val="nil"/>
              <w:right w:val="nil"/>
            </w:tcBorders>
          </w:tcPr>
          <w:p w14:paraId="0231359F" w14:textId="77777777" w:rsidR="00D319E3" w:rsidRPr="00ED2D27" w:rsidRDefault="00D319E3" w:rsidP="000358B2"/>
        </w:tc>
      </w:tr>
      <w:tr w:rsidR="00D319E3" w:rsidRPr="00ED2D27" w14:paraId="3991DA1A" w14:textId="77777777" w:rsidTr="000358B2">
        <w:trPr>
          <w:trHeight w:val="240"/>
          <w:jc w:val="center"/>
        </w:trPr>
        <w:tc>
          <w:tcPr>
            <w:tcW w:w="4876" w:type="dxa"/>
            <w:tcBorders>
              <w:top w:val="nil"/>
              <w:left w:val="nil"/>
              <w:bottom w:val="nil"/>
              <w:right w:val="nil"/>
            </w:tcBorders>
          </w:tcPr>
          <w:p w14:paraId="78C7394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DEC33F4" w14:textId="77777777" w:rsidR="00D319E3" w:rsidRPr="00ED2D27" w:rsidRDefault="00D319E3" w:rsidP="000358B2">
            <w:pPr>
              <w:pStyle w:val="AmColumnHeading"/>
            </w:pPr>
            <w:r w:rsidRPr="00ED2D27">
              <w:t>Pozměňovací návrh</w:t>
            </w:r>
          </w:p>
        </w:tc>
      </w:tr>
      <w:tr w:rsidR="00D319E3" w:rsidRPr="00ED2D27" w14:paraId="420E4BBD" w14:textId="77777777" w:rsidTr="000358B2">
        <w:trPr>
          <w:jc w:val="center"/>
        </w:trPr>
        <w:tc>
          <w:tcPr>
            <w:tcW w:w="4876" w:type="dxa"/>
            <w:tcBorders>
              <w:top w:val="nil"/>
              <w:left w:val="nil"/>
              <w:bottom w:val="nil"/>
              <w:right w:val="nil"/>
            </w:tcBorders>
          </w:tcPr>
          <w:p w14:paraId="2B68F5B5" w14:textId="77777777" w:rsidR="00D319E3" w:rsidRPr="00ED2D27" w:rsidRDefault="00D319E3" w:rsidP="000358B2">
            <w:pPr>
              <w:pStyle w:val="Normal6a"/>
            </w:pPr>
          </w:p>
        </w:tc>
        <w:tc>
          <w:tcPr>
            <w:tcW w:w="4876" w:type="dxa"/>
            <w:tcBorders>
              <w:top w:val="nil"/>
              <w:left w:val="nil"/>
              <w:bottom w:val="nil"/>
              <w:right w:val="nil"/>
            </w:tcBorders>
          </w:tcPr>
          <w:p w14:paraId="74A6E78F" w14:textId="6673DEF1" w:rsidR="00D319E3" w:rsidRPr="00ED2D27" w:rsidRDefault="00D319E3" w:rsidP="000358B2">
            <w:pPr>
              <w:pStyle w:val="Normal6a"/>
            </w:pPr>
            <w:r w:rsidRPr="00ED2D27">
              <w:rPr>
                <w:b/>
                <w:i/>
              </w:rPr>
              <w:t>20a.</w:t>
            </w:r>
            <w:r w:rsidRPr="00ED2D27">
              <w:tab/>
            </w:r>
            <w:r w:rsidRPr="00ED2D27">
              <w:rPr>
                <w:b/>
                <w:i/>
              </w:rPr>
              <w:t>zdůrazňuje, že posilování občanské společnosti musí jít ruku</w:t>
            </w:r>
            <w:r w:rsidR="00D727F5">
              <w:rPr>
                <w:b/>
                <w:i/>
              </w:rPr>
              <w:t xml:space="preserve"> v </w:t>
            </w:r>
            <w:r w:rsidRPr="00ED2D27">
              <w:rPr>
                <w:b/>
                <w:i/>
              </w:rPr>
              <w:t>ruce</w:t>
            </w:r>
            <w:r w:rsidR="00D727F5">
              <w:rPr>
                <w:b/>
                <w:i/>
              </w:rPr>
              <w:t xml:space="preserve"> s </w:t>
            </w:r>
            <w:r w:rsidRPr="00ED2D27">
              <w:rPr>
                <w:b/>
                <w:i/>
              </w:rPr>
              <w:t>důkladnými mechanismy pro transparentnost zdrojů financování</w:t>
            </w:r>
            <w:r w:rsidR="00D727F5">
              <w:rPr>
                <w:b/>
                <w:i/>
              </w:rPr>
              <w:t xml:space="preserve"> a </w:t>
            </w:r>
            <w:r w:rsidRPr="00ED2D27">
              <w:rPr>
                <w:b/>
                <w:i/>
              </w:rPr>
              <w:t>struktury řízení příslušných nevládních organizací;</w:t>
            </w:r>
            <w:r w:rsidRPr="00ED2D27">
              <w:t xml:space="preserve"> </w:t>
            </w:r>
            <w:r w:rsidRPr="00ED2D27">
              <w:rPr>
                <w:b/>
                <w:i/>
              </w:rPr>
              <w:t>požaduje, aby bylo zajištěno, že nevládní organizace, které dostávají finanční prostředky, zejména ze zemí mimo EU nebo od mezinárodních nestátních subjektů, budou poskytovat veřejně dostupné, jasné</w:t>
            </w:r>
            <w:r w:rsidR="00D727F5">
              <w:rPr>
                <w:b/>
                <w:i/>
              </w:rPr>
              <w:t xml:space="preserve"> a </w:t>
            </w:r>
            <w:r w:rsidRPr="00ED2D27">
              <w:rPr>
                <w:b/>
                <w:i/>
              </w:rPr>
              <w:t>přístupné informace</w:t>
            </w:r>
            <w:r w:rsidR="00D727F5">
              <w:rPr>
                <w:b/>
                <w:i/>
              </w:rPr>
              <w:t xml:space="preserve"> o </w:t>
            </w:r>
            <w:r w:rsidRPr="00ED2D27">
              <w:rPr>
                <w:b/>
                <w:i/>
              </w:rPr>
              <w:t>tocích financování, svých strategických prioritách</w:t>
            </w:r>
            <w:r w:rsidR="00D727F5">
              <w:rPr>
                <w:b/>
                <w:i/>
              </w:rPr>
              <w:t xml:space="preserve"> a </w:t>
            </w:r>
            <w:r w:rsidRPr="00ED2D27">
              <w:rPr>
                <w:b/>
                <w:i/>
              </w:rPr>
              <w:t>složení svých řídících orgánů;</w:t>
            </w:r>
            <w:r w:rsidRPr="00ED2D27">
              <w:t xml:space="preserve"> </w:t>
            </w:r>
            <w:r w:rsidRPr="00ED2D27">
              <w:rPr>
                <w:b/>
                <w:i/>
              </w:rPr>
              <w:t>zdůrazňuje, že plná transparentnost je nezbytná, aby se zabránilo případům cíleného politického vlivu, soukromých zájmů nebo ideologických proudů, které mohou nahradit demokratické procesy odpovědnosti;</w:t>
            </w:r>
          </w:p>
        </w:tc>
      </w:tr>
    </w:tbl>
    <w:p w14:paraId="397C75F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{EL}</w:t>
      </w:r>
      <w:r w:rsidRPr="00ED2D27">
        <w:t>el</w:t>
      </w:r>
      <w:r w:rsidRPr="00ED2D27">
        <w:rPr>
          <w:rStyle w:val="HideTWBExt"/>
        </w:rPr>
        <w:t>&lt;/Original&gt;</w:t>
      </w:r>
    </w:p>
    <w:p w14:paraId="107C41EC" w14:textId="76C74D10" w:rsidR="00D2182C" w:rsidRPr="00ED2D27" w:rsidRDefault="00D319E3" w:rsidP="00D319E3">
      <w:r w:rsidRPr="00ED2D27">
        <w:rPr>
          <w:rStyle w:val="HideTWBExt"/>
        </w:rPr>
        <w:t>&lt;/Amend&gt;</w:t>
      </w:r>
    </w:p>
    <w:p w14:paraId="2B48EF2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446</w:t>
      </w:r>
      <w:r w:rsidRPr="00ED2D27">
        <w:rPr>
          <w:rStyle w:val="HideTWBExt"/>
          <w:b w:val="0"/>
        </w:rPr>
        <w:t>&lt;/NumAm&gt;</w:t>
      </w:r>
    </w:p>
    <w:p w14:paraId="280ACBC9" w14:textId="77777777" w:rsidR="00D319E3" w:rsidRPr="00ED2D27" w:rsidRDefault="00D319E3" w:rsidP="00D319E3">
      <w:pPr>
        <w:pStyle w:val="NormalBold"/>
      </w:pPr>
      <w:r w:rsidRPr="00ED2D27">
        <w:rPr>
          <w:rStyle w:val="HideTWBExt"/>
          <w:b w:val="0"/>
        </w:rPr>
        <w:t>&lt;RepeatBlock-By&gt;&lt;Members&gt;</w:t>
      </w:r>
      <w:r w:rsidRPr="00ED2D27">
        <w:t>Marco Tarquinio, Sandro Ruotolo, Alessandro Zan, Juan Fernando López Aguilar, Cecilia Strada</w:t>
      </w:r>
      <w:r w:rsidRPr="00ED2D27">
        <w:rPr>
          <w:rStyle w:val="HideTWBExt"/>
          <w:b w:val="0"/>
        </w:rPr>
        <w:t>&lt;/Members&gt;</w:t>
      </w:r>
    </w:p>
    <w:p w14:paraId="4138AF18" w14:textId="77777777" w:rsidR="00D319E3" w:rsidRPr="00ED2D27" w:rsidRDefault="00D319E3" w:rsidP="00D319E3">
      <w:pPr>
        <w:pStyle w:val="NormalBold"/>
      </w:pPr>
      <w:r w:rsidRPr="00ED2D27">
        <w:rPr>
          <w:rStyle w:val="HideTWBExt"/>
          <w:b w:val="0"/>
        </w:rPr>
        <w:t>&lt;/RepeatBlock-By&gt;</w:t>
      </w:r>
    </w:p>
    <w:p w14:paraId="36A1F3B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E0FEF66" w14:textId="31554DF4" w:rsidR="00D319E3" w:rsidRPr="00ED2D27" w:rsidRDefault="00D319E3" w:rsidP="00D319E3">
      <w:pPr>
        <w:pStyle w:val="NormalBold"/>
      </w:pPr>
      <w:r w:rsidRPr="00ED2D27">
        <w:rPr>
          <w:rStyle w:val="HideTWBExt"/>
          <w:b w:val="0"/>
        </w:rPr>
        <w:t>&lt;Article&gt;</w:t>
      </w:r>
      <w:r w:rsidRPr="00ED2D27">
        <w:t>Bod 20</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3997F36" w14:textId="77777777" w:rsidTr="000358B2">
        <w:trPr>
          <w:trHeight w:hRule="exact" w:val="240"/>
          <w:jc w:val="center"/>
        </w:trPr>
        <w:tc>
          <w:tcPr>
            <w:tcW w:w="9752" w:type="dxa"/>
            <w:gridSpan w:val="2"/>
            <w:tcBorders>
              <w:top w:val="nil"/>
              <w:left w:val="nil"/>
              <w:bottom w:val="nil"/>
              <w:right w:val="nil"/>
            </w:tcBorders>
          </w:tcPr>
          <w:p w14:paraId="44600B2C" w14:textId="77777777" w:rsidR="00D319E3" w:rsidRPr="00ED2D27" w:rsidRDefault="00D319E3" w:rsidP="000358B2"/>
        </w:tc>
      </w:tr>
      <w:tr w:rsidR="00D319E3" w:rsidRPr="00ED2D27" w14:paraId="13766EA8" w14:textId="77777777" w:rsidTr="000358B2">
        <w:trPr>
          <w:trHeight w:val="240"/>
          <w:jc w:val="center"/>
        </w:trPr>
        <w:tc>
          <w:tcPr>
            <w:tcW w:w="4876" w:type="dxa"/>
            <w:tcBorders>
              <w:top w:val="nil"/>
              <w:left w:val="nil"/>
              <w:bottom w:val="nil"/>
              <w:right w:val="nil"/>
            </w:tcBorders>
          </w:tcPr>
          <w:p w14:paraId="22B2077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2D6548D" w14:textId="77777777" w:rsidR="00D319E3" w:rsidRPr="00ED2D27" w:rsidRDefault="00D319E3" w:rsidP="000358B2">
            <w:pPr>
              <w:pStyle w:val="AmColumnHeading"/>
            </w:pPr>
            <w:r w:rsidRPr="00ED2D27">
              <w:t>Pozměňovací návrh</w:t>
            </w:r>
          </w:p>
        </w:tc>
      </w:tr>
      <w:tr w:rsidR="00D319E3" w:rsidRPr="00ED2D27" w14:paraId="72A99A81" w14:textId="77777777" w:rsidTr="000358B2">
        <w:trPr>
          <w:jc w:val="center"/>
        </w:trPr>
        <w:tc>
          <w:tcPr>
            <w:tcW w:w="4876" w:type="dxa"/>
            <w:tcBorders>
              <w:top w:val="nil"/>
              <w:left w:val="nil"/>
              <w:bottom w:val="nil"/>
              <w:right w:val="nil"/>
            </w:tcBorders>
          </w:tcPr>
          <w:p w14:paraId="417FD6CF" w14:textId="77777777" w:rsidR="00D319E3" w:rsidRPr="00ED2D27" w:rsidRDefault="00D319E3" w:rsidP="000358B2">
            <w:pPr>
              <w:pStyle w:val="Normal6a"/>
            </w:pPr>
          </w:p>
        </w:tc>
        <w:tc>
          <w:tcPr>
            <w:tcW w:w="4876" w:type="dxa"/>
            <w:tcBorders>
              <w:top w:val="nil"/>
              <w:left w:val="nil"/>
              <w:bottom w:val="nil"/>
              <w:right w:val="nil"/>
            </w:tcBorders>
          </w:tcPr>
          <w:p w14:paraId="60608A61" w14:textId="7998C340" w:rsidR="00D319E3" w:rsidRPr="00ED2D27" w:rsidRDefault="00D319E3" w:rsidP="000358B2">
            <w:pPr>
              <w:pStyle w:val="Normal6a"/>
            </w:pPr>
            <w:r w:rsidRPr="00ED2D27">
              <w:rPr>
                <w:b/>
                <w:i/>
              </w:rPr>
              <w:t>20a.</w:t>
            </w:r>
            <w:r w:rsidRPr="00ED2D27">
              <w:tab/>
            </w:r>
            <w:r w:rsidRPr="00ED2D27">
              <w:rPr>
                <w:b/>
                <w:i/>
              </w:rPr>
              <w:t>vyzývá Komisi, aby do svého každoročního hodnocení zahrnula konkrétní analýzu vnitrostátních opatření, která mohou omezovat činnost organizací občanské společnosti; zdůrazňuje, že podpůrné občanské prostředí je nedílnou součástí právního státu</w:t>
            </w:r>
            <w:r w:rsidR="00D727F5">
              <w:rPr>
                <w:b/>
                <w:i/>
              </w:rPr>
              <w:t xml:space="preserve"> a </w:t>
            </w:r>
            <w:r w:rsidRPr="00ED2D27">
              <w:rPr>
                <w:b/>
                <w:i/>
              </w:rPr>
              <w:t>musí být zajištěno ve všech členských státech;</w:t>
            </w:r>
          </w:p>
        </w:tc>
      </w:tr>
    </w:tbl>
    <w:p w14:paraId="6F993CF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9AD4279" w14:textId="64C41A4E" w:rsidR="00D2182C" w:rsidRPr="00ED2D27" w:rsidRDefault="00D319E3" w:rsidP="00D319E3">
      <w:r w:rsidRPr="00ED2D27">
        <w:rPr>
          <w:rStyle w:val="HideTWBExt"/>
        </w:rPr>
        <w:t>&lt;/Amend&gt;</w:t>
      </w:r>
    </w:p>
    <w:p w14:paraId="5BDACA1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447</w:t>
      </w:r>
      <w:r w:rsidRPr="00ED2D27">
        <w:rPr>
          <w:rStyle w:val="HideTWBExt"/>
          <w:b w:val="0"/>
        </w:rPr>
        <w:t>&lt;/NumAm&gt;</w:t>
      </w:r>
    </w:p>
    <w:p w14:paraId="7386F51E"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1B768546" w14:textId="77777777" w:rsidR="00D319E3" w:rsidRPr="00ED2D27" w:rsidRDefault="00D319E3" w:rsidP="00D319E3">
      <w:pPr>
        <w:pStyle w:val="NormalBold"/>
      </w:pPr>
      <w:r w:rsidRPr="00ED2D27">
        <w:rPr>
          <w:rStyle w:val="HideTWBExt"/>
          <w:b w:val="0"/>
        </w:rPr>
        <w:t>&lt;/RepeatBlock-By&gt;</w:t>
      </w:r>
    </w:p>
    <w:p w14:paraId="2CE38E3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0D2DDBF" w14:textId="77777777" w:rsidR="00D319E3" w:rsidRPr="00ED2D27" w:rsidRDefault="00D319E3" w:rsidP="00D319E3">
      <w:pPr>
        <w:pStyle w:val="NormalBold"/>
      </w:pPr>
      <w:r w:rsidRPr="00ED2D27">
        <w:rPr>
          <w:rStyle w:val="HideTWBExt"/>
          <w:b w:val="0"/>
        </w:rPr>
        <w:t>&lt;Article&gt;</w:t>
      </w:r>
      <w:r w:rsidRPr="00ED2D27">
        <w:t>Bod 20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3376664" w14:textId="77777777" w:rsidTr="000358B2">
        <w:trPr>
          <w:trHeight w:hRule="exact" w:val="240"/>
          <w:jc w:val="center"/>
        </w:trPr>
        <w:tc>
          <w:tcPr>
            <w:tcW w:w="9752" w:type="dxa"/>
            <w:gridSpan w:val="2"/>
            <w:tcBorders>
              <w:top w:val="nil"/>
              <w:left w:val="nil"/>
              <w:bottom w:val="nil"/>
              <w:right w:val="nil"/>
            </w:tcBorders>
          </w:tcPr>
          <w:p w14:paraId="2491AA1A" w14:textId="77777777" w:rsidR="00D319E3" w:rsidRPr="00ED2D27" w:rsidRDefault="00D319E3" w:rsidP="000358B2"/>
        </w:tc>
      </w:tr>
      <w:tr w:rsidR="00D319E3" w:rsidRPr="00ED2D27" w14:paraId="1E6A6850" w14:textId="77777777" w:rsidTr="000358B2">
        <w:trPr>
          <w:trHeight w:val="240"/>
          <w:jc w:val="center"/>
        </w:trPr>
        <w:tc>
          <w:tcPr>
            <w:tcW w:w="4876" w:type="dxa"/>
            <w:tcBorders>
              <w:top w:val="nil"/>
              <w:left w:val="nil"/>
              <w:bottom w:val="nil"/>
              <w:right w:val="nil"/>
            </w:tcBorders>
          </w:tcPr>
          <w:p w14:paraId="7F5FAD9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4947573" w14:textId="77777777" w:rsidR="00D319E3" w:rsidRPr="00ED2D27" w:rsidRDefault="00D319E3" w:rsidP="000358B2">
            <w:pPr>
              <w:pStyle w:val="AmColumnHeading"/>
            </w:pPr>
            <w:r w:rsidRPr="00ED2D27">
              <w:t>Pozměňovací návrh</w:t>
            </w:r>
          </w:p>
        </w:tc>
      </w:tr>
      <w:tr w:rsidR="00D319E3" w:rsidRPr="00ED2D27" w14:paraId="49EDFF73" w14:textId="77777777" w:rsidTr="000358B2">
        <w:trPr>
          <w:jc w:val="center"/>
        </w:trPr>
        <w:tc>
          <w:tcPr>
            <w:tcW w:w="4876" w:type="dxa"/>
            <w:tcBorders>
              <w:top w:val="nil"/>
              <w:left w:val="nil"/>
              <w:bottom w:val="nil"/>
              <w:right w:val="nil"/>
            </w:tcBorders>
          </w:tcPr>
          <w:p w14:paraId="73308CFE" w14:textId="77777777" w:rsidR="00D319E3" w:rsidRPr="00ED2D27" w:rsidRDefault="00D319E3" w:rsidP="000358B2">
            <w:pPr>
              <w:pStyle w:val="Normal6a"/>
            </w:pPr>
          </w:p>
        </w:tc>
        <w:tc>
          <w:tcPr>
            <w:tcW w:w="4876" w:type="dxa"/>
            <w:tcBorders>
              <w:top w:val="nil"/>
              <w:left w:val="nil"/>
              <w:bottom w:val="nil"/>
              <w:right w:val="nil"/>
            </w:tcBorders>
          </w:tcPr>
          <w:p w14:paraId="289DD480" w14:textId="624BAA83" w:rsidR="00D319E3" w:rsidRPr="00ED2D27" w:rsidRDefault="00D319E3" w:rsidP="000358B2">
            <w:pPr>
              <w:pStyle w:val="Normal6a"/>
            </w:pPr>
            <w:r w:rsidRPr="00ED2D27">
              <w:rPr>
                <w:b/>
                <w:i/>
              </w:rPr>
              <w:t>20b.</w:t>
            </w:r>
            <w:r w:rsidRPr="00ED2D27">
              <w:tab/>
            </w:r>
            <w:r w:rsidRPr="00ED2D27">
              <w:rPr>
                <w:b/>
                <w:i/>
              </w:rPr>
              <w:t>důrazně se staví proti financování nevládních organizací, jejichž činnost je založena na formování postojů ostatních orgánů EU, včetně Evropského parlamentu,</w:t>
            </w:r>
            <w:r w:rsidR="00D727F5">
              <w:rPr>
                <w:b/>
                <w:i/>
              </w:rPr>
              <w:t xml:space="preserve"> a </w:t>
            </w:r>
            <w:r w:rsidRPr="00ED2D27">
              <w:rPr>
                <w:b/>
                <w:i/>
              </w:rPr>
              <w:t>politik členských států, ze strany Komise</w:t>
            </w:r>
            <w:r w:rsidR="00D727F5">
              <w:rPr>
                <w:b/>
                <w:i/>
              </w:rPr>
              <w:t xml:space="preserve"> a </w:t>
            </w:r>
            <w:r w:rsidRPr="00ED2D27">
              <w:rPr>
                <w:b/>
                <w:i/>
              </w:rPr>
              <w:t>jejích agentur;</w:t>
            </w:r>
            <w:r w:rsidRPr="00ED2D27">
              <w:t xml:space="preserve"> </w:t>
            </w:r>
            <w:r w:rsidRPr="00ED2D27">
              <w:rPr>
                <w:b/>
                <w:i/>
              </w:rPr>
              <w:t>považuje tyto praktiky za nedemokratické</w:t>
            </w:r>
            <w:r w:rsidR="00D727F5">
              <w:rPr>
                <w:b/>
                <w:i/>
              </w:rPr>
              <w:t xml:space="preserve"> a </w:t>
            </w:r>
            <w:r w:rsidRPr="00ED2D27">
              <w:rPr>
                <w:b/>
                <w:i/>
              </w:rPr>
              <w:t>nepřijatelné</w:t>
            </w:r>
            <w:r w:rsidR="00D727F5">
              <w:rPr>
                <w:b/>
                <w:i/>
              </w:rPr>
              <w:t xml:space="preserve"> a </w:t>
            </w:r>
            <w:r w:rsidRPr="00ED2D27">
              <w:rPr>
                <w:b/>
                <w:i/>
              </w:rPr>
              <w:t>vyzývá Komisi, aby</w:t>
            </w:r>
            <w:r w:rsidR="00D727F5">
              <w:rPr>
                <w:b/>
                <w:i/>
              </w:rPr>
              <w:t xml:space="preserve"> o </w:t>
            </w:r>
            <w:r w:rsidRPr="00ED2D27">
              <w:rPr>
                <w:b/>
                <w:i/>
              </w:rPr>
              <w:t>této otázce zveřejnila podrobnou zprávu,</w:t>
            </w:r>
            <w:r w:rsidR="00D727F5">
              <w:rPr>
                <w:b/>
                <w:i/>
              </w:rPr>
              <w:t xml:space="preserve"> a </w:t>
            </w:r>
            <w:r w:rsidRPr="00ED2D27">
              <w:rPr>
                <w:b/>
                <w:i/>
              </w:rPr>
              <w:t>Evropský účetní dvůr, aby</w:t>
            </w:r>
            <w:r w:rsidR="00D727F5">
              <w:rPr>
                <w:b/>
                <w:i/>
              </w:rPr>
              <w:t xml:space="preserve"> v </w:t>
            </w:r>
            <w:r w:rsidRPr="00ED2D27">
              <w:rPr>
                <w:b/>
                <w:i/>
              </w:rPr>
              <w:t>tomto ohledu provedl důkladnou kontrolu;</w:t>
            </w:r>
          </w:p>
        </w:tc>
      </w:tr>
    </w:tbl>
    <w:p w14:paraId="4A6DCD8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49BFD69F" w14:textId="717252FC" w:rsidR="00D2182C" w:rsidRPr="00ED2D27" w:rsidRDefault="00D319E3" w:rsidP="00D319E3">
      <w:r w:rsidRPr="00ED2D27">
        <w:rPr>
          <w:rStyle w:val="HideTWBExt"/>
        </w:rPr>
        <w:t>&lt;/Amend&gt;</w:t>
      </w:r>
    </w:p>
    <w:p w14:paraId="534ECB7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448</w:t>
      </w:r>
      <w:r w:rsidRPr="00ED2D27">
        <w:rPr>
          <w:rStyle w:val="HideTWBExt"/>
          <w:b w:val="0"/>
        </w:rPr>
        <w:t>&lt;/NumAm&gt;</w:t>
      </w:r>
    </w:p>
    <w:p w14:paraId="10E099E8"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Jadwiga Wiśniewska, Laurence Trochu, Jacek Ozdoba, Stephen Nikola Bartulica</w:t>
      </w:r>
      <w:r w:rsidRPr="00ED2D27">
        <w:rPr>
          <w:rStyle w:val="HideTWBExt"/>
          <w:b w:val="0"/>
        </w:rPr>
        <w:t>&lt;/Members&gt;</w:t>
      </w:r>
    </w:p>
    <w:p w14:paraId="137D0E8F" w14:textId="77777777" w:rsidR="00D319E3" w:rsidRPr="00ED2D27" w:rsidRDefault="00D319E3" w:rsidP="00D319E3">
      <w:pPr>
        <w:pStyle w:val="NormalBold"/>
      </w:pPr>
      <w:r w:rsidRPr="00ED2D27">
        <w:rPr>
          <w:rStyle w:val="HideTWBExt"/>
          <w:b w:val="0"/>
        </w:rPr>
        <w:t>&lt;/RepeatBlock-By&gt;</w:t>
      </w:r>
    </w:p>
    <w:p w14:paraId="3FA43D0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AC6B893" w14:textId="77777777" w:rsidR="00D319E3" w:rsidRPr="00ED2D27" w:rsidRDefault="00D319E3" w:rsidP="00D319E3">
      <w:pPr>
        <w:pStyle w:val="NormalBold"/>
      </w:pPr>
      <w:r w:rsidRPr="00ED2D27">
        <w:rPr>
          <w:rStyle w:val="HideTWBExt"/>
          <w:b w:val="0"/>
        </w:rPr>
        <w:t>&lt;Article&gt;</w:t>
      </w:r>
      <w:r w:rsidRPr="00ED2D27">
        <w:t>Bod 21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1E1F7F0" w14:textId="77777777" w:rsidTr="000358B2">
        <w:trPr>
          <w:trHeight w:hRule="exact" w:val="240"/>
          <w:jc w:val="center"/>
        </w:trPr>
        <w:tc>
          <w:tcPr>
            <w:tcW w:w="9752" w:type="dxa"/>
            <w:gridSpan w:val="2"/>
            <w:tcBorders>
              <w:top w:val="nil"/>
              <w:left w:val="nil"/>
              <w:bottom w:val="nil"/>
              <w:right w:val="nil"/>
            </w:tcBorders>
          </w:tcPr>
          <w:p w14:paraId="54A39041" w14:textId="77777777" w:rsidR="00D319E3" w:rsidRPr="00ED2D27" w:rsidRDefault="00D319E3" w:rsidP="000358B2"/>
        </w:tc>
      </w:tr>
      <w:tr w:rsidR="00D319E3" w:rsidRPr="00ED2D27" w14:paraId="069A4D8E" w14:textId="77777777" w:rsidTr="000358B2">
        <w:trPr>
          <w:trHeight w:val="240"/>
          <w:jc w:val="center"/>
        </w:trPr>
        <w:tc>
          <w:tcPr>
            <w:tcW w:w="4876" w:type="dxa"/>
            <w:tcBorders>
              <w:top w:val="nil"/>
              <w:left w:val="nil"/>
              <w:bottom w:val="nil"/>
              <w:right w:val="nil"/>
            </w:tcBorders>
          </w:tcPr>
          <w:p w14:paraId="74F1825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022EAE5" w14:textId="77777777" w:rsidR="00D319E3" w:rsidRPr="00ED2D27" w:rsidRDefault="00D319E3" w:rsidP="000358B2">
            <w:pPr>
              <w:pStyle w:val="AmColumnHeading"/>
            </w:pPr>
            <w:r w:rsidRPr="00ED2D27">
              <w:t>Pozměňovací návrh</w:t>
            </w:r>
          </w:p>
        </w:tc>
      </w:tr>
      <w:tr w:rsidR="00D319E3" w:rsidRPr="00ED2D27" w14:paraId="6D9CBEA5" w14:textId="77777777" w:rsidTr="000358B2">
        <w:trPr>
          <w:jc w:val="center"/>
        </w:trPr>
        <w:tc>
          <w:tcPr>
            <w:tcW w:w="4876" w:type="dxa"/>
            <w:tcBorders>
              <w:top w:val="nil"/>
              <w:left w:val="nil"/>
              <w:bottom w:val="nil"/>
              <w:right w:val="nil"/>
            </w:tcBorders>
          </w:tcPr>
          <w:p w14:paraId="689DE586" w14:textId="1908E751" w:rsidR="00D319E3" w:rsidRPr="00ED2D27" w:rsidRDefault="00D319E3" w:rsidP="000358B2">
            <w:pPr>
              <w:pStyle w:val="Normal6a"/>
            </w:pPr>
            <w:r w:rsidRPr="00ED2D27">
              <w:rPr>
                <w:b/>
                <w:i/>
              </w:rPr>
              <w:t>21.</w:t>
            </w:r>
            <w:r w:rsidRPr="00ED2D27">
              <w:tab/>
            </w:r>
            <w:r w:rsidRPr="00ED2D27">
              <w:rPr>
                <w:b/>
                <w:i/>
              </w:rPr>
              <w:t>vyzývá členské státy</w:t>
            </w:r>
            <w:r w:rsidR="00D727F5">
              <w:rPr>
                <w:b/>
                <w:i/>
              </w:rPr>
              <w:t xml:space="preserve"> a </w:t>
            </w:r>
            <w:r w:rsidRPr="00ED2D27">
              <w:rPr>
                <w:b/>
                <w:i/>
              </w:rPr>
              <w:t>Komisi, aby zajistily přidělení odpovídajících finančních prostředků pro organizace občanské společnosti</w:t>
            </w:r>
            <w:r w:rsidR="00D727F5">
              <w:rPr>
                <w:b/>
                <w:i/>
              </w:rPr>
              <w:t xml:space="preserve"> a </w:t>
            </w:r>
            <w:r w:rsidRPr="00ED2D27">
              <w:rPr>
                <w:b/>
                <w:i/>
              </w:rPr>
              <w:t>obránce lidských práv; vyzývá členské státy, aby zajistily účinnou ochranu obránců lidských práv, včetně mechanismů rychlé reakce na jejich ohrožení;</w:t>
            </w:r>
          </w:p>
        </w:tc>
        <w:tc>
          <w:tcPr>
            <w:tcW w:w="4876" w:type="dxa"/>
            <w:tcBorders>
              <w:top w:val="nil"/>
              <w:left w:val="nil"/>
              <w:bottom w:val="nil"/>
              <w:right w:val="nil"/>
            </w:tcBorders>
          </w:tcPr>
          <w:p w14:paraId="0C7B3494" w14:textId="77777777" w:rsidR="00D319E3" w:rsidRPr="00ED2D27" w:rsidRDefault="00D319E3" w:rsidP="000358B2">
            <w:pPr>
              <w:pStyle w:val="Normal6a"/>
            </w:pPr>
            <w:r w:rsidRPr="00ED2D27">
              <w:rPr>
                <w:b/>
                <w:i/>
              </w:rPr>
              <w:t>vypouští se</w:t>
            </w:r>
          </w:p>
        </w:tc>
      </w:tr>
    </w:tbl>
    <w:p w14:paraId="314AB89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D5E7D4B" w14:textId="1A97CA54" w:rsidR="00D2182C" w:rsidRPr="00ED2D27" w:rsidRDefault="00D319E3" w:rsidP="00D319E3">
      <w:r w:rsidRPr="00ED2D27">
        <w:rPr>
          <w:rStyle w:val="HideTWBExt"/>
        </w:rPr>
        <w:t>&lt;/Amend&gt;</w:t>
      </w:r>
    </w:p>
    <w:p w14:paraId="4311884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449</w:t>
      </w:r>
      <w:r w:rsidRPr="00ED2D27">
        <w:rPr>
          <w:rStyle w:val="HideTWBExt"/>
          <w:b w:val="0"/>
        </w:rPr>
        <w:t>&lt;/NumAm&gt;</w:t>
      </w:r>
    </w:p>
    <w:p w14:paraId="12A6AF44"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1F9E8D83" w14:textId="77777777" w:rsidR="00D319E3" w:rsidRPr="00ED2D27" w:rsidRDefault="00D319E3" w:rsidP="00D319E3">
      <w:pPr>
        <w:pStyle w:val="NormalBold"/>
      </w:pPr>
      <w:r w:rsidRPr="00ED2D27">
        <w:rPr>
          <w:rStyle w:val="HideTWBExt"/>
          <w:b w:val="0"/>
        </w:rPr>
        <w:t>&lt;/RepeatBlock-By&gt;</w:t>
      </w:r>
    </w:p>
    <w:p w14:paraId="20A78AD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6865968" w14:textId="77777777" w:rsidR="00D319E3" w:rsidRPr="00ED2D27" w:rsidRDefault="00D319E3" w:rsidP="00D319E3">
      <w:pPr>
        <w:pStyle w:val="NormalBold"/>
      </w:pPr>
      <w:r w:rsidRPr="00ED2D27">
        <w:rPr>
          <w:rStyle w:val="HideTWBExt"/>
          <w:b w:val="0"/>
        </w:rPr>
        <w:t>&lt;Article&gt;</w:t>
      </w:r>
      <w:r w:rsidRPr="00ED2D27">
        <w:t>Bod 21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6A1D137" w14:textId="77777777" w:rsidTr="000358B2">
        <w:trPr>
          <w:trHeight w:hRule="exact" w:val="240"/>
          <w:jc w:val="center"/>
        </w:trPr>
        <w:tc>
          <w:tcPr>
            <w:tcW w:w="9752" w:type="dxa"/>
            <w:gridSpan w:val="2"/>
            <w:tcBorders>
              <w:top w:val="nil"/>
              <w:left w:val="nil"/>
              <w:bottom w:val="nil"/>
              <w:right w:val="nil"/>
            </w:tcBorders>
          </w:tcPr>
          <w:p w14:paraId="7B20DBEB" w14:textId="77777777" w:rsidR="00D319E3" w:rsidRPr="00ED2D27" w:rsidRDefault="00D319E3" w:rsidP="000358B2"/>
        </w:tc>
      </w:tr>
      <w:tr w:rsidR="00D319E3" w:rsidRPr="00ED2D27" w14:paraId="1C3CDB28" w14:textId="77777777" w:rsidTr="000358B2">
        <w:trPr>
          <w:trHeight w:val="240"/>
          <w:jc w:val="center"/>
        </w:trPr>
        <w:tc>
          <w:tcPr>
            <w:tcW w:w="4876" w:type="dxa"/>
            <w:tcBorders>
              <w:top w:val="nil"/>
              <w:left w:val="nil"/>
              <w:bottom w:val="nil"/>
              <w:right w:val="nil"/>
            </w:tcBorders>
          </w:tcPr>
          <w:p w14:paraId="78E3F4C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C3299A3" w14:textId="77777777" w:rsidR="00D319E3" w:rsidRPr="00ED2D27" w:rsidRDefault="00D319E3" w:rsidP="000358B2">
            <w:pPr>
              <w:pStyle w:val="AmColumnHeading"/>
            </w:pPr>
            <w:r w:rsidRPr="00ED2D27">
              <w:t>Pozměňovací návrh</w:t>
            </w:r>
          </w:p>
        </w:tc>
      </w:tr>
      <w:tr w:rsidR="00D319E3" w:rsidRPr="00ED2D27" w14:paraId="4F3EB571" w14:textId="77777777" w:rsidTr="000358B2">
        <w:trPr>
          <w:jc w:val="center"/>
        </w:trPr>
        <w:tc>
          <w:tcPr>
            <w:tcW w:w="4876" w:type="dxa"/>
            <w:tcBorders>
              <w:top w:val="nil"/>
              <w:left w:val="nil"/>
              <w:bottom w:val="nil"/>
              <w:right w:val="nil"/>
            </w:tcBorders>
          </w:tcPr>
          <w:p w14:paraId="65B0584F" w14:textId="58EF3F9E" w:rsidR="00D319E3" w:rsidRPr="00ED2D27" w:rsidRDefault="00D319E3" w:rsidP="000358B2">
            <w:pPr>
              <w:pStyle w:val="Normal6a"/>
            </w:pPr>
            <w:r w:rsidRPr="00ED2D27">
              <w:rPr>
                <w:b/>
                <w:i/>
              </w:rPr>
              <w:t>21.</w:t>
            </w:r>
            <w:r w:rsidRPr="00ED2D27">
              <w:tab/>
            </w:r>
            <w:r w:rsidRPr="00ED2D27">
              <w:rPr>
                <w:b/>
                <w:i/>
              </w:rPr>
              <w:t>vyzývá členské státy</w:t>
            </w:r>
            <w:r w:rsidR="00D727F5">
              <w:rPr>
                <w:b/>
                <w:i/>
              </w:rPr>
              <w:t xml:space="preserve"> a </w:t>
            </w:r>
            <w:r w:rsidRPr="00ED2D27">
              <w:rPr>
                <w:b/>
                <w:i/>
              </w:rPr>
              <w:t>Komisi, aby zajistily přidělení odpovídajících finančních prostředků pro organizace občanské společnosti</w:t>
            </w:r>
            <w:r w:rsidR="00D727F5">
              <w:rPr>
                <w:b/>
                <w:i/>
              </w:rPr>
              <w:t xml:space="preserve"> a </w:t>
            </w:r>
            <w:r w:rsidRPr="00ED2D27">
              <w:rPr>
                <w:b/>
                <w:i/>
              </w:rPr>
              <w:t>obránce lidských práv;</w:t>
            </w:r>
            <w:r w:rsidRPr="00ED2D27">
              <w:t xml:space="preserve"> </w:t>
            </w:r>
            <w:r w:rsidRPr="00ED2D27">
              <w:rPr>
                <w:b/>
                <w:i/>
              </w:rPr>
              <w:t>vyzývá členské státy, aby zajistily účinnou ochranu obránců lidských práv, včetně mechanismů rychlé reakce na jejich ohrožení;</w:t>
            </w:r>
          </w:p>
        </w:tc>
        <w:tc>
          <w:tcPr>
            <w:tcW w:w="4876" w:type="dxa"/>
            <w:tcBorders>
              <w:top w:val="nil"/>
              <w:left w:val="nil"/>
              <w:bottom w:val="nil"/>
              <w:right w:val="nil"/>
            </w:tcBorders>
          </w:tcPr>
          <w:p w14:paraId="3938B32E" w14:textId="77777777" w:rsidR="00D319E3" w:rsidRPr="00ED2D27" w:rsidRDefault="00D319E3" w:rsidP="000358B2">
            <w:pPr>
              <w:pStyle w:val="Normal6a"/>
            </w:pPr>
            <w:r w:rsidRPr="00ED2D27">
              <w:rPr>
                <w:b/>
                <w:i/>
              </w:rPr>
              <w:t>vypouští se</w:t>
            </w:r>
          </w:p>
        </w:tc>
      </w:tr>
    </w:tbl>
    <w:p w14:paraId="33C37FB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11E97C36" w14:textId="6E06D316" w:rsidR="00D2182C" w:rsidRPr="00ED2D27" w:rsidRDefault="00D319E3" w:rsidP="00D319E3">
      <w:r w:rsidRPr="00ED2D27">
        <w:rPr>
          <w:rStyle w:val="HideTWBExt"/>
        </w:rPr>
        <w:t>&lt;/Amend&gt;</w:t>
      </w:r>
    </w:p>
    <w:p w14:paraId="24F062C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450</w:t>
      </w:r>
      <w:r w:rsidRPr="00ED2D27">
        <w:rPr>
          <w:rStyle w:val="HideTWBExt"/>
          <w:b w:val="0"/>
        </w:rPr>
        <w:t>&lt;/NumAm&gt;</w:t>
      </w:r>
    </w:p>
    <w:p w14:paraId="3509DE82" w14:textId="291E8563" w:rsidR="00D319E3" w:rsidRPr="00ED2D27" w:rsidRDefault="00D319E3" w:rsidP="00D319E3">
      <w:pPr>
        <w:pStyle w:val="NormalBold"/>
      </w:pPr>
      <w:r w:rsidRPr="00ED2D27">
        <w:rPr>
          <w:rStyle w:val="HideTWBExt"/>
          <w:b w:val="0"/>
        </w:rPr>
        <w:t>&lt;RepeatBlock-By&gt;&lt;Members&gt;</w:t>
      </w:r>
      <w:r w:rsidRPr="00ED2D27">
        <w:t>Diana Riba</w:t>
      </w:r>
      <w:r w:rsidR="00D727F5">
        <w:t xml:space="preserve"> i </w:t>
      </w:r>
      <w:r w:rsidRPr="00ED2D27">
        <w:t>Giner</w:t>
      </w:r>
      <w:r w:rsidRPr="00ED2D27">
        <w:rPr>
          <w:rStyle w:val="HideTWBExt"/>
          <w:b w:val="0"/>
        </w:rPr>
        <w:t>&lt;/Members&gt;</w:t>
      </w:r>
    </w:p>
    <w:p w14:paraId="56A9EAE1" w14:textId="77777777" w:rsidR="00D319E3" w:rsidRPr="00ED2D27" w:rsidRDefault="00D319E3" w:rsidP="00D319E3">
      <w:pPr>
        <w:pStyle w:val="NormalBold"/>
      </w:pPr>
      <w:r w:rsidRPr="00ED2D27">
        <w:rPr>
          <w:rStyle w:val="HideTWBExt"/>
          <w:b w:val="0"/>
        </w:rPr>
        <w:t>&lt;/RepeatBlock-By&gt;</w:t>
      </w:r>
    </w:p>
    <w:p w14:paraId="4FA4A8C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AEBE1D6" w14:textId="77777777" w:rsidR="00D319E3" w:rsidRPr="00ED2D27" w:rsidRDefault="00D319E3" w:rsidP="00D319E3">
      <w:pPr>
        <w:pStyle w:val="NormalBold"/>
      </w:pPr>
      <w:r w:rsidRPr="00ED2D27">
        <w:rPr>
          <w:rStyle w:val="HideTWBExt"/>
          <w:b w:val="0"/>
        </w:rPr>
        <w:t>&lt;Article&gt;</w:t>
      </w:r>
      <w:r w:rsidRPr="00ED2D27">
        <w:t>Bod 21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00866E0" w14:textId="77777777" w:rsidTr="000358B2">
        <w:trPr>
          <w:trHeight w:hRule="exact" w:val="240"/>
          <w:jc w:val="center"/>
        </w:trPr>
        <w:tc>
          <w:tcPr>
            <w:tcW w:w="9752" w:type="dxa"/>
            <w:gridSpan w:val="2"/>
            <w:tcBorders>
              <w:top w:val="nil"/>
              <w:left w:val="nil"/>
              <w:bottom w:val="nil"/>
              <w:right w:val="nil"/>
            </w:tcBorders>
          </w:tcPr>
          <w:p w14:paraId="4643BF22" w14:textId="77777777" w:rsidR="00D319E3" w:rsidRPr="00ED2D27" w:rsidRDefault="00D319E3" w:rsidP="000358B2"/>
        </w:tc>
      </w:tr>
      <w:tr w:rsidR="00D319E3" w:rsidRPr="00ED2D27" w14:paraId="56A21D69" w14:textId="77777777" w:rsidTr="000358B2">
        <w:trPr>
          <w:trHeight w:val="240"/>
          <w:jc w:val="center"/>
        </w:trPr>
        <w:tc>
          <w:tcPr>
            <w:tcW w:w="4876" w:type="dxa"/>
            <w:tcBorders>
              <w:top w:val="nil"/>
              <w:left w:val="nil"/>
              <w:bottom w:val="nil"/>
              <w:right w:val="nil"/>
            </w:tcBorders>
          </w:tcPr>
          <w:p w14:paraId="4D5F6BF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0BD3B8B" w14:textId="77777777" w:rsidR="00D319E3" w:rsidRPr="00ED2D27" w:rsidRDefault="00D319E3" w:rsidP="000358B2">
            <w:pPr>
              <w:pStyle w:val="AmColumnHeading"/>
            </w:pPr>
            <w:r w:rsidRPr="00ED2D27">
              <w:t>Pozměňovací návrh</w:t>
            </w:r>
          </w:p>
        </w:tc>
      </w:tr>
      <w:tr w:rsidR="00D319E3" w:rsidRPr="00ED2D27" w14:paraId="67714E7B" w14:textId="77777777" w:rsidTr="000358B2">
        <w:trPr>
          <w:jc w:val="center"/>
        </w:trPr>
        <w:tc>
          <w:tcPr>
            <w:tcW w:w="4876" w:type="dxa"/>
            <w:tcBorders>
              <w:top w:val="nil"/>
              <w:left w:val="nil"/>
              <w:bottom w:val="nil"/>
              <w:right w:val="nil"/>
            </w:tcBorders>
          </w:tcPr>
          <w:p w14:paraId="244F1DC9" w14:textId="6C67ACDF" w:rsidR="00D319E3" w:rsidRPr="00ED2D27" w:rsidRDefault="00D319E3" w:rsidP="000358B2">
            <w:pPr>
              <w:pStyle w:val="Normal6a"/>
            </w:pPr>
            <w:r w:rsidRPr="00ED2D27">
              <w:t>21.</w:t>
            </w:r>
            <w:r w:rsidRPr="00ED2D27">
              <w:tab/>
              <w:t>vyzývá členské státy</w:t>
            </w:r>
            <w:r w:rsidR="00D727F5">
              <w:t xml:space="preserve"> a </w:t>
            </w:r>
            <w:r w:rsidRPr="00ED2D27">
              <w:t>Komisi, aby zajistily přidělení odpovídajících finančních prostředků pro organizace občanské společnosti</w:t>
            </w:r>
            <w:r w:rsidR="00D727F5">
              <w:t xml:space="preserve"> a </w:t>
            </w:r>
            <w:r w:rsidRPr="00ED2D27">
              <w:t>obránce lidských práv; vyzývá členské státy, aby zajistily účinnou ochranu obránců lidských práv, včetně mechanismů rychlé reakce na jejich ohrožení;</w:t>
            </w:r>
          </w:p>
        </w:tc>
        <w:tc>
          <w:tcPr>
            <w:tcW w:w="4876" w:type="dxa"/>
            <w:tcBorders>
              <w:top w:val="nil"/>
              <w:left w:val="nil"/>
              <w:bottom w:val="nil"/>
              <w:right w:val="nil"/>
            </w:tcBorders>
          </w:tcPr>
          <w:p w14:paraId="0A367D4B" w14:textId="78D1520B" w:rsidR="00D319E3" w:rsidRPr="00ED2D27" w:rsidRDefault="00D319E3" w:rsidP="000358B2">
            <w:pPr>
              <w:pStyle w:val="Normal6a"/>
            </w:pPr>
            <w:r w:rsidRPr="00ED2D27">
              <w:t>21.</w:t>
            </w:r>
            <w:r w:rsidRPr="00ED2D27">
              <w:tab/>
              <w:t>vyzývá členské státy</w:t>
            </w:r>
            <w:r w:rsidR="00D727F5">
              <w:t xml:space="preserve"> a </w:t>
            </w:r>
            <w:r w:rsidRPr="00ED2D27">
              <w:t>Komisi, aby zajistily přidělení odpovídajících finančních prostředků pro organizace občanské společnosti</w:t>
            </w:r>
            <w:r w:rsidR="00D727F5">
              <w:t xml:space="preserve"> a </w:t>
            </w:r>
            <w:r w:rsidRPr="00ED2D27">
              <w:t xml:space="preserve">obránce lidských práv; vyzývá členské státy, aby zajistily účinnou ochranu obránců lidských práv, včetně mechanismů rychlé reakce na jejich ohrožení; </w:t>
            </w:r>
            <w:r w:rsidRPr="00ED2D27">
              <w:rPr>
                <w:b/>
                <w:i/>
              </w:rPr>
              <w:t>zdůrazňuje, že přístup</w:t>
            </w:r>
            <w:r w:rsidR="00D727F5">
              <w:rPr>
                <w:b/>
                <w:i/>
              </w:rPr>
              <w:t xml:space="preserve"> k </w:t>
            </w:r>
            <w:r w:rsidRPr="00ED2D27">
              <w:rPr>
                <w:b/>
                <w:i/>
              </w:rPr>
              <w:t>financování EU musí být</w:t>
            </w:r>
            <w:r w:rsidR="00D727F5">
              <w:rPr>
                <w:b/>
                <w:i/>
              </w:rPr>
              <w:t xml:space="preserve"> i </w:t>
            </w:r>
            <w:r w:rsidRPr="00ED2D27">
              <w:rPr>
                <w:b/>
                <w:i/>
              </w:rPr>
              <w:t>nadále plně</w:t>
            </w:r>
            <w:r w:rsidR="00D727F5">
              <w:rPr>
                <w:b/>
                <w:i/>
              </w:rPr>
              <w:t xml:space="preserve"> v </w:t>
            </w:r>
            <w:r w:rsidRPr="00ED2D27">
              <w:rPr>
                <w:b/>
                <w:i/>
              </w:rPr>
              <w:t>souladu se Smlouvami</w:t>
            </w:r>
            <w:r w:rsidR="00D727F5">
              <w:rPr>
                <w:b/>
                <w:i/>
              </w:rPr>
              <w:t xml:space="preserve"> a v </w:t>
            </w:r>
            <w:r w:rsidRPr="00ED2D27">
              <w:rPr>
                <w:b/>
                <w:i/>
              </w:rPr>
              <w:t>souladu</w:t>
            </w:r>
            <w:r w:rsidR="00D727F5">
              <w:rPr>
                <w:b/>
                <w:i/>
              </w:rPr>
              <w:t xml:space="preserve"> s </w:t>
            </w:r>
            <w:r w:rsidRPr="00ED2D27">
              <w:rPr>
                <w:b/>
                <w:i/>
              </w:rPr>
              <w:t>finančním nařízením spravedlivý, transparentní</w:t>
            </w:r>
            <w:r w:rsidR="00D727F5">
              <w:rPr>
                <w:b/>
                <w:i/>
              </w:rPr>
              <w:t xml:space="preserve"> a </w:t>
            </w:r>
            <w:r w:rsidRPr="00ED2D27">
              <w:rPr>
                <w:b/>
                <w:i/>
              </w:rPr>
              <w:t>nediskriminační; zdůrazňuje, že politicky motivovaná rozhodnutí</w:t>
            </w:r>
            <w:r w:rsidR="00D727F5">
              <w:rPr>
                <w:b/>
                <w:i/>
              </w:rPr>
              <w:t xml:space="preserve"> o </w:t>
            </w:r>
            <w:r w:rsidRPr="00ED2D27">
              <w:rPr>
                <w:b/>
                <w:i/>
              </w:rPr>
              <w:t>financování jsou nepřijatelná, podkopávají důvěru</w:t>
            </w:r>
            <w:r w:rsidR="00D727F5">
              <w:rPr>
                <w:b/>
                <w:i/>
              </w:rPr>
              <w:t xml:space="preserve"> v </w:t>
            </w:r>
            <w:r w:rsidRPr="00ED2D27">
              <w:rPr>
                <w:b/>
                <w:i/>
              </w:rPr>
              <w:t>EU</w:t>
            </w:r>
            <w:r w:rsidR="00D727F5">
              <w:rPr>
                <w:b/>
                <w:i/>
              </w:rPr>
              <w:t xml:space="preserve"> a </w:t>
            </w:r>
            <w:r w:rsidRPr="00ED2D27">
              <w:rPr>
                <w:b/>
                <w:i/>
              </w:rPr>
              <w:t>nejsou</w:t>
            </w:r>
            <w:r w:rsidR="00D727F5">
              <w:rPr>
                <w:b/>
                <w:i/>
              </w:rPr>
              <w:t xml:space="preserve"> v </w:t>
            </w:r>
            <w:r w:rsidRPr="00ED2D27">
              <w:rPr>
                <w:b/>
                <w:i/>
              </w:rPr>
              <w:t>souladu</w:t>
            </w:r>
            <w:r w:rsidR="00D727F5">
              <w:rPr>
                <w:b/>
                <w:i/>
              </w:rPr>
              <w:t xml:space="preserve"> s </w:t>
            </w:r>
            <w:r w:rsidRPr="00ED2D27">
              <w:rPr>
                <w:b/>
                <w:i/>
              </w:rPr>
              <w:t>ochranou finančních zájmů Unie</w:t>
            </w:r>
            <w:r w:rsidR="00D727F5">
              <w:rPr>
                <w:b/>
                <w:i/>
              </w:rPr>
              <w:t xml:space="preserve"> a </w:t>
            </w:r>
            <w:r w:rsidRPr="00ED2D27">
              <w:rPr>
                <w:b/>
                <w:i/>
              </w:rPr>
              <w:t>zjevně nesplňují právní požadavek řádného finančního řízení;</w:t>
            </w:r>
          </w:p>
        </w:tc>
      </w:tr>
    </w:tbl>
    <w:p w14:paraId="00DCB34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A28A29C" w14:textId="2DD68888" w:rsidR="00D2182C" w:rsidRPr="00ED2D27" w:rsidRDefault="00D319E3" w:rsidP="00D319E3">
      <w:r w:rsidRPr="00ED2D27">
        <w:rPr>
          <w:rStyle w:val="HideTWBExt"/>
        </w:rPr>
        <w:t>&lt;/Amend&gt;</w:t>
      </w:r>
    </w:p>
    <w:p w14:paraId="53A39D0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451</w:t>
      </w:r>
      <w:r w:rsidRPr="00ED2D27">
        <w:rPr>
          <w:rStyle w:val="HideTWBExt"/>
          <w:b w:val="0"/>
        </w:rPr>
        <w:t>&lt;/NumAm&gt;</w:t>
      </w:r>
    </w:p>
    <w:p w14:paraId="46CBA3DB" w14:textId="77777777" w:rsidR="00D319E3" w:rsidRPr="00ED2D27" w:rsidRDefault="00D319E3" w:rsidP="00D319E3">
      <w:pPr>
        <w:pStyle w:val="NormalBold"/>
      </w:pPr>
      <w:r w:rsidRPr="00ED2D27">
        <w:rPr>
          <w:rStyle w:val="HideTWBExt"/>
          <w:b w:val="0"/>
        </w:rPr>
        <w:t>&lt;RepeatBlock-By&gt;&lt;Members&gt;</w:t>
      </w:r>
      <w:r w:rsidRPr="00ED2D27">
        <w:t>Geadis Geadi</w:t>
      </w:r>
      <w:r w:rsidRPr="00ED2D27">
        <w:rPr>
          <w:rStyle w:val="HideTWBExt"/>
          <w:b w:val="0"/>
        </w:rPr>
        <w:t>&lt;/Members&gt;</w:t>
      </w:r>
    </w:p>
    <w:p w14:paraId="0D59D6A3" w14:textId="77777777" w:rsidR="00D319E3" w:rsidRPr="00ED2D27" w:rsidRDefault="00D319E3" w:rsidP="00D319E3">
      <w:pPr>
        <w:pStyle w:val="NormalBold"/>
      </w:pPr>
      <w:r w:rsidRPr="00ED2D27">
        <w:rPr>
          <w:rStyle w:val="HideTWBExt"/>
          <w:b w:val="0"/>
        </w:rPr>
        <w:t>&lt;/RepeatBlock-By&gt;</w:t>
      </w:r>
    </w:p>
    <w:p w14:paraId="4A8BE90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477AC1F" w14:textId="77777777" w:rsidR="00D319E3" w:rsidRPr="00ED2D27" w:rsidRDefault="00D319E3" w:rsidP="00D319E3">
      <w:pPr>
        <w:pStyle w:val="NormalBold"/>
      </w:pPr>
      <w:r w:rsidRPr="00ED2D27">
        <w:rPr>
          <w:rStyle w:val="HideTWBExt"/>
          <w:b w:val="0"/>
        </w:rPr>
        <w:t>&lt;Article&gt;</w:t>
      </w:r>
      <w:r w:rsidRPr="00ED2D27">
        <w:t>Bod 21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FE9191D" w14:textId="77777777" w:rsidTr="000358B2">
        <w:trPr>
          <w:trHeight w:hRule="exact" w:val="240"/>
          <w:jc w:val="center"/>
        </w:trPr>
        <w:tc>
          <w:tcPr>
            <w:tcW w:w="9752" w:type="dxa"/>
            <w:gridSpan w:val="2"/>
            <w:tcBorders>
              <w:top w:val="nil"/>
              <w:left w:val="nil"/>
              <w:bottom w:val="nil"/>
              <w:right w:val="nil"/>
            </w:tcBorders>
          </w:tcPr>
          <w:p w14:paraId="2E1327C2" w14:textId="77777777" w:rsidR="00D319E3" w:rsidRPr="00ED2D27" w:rsidRDefault="00D319E3" w:rsidP="000358B2"/>
        </w:tc>
      </w:tr>
      <w:tr w:rsidR="00D319E3" w:rsidRPr="00ED2D27" w14:paraId="32DC7D0D" w14:textId="77777777" w:rsidTr="000358B2">
        <w:trPr>
          <w:trHeight w:val="240"/>
          <w:jc w:val="center"/>
        </w:trPr>
        <w:tc>
          <w:tcPr>
            <w:tcW w:w="4876" w:type="dxa"/>
            <w:tcBorders>
              <w:top w:val="nil"/>
              <w:left w:val="nil"/>
              <w:bottom w:val="nil"/>
              <w:right w:val="nil"/>
            </w:tcBorders>
          </w:tcPr>
          <w:p w14:paraId="1C754CF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B1795D9" w14:textId="77777777" w:rsidR="00D319E3" w:rsidRPr="00ED2D27" w:rsidRDefault="00D319E3" w:rsidP="000358B2">
            <w:pPr>
              <w:pStyle w:val="AmColumnHeading"/>
            </w:pPr>
            <w:r w:rsidRPr="00ED2D27">
              <w:t>Pozměňovací návrh</w:t>
            </w:r>
          </w:p>
        </w:tc>
      </w:tr>
      <w:tr w:rsidR="00D319E3" w:rsidRPr="00ED2D27" w14:paraId="6F8F22DC" w14:textId="77777777" w:rsidTr="000358B2">
        <w:trPr>
          <w:jc w:val="center"/>
        </w:trPr>
        <w:tc>
          <w:tcPr>
            <w:tcW w:w="4876" w:type="dxa"/>
            <w:tcBorders>
              <w:top w:val="nil"/>
              <w:left w:val="nil"/>
              <w:bottom w:val="nil"/>
              <w:right w:val="nil"/>
            </w:tcBorders>
          </w:tcPr>
          <w:p w14:paraId="4FB61FAF" w14:textId="0F979A7F" w:rsidR="00D319E3" w:rsidRPr="00ED2D27" w:rsidRDefault="00D319E3" w:rsidP="000358B2">
            <w:pPr>
              <w:pStyle w:val="Normal6a"/>
            </w:pPr>
            <w:r w:rsidRPr="00ED2D27">
              <w:t>21.</w:t>
            </w:r>
            <w:r w:rsidRPr="00ED2D27">
              <w:tab/>
              <w:t>vyzývá členské státy</w:t>
            </w:r>
            <w:r w:rsidR="00D727F5">
              <w:t xml:space="preserve"> a </w:t>
            </w:r>
            <w:r w:rsidRPr="00ED2D27">
              <w:t>Komisi, aby zajistily přidělení odpovídajících finančních prostředků pro organizace občanské společnosti</w:t>
            </w:r>
            <w:r w:rsidR="00D727F5">
              <w:t xml:space="preserve"> a </w:t>
            </w:r>
            <w:r w:rsidRPr="00ED2D27">
              <w:t>obránce lidských práv; vyzývá členské státy, aby zajistily účinnou ochranu obránců lidských práv, včetně mechanismů rychlé reakce na jejich ohrožení;</w:t>
            </w:r>
          </w:p>
        </w:tc>
        <w:tc>
          <w:tcPr>
            <w:tcW w:w="4876" w:type="dxa"/>
            <w:tcBorders>
              <w:top w:val="nil"/>
              <w:left w:val="nil"/>
              <w:bottom w:val="nil"/>
              <w:right w:val="nil"/>
            </w:tcBorders>
          </w:tcPr>
          <w:p w14:paraId="18EA4CC0" w14:textId="6DD272AA" w:rsidR="00D319E3" w:rsidRPr="00ED2D27" w:rsidRDefault="00D319E3" w:rsidP="000358B2">
            <w:pPr>
              <w:pStyle w:val="Normal6a"/>
            </w:pPr>
            <w:r w:rsidRPr="00ED2D27">
              <w:t>21.</w:t>
            </w:r>
            <w:r w:rsidRPr="00ED2D27">
              <w:tab/>
              <w:t>vyzývá členské státy</w:t>
            </w:r>
            <w:r w:rsidR="00D727F5">
              <w:t xml:space="preserve"> a </w:t>
            </w:r>
            <w:r w:rsidRPr="00ED2D27">
              <w:t>Komisi, aby zajistily přidělení odpovídajících finančních prostředků pro organizace občanské společnosti</w:t>
            </w:r>
            <w:r w:rsidR="00D727F5">
              <w:t xml:space="preserve"> a </w:t>
            </w:r>
            <w:r w:rsidRPr="00ED2D27">
              <w:t xml:space="preserve">obránce lidských práv </w:t>
            </w:r>
            <w:r w:rsidRPr="00ED2D27">
              <w:rPr>
                <w:b/>
                <w:i/>
              </w:rPr>
              <w:t>na základě objektivních</w:t>
            </w:r>
            <w:r w:rsidR="00D727F5">
              <w:rPr>
                <w:b/>
                <w:i/>
              </w:rPr>
              <w:t xml:space="preserve"> a </w:t>
            </w:r>
            <w:r w:rsidRPr="00ED2D27">
              <w:rPr>
                <w:b/>
                <w:i/>
              </w:rPr>
              <w:t>spravedlivých kritérií;</w:t>
            </w:r>
            <w:r w:rsidRPr="00ED2D27">
              <w:t xml:space="preserve"> </w:t>
            </w:r>
            <w:r w:rsidRPr="00ED2D27">
              <w:rPr>
                <w:b/>
                <w:i/>
              </w:rPr>
              <w:t>zdůrazňuje, že řádné využívání veřejných prostředků vyžaduje pluralitu</w:t>
            </w:r>
            <w:r w:rsidR="00D727F5">
              <w:rPr>
                <w:b/>
                <w:i/>
              </w:rPr>
              <w:t xml:space="preserve"> a </w:t>
            </w:r>
            <w:r w:rsidRPr="00ED2D27">
              <w:rPr>
                <w:b/>
                <w:i/>
              </w:rPr>
              <w:t>rovný přístup</w:t>
            </w:r>
            <w:r w:rsidR="00D727F5">
              <w:rPr>
                <w:b/>
                <w:i/>
              </w:rPr>
              <w:t xml:space="preserve"> k </w:t>
            </w:r>
            <w:r w:rsidRPr="00ED2D27">
              <w:rPr>
                <w:b/>
                <w:i/>
              </w:rPr>
              <w:t>dostupným finančním prostředkům</w:t>
            </w:r>
            <w:r w:rsidRPr="00ED2D27">
              <w:t>; vyzývá členské státy, aby zajistily účinnou ochranu obránců lidských práv, včetně mechanismů rychlé reakce na jejich ohrožení;</w:t>
            </w:r>
          </w:p>
        </w:tc>
      </w:tr>
    </w:tbl>
    <w:p w14:paraId="61394C3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{EL}</w:t>
      </w:r>
      <w:r w:rsidRPr="00ED2D27">
        <w:t>el</w:t>
      </w:r>
      <w:r w:rsidRPr="00ED2D27">
        <w:rPr>
          <w:rStyle w:val="HideTWBExt"/>
        </w:rPr>
        <w:t>&lt;/Original&gt;</w:t>
      </w:r>
    </w:p>
    <w:p w14:paraId="248FDC50" w14:textId="6E2D5183" w:rsidR="00D2182C" w:rsidRPr="00ED2D27" w:rsidRDefault="00D319E3" w:rsidP="00D319E3">
      <w:r w:rsidRPr="00ED2D27">
        <w:rPr>
          <w:rStyle w:val="HideTWBExt"/>
        </w:rPr>
        <w:t>&lt;/Amend&gt;</w:t>
      </w:r>
    </w:p>
    <w:p w14:paraId="1A1F961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452</w:t>
      </w:r>
      <w:r w:rsidRPr="00ED2D27">
        <w:rPr>
          <w:rStyle w:val="HideTWBExt"/>
          <w:b w:val="0"/>
        </w:rPr>
        <w:t>&lt;/NumAm&gt;</w:t>
      </w:r>
    </w:p>
    <w:p w14:paraId="48CEF276"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4638727B" w14:textId="77777777" w:rsidR="00D319E3" w:rsidRPr="00ED2D27" w:rsidRDefault="00D319E3" w:rsidP="00D319E3">
      <w:pPr>
        <w:pStyle w:val="NormalBold"/>
      </w:pPr>
      <w:r w:rsidRPr="00ED2D27">
        <w:rPr>
          <w:rStyle w:val="HideTWBExt"/>
          <w:b w:val="0"/>
        </w:rPr>
        <w:t>&lt;/RepeatBlock-By&gt;</w:t>
      </w:r>
    </w:p>
    <w:p w14:paraId="7E8CBBC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80E0050" w14:textId="77777777" w:rsidR="00D319E3" w:rsidRPr="00ED2D27" w:rsidRDefault="00D319E3" w:rsidP="00D319E3">
      <w:pPr>
        <w:pStyle w:val="NormalBold"/>
      </w:pPr>
      <w:r w:rsidRPr="00ED2D27">
        <w:rPr>
          <w:rStyle w:val="HideTWBExt"/>
          <w:b w:val="0"/>
        </w:rPr>
        <w:t>&lt;Article&gt;</w:t>
      </w:r>
      <w:r w:rsidRPr="00ED2D27">
        <w:t>Bod 21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FD4012D" w14:textId="77777777" w:rsidTr="000358B2">
        <w:trPr>
          <w:trHeight w:hRule="exact" w:val="240"/>
          <w:jc w:val="center"/>
        </w:trPr>
        <w:tc>
          <w:tcPr>
            <w:tcW w:w="9752" w:type="dxa"/>
            <w:gridSpan w:val="2"/>
            <w:tcBorders>
              <w:top w:val="nil"/>
              <w:left w:val="nil"/>
              <w:bottom w:val="nil"/>
              <w:right w:val="nil"/>
            </w:tcBorders>
          </w:tcPr>
          <w:p w14:paraId="4C2EF0AD" w14:textId="77777777" w:rsidR="00D319E3" w:rsidRPr="00ED2D27" w:rsidRDefault="00D319E3" w:rsidP="000358B2"/>
        </w:tc>
      </w:tr>
      <w:tr w:rsidR="00D319E3" w:rsidRPr="00ED2D27" w14:paraId="0ED6696E" w14:textId="77777777" w:rsidTr="000358B2">
        <w:trPr>
          <w:trHeight w:val="240"/>
          <w:jc w:val="center"/>
        </w:trPr>
        <w:tc>
          <w:tcPr>
            <w:tcW w:w="4876" w:type="dxa"/>
            <w:tcBorders>
              <w:top w:val="nil"/>
              <w:left w:val="nil"/>
              <w:bottom w:val="nil"/>
              <w:right w:val="nil"/>
            </w:tcBorders>
          </w:tcPr>
          <w:p w14:paraId="433DFD8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C3315C1" w14:textId="77777777" w:rsidR="00D319E3" w:rsidRPr="00ED2D27" w:rsidRDefault="00D319E3" w:rsidP="000358B2">
            <w:pPr>
              <w:pStyle w:val="AmColumnHeading"/>
            </w:pPr>
            <w:r w:rsidRPr="00ED2D27">
              <w:t>Pozměňovací návrh</w:t>
            </w:r>
          </w:p>
        </w:tc>
      </w:tr>
      <w:tr w:rsidR="00D319E3" w:rsidRPr="00ED2D27" w14:paraId="58BE350E" w14:textId="77777777" w:rsidTr="000358B2">
        <w:trPr>
          <w:jc w:val="center"/>
        </w:trPr>
        <w:tc>
          <w:tcPr>
            <w:tcW w:w="4876" w:type="dxa"/>
            <w:tcBorders>
              <w:top w:val="nil"/>
              <w:left w:val="nil"/>
              <w:bottom w:val="nil"/>
              <w:right w:val="nil"/>
            </w:tcBorders>
          </w:tcPr>
          <w:p w14:paraId="52974C0B" w14:textId="1D7A6FF5" w:rsidR="00D319E3" w:rsidRPr="00ED2D27" w:rsidRDefault="00D319E3" w:rsidP="000358B2">
            <w:pPr>
              <w:pStyle w:val="Normal6a"/>
            </w:pPr>
            <w:r w:rsidRPr="00ED2D27">
              <w:t>21.</w:t>
            </w:r>
            <w:r w:rsidRPr="00ED2D27">
              <w:tab/>
            </w:r>
            <w:r w:rsidRPr="00ED2D27">
              <w:rPr>
                <w:b/>
                <w:i/>
              </w:rPr>
              <w:t>vyzývá členské státy</w:t>
            </w:r>
            <w:r w:rsidR="00D727F5">
              <w:rPr>
                <w:b/>
                <w:i/>
              </w:rPr>
              <w:t xml:space="preserve"> a </w:t>
            </w:r>
            <w:r w:rsidRPr="00ED2D27">
              <w:rPr>
                <w:b/>
                <w:i/>
              </w:rPr>
              <w:t>Komisi, aby zajistily přidělení odpovídajících finančních prostředků pro organizace občanské společnosti</w:t>
            </w:r>
            <w:r w:rsidR="00D727F5">
              <w:rPr>
                <w:b/>
                <w:i/>
              </w:rPr>
              <w:t xml:space="preserve"> a </w:t>
            </w:r>
            <w:r w:rsidRPr="00ED2D27">
              <w:rPr>
                <w:b/>
                <w:i/>
              </w:rPr>
              <w:t>obránce lidských práv;</w:t>
            </w:r>
            <w:r w:rsidRPr="00ED2D27">
              <w:t xml:space="preserve"> vyzývá členské státy, aby zajistily účinnou ochranu obránců lidských práv, včetně mechanismů rychlé reakce na jejich ohrožení;</w:t>
            </w:r>
          </w:p>
        </w:tc>
        <w:tc>
          <w:tcPr>
            <w:tcW w:w="4876" w:type="dxa"/>
            <w:tcBorders>
              <w:top w:val="nil"/>
              <w:left w:val="nil"/>
              <w:bottom w:val="nil"/>
              <w:right w:val="nil"/>
            </w:tcBorders>
          </w:tcPr>
          <w:p w14:paraId="114D2CD9" w14:textId="3BF4E981" w:rsidR="00D319E3" w:rsidRPr="00ED2D27" w:rsidRDefault="00D319E3" w:rsidP="000358B2">
            <w:pPr>
              <w:pStyle w:val="Normal6a"/>
            </w:pPr>
            <w:r w:rsidRPr="00ED2D27">
              <w:t>21.</w:t>
            </w:r>
            <w:r w:rsidRPr="00ED2D27">
              <w:tab/>
              <w:t xml:space="preserve">vyzývá členské státy, aby zajistily účinnou ochranu obránců lidských práv, včetně mechanismů rychlé reakce na jejich ohrožení; </w:t>
            </w:r>
            <w:r w:rsidRPr="00ED2D27">
              <w:rPr>
                <w:b/>
                <w:i/>
              </w:rPr>
              <w:t>vyzývá členské státy</w:t>
            </w:r>
            <w:r w:rsidR="00D727F5">
              <w:rPr>
                <w:b/>
                <w:i/>
              </w:rPr>
              <w:t xml:space="preserve"> a </w:t>
            </w:r>
            <w:r w:rsidRPr="00ED2D27">
              <w:rPr>
                <w:b/>
                <w:i/>
              </w:rPr>
              <w:t>Komisi, aby zajistily, že finanční podpora pro organizace občanské společnosti</w:t>
            </w:r>
            <w:r w:rsidR="00D727F5">
              <w:rPr>
                <w:b/>
                <w:i/>
              </w:rPr>
              <w:t xml:space="preserve"> a </w:t>
            </w:r>
            <w:r w:rsidRPr="00ED2D27">
              <w:rPr>
                <w:b/>
                <w:i/>
              </w:rPr>
              <w:t>obránce lidských práv bude transparentní;</w:t>
            </w:r>
            <w:r w:rsidRPr="00ED2D27">
              <w:t xml:space="preserve"> </w:t>
            </w:r>
            <w:r w:rsidRPr="00ED2D27">
              <w:rPr>
                <w:b/>
                <w:i/>
              </w:rPr>
              <w:t>upozorňuje, že Evropský účetní dvůr zastává názor, že přehled</w:t>
            </w:r>
            <w:r w:rsidR="00D727F5">
              <w:rPr>
                <w:b/>
                <w:i/>
              </w:rPr>
              <w:t xml:space="preserve"> o </w:t>
            </w:r>
            <w:r w:rsidRPr="00ED2D27">
              <w:rPr>
                <w:b/>
                <w:i/>
              </w:rPr>
              <w:t>financování organizací občanské společnosti je nespolehlivý;</w:t>
            </w:r>
          </w:p>
        </w:tc>
      </w:tr>
    </w:tbl>
    <w:p w14:paraId="14064B1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68A630BF" w14:textId="507B14CF" w:rsidR="00D2182C" w:rsidRPr="00ED2D27" w:rsidRDefault="00D319E3" w:rsidP="00D319E3">
      <w:r w:rsidRPr="00ED2D27">
        <w:rPr>
          <w:rStyle w:val="HideTWBExt"/>
        </w:rPr>
        <w:t>&lt;/Amend&gt;</w:t>
      </w:r>
    </w:p>
    <w:p w14:paraId="46D0F14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453</w:t>
      </w:r>
      <w:r w:rsidRPr="00ED2D27">
        <w:rPr>
          <w:rStyle w:val="HideTWBExt"/>
          <w:b w:val="0"/>
        </w:rPr>
        <w:t>&lt;/NumAm&gt;</w:t>
      </w:r>
    </w:p>
    <w:p w14:paraId="58C54706"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2342924A" w14:textId="77777777" w:rsidR="00D319E3" w:rsidRPr="00ED2D27" w:rsidRDefault="00D319E3" w:rsidP="00D319E3">
      <w:pPr>
        <w:pStyle w:val="NormalBold"/>
      </w:pPr>
      <w:r w:rsidRPr="00ED2D27">
        <w:rPr>
          <w:rStyle w:val="HideTWBExt"/>
          <w:b w:val="0"/>
        </w:rPr>
        <w:t>&lt;/RepeatBlock-By&gt;</w:t>
      </w:r>
    </w:p>
    <w:p w14:paraId="4BF2E3F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01F8432" w14:textId="77777777" w:rsidR="00D319E3" w:rsidRPr="00ED2D27" w:rsidRDefault="00D319E3" w:rsidP="00D319E3">
      <w:pPr>
        <w:pStyle w:val="NormalBold"/>
      </w:pPr>
      <w:r w:rsidRPr="00ED2D27">
        <w:rPr>
          <w:rStyle w:val="HideTWBExt"/>
          <w:b w:val="0"/>
        </w:rPr>
        <w:t>&lt;Article&gt;</w:t>
      </w:r>
      <w:r w:rsidRPr="00ED2D27">
        <w:t>Bod 21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DA86B93" w14:textId="77777777" w:rsidTr="000358B2">
        <w:trPr>
          <w:trHeight w:hRule="exact" w:val="240"/>
          <w:jc w:val="center"/>
        </w:trPr>
        <w:tc>
          <w:tcPr>
            <w:tcW w:w="9752" w:type="dxa"/>
            <w:gridSpan w:val="2"/>
            <w:tcBorders>
              <w:top w:val="nil"/>
              <w:left w:val="nil"/>
              <w:bottom w:val="nil"/>
              <w:right w:val="nil"/>
            </w:tcBorders>
          </w:tcPr>
          <w:p w14:paraId="141F3E5F" w14:textId="77777777" w:rsidR="00D319E3" w:rsidRPr="00ED2D27" w:rsidRDefault="00D319E3" w:rsidP="000358B2"/>
        </w:tc>
      </w:tr>
      <w:tr w:rsidR="00D319E3" w:rsidRPr="00ED2D27" w14:paraId="07BCA55C" w14:textId="77777777" w:rsidTr="000358B2">
        <w:trPr>
          <w:trHeight w:val="240"/>
          <w:jc w:val="center"/>
        </w:trPr>
        <w:tc>
          <w:tcPr>
            <w:tcW w:w="4876" w:type="dxa"/>
            <w:tcBorders>
              <w:top w:val="nil"/>
              <w:left w:val="nil"/>
              <w:bottom w:val="nil"/>
              <w:right w:val="nil"/>
            </w:tcBorders>
          </w:tcPr>
          <w:p w14:paraId="1133AE9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6BC7AB8" w14:textId="77777777" w:rsidR="00D319E3" w:rsidRPr="00ED2D27" w:rsidRDefault="00D319E3" w:rsidP="000358B2">
            <w:pPr>
              <w:pStyle w:val="AmColumnHeading"/>
            </w:pPr>
            <w:r w:rsidRPr="00ED2D27">
              <w:t>Pozměňovací návrh</w:t>
            </w:r>
          </w:p>
        </w:tc>
      </w:tr>
      <w:tr w:rsidR="00D319E3" w:rsidRPr="00ED2D27" w14:paraId="7550C88E" w14:textId="77777777" w:rsidTr="000358B2">
        <w:trPr>
          <w:jc w:val="center"/>
        </w:trPr>
        <w:tc>
          <w:tcPr>
            <w:tcW w:w="4876" w:type="dxa"/>
            <w:tcBorders>
              <w:top w:val="nil"/>
              <w:left w:val="nil"/>
              <w:bottom w:val="nil"/>
              <w:right w:val="nil"/>
            </w:tcBorders>
          </w:tcPr>
          <w:p w14:paraId="6B207CF5" w14:textId="79FF99A2" w:rsidR="00D319E3" w:rsidRPr="00ED2D27" w:rsidRDefault="00D319E3" w:rsidP="000358B2">
            <w:pPr>
              <w:pStyle w:val="Normal6a"/>
            </w:pPr>
            <w:r w:rsidRPr="00ED2D27">
              <w:t>21.</w:t>
            </w:r>
            <w:r w:rsidRPr="00ED2D27">
              <w:tab/>
              <w:t>vyzývá členské státy</w:t>
            </w:r>
            <w:r w:rsidR="00D727F5">
              <w:t xml:space="preserve"> a </w:t>
            </w:r>
            <w:r w:rsidRPr="00ED2D27">
              <w:t xml:space="preserve">Komisi, aby zajistily </w:t>
            </w:r>
            <w:r w:rsidRPr="00ED2D27">
              <w:rPr>
                <w:b/>
                <w:i/>
              </w:rPr>
              <w:t>přidělení odpovídajících</w:t>
            </w:r>
            <w:r w:rsidRPr="00ED2D27">
              <w:t xml:space="preserve"> finančních prostředků pro organizace občanské společnosti</w:t>
            </w:r>
            <w:r w:rsidR="00D727F5">
              <w:t xml:space="preserve"> a </w:t>
            </w:r>
            <w:r w:rsidRPr="00ED2D27">
              <w:rPr>
                <w:b/>
                <w:i/>
              </w:rPr>
              <w:t>obránce lidských práv; vyzývá členské státy, aby zajistily účinnou ochranu obránců lidských práv</w:t>
            </w:r>
            <w:r w:rsidRPr="00ED2D27">
              <w:t xml:space="preserve">, včetně </w:t>
            </w:r>
            <w:r w:rsidRPr="00ED2D27">
              <w:rPr>
                <w:b/>
                <w:i/>
              </w:rPr>
              <w:t>mechanismů rychlé reakce na jejich ohrožení</w:t>
            </w:r>
            <w:r w:rsidRPr="00ED2D27">
              <w:t>;</w:t>
            </w:r>
          </w:p>
        </w:tc>
        <w:tc>
          <w:tcPr>
            <w:tcW w:w="4876" w:type="dxa"/>
            <w:tcBorders>
              <w:top w:val="nil"/>
              <w:left w:val="nil"/>
              <w:bottom w:val="nil"/>
              <w:right w:val="nil"/>
            </w:tcBorders>
          </w:tcPr>
          <w:p w14:paraId="5866A83B" w14:textId="0FB9704B" w:rsidR="00D319E3" w:rsidRPr="00ED2D27" w:rsidRDefault="00D319E3" w:rsidP="000358B2">
            <w:pPr>
              <w:pStyle w:val="Normal6a"/>
            </w:pPr>
            <w:r w:rsidRPr="00ED2D27">
              <w:t>21.</w:t>
            </w:r>
            <w:r w:rsidRPr="00ED2D27">
              <w:tab/>
              <w:t>vyzývá členské státy</w:t>
            </w:r>
            <w:r w:rsidR="00D727F5">
              <w:t xml:space="preserve"> a </w:t>
            </w:r>
            <w:r w:rsidRPr="00ED2D27">
              <w:t xml:space="preserve">Komisi, aby zajistily </w:t>
            </w:r>
            <w:r w:rsidRPr="00ED2D27">
              <w:rPr>
                <w:b/>
                <w:i/>
              </w:rPr>
              <w:t>plnou transparentnost přidělování</w:t>
            </w:r>
            <w:r w:rsidRPr="00ED2D27">
              <w:t xml:space="preserve"> finančních prostředků pro organizace občanské společnosti, včetně </w:t>
            </w:r>
            <w:r w:rsidRPr="00ED2D27">
              <w:rPr>
                <w:b/>
                <w:i/>
              </w:rPr>
              <w:t>zveřejnění příjemců, částek, kritérií financování</w:t>
            </w:r>
            <w:r w:rsidR="00D727F5">
              <w:rPr>
                <w:b/>
                <w:i/>
              </w:rPr>
              <w:t xml:space="preserve"> a </w:t>
            </w:r>
            <w:r w:rsidRPr="00ED2D27">
              <w:rPr>
                <w:b/>
                <w:i/>
              </w:rPr>
              <w:t>zdrojů financování</w:t>
            </w:r>
            <w:r w:rsidRPr="00ED2D27">
              <w:t>;</w:t>
            </w:r>
          </w:p>
        </w:tc>
      </w:tr>
    </w:tbl>
    <w:p w14:paraId="372AE9B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EC645C5" w14:textId="045514AF" w:rsidR="00D2182C" w:rsidRPr="00ED2D27" w:rsidRDefault="00D319E3" w:rsidP="00D319E3">
      <w:r w:rsidRPr="00ED2D27">
        <w:rPr>
          <w:rStyle w:val="HideTWBExt"/>
        </w:rPr>
        <w:t>&lt;/Amend&gt;</w:t>
      </w:r>
    </w:p>
    <w:p w14:paraId="6FD866A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454</w:t>
      </w:r>
      <w:r w:rsidRPr="00ED2D27">
        <w:rPr>
          <w:rStyle w:val="HideTWBExt"/>
          <w:b w:val="0"/>
        </w:rPr>
        <w:t>&lt;/NumAm&gt;</w:t>
      </w:r>
    </w:p>
    <w:p w14:paraId="5BE5F8AA"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20818B5E" w14:textId="77777777" w:rsidR="00D319E3" w:rsidRPr="00ED2D27" w:rsidRDefault="00D319E3" w:rsidP="00D319E3">
      <w:pPr>
        <w:pStyle w:val="NormalBold"/>
      </w:pPr>
      <w:r w:rsidRPr="00ED2D27">
        <w:rPr>
          <w:rStyle w:val="HideTWBExt"/>
          <w:b w:val="0"/>
        </w:rPr>
        <w:t>&lt;/RepeatBlock-By&gt;</w:t>
      </w:r>
    </w:p>
    <w:p w14:paraId="24CC676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0A85EA5" w14:textId="77777777" w:rsidR="00D319E3" w:rsidRPr="00ED2D27" w:rsidRDefault="00D319E3" w:rsidP="00D319E3">
      <w:pPr>
        <w:pStyle w:val="NormalBold"/>
      </w:pPr>
      <w:r w:rsidRPr="00ED2D27">
        <w:rPr>
          <w:rStyle w:val="HideTWBExt"/>
          <w:b w:val="0"/>
        </w:rPr>
        <w:t>&lt;Article&gt;</w:t>
      </w:r>
      <w:r w:rsidRPr="00ED2D27">
        <w:t>Bod 21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E4C6A10" w14:textId="77777777" w:rsidTr="000358B2">
        <w:trPr>
          <w:trHeight w:hRule="exact" w:val="240"/>
          <w:jc w:val="center"/>
        </w:trPr>
        <w:tc>
          <w:tcPr>
            <w:tcW w:w="9752" w:type="dxa"/>
            <w:gridSpan w:val="2"/>
            <w:tcBorders>
              <w:top w:val="nil"/>
              <w:left w:val="nil"/>
              <w:bottom w:val="nil"/>
              <w:right w:val="nil"/>
            </w:tcBorders>
          </w:tcPr>
          <w:p w14:paraId="6643B38F" w14:textId="77777777" w:rsidR="00D319E3" w:rsidRPr="00ED2D27" w:rsidRDefault="00D319E3" w:rsidP="000358B2"/>
        </w:tc>
      </w:tr>
      <w:tr w:rsidR="00D319E3" w:rsidRPr="00ED2D27" w14:paraId="14389F5B" w14:textId="77777777" w:rsidTr="000358B2">
        <w:trPr>
          <w:trHeight w:val="240"/>
          <w:jc w:val="center"/>
        </w:trPr>
        <w:tc>
          <w:tcPr>
            <w:tcW w:w="4876" w:type="dxa"/>
            <w:tcBorders>
              <w:top w:val="nil"/>
              <w:left w:val="nil"/>
              <w:bottom w:val="nil"/>
              <w:right w:val="nil"/>
            </w:tcBorders>
          </w:tcPr>
          <w:p w14:paraId="648DBDF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CBE1BAE" w14:textId="77777777" w:rsidR="00D319E3" w:rsidRPr="00ED2D27" w:rsidRDefault="00D319E3" w:rsidP="000358B2">
            <w:pPr>
              <w:pStyle w:val="AmColumnHeading"/>
            </w:pPr>
            <w:r w:rsidRPr="00ED2D27">
              <w:t>Pozměňovací návrh</w:t>
            </w:r>
          </w:p>
        </w:tc>
      </w:tr>
      <w:tr w:rsidR="00D319E3" w:rsidRPr="00ED2D27" w14:paraId="39BE1232" w14:textId="77777777" w:rsidTr="000358B2">
        <w:trPr>
          <w:jc w:val="center"/>
        </w:trPr>
        <w:tc>
          <w:tcPr>
            <w:tcW w:w="4876" w:type="dxa"/>
            <w:tcBorders>
              <w:top w:val="nil"/>
              <w:left w:val="nil"/>
              <w:bottom w:val="nil"/>
              <w:right w:val="nil"/>
            </w:tcBorders>
          </w:tcPr>
          <w:p w14:paraId="5B4621ED" w14:textId="5DE77B78" w:rsidR="00D319E3" w:rsidRPr="00ED2D27" w:rsidRDefault="00D319E3" w:rsidP="000358B2">
            <w:pPr>
              <w:pStyle w:val="Normal6a"/>
            </w:pPr>
            <w:r w:rsidRPr="00ED2D27">
              <w:t>21.</w:t>
            </w:r>
            <w:r w:rsidRPr="00ED2D27">
              <w:tab/>
              <w:t>vyzývá členské státy</w:t>
            </w:r>
            <w:r w:rsidR="00D727F5">
              <w:t xml:space="preserve"> a </w:t>
            </w:r>
            <w:r w:rsidRPr="00ED2D27">
              <w:t xml:space="preserve">Komisi, aby zajistily přidělení odpovídajících finančních prostředků pro </w:t>
            </w:r>
            <w:r w:rsidRPr="00ED2D27">
              <w:rPr>
                <w:b/>
                <w:i/>
              </w:rPr>
              <w:t>organizace občanské společnosti</w:t>
            </w:r>
            <w:r w:rsidR="00D727F5">
              <w:t xml:space="preserve"> a </w:t>
            </w:r>
            <w:r w:rsidRPr="00ED2D27">
              <w:t>obránce lidských práv; vyzývá členské státy, aby zajistily účinnou ochranu obránců lidských práv</w:t>
            </w:r>
            <w:r w:rsidRPr="00ED2D27">
              <w:rPr>
                <w:b/>
                <w:i/>
              </w:rPr>
              <w:t>, včetně mechanismů rychlé reakce na jejich ohrožení</w:t>
            </w:r>
            <w:r w:rsidRPr="00ED2D27">
              <w:t>;</w:t>
            </w:r>
          </w:p>
        </w:tc>
        <w:tc>
          <w:tcPr>
            <w:tcW w:w="4876" w:type="dxa"/>
            <w:tcBorders>
              <w:top w:val="nil"/>
              <w:left w:val="nil"/>
              <w:bottom w:val="nil"/>
              <w:right w:val="nil"/>
            </w:tcBorders>
          </w:tcPr>
          <w:p w14:paraId="2C905FF5" w14:textId="2D590405" w:rsidR="00D319E3" w:rsidRPr="00ED2D27" w:rsidRDefault="00D319E3" w:rsidP="000358B2">
            <w:pPr>
              <w:pStyle w:val="Normal6a"/>
            </w:pPr>
            <w:r w:rsidRPr="00ED2D27">
              <w:t>21.</w:t>
            </w:r>
            <w:r w:rsidRPr="00ED2D27">
              <w:tab/>
              <w:t>vyzývá členské státy</w:t>
            </w:r>
            <w:r w:rsidR="00D727F5">
              <w:t xml:space="preserve"> a </w:t>
            </w:r>
            <w:r w:rsidRPr="00ED2D27">
              <w:t xml:space="preserve">Komisi, aby zajistily přidělení odpovídajících finančních prostředků pro </w:t>
            </w:r>
            <w:r w:rsidRPr="00ED2D27">
              <w:rPr>
                <w:b/>
                <w:i/>
              </w:rPr>
              <w:t>občanskou společnost</w:t>
            </w:r>
            <w:r w:rsidR="00D727F5">
              <w:t xml:space="preserve"> a </w:t>
            </w:r>
            <w:r w:rsidRPr="00ED2D27">
              <w:t>obránce lidských práv</w:t>
            </w:r>
            <w:r w:rsidRPr="00ED2D27">
              <w:rPr>
                <w:b/>
                <w:i/>
              </w:rPr>
              <w:t>,</w:t>
            </w:r>
            <w:r w:rsidR="00D727F5">
              <w:rPr>
                <w:b/>
                <w:i/>
              </w:rPr>
              <w:t xml:space="preserve"> a </w:t>
            </w:r>
            <w:r w:rsidRPr="00ED2D27">
              <w:rPr>
                <w:b/>
                <w:i/>
              </w:rPr>
              <w:t>to</w:t>
            </w:r>
            <w:r w:rsidR="00D727F5">
              <w:rPr>
                <w:b/>
                <w:i/>
              </w:rPr>
              <w:t xml:space="preserve"> v </w:t>
            </w:r>
            <w:r w:rsidRPr="00ED2D27">
              <w:rPr>
                <w:b/>
                <w:i/>
              </w:rPr>
              <w:t>plném souladu se stávajícími pravidly pro transparentnost, odpovědnost</w:t>
            </w:r>
            <w:r w:rsidR="00D727F5">
              <w:rPr>
                <w:b/>
                <w:i/>
              </w:rPr>
              <w:t xml:space="preserve"> a </w:t>
            </w:r>
            <w:r w:rsidRPr="00ED2D27">
              <w:rPr>
                <w:b/>
                <w:i/>
              </w:rPr>
              <w:t>výdaje</w:t>
            </w:r>
            <w:r w:rsidRPr="00ED2D27">
              <w:t>; vyzývá členské státy, aby zajistily účinnou ochranu obránců lidských práv;</w:t>
            </w:r>
          </w:p>
        </w:tc>
      </w:tr>
    </w:tbl>
    <w:p w14:paraId="4BCCD9F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9A7A167" w14:textId="0CD37FE0" w:rsidR="00D2182C" w:rsidRPr="00ED2D27" w:rsidRDefault="00D319E3" w:rsidP="00D319E3">
      <w:r w:rsidRPr="00ED2D27">
        <w:rPr>
          <w:rStyle w:val="HideTWBExt"/>
        </w:rPr>
        <w:t>&lt;/Amend&gt;</w:t>
      </w:r>
    </w:p>
    <w:p w14:paraId="2508B2B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455</w:t>
      </w:r>
      <w:r w:rsidRPr="00ED2D27">
        <w:rPr>
          <w:rStyle w:val="HideTWBExt"/>
          <w:b w:val="0"/>
        </w:rPr>
        <w:t>&lt;/NumAm&gt;</w:t>
      </w:r>
    </w:p>
    <w:p w14:paraId="59BCD0B3" w14:textId="77777777" w:rsidR="00D319E3" w:rsidRPr="00ED2D27" w:rsidRDefault="00D319E3" w:rsidP="00D319E3">
      <w:pPr>
        <w:pStyle w:val="NormalBold"/>
      </w:pPr>
      <w:r w:rsidRPr="00ED2D27">
        <w:rPr>
          <w:rStyle w:val="HideTWBExt"/>
          <w:b w:val="0"/>
        </w:rPr>
        <w:t>&lt;RepeatBlock-By&gt;&lt;Members&gt;</w:t>
      </w:r>
      <w:r w:rsidRPr="00ED2D27">
        <w:t>Marco Tarquinio, Sandro Ruotolo, Alessandro Zan, Juan Fernando López Aguilar, Cecilia Strada</w:t>
      </w:r>
      <w:r w:rsidRPr="00ED2D27">
        <w:rPr>
          <w:rStyle w:val="HideTWBExt"/>
          <w:b w:val="0"/>
        </w:rPr>
        <w:t>&lt;/Members&gt;</w:t>
      </w:r>
    </w:p>
    <w:p w14:paraId="3B9F4209" w14:textId="77777777" w:rsidR="00D319E3" w:rsidRPr="00ED2D27" w:rsidRDefault="00D319E3" w:rsidP="00D319E3">
      <w:pPr>
        <w:pStyle w:val="NormalBold"/>
      </w:pPr>
      <w:r w:rsidRPr="00ED2D27">
        <w:rPr>
          <w:rStyle w:val="HideTWBExt"/>
          <w:b w:val="0"/>
        </w:rPr>
        <w:t>&lt;/RepeatBlock-By&gt;</w:t>
      </w:r>
    </w:p>
    <w:p w14:paraId="67B5396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E67C7A3" w14:textId="7DBD9EAD" w:rsidR="00D319E3" w:rsidRPr="00ED2D27" w:rsidRDefault="00D319E3" w:rsidP="00D319E3">
      <w:pPr>
        <w:pStyle w:val="NormalBold"/>
      </w:pPr>
      <w:r w:rsidRPr="00ED2D27">
        <w:rPr>
          <w:rStyle w:val="HideTWBExt"/>
          <w:b w:val="0"/>
        </w:rPr>
        <w:t>&lt;Article&gt;</w:t>
      </w:r>
      <w:r w:rsidRPr="00ED2D27">
        <w:t>Bod 21</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2EC5E68" w14:textId="77777777" w:rsidTr="000358B2">
        <w:trPr>
          <w:trHeight w:hRule="exact" w:val="240"/>
          <w:jc w:val="center"/>
        </w:trPr>
        <w:tc>
          <w:tcPr>
            <w:tcW w:w="9752" w:type="dxa"/>
            <w:gridSpan w:val="2"/>
            <w:tcBorders>
              <w:top w:val="nil"/>
              <w:left w:val="nil"/>
              <w:bottom w:val="nil"/>
              <w:right w:val="nil"/>
            </w:tcBorders>
          </w:tcPr>
          <w:p w14:paraId="5E6279ED" w14:textId="77777777" w:rsidR="00D319E3" w:rsidRPr="00ED2D27" w:rsidRDefault="00D319E3" w:rsidP="000358B2"/>
        </w:tc>
      </w:tr>
      <w:tr w:rsidR="00D319E3" w:rsidRPr="00ED2D27" w14:paraId="1A026051" w14:textId="77777777" w:rsidTr="000358B2">
        <w:trPr>
          <w:trHeight w:val="240"/>
          <w:jc w:val="center"/>
        </w:trPr>
        <w:tc>
          <w:tcPr>
            <w:tcW w:w="4876" w:type="dxa"/>
            <w:tcBorders>
              <w:top w:val="nil"/>
              <w:left w:val="nil"/>
              <w:bottom w:val="nil"/>
              <w:right w:val="nil"/>
            </w:tcBorders>
          </w:tcPr>
          <w:p w14:paraId="40EE5F1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3C22497" w14:textId="77777777" w:rsidR="00D319E3" w:rsidRPr="00ED2D27" w:rsidRDefault="00D319E3" w:rsidP="000358B2">
            <w:pPr>
              <w:pStyle w:val="AmColumnHeading"/>
            </w:pPr>
            <w:r w:rsidRPr="00ED2D27">
              <w:t>Pozměňovací návrh</w:t>
            </w:r>
          </w:p>
        </w:tc>
      </w:tr>
      <w:tr w:rsidR="00D319E3" w:rsidRPr="00ED2D27" w14:paraId="52E52790" w14:textId="77777777" w:rsidTr="000358B2">
        <w:trPr>
          <w:jc w:val="center"/>
        </w:trPr>
        <w:tc>
          <w:tcPr>
            <w:tcW w:w="4876" w:type="dxa"/>
            <w:tcBorders>
              <w:top w:val="nil"/>
              <w:left w:val="nil"/>
              <w:bottom w:val="nil"/>
              <w:right w:val="nil"/>
            </w:tcBorders>
          </w:tcPr>
          <w:p w14:paraId="6835C463" w14:textId="77777777" w:rsidR="00D319E3" w:rsidRPr="00ED2D27" w:rsidRDefault="00D319E3" w:rsidP="000358B2">
            <w:pPr>
              <w:pStyle w:val="Normal6a"/>
            </w:pPr>
          </w:p>
        </w:tc>
        <w:tc>
          <w:tcPr>
            <w:tcW w:w="4876" w:type="dxa"/>
            <w:tcBorders>
              <w:top w:val="nil"/>
              <w:left w:val="nil"/>
              <w:bottom w:val="nil"/>
              <w:right w:val="nil"/>
            </w:tcBorders>
          </w:tcPr>
          <w:p w14:paraId="71BBF64F" w14:textId="41EF9FDA" w:rsidR="00D319E3" w:rsidRPr="00ED2D27" w:rsidRDefault="00D319E3" w:rsidP="000358B2">
            <w:pPr>
              <w:pStyle w:val="Normal6a"/>
            </w:pPr>
            <w:r w:rsidRPr="00ED2D27">
              <w:rPr>
                <w:b/>
                <w:i/>
              </w:rPr>
              <w:t>21a.</w:t>
            </w:r>
            <w:r w:rsidRPr="00ED2D27">
              <w:tab/>
            </w:r>
            <w:r w:rsidRPr="00ED2D27">
              <w:rPr>
                <w:b/>
                <w:i/>
              </w:rPr>
              <w:t>vyjadřuje hluboké znepokojení nad nepřiměřeným omezováním práva na pokojné shromažďování</w:t>
            </w:r>
            <w:r w:rsidR="00D727F5">
              <w:rPr>
                <w:b/>
                <w:i/>
              </w:rPr>
              <w:t xml:space="preserve"> v </w:t>
            </w:r>
            <w:r w:rsidRPr="00ED2D27">
              <w:rPr>
                <w:b/>
                <w:i/>
              </w:rPr>
              <w:t>několika členských státech, včetně preventivních zákazů, sledování protestujících</w:t>
            </w:r>
            <w:r w:rsidR="00D727F5">
              <w:rPr>
                <w:b/>
                <w:i/>
              </w:rPr>
              <w:t xml:space="preserve"> a </w:t>
            </w:r>
            <w:r w:rsidRPr="00ED2D27">
              <w:rPr>
                <w:b/>
                <w:i/>
              </w:rPr>
              <w:t>nadměrného použití síly; vyzývá Komisi, aby ochranu svobody shromažďování začlenila do svého hodnocení právního státu,</w:t>
            </w:r>
            <w:r w:rsidR="00D727F5">
              <w:rPr>
                <w:b/>
                <w:i/>
              </w:rPr>
              <w:t xml:space="preserve"> a </w:t>
            </w:r>
            <w:r w:rsidRPr="00ED2D27">
              <w:rPr>
                <w:b/>
                <w:i/>
              </w:rPr>
              <w:t>naléhavě žádá členské státy, aby zajistily, že veškerá omezení budou striktně nezbytná, přiměřená</w:t>
            </w:r>
            <w:r w:rsidR="00D727F5">
              <w:rPr>
                <w:b/>
                <w:i/>
              </w:rPr>
              <w:t xml:space="preserve"> a </w:t>
            </w:r>
            <w:r w:rsidRPr="00ED2D27">
              <w:rPr>
                <w:b/>
                <w:i/>
              </w:rPr>
              <w:t>budou podléhat účinnému soudnímu přezkumu;</w:t>
            </w:r>
          </w:p>
        </w:tc>
      </w:tr>
    </w:tbl>
    <w:p w14:paraId="3C2BAAA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84EDD01" w14:textId="723FE093" w:rsidR="00D2182C" w:rsidRPr="00ED2D27" w:rsidRDefault="00D319E3" w:rsidP="00D319E3">
      <w:r w:rsidRPr="00ED2D27">
        <w:rPr>
          <w:rStyle w:val="HideTWBExt"/>
        </w:rPr>
        <w:t>&lt;/Amend&gt;</w:t>
      </w:r>
    </w:p>
    <w:p w14:paraId="5A4F22A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456</w:t>
      </w:r>
      <w:r w:rsidRPr="00ED2D27">
        <w:rPr>
          <w:rStyle w:val="HideTWBExt"/>
          <w:b w:val="0"/>
        </w:rPr>
        <w:t>&lt;/NumAm&gt;</w:t>
      </w:r>
    </w:p>
    <w:p w14:paraId="28F253F0"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738AF926" w14:textId="77777777" w:rsidR="00D319E3" w:rsidRPr="00ED2D27" w:rsidRDefault="00D319E3" w:rsidP="00D319E3">
      <w:pPr>
        <w:pStyle w:val="NormalBold"/>
      </w:pPr>
      <w:r w:rsidRPr="00ED2D27">
        <w:rPr>
          <w:rStyle w:val="HideTWBExt"/>
          <w:b w:val="0"/>
        </w:rPr>
        <w:t>&lt;/RepeatBlock-By&gt;</w:t>
      </w:r>
    </w:p>
    <w:p w14:paraId="3585144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D67A9CE" w14:textId="288524C2" w:rsidR="00D319E3" w:rsidRPr="00ED2D27" w:rsidRDefault="00D319E3" w:rsidP="00D319E3">
      <w:pPr>
        <w:pStyle w:val="NormalBold"/>
      </w:pPr>
      <w:r w:rsidRPr="00ED2D27">
        <w:rPr>
          <w:rStyle w:val="HideTWBExt"/>
          <w:b w:val="0"/>
        </w:rPr>
        <w:t>&lt;Article&gt;</w:t>
      </w:r>
      <w:r w:rsidRPr="00ED2D27">
        <w:t>Bod 21</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CA6A5D6" w14:textId="77777777" w:rsidTr="000358B2">
        <w:trPr>
          <w:trHeight w:hRule="exact" w:val="240"/>
          <w:jc w:val="center"/>
        </w:trPr>
        <w:tc>
          <w:tcPr>
            <w:tcW w:w="9752" w:type="dxa"/>
            <w:gridSpan w:val="2"/>
            <w:tcBorders>
              <w:top w:val="nil"/>
              <w:left w:val="nil"/>
              <w:bottom w:val="nil"/>
              <w:right w:val="nil"/>
            </w:tcBorders>
          </w:tcPr>
          <w:p w14:paraId="1CEA1EA7" w14:textId="77777777" w:rsidR="00D319E3" w:rsidRPr="00ED2D27" w:rsidRDefault="00D319E3" w:rsidP="000358B2"/>
        </w:tc>
      </w:tr>
      <w:tr w:rsidR="00D319E3" w:rsidRPr="00ED2D27" w14:paraId="07B213BD" w14:textId="77777777" w:rsidTr="000358B2">
        <w:trPr>
          <w:trHeight w:val="240"/>
          <w:jc w:val="center"/>
        </w:trPr>
        <w:tc>
          <w:tcPr>
            <w:tcW w:w="4876" w:type="dxa"/>
            <w:tcBorders>
              <w:top w:val="nil"/>
              <w:left w:val="nil"/>
              <w:bottom w:val="nil"/>
              <w:right w:val="nil"/>
            </w:tcBorders>
          </w:tcPr>
          <w:p w14:paraId="0034F34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A660A9E" w14:textId="77777777" w:rsidR="00D319E3" w:rsidRPr="00ED2D27" w:rsidRDefault="00D319E3" w:rsidP="000358B2">
            <w:pPr>
              <w:pStyle w:val="AmColumnHeading"/>
            </w:pPr>
            <w:r w:rsidRPr="00ED2D27">
              <w:t>Pozměňovací návrh</w:t>
            </w:r>
          </w:p>
        </w:tc>
      </w:tr>
      <w:tr w:rsidR="00D319E3" w:rsidRPr="00ED2D27" w14:paraId="7A9F6560" w14:textId="77777777" w:rsidTr="000358B2">
        <w:trPr>
          <w:jc w:val="center"/>
        </w:trPr>
        <w:tc>
          <w:tcPr>
            <w:tcW w:w="4876" w:type="dxa"/>
            <w:tcBorders>
              <w:top w:val="nil"/>
              <w:left w:val="nil"/>
              <w:bottom w:val="nil"/>
              <w:right w:val="nil"/>
            </w:tcBorders>
          </w:tcPr>
          <w:p w14:paraId="55ABEE53" w14:textId="77777777" w:rsidR="00D319E3" w:rsidRPr="00ED2D27" w:rsidRDefault="00D319E3" w:rsidP="000358B2">
            <w:pPr>
              <w:pStyle w:val="Normal6a"/>
            </w:pPr>
          </w:p>
        </w:tc>
        <w:tc>
          <w:tcPr>
            <w:tcW w:w="4876" w:type="dxa"/>
            <w:tcBorders>
              <w:top w:val="nil"/>
              <w:left w:val="nil"/>
              <w:bottom w:val="nil"/>
              <w:right w:val="nil"/>
            </w:tcBorders>
          </w:tcPr>
          <w:p w14:paraId="3FE2CB55" w14:textId="29B57DE5" w:rsidR="00D319E3" w:rsidRPr="00ED2D27" w:rsidRDefault="00D319E3" w:rsidP="000358B2">
            <w:pPr>
              <w:pStyle w:val="Normal6a"/>
            </w:pPr>
            <w:r w:rsidRPr="00ED2D27">
              <w:rPr>
                <w:b/>
                <w:i/>
              </w:rPr>
              <w:t>21a.</w:t>
            </w:r>
            <w:r w:rsidRPr="00ED2D27">
              <w:tab/>
            </w:r>
            <w:r w:rsidRPr="00ED2D27">
              <w:rPr>
                <w:b/>
                <w:i/>
              </w:rPr>
              <w:t>Další institucionální záležitosti související se systémem brzd</w:t>
            </w:r>
            <w:r w:rsidR="00D727F5">
              <w:rPr>
                <w:b/>
                <w:i/>
              </w:rPr>
              <w:t xml:space="preserve"> a </w:t>
            </w:r>
            <w:r w:rsidRPr="00ED2D27">
              <w:rPr>
                <w:b/>
                <w:i/>
              </w:rPr>
              <w:t>protivah</w:t>
            </w:r>
          </w:p>
        </w:tc>
      </w:tr>
      <w:tr w:rsidR="00D319E3" w:rsidRPr="00ED2D27" w14:paraId="2E3A0272" w14:textId="77777777" w:rsidTr="000358B2">
        <w:trPr>
          <w:jc w:val="center"/>
        </w:trPr>
        <w:tc>
          <w:tcPr>
            <w:tcW w:w="4876" w:type="dxa"/>
            <w:tcBorders>
              <w:top w:val="nil"/>
              <w:left w:val="nil"/>
              <w:bottom w:val="nil"/>
              <w:right w:val="nil"/>
            </w:tcBorders>
          </w:tcPr>
          <w:p w14:paraId="50010A7C" w14:textId="77777777" w:rsidR="00D319E3" w:rsidRPr="00ED2D27" w:rsidRDefault="00D319E3" w:rsidP="000358B2">
            <w:pPr>
              <w:pStyle w:val="Normal6a"/>
            </w:pPr>
          </w:p>
        </w:tc>
        <w:tc>
          <w:tcPr>
            <w:tcW w:w="4876" w:type="dxa"/>
            <w:tcBorders>
              <w:top w:val="nil"/>
              <w:left w:val="nil"/>
              <w:bottom w:val="nil"/>
              <w:right w:val="nil"/>
            </w:tcBorders>
          </w:tcPr>
          <w:p w14:paraId="52FC2591" w14:textId="77C89B07" w:rsidR="00D319E3" w:rsidRPr="00ED2D27" w:rsidRDefault="00D319E3" w:rsidP="000358B2">
            <w:pPr>
              <w:pStyle w:val="Normal6a"/>
            </w:pPr>
            <w:r w:rsidRPr="00ED2D27">
              <w:rPr>
                <w:b/>
                <w:i/>
              </w:rPr>
              <w:t>vyzývá členské státy, aby se zdržely nadměrného využívání zrychlených postupů či mimořádných nařízení, neboť mají negativní dopad na stabilitu</w:t>
            </w:r>
            <w:r w:rsidR="00D727F5">
              <w:rPr>
                <w:b/>
                <w:i/>
              </w:rPr>
              <w:t xml:space="preserve"> a </w:t>
            </w:r>
            <w:r w:rsidRPr="00ED2D27">
              <w:rPr>
                <w:b/>
                <w:i/>
              </w:rPr>
              <w:t>kvalitu tvorby právních předpisů</w:t>
            </w:r>
            <w:r w:rsidR="00D727F5">
              <w:rPr>
                <w:b/>
                <w:i/>
              </w:rPr>
              <w:t xml:space="preserve"> a </w:t>
            </w:r>
            <w:r w:rsidRPr="00ED2D27">
              <w:rPr>
                <w:b/>
                <w:i/>
              </w:rPr>
              <w:t>demokracii; apeluje na členské státy, aby zavedly transparentní legislativní postupy po systematických konzultacích</w:t>
            </w:r>
            <w:r w:rsidR="00D727F5">
              <w:rPr>
                <w:b/>
                <w:i/>
              </w:rPr>
              <w:t xml:space="preserve"> s </w:t>
            </w:r>
            <w:r w:rsidRPr="00ED2D27">
              <w:rPr>
                <w:b/>
                <w:i/>
              </w:rPr>
              <w:t>různými zúčastněnými stranami;</w:t>
            </w:r>
          </w:p>
        </w:tc>
      </w:tr>
    </w:tbl>
    <w:p w14:paraId="027C8FE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2F62BBC" w14:textId="7FAA5FFE" w:rsidR="00D2182C" w:rsidRPr="00ED2D27" w:rsidRDefault="00D319E3" w:rsidP="00D319E3">
      <w:r w:rsidRPr="00ED2D27">
        <w:rPr>
          <w:rStyle w:val="HideTWBExt"/>
        </w:rPr>
        <w:t>&lt;/Amend&gt;</w:t>
      </w:r>
    </w:p>
    <w:p w14:paraId="039CAB7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457</w:t>
      </w:r>
      <w:r w:rsidRPr="00ED2D27">
        <w:rPr>
          <w:rStyle w:val="HideTWBExt"/>
          <w:b w:val="0"/>
        </w:rPr>
        <w:t>&lt;/NumAm&gt;</w:t>
      </w:r>
    </w:p>
    <w:p w14:paraId="2C6ACCA6" w14:textId="77777777" w:rsidR="00D319E3" w:rsidRPr="00ED2D27" w:rsidRDefault="00D319E3" w:rsidP="00D319E3">
      <w:pPr>
        <w:pStyle w:val="NormalBold"/>
      </w:pPr>
      <w:r w:rsidRPr="00ED2D27">
        <w:rPr>
          <w:rStyle w:val="HideTWBExt"/>
          <w:b w:val="0"/>
        </w:rPr>
        <w:t>&lt;RepeatBlock-By&gt;&lt;Members&gt;</w:t>
      </w:r>
      <w:r w:rsidRPr="00ED2D27">
        <w:t>Nadine Morano, François-Xavier Bellamy, Céline Imart, Christophe Gomart</w:t>
      </w:r>
      <w:r w:rsidRPr="00ED2D27">
        <w:rPr>
          <w:rStyle w:val="HideTWBExt"/>
          <w:b w:val="0"/>
        </w:rPr>
        <w:t>&lt;/Members&gt;</w:t>
      </w:r>
    </w:p>
    <w:p w14:paraId="1839BCAC" w14:textId="77777777" w:rsidR="00D319E3" w:rsidRPr="00ED2D27" w:rsidRDefault="00D319E3" w:rsidP="00D319E3">
      <w:pPr>
        <w:pStyle w:val="NormalBold"/>
      </w:pPr>
      <w:r w:rsidRPr="00ED2D27">
        <w:rPr>
          <w:rStyle w:val="HideTWBExt"/>
          <w:b w:val="0"/>
        </w:rPr>
        <w:t>&lt;/RepeatBlock-By&gt;</w:t>
      </w:r>
    </w:p>
    <w:p w14:paraId="7A07C71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76D5E1A" w14:textId="7A088E0A" w:rsidR="00D319E3" w:rsidRPr="00ED2D27" w:rsidRDefault="00D319E3" w:rsidP="00D319E3">
      <w:pPr>
        <w:pStyle w:val="NormalBold"/>
      </w:pPr>
      <w:r w:rsidRPr="00ED2D27">
        <w:rPr>
          <w:rStyle w:val="HideTWBExt"/>
          <w:b w:val="0"/>
        </w:rPr>
        <w:t>&lt;Article&gt;</w:t>
      </w:r>
      <w:r w:rsidRPr="00ED2D27">
        <w:t>Bod 21</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E39DC52" w14:textId="77777777" w:rsidTr="000358B2">
        <w:trPr>
          <w:trHeight w:hRule="exact" w:val="240"/>
          <w:jc w:val="center"/>
        </w:trPr>
        <w:tc>
          <w:tcPr>
            <w:tcW w:w="9752" w:type="dxa"/>
            <w:gridSpan w:val="2"/>
            <w:tcBorders>
              <w:top w:val="nil"/>
              <w:left w:val="nil"/>
              <w:bottom w:val="nil"/>
              <w:right w:val="nil"/>
            </w:tcBorders>
          </w:tcPr>
          <w:p w14:paraId="59BFCD75" w14:textId="77777777" w:rsidR="00D319E3" w:rsidRPr="00ED2D27" w:rsidRDefault="00D319E3" w:rsidP="000358B2"/>
        </w:tc>
      </w:tr>
      <w:tr w:rsidR="00D319E3" w:rsidRPr="00ED2D27" w14:paraId="0513571C" w14:textId="77777777" w:rsidTr="000358B2">
        <w:trPr>
          <w:trHeight w:val="240"/>
          <w:jc w:val="center"/>
        </w:trPr>
        <w:tc>
          <w:tcPr>
            <w:tcW w:w="4876" w:type="dxa"/>
            <w:tcBorders>
              <w:top w:val="nil"/>
              <w:left w:val="nil"/>
              <w:bottom w:val="nil"/>
              <w:right w:val="nil"/>
            </w:tcBorders>
          </w:tcPr>
          <w:p w14:paraId="7CC5EEF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06D1D8C" w14:textId="77777777" w:rsidR="00D319E3" w:rsidRPr="00ED2D27" w:rsidRDefault="00D319E3" w:rsidP="000358B2">
            <w:pPr>
              <w:pStyle w:val="AmColumnHeading"/>
            </w:pPr>
            <w:r w:rsidRPr="00ED2D27">
              <w:t>Pozměňovací návrh</w:t>
            </w:r>
          </w:p>
        </w:tc>
      </w:tr>
      <w:tr w:rsidR="00D319E3" w:rsidRPr="00ED2D27" w14:paraId="0D0F5642" w14:textId="77777777" w:rsidTr="000358B2">
        <w:trPr>
          <w:jc w:val="center"/>
        </w:trPr>
        <w:tc>
          <w:tcPr>
            <w:tcW w:w="4876" w:type="dxa"/>
            <w:tcBorders>
              <w:top w:val="nil"/>
              <w:left w:val="nil"/>
              <w:bottom w:val="nil"/>
              <w:right w:val="nil"/>
            </w:tcBorders>
          </w:tcPr>
          <w:p w14:paraId="52017914" w14:textId="77777777" w:rsidR="00D319E3" w:rsidRPr="00ED2D27" w:rsidRDefault="00D319E3" w:rsidP="000358B2">
            <w:pPr>
              <w:pStyle w:val="Normal6a"/>
            </w:pPr>
          </w:p>
        </w:tc>
        <w:tc>
          <w:tcPr>
            <w:tcW w:w="4876" w:type="dxa"/>
            <w:tcBorders>
              <w:top w:val="nil"/>
              <w:left w:val="nil"/>
              <w:bottom w:val="nil"/>
              <w:right w:val="nil"/>
            </w:tcBorders>
          </w:tcPr>
          <w:p w14:paraId="1D8EDF0A" w14:textId="746A2FAD" w:rsidR="00D319E3" w:rsidRPr="00ED2D27" w:rsidRDefault="00D319E3" w:rsidP="000358B2">
            <w:pPr>
              <w:pStyle w:val="Normal6a"/>
            </w:pPr>
            <w:r w:rsidRPr="00ED2D27">
              <w:rPr>
                <w:b/>
                <w:i/>
              </w:rPr>
              <w:t>21a.</w:t>
            </w:r>
            <w:r w:rsidRPr="00ED2D27">
              <w:tab/>
            </w:r>
            <w:r w:rsidRPr="00ED2D27">
              <w:rPr>
                <w:b/>
                <w:i/>
              </w:rPr>
              <w:t>vyzývá Komisi</w:t>
            </w:r>
            <w:r w:rsidR="00D727F5">
              <w:rPr>
                <w:b/>
                <w:i/>
              </w:rPr>
              <w:t xml:space="preserve"> a </w:t>
            </w:r>
            <w:r w:rsidRPr="00ED2D27">
              <w:rPr>
                <w:b/>
                <w:i/>
              </w:rPr>
              <w:t>členské státy, aby usilovaly</w:t>
            </w:r>
            <w:r w:rsidR="00D727F5">
              <w:rPr>
                <w:b/>
                <w:i/>
              </w:rPr>
              <w:t xml:space="preserve"> o </w:t>
            </w:r>
            <w:r w:rsidRPr="00ED2D27">
              <w:rPr>
                <w:b/>
                <w:i/>
              </w:rPr>
              <w:t>zavedení větší transparentnosti finančních zdrojů občanských</w:t>
            </w:r>
            <w:r w:rsidR="00D727F5">
              <w:rPr>
                <w:b/>
                <w:i/>
              </w:rPr>
              <w:t xml:space="preserve"> a </w:t>
            </w:r>
            <w:r w:rsidRPr="00ED2D27">
              <w:rPr>
                <w:b/>
                <w:i/>
              </w:rPr>
              <w:t>komunitních organizací, odborů, aktivistických skupin, obránců lidských práv</w:t>
            </w:r>
            <w:r w:rsidR="00D727F5">
              <w:rPr>
                <w:b/>
                <w:i/>
              </w:rPr>
              <w:t xml:space="preserve"> a </w:t>
            </w:r>
            <w:r w:rsidRPr="00ED2D27">
              <w:rPr>
                <w:b/>
                <w:i/>
              </w:rPr>
              <w:t>nevládních organizací;</w:t>
            </w:r>
          </w:p>
        </w:tc>
      </w:tr>
    </w:tbl>
    <w:p w14:paraId="206CCA5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{FR}</w:t>
      </w:r>
      <w:r w:rsidRPr="00ED2D27">
        <w:t>fr</w:t>
      </w:r>
      <w:r w:rsidRPr="00ED2D27">
        <w:rPr>
          <w:rStyle w:val="HideTWBExt"/>
        </w:rPr>
        <w:t>&lt;/Original&gt;</w:t>
      </w:r>
    </w:p>
    <w:p w14:paraId="49EF19D8" w14:textId="089C27F5" w:rsidR="00D2182C" w:rsidRPr="00ED2D27" w:rsidRDefault="00D319E3" w:rsidP="00D319E3">
      <w:r w:rsidRPr="00ED2D27">
        <w:rPr>
          <w:rStyle w:val="HideTWBExt"/>
        </w:rPr>
        <w:t>&lt;/Amend&gt;</w:t>
      </w:r>
    </w:p>
    <w:p w14:paraId="52C39EC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458</w:t>
      </w:r>
      <w:r w:rsidRPr="00ED2D27">
        <w:rPr>
          <w:rStyle w:val="HideTWBExt"/>
          <w:b w:val="0"/>
        </w:rPr>
        <w:t>&lt;/NumAm&gt;</w:t>
      </w:r>
    </w:p>
    <w:p w14:paraId="35AFC330" w14:textId="021B37B4"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w:t>
      </w:r>
      <w:r w:rsidR="00D727F5">
        <w:t xml:space="preserve"> i </w:t>
      </w:r>
      <w:r w:rsidRPr="00ED2D27">
        <w:t>Giner</w:t>
      </w:r>
      <w:r w:rsidRPr="00ED2D27">
        <w:rPr>
          <w:rStyle w:val="HideTWBExt"/>
          <w:b w:val="0"/>
        </w:rPr>
        <w:t>&lt;/Members&gt;</w:t>
      </w:r>
    </w:p>
    <w:p w14:paraId="32DFE26D" w14:textId="77777777" w:rsidR="00D319E3" w:rsidRPr="00ED2D27" w:rsidRDefault="00D319E3" w:rsidP="00D319E3">
      <w:pPr>
        <w:pStyle w:val="NormalBold"/>
      </w:pPr>
      <w:r w:rsidRPr="00ED2D27">
        <w:rPr>
          <w:rStyle w:val="HideTWBExt"/>
          <w:b w:val="0"/>
        </w:rPr>
        <w:t>&lt;/RepeatBlock-By&gt;</w:t>
      </w:r>
    </w:p>
    <w:p w14:paraId="51FE4F3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4317567" w14:textId="167B1D30" w:rsidR="00D319E3" w:rsidRPr="00ED2D27" w:rsidRDefault="00D319E3" w:rsidP="00D319E3">
      <w:pPr>
        <w:pStyle w:val="NormalBold"/>
      </w:pPr>
      <w:r w:rsidRPr="00ED2D27">
        <w:rPr>
          <w:rStyle w:val="HideTWBExt"/>
          <w:b w:val="0"/>
        </w:rPr>
        <w:t>&lt;Article&gt;</w:t>
      </w:r>
      <w:r w:rsidRPr="00ED2D27">
        <w:t>Bod 21</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EC84A66" w14:textId="77777777" w:rsidTr="000358B2">
        <w:trPr>
          <w:trHeight w:hRule="exact" w:val="240"/>
          <w:jc w:val="center"/>
        </w:trPr>
        <w:tc>
          <w:tcPr>
            <w:tcW w:w="9752" w:type="dxa"/>
            <w:gridSpan w:val="2"/>
            <w:tcBorders>
              <w:top w:val="nil"/>
              <w:left w:val="nil"/>
              <w:bottom w:val="nil"/>
              <w:right w:val="nil"/>
            </w:tcBorders>
          </w:tcPr>
          <w:p w14:paraId="1871BF65" w14:textId="77777777" w:rsidR="00D319E3" w:rsidRPr="00ED2D27" w:rsidRDefault="00D319E3" w:rsidP="000358B2"/>
        </w:tc>
      </w:tr>
      <w:tr w:rsidR="00D319E3" w:rsidRPr="00ED2D27" w14:paraId="35C10014" w14:textId="77777777" w:rsidTr="000358B2">
        <w:trPr>
          <w:trHeight w:val="240"/>
          <w:jc w:val="center"/>
        </w:trPr>
        <w:tc>
          <w:tcPr>
            <w:tcW w:w="4876" w:type="dxa"/>
            <w:tcBorders>
              <w:top w:val="nil"/>
              <w:left w:val="nil"/>
              <w:bottom w:val="nil"/>
              <w:right w:val="nil"/>
            </w:tcBorders>
          </w:tcPr>
          <w:p w14:paraId="44DB1A8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496517D" w14:textId="77777777" w:rsidR="00D319E3" w:rsidRPr="00ED2D27" w:rsidRDefault="00D319E3" w:rsidP="000358B2">
            <w:pPr>
              <w:pStyle w:val="AmColumnHeading"/>
            </w:pPr>
            <w:r w:rsidRPr="00ED2D27">
              <w:t>Pozměňovací návrh</w:t>
            </w:r>
          </w:p>
        </w:tc>
      </w:tr>
      <w:tr w:rsidR="00D319E3" w:rsidRPr="00ED2D27" w14:paraId="27CF30F9" w14:textId="77777777" w:rsidTr="000358B2">
        <w:trPr>
          <w:jc w:val="center"/>
        </w:trPr>
        <w:tc>
          <w:tcPr>
            <w:tcW w:w="4876" w:type="dxa"/>
            <w:tcBorders>
              <w:top w:val="nil"/>
              <w:left w:val="nil"/>
              <w:bottom w:val="nil"/>
              <w:right w:val="nil"/>
            </w:tcBorders>
          </w:tcPr>
          <w:p w14:paraId="482CC6AC" w14:textId="77777777" w:rsidR="00D319E3" w:rsidRPr="00ED2D27" w:rsidRDefault="00D319E3" w:rsidP="000358B2">
            <w:pPr>
              <w:pStyle w:val="Normal6a"/>
            </w:pPr>
          </w:p>
        </w:tc>
        <w:tc>
          <w:tcPr>
            <w:tcW w:w="4876" w:type="dxa"/>
            <w:tcBorders>
              <w:top w:val="nil"/>
              <w:left w:val="nil"/>
              <w:bottom w:val="nil"/>
              <w:right w:val="nil"/>
            </w:tcBorders>
          </w:tcPr>
          <w:p w14:paraId="78CE924B" w14:textId="03B2636F" w:rsidR="00D319E3" w:rsidRPr="00ED2D27" w:rsidRDefault="00D319E3" w:rsidP="000358B2">
            <w:pPr>
              <w:pStyle w:val="Normal6a"/>
            </w:pPr>
            <w:r w:rsidRPr="00ED2D27">
              <w:rPr>
                <w:b/>
                <w:i/>
              </w:rPr>
              <w:t>21a.</w:t>
            </w:r>
            <w:r w:rsidRPr="00ED2D27">
              <w:tab/>
            </w:r>
            <w:r w:rsidRPr="00ED2D27">
              <w:rPr>
                <w:b/>
                <w:i/>
              </w:rPr>
              <w:t>upozorňuje na zmenšující se občanský prostor</w:t>
            </w:r>
            <w:r w:rsidR="00D727F5">
              <w:rPr>
                <w:b/>
                <w:i/>
              </w:rPr>
              <w:t xml:space="preserve"> a </w:t>
            </w:r>
            <w:r w:rsidRPr="00ED2D27">
              <w:rPr>
                <w:b/>
                <w:i/>
              </w:rPr>
              <w:t>rostoucí pronásledování organizací občanské společnosti</w:t>
            </w:r>
            <w:r w:rsidR="00D727F5">
              <w:rPr>
                <w:b/>
                <w:i/>
              </w:rPr>
              <w:t xml:space="preserve"> a </w:t>
            </w:r>
            <w:r w:rsidRPr="00ED2D27">
              <w:rPr>
                <w:b/>
                <w:i/>
              </w:rPr>
              <w:t>obránců lidských práv, zejména těch, kteří se zabývají právy LGBTIQ+ osob, právy žen, podporou migrantů</w:t>
            </w:r>
            <w:r w:rsidR="00D727F5">
              <w:rPr>
                <w:b/>
                <w:i/>
              </w:rPr>
              <w:t xml:space="preserve"> a </w:t>
            </w:r>
            <w:r w:rsidRPr="00ED2D27">
              <w:rPr>
                <w:b/>
                <w:i/>
              </w:rPr>
              <w:t>bojem proti rasismu</w:t>
            </w:r>
            <w:r w:rsidR="00D727F5">
              <w:rPr>
                <w:b/>
                <w:i/>
              </w:rPr>
              <w:t xml:space="preserve"> a </w:t>
            </w:r>
            <w:r w:rsidRPr="00ED2D27">
              <w:rPr>
                <w:b/>
                <w:i/>
              </w:rPr>
              <w:t>kteří jsou stále častěji terčem politicky motivovaných vyšetřování</w:t>
            </w:r>
            <w:r w:rsidR="00D727F5">
              <w:rPr>
                <w:b/>
                <w:i/>
              </w:rPr>
              <w:t xml:space="preserve"> a </w:t>
            </w:r>
            <w:r w:rsidRPr="00ED2D27">
              <w:rPr>
                <w:b/>
                <w:i/>
              </w:rPr>
              <w:t>snižování finančních prostředků;</w:t>
            </w:r>
          </w:p>
        </w:tc>
      </w:tr>
    </w:tbl>
    <w:p w14:paraId="52967F5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85DA839" w14:textId="729F55D6" w:rsidR="00D2182C" w:rsidRPr="00ED2D27" w:rsidRDefault="00D319E3" w:rsidP="00D319E3">
      <w:r w:rsidRPr="00ED2D27">
        <w:rPr>
          <w:rStyle w:val="HideTWBExt"/>
        </w:rPr>
        <w:t>&lt;/Amend&gt;</w:t>
      </w:r>
    </w:p>
    <w:p w14:paraId="1062F78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459</w:t>
      </w:r>
      <w:r w:rsidRPr="00ED2D27">
        <w:rPr>
          <w:rStyle w:val="HideTWBExt"/>
          <w:b w:val="0"/>
        </w:rPr>
        <w:t>&lt;/NumAm&gt;</w:t>
      </w:r>
    </w:p>
    <w:p w14:paraId="3FBF9731" w14:textId="77777777" w:rsidR="00D319E3" w:rsidRPr="00ED2D27" w:rsidRDefault="00D319E3" w:rsidP="00D319E3">
      <w:pPr>
        <w:pStyle w:val="NormalBold"/>
      </w:pPr>
      <w:r w:rsidRPr="00ED2D27">
        <w:rPr>
          <w:rStyle w:val="HideTWBExt"/>
          <w:b w:val="0"/>
        </w:rPr>
        <w:t>&lt;RepeatBlock-By&gt;&lt;Members&gt;</w:t>
      </w:r>
      <w:r w:rsidRPr="00ED2D27">
        <w:t>Krzysztof Śmiszek, Matjaž Nemec</w:t>
      </w:r>
      <w:r w:rsidRPr="00ED2D27">
        <w:rPr>
          <w:rStyle w:val="HideTWBExt"/>
          <w:b w:val="0"/>
        </w:rPr>
        <w:t>&lt;/Members&gt;</w:t>
      </w:r>
    </w:p>
    <w:p w14:paraId="34180AC5" w14:textId="77777777" w:rsidR="00D319E3" w:rsidRPr="00ED2D27" w:rsidRDefault="00D319E3" w:rsidP="00D319E3">
      <w:pPr>
        <w:pStyle w:val="NormalBold"/>
      </w:pPr>
      <w:r w:rsidRPr="00ED2D27">
        <w:rPr>
          <w:rStyle w:val="HideTWBExt"/>
          <w:b w:val="0"/>
        </w:rPr>
        <w:t>&lt;/RepeatBlock-By&gt;</w:t>
      </w:r>
    </w:p>
    <w:p w14:paraId="1961E47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B87365F" w14:textId="493E87A0" w:rsidR="00D319E3" w:rsidRPr="00ED2D27" w:rsidRDefault="00D319E3" w:rsidP="00D319E3">
      <w:pPr>
        <w:pStyle w:val="NormalBold"/>
      </w:pPr>
      <w:r w:rsidRPr="00ED2D27">
        <w:rPr>
          <w:rStyle w:val="HideTWBExt"/>
          <w:b w:val="0"/>
        </w:rPr>
        <w:t>&lt;Article&gt;</w:t>
      </w:r>
      <w:r w:rsidRPr="00ED2D27">
        <w:t>Dílčí nadpis 4</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5D7945C" w14:textId="77777777" w:rsidTr="000358B2">
        <w:trPr>
          <w:trHeight w:hRule="exact" w:val="240"/>
          <w:jc w:val="center"/>
        </w:trPr>
        <w:tc>
          <w:tcPr>
            <w:tcW w:w="9752" w:type="dxa"/>
            <w:gridSpan w:val="2"/>
            <w:tcBorders>
              <w:top w:val="nil"/>
              <w:left w:val="nil"/>
              <w:bottom w:val="nil"/>
              <w:right w:val="nil"/>
            </w:tcBorders>
          </w:tcPr>
          <w:p w14:paraId="6D3DC5BB" w14:textId="77777777" w:rsidR="00D319E3" w:rsidRPr="00ED2D27" w:rsidRDefault="00D319E3" w:rsidP="000358B2"/>
        </w:tc>
      </w:tr>
      <w:tr w:rsidR="00D319E3" w:rsidRPr="00ED2D27" w14:paraId="29D7A36F" w14:textId="77777777" w:rsidTr="000358B2">
        <w:trPr>
          <w:trHeight w:val="240"/>
          <w:jc w:val="center"/>
        </w:trPr>
        <w:tc>
          <w:tcPr>
            <w:tcW w:w="4876" w:type="dxa"/>
            <w:tcBorders>
              <w:top w:val="nil"/>
              <w:left w:val="nil"/>
              <w:bottom w:val="nil"/>
              <w:right w:val="nil"/>
            </w:tcBorders>
          </w:tcPr>
          <w:p w14:paraId="6A63905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8A48038" w14:textId="77777777" w:rsidR="00D319E3" w:rsidRPr="00ED2D27" w:rsidRDefault="00D319E3" w:rsidP="000358B2">
            <w:pPr>
              <w:pStyle w:val="AmColumnHeading"/>
            </w:pPr>
            <w:r w:rsidRPr="00ED2D27">
              <w:t>Pozměňovací návrh</w:t>
            </w:r>
          </w:p>
        </w:tc>
      </w:tr>
      <w:tr w:rsidR="00D319E3" w:rsidRPr="00ED2D27" w14:paraId="0F49D222" w14:textId="77777777" w:rsidTr="000358B2">
        <w:trPr>
          <w:jc w:val="center"/>
        </w:trPr>
        <w:tc>
          <w:tcPr>
            <w:tcW w:w="4876" w:type="dxa"/>
            <w:tcBorders>
              <w:top w:val="nil"/>
              <w:left w:val="nil"/>
              <w:bottom w:val="nil"/>
              <w:right w:val="nil"/>
            </w:tcBorders>
          </w:tcPr>
          <w:p w14:paraId="50A5B0EA" w14:textId="77777777" w:rsidR="00D319E3" w:rsidRPr="00ED2D27" w:rsidRDefault="00D319E3" w:rsidP="000358B2">
            <w:pPr>
              <w:pStyle w:val="Normal6a"/>
            </w:pPr>
          </w:p>
        </w:tc>
        <w:tc>
          <w:tcPr>
            <w:tcW w:w="4876" w:type="dxa"/>
            <w:tcBorders>
              <w:top w:val="nil"/>
              <w:left w:val="nil"/>
              <w:bottom w:val="nil"/>
              <w:right w:val="nil"/>
            </w:tcBorders>
          </w:tcPr>
          <w:p w14:paraId="7F80E7CE" w14:textId="51969333" w:rsidR="00D319E3" w:rsidRPr="00ED2D27" w:rsidRDefault="00D319E3" w:rsidP="000358B2">
            <w:pPr>
              <w:pStyle w:val="Normal6a"/>
            </w:pPr>
            <w:r w:rsidRPr="00ED2D27">
              <w:rPr>
                <w:b/>
                <w:i/>
              </w:rPr>
              <w:t>Legislativní proces</w:t>
            </w:r>
            <w:r w:rsidR="00D727F5">
              <w:rPr>
                <w:b/>
                <w:i/>
              </w:rPr>
              <w:t xml:space="preserve"> a </w:t>
            </w:r>
            <w:r w:rsidRPr="00ED2D27">
              <w:rPr>
                <w:b/>
                <w:i/>
              </w:rPr>
              <w:t>ústavní změny</w:t>
            </w:r>
          </w:p>
        </w:tc>
      </w:tr>
    </w:tbl>
    <w:p w14:paraId="1E0F256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D980D57" w14:textId="461B1CCA" w:rsidR="00D2182C" w:rsidRPr="00ED2D27" w:rsidRDefault="00D319E3" w:rsidP="00D319E3">
      <w:r w:rsidRPr="00ED2D27">
        <w:rPr>
          <w:rStyle w:val="HideTWBExt"/>
        </w:rPr>
        <w:t>&lt;/Amend&gt;</w:t>
      </w:r>
    </w:p>
    <w:p w14:paraId="49E5317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460</w:t>
      </w:r>
      <w:r w:rsidRPr="00ED2D27">
        <w:rPr>
          <w:rStyle w:val="HideTWBExt"/>
          <w:b w:val="0"/>
        </w:rPr>
        <w:t>&lt;/NumAm&gt;</w:t>
      </w:r>
    </w:p>
    <w:p w14:paraId="78A6FAD1" w14:textId="77777777" w:rsidR="00D319E3" w:rsidRPr="00ED2D27" w:rsidRDefault="00D319E3" w:rsidP="00D319E3">
      <w:pPr>
        <w:pStyle w:val="NormalBold"/>
      </w:pPr>
      <w:r w:rsidRPr="00ED2D27">
        <w:rPr>
          <w:rStyle w:val="HideTWBExt"/>
          <w:b w:val="0"/>
        </w:rPr>
        <w:t>&lt;RepeatBlock-By&gt;&lt;Members&gt;</w:t>
      </w:r>
      <w:r w:rsidRPr="00ED2D27">
        <w:t>Krzysztof Śmiszek, Matjaž Nemec, Sophie Wilmès</w:t>
      </w:r>
      <w:r w:rsidRPr="00ED2D27">
        <w:rPr>
          <w:rStyle w:val="HideTWBExt"/>
          <w:b w:val="0"/>
        </w:rPr>
        <w:t>&lt;/Members&gt;</w:t>
      </w:r>
    </w:p>
    <w:p w14:paraId="38F10F4C" w14:textId="77777777" w:rsidR="00D319E3" w:rsidRPr="00ED2D27" w:rsidRDefault="00D319E3" w:rsidP="00D319E3">
      <w:pPr>
        <w:pStyle w:val="NormalBold"/>
      </w:pPr>
      <w:r w:rsidRPr="00ED2D27">
        <w:rPr>
          <w:rStyle w:val="HideTWBExt"/>
          <w:b w:val="0"/>
        </w:rPr>
        <w:t>&lt;/RepeatBlock-By&gt;</w:t>
      </w:r>
    </w:p>
    <w:p w14:paraId="12E4BBB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C012A0C" w14:textId="619CA8DB" w:rsidR="00D319E3" w:rsidRPr="00ED2D27" w:rsidRDefault="00D319E3" w:rsidP="00D319E3">
      <w:pPr>
        <w:pStyle w:val="NormalBold"/>
      </w:pPr>
      <w:r w:rsidRPr="00ED2D27">
        <w:rPr>
          <w:rStyle w:val="HideTWBExt"/>
          <w:b w:val="0"/>
        </w:rPr>
        <w:t>&lt;Article&gt;</w:t>
      </w:r>
      <w:r w:rsidRPr="00ED2D27">
        <w:t>Bod 21</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FFE8457" w14:textId="77777777" w:rsidTr="000358B2">
        <w:trPr>
          <w:trHeight w:hRule="exact" w:val="240"/>
          <w:jc w:val="center"/>
        </w:trPr>
        <w:tc>
          <w:tcPr>
            <w:tcW w:w="9752" w:type="dxa"/>
            <w:gridSpan w:val="2"/>
            <w:tcBorders>
              <w:top w:val="nil"/>
              <w:left w:val="nil"/>
              <w:bottom w:val="nil"/>
              <w:right w:val="nil"/>
            </w:tcBorders>
          </w:tcPr>
          <w:p w14:paraId="03B709C5" w14:textId="77777777" w:rsidR="00D319E3" w:rsidRPr="00ED2D27" w:rsidRDefault="00D319E3" w:rsidP="000358B2"/>
        </w:tc>
      </w:tr>
      <w:tr w:rsidR="00D319E3" w:rsidRPr="00ED2D27" w14:paraId="44B99ADA" w14:textId="77777777" w:rsidTr="000358B2">
        <w:trPr>
          <w:trHeight w:val="240"/>
          <w:jc w:val="center"/>
        </w:trPr>
        <w:tc>
          <w:tcPr>
            <w:tcW w:w="4876" w:type="dxa"/>
            <w:tcBorders>
              <w:top w:val="nil"/>
              <w:left w:val="nil"/>
              <w:bottom w:val="nil"/>
              <w:right w:val="nil"/>
            </w:tcBorders>
          </w:tcPr>
          <w:p w14:paraId="0227B2C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8036153" w14:textId="77777777" w:rsidR="00D319E3" w:rsidRPr="00ED2D27" w:rsidRDefault="00D319E3" w:rsidP="000358B2">
            <w:pPr>
              <w:pStyle w:val="AmColumnHeading"/>
            </w:pPr>
            <w:r w:rsidRPr="00ED2D27">
              <w:t>Pozměňovací návrh</w:t>
            </w:r>
          </w:p>
        </w:tc>
      </w:tr>
      <w:tr w:rsidR="00D319E3" w:rsidRPr="00ED2D27" w14:paraId="730D50BA" w14:textId="77777777" w:rsidTr="000358B2">
        <w:trPr>
          <w:jc w:val="center"/>
        </w:trPr>
        <w:tc>
          <w:tcPr>
            <w:tcW w:w="4876" w:type="dxa"/>
            <w:tcBorders>
              <w:top w:val="nil"/>
              <w:left w:val="nil"/>
              <w:bottom w:val="nil"/>
              <w:right w:val="nil"/>
            </w:tcBorders>
          </w:tcPr>
          <w:p w14:paraId="1F7664AE" w14:textId="77777777" w:rsidR="00D319E3" w:rsidRPr="00ED2D27" w:rsidRDefault="00D319E3" w:rsidP="000358B2">
            <w:pPr>
              <w:pStyle w:val="Normal6a"/>
            </w:pPr>
          </w:p>
        </w:tc>
        <w:tc>
          <w:tcPr>
            <w:tcW w:w="4876" w:type="dxa"/>
            <w:tcBorders>
              <w:top w:val="nil"/>
              <w:left w:val="nil"/>
              <w:bottom w:val="nil"/>
              <w:right w:val="nil"/>
            </w:tcBorders>
          </w:tcPr>
          <w:p w14:paraId="1C0125A1" w14:textId="0975031C" w:rsidR="00D319E3" w:rsidRPr="00ED2D27" w:rsidRDefault="00D319E3" w:rsidP="000358B2">
            <w:pPr>
              <w:pStyle w:val="Normal6a"/>
            </w:pPr>
            <w:r w:rsidRPr="00ED2D27">
              <w:rPr>
                <w:b/>
                <w:i/>
              </w:rPr>
              <w:t>21a.</w:t>
            </w:r>
            <w:r w:rsidRPr="00ED2D27">
              <w:tab/>
            </w:r>
            <w:r w:rsidRPr="00ED2D27">
              <w:rPr>
                <w:b/>
                <w:i/>
              </w:rPr>
              <w:t>odsuzuje nadměrné</w:t>
            </w:r>
            <w:r w:rsidR="00D727F5">
              <w:rPr>
                <w:b/>
                <w:i/>
              </w:rPr>
              <w:t xml:space="preserve"> a </w:t>
            </w:r>
            <w:r w:rsidRPr="00ED2D27">
              <w:rPr>
                <w:b/>
                <w:i/>
              </w:rPr>
              <w:t>rutinní využívání zrychlených legislativních postupů</w:t>
            </w:r>
            <w:r w:rsidR="00D727F5">
              <w:rPr>
                <w:b/>
                <w:i/>
              </w:rPr>
              <w:t xml:space="preserve"> v </w:t>
            </w:r>
            <w:r w:rsidRPr="00ED2D27">
              <w:rPr>
                <w:b/>
                <w:i/>
              </w:rPr>
              <w:t>Maďarsku</w:t>
            </w:r>
            <w:r w:rsidR="00D727F5">
              <w:rPr>
                <w:b/>
                <w:i/>
              </w:rPr>
              <w:t xml:space="preserve"> a </w:t>
            </w:r>
            <w:r w:rsidRPr="00ED2D27">
              <w:rPr>
                <w:b/>
                <w:i/>
              </w:rPr>
              <w:t>na Slovensku, kdy je značná část zákonů přijímána bez odpovídající konzultace, což narušuje zásady lepší tvorby právních předpisů, transparentnosti, inkluzivity</w:t>
            </w:r>
            <w:r w:rsidR="00D727F5">
              <w:rPr>
                <w:b/>
                <w:i/>
              </w:rPr>
              <w:t xml:space="preserve"> a </w:t>
            </w:r>
            <w:r w:rsidRPr="00ED2D27">
              <w:rPr>
                <w:b/>
                <w:i/>
              </w:rPr>
              <w:t>demokratického dohledu;</w:t>
            </w:r>
          </w:p>
        </w:tc>
      </w:tr>
    </w:tbl>
    <w:p w14:paraId="60DED51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BD8BE9F" w14:textId="5FA1FEB7" w:rsidR="00D2182C" w:rsidRPr="00ED2D27" w:rsidRDefault="00D319E3" w:rsidP="00D319E3">
      <w:r w:rsidRPr="00ED2D27">
        <w:rPr>
          <w:rStyle w:val="HideTWBExt"/>
        </w:rPr>
        <w:t>&lt;/Amend&gt;</w:t>
      </w:r>
    </w:p>
    <w:p w14:paraId="736B943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461</w:t>
      </w:r>
      <w:r w:rsidRPr="00ED2D27">
        <w:rPr>
          <w:rStyle w:val="HideTWBExt"/>
          <w:b w:val="0"/>
        </w:rPr>
        <w:t>&lt;/NumAm&gt;</w:t>
      </w:r>
    </w:p>
    <w:p w14:paraId="01214584"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74749C76" w14:textId="77777777" w:rsidR="00D319E3" w:rsidRPr="00ED2D27" w:rsidRDefault="00D319E3" w:rsidP="00D319E3">
      <w:pPr>
        <w:pStyle w:val="NormalBold"/>
      </w:pPr>
      <w:r w:rsidRPr="00ED2D27">
        <w:rPr>
          <w:rStyle w:val="HideTWBExt"/>
          <w:b w:val="0"/>
        </w:rPr>
        <w:t>&lt;/RepeatBlock-By&gt;</w:t>
      </w:r>
    </w:p>
    <w:p w14:paraId="38A34DF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BF29561" w14:textId="77777777" w:rsidR="00D319E3" w:rsidRPr="00ED2D27" w:rsidRDefault="00D319E3" w:rsidP="00D319E3">
      <w:pPr>
        <w:pStyle w:val="NormalBold"/>
      </w:pPr>
      <w:r w:rsidRPr="00ED2D27">
        <w:rPr>
          <w:rStyle w:val="HideTWBExt"/>
          <w:b w:val="0"/>
        </w:rPr>
        <w:t>&lt;Article&gt;</w:t>
      </w:r>
      <w:r w:rsidRPr="00ED2D27">
        <w:t>Bod 21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D8AF2A2" w14:textId="77777777" w:rsidTr="000358B2">
        <w:trPr>
          <w:trHeight w:hRule="exact" w:val="240"/>
          <w:jc w:val="center"/>
        </w:trPr>
        <w:tc>
          <w:tcPr>
            <w:tcW w:w="9752" w:type="dxa"/>
            <w:gridSpan w:val="2"/>
            <w:tcBorders>
              <w:top w:val="nil"/>
              <w:left w:val="nil"/>
              <w:bottom w:val="nil"/>
              <w:right w:val="nil"/>
            </w:tcBorders>
          </w:tcPr>
          <w:p w14:paraId="5459A139" w14:textId="77777777" w:rsidR="00D319E3" w:rsidRPr="00ED2D27" w:rsidRDefault="00D319E3" w:rsidP="000358B2"/>
        </w:tc>
      </w:tr>
      <w:tr w:rsidR="00D319E3" w:rsidRPr="00ED2D27" w14:paraId="00747192" w14:textId="77777777" w:rsidTr="000358B2">
        <w:trPr>
          <w:trHeight w:val="240"/>
          <w:jc w:val="center"/>
        </w:trPr>
        <w:tc>
          <w:tcPr>
            <w:tcW w:w="4876" w:type="dxa"/>
            <w:tcBorders>
              <w:top w:val="nil"/>
              <w:left w:val="nil"/>
              <w:bottom w:val="nil"/>
              <w:right w:val="nil"/>
            </w:tcBorders>
          </w:tcPr>
          <w:p w14:paraId="268AEC0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A8E4EDE" w14:textId="77777777" w:rsidR="00D319E3" w:rsidRPr="00ED2D27" w:rsidRDefault="00D319E3" w:rsidP="000358B2">
            <w:pPr>
              <w:pStyle w:val="AmColumnHeading"/>
            </w:pPr>
            <w:r w:rsidRPr="00ED2D27">
              <w:t>Pozměňovací návrh</w:t>
            </w:r>
          </w:p>
        </w:tc>
      </w:tr>
      <w:tr w:rsidR="00D319E3" w:rsidRPr="00ED2D27" w14:paraId="31DBFDA3" w14:textId="77777777" w:rsidTr="000358B2">
        <w:trPr>
          <w:jc w:val="center"/>
        </w:trPr>
        <w:tc>
          <w:tcPr>
            <w:tcW w:w="4876" w:type="dxa"/>
            <w:tcBorders>
              <w:top w:val="nil"/>
              <w:left w:val="nil"/>
              <w:bottom w:val="nil"/>
              <w:right w:val="nil"/>
            </w:tcBorders>
          </w:tcPr>
          <w:p w14:paraId="0E359621" w14:textId="77777777" w:rsidR="00D319E3" w:rsidRPr="00ED2D27" w:rsidRDefault="00D319E3" w:rsidP="000358B2">
            <w:pPr>
              <w:pStyle w:val="Normal6a"/>
            </w:pPr>
          </w:p>
        </w:tc>
        <w:tc>
          <w:tcPr>
            <w:tcW w:w="4876" w:type="dxa"/>
            <w:tcBorders>
              <w:top w:val="nil"/>
              <w:left w:val="nil"/>
              <w:bottom w:val="nil"/>
              <w:right w:val="nil"/>
            </w:tcBorders>
          </w:tcPr>
          <w:p w14:paraId="38CD2A49" w14:textId="77777777" w:rsidR="00D319E3" w:rsidRPr="00ED2D27" w:rsidRDefault="00D319E3" w:rsidP="000358B2">
            <w:pPr>
              <w:pStyle w:val="Normal6a"/>
            </w:pPr>
            <w:r w:rsidRPr="00ED2D27">
              <w:rPr>
                <w:b/>
                <w:i/>
              </w:rPr>
              <w:t>21b.</w:t>
            </w:r>
            <w:r w:rsidRPr="00ED2D27">
              <w:tab/>
            </w:r>
            <w:r w:rsidRPr="00ED2D27">
              <w:rPr>
                <w:b/>
                <w:i/>
              </w:rPr>
              <w:t>připomíná, že je třeba zajistit, aby byly zavedeny spolehlivé záruky ochrany údajů, pokud členské státy nebo vnitrostátní orgány používají sledovací software; připomíná, že používání špionážního softwaru musí být přiměřené;</w:t>
            </w:r>
          </w:p>
        </w:tc>
      </w:tr>
    </w:tbl>
    <w:p w14:paraId="5F9E208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D75BADE" w14:textId="50535587" w:rsidR="00D2182C" w:rsidRPr="00ED2D27" w:rsidRDefault="00D319E3" w:rsidP="00D319E3">
      <w:r w:rsidRPr="00ED2D27">
        <w:rPr>
          <w:rStyle w:val="HideTWBExt"/>
        </w:rPr>
        <w:t>&lt;/Amend&gt;</w:t>
      </w:r>
    </w:p>
    <w:p w14:paraId="72D6427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462</w:t>
      </w:r>
      <w:r w:rsidRPr="00ED2D27">
        <w:rPr>
          <w:rStyle w:val="HideTWBExt"/>
          <w:b w:val="0"/>
        </w:rPr>
        <w:t>&lt;/NumAm&gt;</w:t>
      </w:r>
    </w:p>
    <w:p w14:paraId="20C00A39"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0254FB76" w14:textId="77777777" w:rsidR="00D319E3" w:rsidRPr="00ED2D27" w:rsidRDefault="00D319E3" w:rsidP="00D319E3">
      <w:pPr>
        <w:pStyle w:val="NormalBold"/>
      </w:pPr>
      <w:r w:rsidRPr="00ED2D27">
        <w:rPr>
          <w:rStyle w:val="HideTWBExt"/>
          <w:b w:val="0"/>
        </w:rPr>
        <w:t>&lt;/RepeatBlock-By&gt;</w:t>
      </w:r>
    </w:p>
    <w:p w14:paraId="113F8DA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E2AD4FB" w14:textId="77777777" w:rsidR="00D319E3" w:rsidRPr="00ED2D27" w:rsidRDefault="00D319E3" w:rsidP="00D319E3">
      <w:pPr>
        <w:pStyle w:val="NormalBold"/>
      </w:pPr>
      <w:r w:rsidRPr="00ED2D27">
        <w:rPr>
          <w:rStyle w:val="HideTWBExt"/>
          <w:b w:val="0"/>
        </w:rPr>
        <w:t>&lt;Article&gt;</w:t>
      </w:r>
      <w:r w:rsidRPr="00ED2D27">
        <w:t>Bod 21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356F0AF" w14:textId="77777777" w:rsidTr="000358B2">
        <w:trPr>
          <w:trHeight w:hRule="exact" w:val="240"/>
          <w:jc w:val="center"/>
        </w:trPr>
        <w:tc>
          <w:tcPr>
            <w:tcW w:w="9752" w:type="dxa"/>
            <w:gridSpan w:val="2"/>
            <w:tcBorders>
              <w:top w:val="nil"/>
              <w:left w:val="nil"/>
              <w:bottom w:val="nil"/>
              <w:right w:val="nil"/>
            </w:tcBorders>
          </w:tcPr>
          <w:p w14:paraId="5C397554" w14:textId="77777777" w:rsidR="00D319E3" w:rsidRPr="00ED2D27" w:rsidRDefault="00D319E3" w:rsidP="000358B2"/>
        </w:tc>
      </w:tr>
      <w:tr w:rsidR="00D319E3" w:rsidRPr="00ED2D27" w14:paraId="07C1388E" w14:textId="77777777" w:rsidTr="000358B2">
        <w:trPr>
          <w:trHeight w:val="240"/>
          <w:jc w:val="center"/>
        </w:trPr>
        <w:tc>
          <w:tcPr>
            <w:tcW w:w="4876" w:type="dxa"/>
            <w:tcBorders>
              <w:top w:val="nil"/>
              <w:left w:val="nil"/>
              <w:bottom w:val="nil"/>
              <w:right w:val="nil"/>
            </w:tcBorders>
          </w:tcPr>
          <w:p w14:paraId="595C22E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EB3834F" w14:textId="77777777" w:rsidR="00D319E3" w:rsidRPr="00ED2D27" w:rsidRDefault="00D319E3" w:rsidP="000358B2">
            <w:pPr>
              <w:pStyle w:val="AmColumnHeading"/>
            </w:pPr>
            <w:r w:rsidRPr="00ED2D27">
              <w:t>Pozměňovací návrh</w:t>
            </w:r>
          </w:p>
        </w:tc>
      </w:tr>
      <w:tr w:rsidR="00D319E3" w:rsidRPr="00ED2D27" w14:paraId="57F6C8BE" w14:textId="77777777" w:rsidTr="000358B2">
        <w:trPr>
          <w:jc w:val="center"/>
        </w:trPr>
        <w:tc>
          <w:tcPr>
            <w:tcW w:w="4876" w:type="dxa"/>
            <w:tcBorders>
              <w:top w:val="nil"/>
              <w:left w:val="nil"/>
              <w:bottom w:val="nil"/>
              <w:right w:val="nil"/>
            </w:tcBorders>
          </w:tcPr>
          <w:p w14:paraId="1AA364AC" w14:textId="77777777" w:rsidR="00D319E3" w:rsidRPr="00ED2D27" w:rsidRDefault="00D319E3" w:rsidP="000358B2">
            <w:pPr>
              <w:pStyle w:val="Normal6a"/>
            </w:pPr>
          </w:p>
        </w:tc>
        <w:tc>
          <w:tcPr>
            <w:tcW w:w="4876" w:type="dxa"/>
            <w:tcBorders>
              <w:top w:val="nil"/>
              <w:left w:val="nil"/>
              <w:bottom w:val="nil"/>
              <w:right w:val="nil"/>
            </w:tcBorders>
          </w:tcPr>
          <w:p w14:paraId="0959E019" w14:textId="60557859" w:rsidR="00D319E3" w:rsidRPr="00ED2D27" w:rsidRDefault="00D319E3" w:rsidP="000358B2">
            <w:pPr>
              <w:pStyle w:val="Normal6a"/>
            </w:pPr>
            <w:r w:rsidRPr="00ED2D27">
              <w:rPr>
                <w:b/>
                <w:i/>
              </w:rPr>
              <w:t>21c.</w:t>
            </w:r>
            <w:r w:rsidRPr="00ED2D27">
              <w:tab/>
            </w:r>
            <w:r w:rsidRPr="00ED2D27">
              <w:rPr>
                <w:b/>
                <w:i/>
              </w:rPr>
              <w:t>vyjadřuje hluboké znepokojení nad stále více zdokumentovanými obviněními</w:t>
            </w:r>
            <w:r w:rsidR="00D727F5">
              <w:rPr>
                <w:b/>
                <w:i/>
              </w:rPr>
              <w:t xml:space="preserve"> z </w:t>
            </w:r>
            <w:r w:rsidRPr="00ED2D27">
              <w:rPr>
                <w:b/>
                <w:i/>
              </w:rPr>
              <w:t>nezákonného sledování</w:t>
            </w:r>
            <w:r w:rsidR="00D727F5">
              <w:rPr>
                <w:b/>
                <w:i/>
              </w:rPr>
              <w:t xml:space="preserve"> a </w:t>
            </w:r>
            <w:r w:rsidRPr="00ED2D27">
              <w:rPr>
                <w:b/>
                <w:i/>
              </w:rPr>
              <w:t>špionáže, která se zaměřují</w:t>
            </w:r>
            <w:r w:rsidR="00D727F5">
              <w:rPr>
                <w:b/>
                <w:i/>
              </w:rPr>
              <w:t xml:space="preserve"> i </w:t>
            </w:r>
            <w:r w:rsidRPr="00ED2D27">
              <w:rPr>
                <w:b/>
                <w:i/>
              </w:rPr>
              <w:t>na orgány EU; zdůrazňuje, že pokud by se tyto praktiky potvrdily, představovaly by vážné ohrožení právního státu, dělby moci, demokratického dohledu</w:t>
            </w:r>
            <w:r w:rsidR="00D727F5">
              <w:rPr>
                <w:b/>
                <w:i/>
              </w:rPr>
              <w:t xml:space="preserve"> a </w:t>
            </w:r>
            <w:r w:rsidRPr="00ED2D27">
              <w:rPr>
                <w:b/>
                <w:i/>
              </w:rPr>
              <w:t>integrity rozhodovacích procesů</w:t>
            </w:r>
            <w:r w:rsidR="00D727F5">
              <w:rPr>
                <w:b/>
                <w:i/>
              </w:rPr>
              <w:t xml:space="preserve"> v </w:t>
            </w:r>
            <w:r w:rsidRPr="00ED2D27">
              <w:rPr>
                <w:b/>
                <w:i/>
              </w:rPr>
              <w:t>Unii; připomíná, že využívání špionážního softwaru nebo zpravodajských struktur pro politické účely podkopává vzájemnou důvěru mezi členskými státy, ohrožuje ochranu základních práv</w:t>
            </w:r>
            <w:r w:rsidR="00D727F5">
              <w:rPr>
                <w:b/>
                <w:i/>
              </w:rPr>
              <w:t xml:space="preserve"> a </w:t>
            </w:r>
            <w:r w:rsidRPr="00ED2D27">
              <w:rPr>
                <w:b/>
                <w:i/>
              </w:rPr>
              <w:t>hrozí narušením fungování vnitřního trhu</w:t>
            </w:r>
            <w:r w:rsidR="00D727F5">
              <w:rPr>
                <w:b/>
                <w:i/>
              </w:rPr>
              <w:t xml:space="preserve"> a </w:t>
            </w:r>
            <w:r w:rsidRPr="00ED2D27">
              <w:rPr>
                <w:b/>
                <w:i/>
              </w:rPr>
              <w:t>politik EU; vyzývá</w:t>
            </w:r>
            <w:r w:rsidR="00D727F5">
              <w:rPr>
                <w:b/>
                <w:i/>
              </w:rPr>
              <w:t xml:space="preserve"> k </w:t>
            </w:r>
            <w:r w:rsidRPr="00ED2D27">
              <w:rPr>
                <w:b/>
                <w:i/>
              </w:rPr>
              <w:t>plné transparentnosti, účinné soudní</w:t>
            </w:r>
            <w:r w:rsidR="00D727F5">
              <w:rPr>
                <w:b/>
                <w:i/>
              </w:rPr>
              <w:t xml:space="preserve"> a </w:t>
            </w:r>
            <w:r w:rsidRPr="00ED2D27">
              <w:rPr>
                <w:b/>
                <w:i/>
              </w:rPr>
              <w:t>parlamentní kontrole</w:t>
            </w:r>
            <w:r w:rsidR="00D727F5">
              <w:rPr>
                <w:b/>
                <w:i/>
              </w:rPr>
              <w:t xml:space="preserve"> a </w:t>
            </w:r>
            <w:r w:rsidRPr="00ED2D27">
              <w:rPr>
                <w:b/>
                <w:i/>
              </w:rPr>
              <w:t>konkrétním nápravným opatřením,</w:t>
            </w:r>
            <w:r w:rsidR="00D727F5">
              <w:rPr>
                <w:b/>
                <w:i/>
              </w:rPr>
              <w:t xml:space="preserve"> a </w:t>
            </w:r>
            <w:r w:rsidRPr="00ED2D27">
              <w:rPr>
                <w:b/>
                <w:i/>
              </w:rPr>
              <w:t>to</w:t>
            </w:r>
            <w:r w:rsidR="00D727F5">
              <w:rPr>
                <w:b/>
                <w:i/>
              </w:rPr>
              <w:t xml:space="preserve"> i </w:t>
            </w:r>
            <w:r w:rsidRPr="00ED2D27">
              <w:rPr>
                <w:b/>
                <w:i/>
              </w:rPr>
              <w:t>na úrovni EU, aby byla zajištěna odpovědnost</w:t>
            </w:r>
            <w:r w:rsidR="00D727F5">
              <w:rPr>
                <w:b/>
                <w:i/>
              </w:rPr>
              <w:t xml:space="preserve"> a </w:t>
            </w:r>
            <w:r w:rsidRPr="00ED2D27">
              <w:rPr>
                <w:b/>
                <w:i/>
              </w:rPr>
              <w:t>aby byli viníci přivedeni ke spravedlnosti; zdůrazňuje, že jakékoli prokázané zneužití nástrojů dohledu musí mít hmatatelné důsledky</w:t>
            </w:r>
            <w:r w:rsidR="00D727F5">
              <w:rPr>
                <w:b/>
                <w:i/>
              </w:rPr>
              <w:t xml:space="preserve"> v </w:t>
            </w:r>
            <w:r w:rsidRPr="00ED2D27">
              <w:rPr>
                <w:b/>
                <w:i/>
              </w:rPr>
              <w:t>rámci právních</w:t>
            </w:r>
            <w:r w:rsidR="00D727F5">
              <w:rPr>
                <w:b/>
                <w:i/>
              </w:rPr>
              <w:t xml:space="preserve"> a </w:t>
            </w:r>
            <w:r w:rsidRPr="00ED2D27">
              <w:rPr>
                <w:b/>
                <w:i/>
              </w:rPr>
              <w:t>finančních nástrojů Unie;</w:t>
            </w:r>
          </w:p>
        </w:tc>
      </w:tr>
    </w:tbl>
    <w:p w14:paraId="317FFA9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9E1CE93" w14:textId="15BC427A" w:rsidR="00D2182C" w:rsidRPr="00ED2D27" w:rsidRDefault="00D319E3" w:rsidP="00D319E3">
      <w:r w:rsidRPr="00ED2D27">
        <w:rPr>
          <w:rStyle w:val="HideTWBExt"/>
        </w:rPr>
        <w:t>&lt;/Amend&gt;</w:t>
      </w:r>
    </w:p>
    <w:p w14:paraId="6BB2736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463</w:t>
      </w:r>
      <w:r w:rsidRPr="00ED2D27">
        <w:rPr>
          <w:rStyle w:val="HideTWBExt"/>
          <w:b w:val="0"/>
        </w:rPr>
        <w:t>&lt;/NumAm&gt;</w:t>
      </w:r>
    </w:p>
    <w:p w14:paraId="380341E4" w14:textId="77777777" w:rsidR="00D319E3" w:rsidRPr="00ED2D27" w:rsidRDefault="00D319E3" w:rsidP="00D319E3">
      <w:pPr>
        <w:pStyle w:val="NormalBold"/>
      </w:pPr>
      <w:r w:rsidRPr="00ED2D27">
        <w:rPr>
          <w:rStyle w:val="HideTWBExt"/>
          <w:b w:val="0"/>
        </w:rPr>
        <w:t>&lt;RepeatBlock-By&gt;&lt;Members&gt;</w:t>
      </w:r>
      <w:r w:rsidRPr="00ED2D27">
        <w:t>Krzysztof Śmiszek, Matjaž Nemec</w:t>
      </w:r>
      <w:r w:rsidRPr="00ED2D27">
        <w:rPr>
          <w:rStyle w:val="HideTWBExt"/>
          <w:b w:val="0"/>
        </w:rPr>
        <w:t>&lt;/Members&gt;</w:t>
      </w:r>
    </w:p>
    <w:p w14:paraId="70039647" w14:textId="77777777" w:rsidR="00D319E3" w:rsidRPr="00ED2D27" w:rsidRDefault="00D319E3" w:rsidP="00D319E3">
      <w:pPr>
        <w:pStyle w:val="NormalBold"/>
      </w:pPr>
      <w:r w:rsidRPr="00ED2D27">
        <w:rPr>
          <w:rStyle w:val="HideTWBExt"/>
          <w:b w:val="0"/>
        </w:rPr>
        <w:t>&lt;/RepeatBlock-By&gt;</w:t>
      </w:r>
    </w:p>
    <w:p w14:paraId="54A9027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2CFDBE7" w14:textId="77777777" w:rsidR="00D319E3" w:rsidRPr="00ED2D27" w:rsidRDefault="00D319E3" w:rsidP="00D319E3">
      <w:pPr>
        <w:pStyle w:val="NormalBold"/>
      </w:pPr>
      <w:r w:rsidRPr="00ED2D27">
        <w:rPr>
          <w:rStyle w:val="HideTWBExt"/>
          <w:b w:val="0"/>
        </w:rPr>
        <w:t>&lt;Article&gt;</w:t>
      </w:r>
      <w:r w:rsidRPr="00ED2D27">
        <w:t>Bod 21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9440C27" w14:textId="77777777" w:rsidTr="000358B2">
        <w:trPr>
          <w:trHeight w:hRule="exact" w:val="240"/>
          <w:jc w:val="center"/>
        </w:trPr>
        <w:tc>
          <w:tcPr>
            <w:tcW w:w="9752" w:type="dxa"/>
            <w:gridSpan w:val="2"/>
            <w:tcBorders>
              <w:top w:val="nil"/>
              <w:left w:val="nil"/>
              <w:bottom w:val="nil"/>
              <w:right w:val="nil"/>
            </w:tcBorders>
          </w:tcPr>
          <w:p w14:paraId="2B341CDD" w14:textId="77777777" w:rsidR="00D319E3" w:rsidRPr="00ED2D27" w:rsidRDefault="00D319E3" w:rsidP="000358B2"/>
        </w:tc>
      </w:tr>
      <w:tr w:rsidR="00D319E3" w:rsidRPr="00ED2D27" w14:paraId="67B6AF56" w14:textId="77777777" w:rsidTr="000358B2">
        <w:trPr>
          <w:trHeight w:val="240"/>
          <w:jc w:val="center"/>
        </w:trPr>
        <w:tc>
          <w:tcPr>
            <w:tcW w:w="4876" w:type="dxa"/>
            <w:tcBorders>
              <w:top w:val="nil"/>
              <w:left w:val="nil"/>
              <w:bottom w:val="nil"/>
              <w:right w:val="nil"/>
            </w:tcBorders>
          </w:tcPr>
          <w:p w14:paraId="1292DAA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6DC2CFD" w14:textId="77777777" w:rsidR="00D319E3" w:rsidRPr="00ED2D27" w:rsidRDefault="00D319E3" w:rsidP="000358B2">
            <w:pPr>
              <w:pStyle w:val="AmColumnHeading"/>
            </w:pPr>
            <w:r w:rsidRPr="00ED2D27">
              <w:t>Pozměňovací návrh</w:t>
            </w:r>
          </w:p>
        </w:tc>
      </w:tr>
      <w:tr w:rsidR="00D319E3" w:rsidRPr="00ED2D27" w14:paraId="5B845DF1" w14:textId="77777777" w:rsidTr="000358B2">
        <w:trPr>
          <w:jc w:val="center"/>
        </w:trPr>
        <w:tc>
          <w:tcPr>
            <w:tcW w:w="4876" w:type="dxa"/>
            <w:tcBorders>
              <w:top w:val="nil"/>
              <w:left w:val="nil"/>
              <w:bottom w:val="nil"/>
              <w:right w:val="nil"/>
            </w:tcBorders>
          </w:tcPr>
          <w:p w14:paraId="667176BE" w14:textId="77777777" w:rsidR="00D319E3" w:rsidRPr="00ED2D27" w:rsidRDefault="00D319E3" w:rsidP="000358B2">
            <w:pPr>
              <w:pStyle w:val="Normal6a"/>
            </w:pPr>
          </w:p>
        </w:tc>
        <w:tc>
          <w:tcPr>
            <w:tcW w:w="4876" w:type="dxa"/>
            <w:tcBorders>
              <w:top w:val="nil"/>
              <w:left w:val="nil"/>
              <w:bottom w:val="nil"/>
              <w:right w:val="nil"/>
            </w:tcBorders>
          </w:tcPr>
          <w:p w14:paraId="29E54492" w14:textId="1BC60D85" w:rsidR="00D319E3" w:rsidRPr="00ED2D27" w:rsidRDefault="00D319E3" w:rsidP="000358B2">
            <w:pPr>
              <w:pStyle w:val="Normal6a"/>
            </w:pPr>
            <w:r w:rsidRPr="00ED2D27">
              <w:rPr>
                <w:b/>
                <w:i/>
              </w:rPr>
              <w:t>21b.</w:t>
            </w:r>
            <w:r w:rsidRPr="00ED2D27">
              <w:tab/>
            </w:r>
            <w:r w:rsidRPr="00ED2D27">
              <w:rPr>
                <w:b/>
                <w:i/>
              </w:rPr>
              <w:t>konstatuje, že změny ústavy přijaté na Slovensku, které zavádějí obecné</w:t>
            </w:r>
            <w:r w:rsidR="00D727F5">
              <w:rPr>
                <w:b/>
                <w:i/>
              </w:rPr>
              <w:t xml:space="preserve"> a </w:t>
            </w:r>
            <w:r w:rsidRPr="00ED2D27">
              <w:rPr>
                <w:b/>
                <w:i/>
              </w:rPr>
              <w:t>nedefinované pojmy jako „národní identita“</w:t>
            </w:r>
            <w:r w:rsidR="00D727F5">
              <w:rPr>
                <w:b/>
                <w:i/>
              </w:rPr>
              <w:t xml:space="preserve"> a </w:t>
            </w:r>
            <w:r w:rsidRPr="00ED2D27">
              <w:rPr>
                <w:b/>
                <w:i/>
              </w:rPr>
              <w:t>„kulturní</w:t>
            </w:r>
            <w:r w:rsidR="00D727F5">
              <w:rPr>
                <w:b/>
                <w:i/>
              </w:rPr>
              <w:t xml:space="preserve"> a </w:t>
            </w:r>
            <w:r w:rsidRPr="00ED2D27">
              <w:rPr>
                <w:b/>
                <w:i/>
              </w:rPr>
              <w:t>etické otázky“, představují riziko svévolného výkladu, jsou</w:t>
            </w:r>
            <w:r w:rsidR="00D727F5">
              <w:rPr>
                <w:b/>
                <w:i/>
              </w:rPr>
              <w:t xml:space="preserve"> v </w:t>
            </w:r>
            <w:r w:rsidRPr="00ED2D27">
              <w:rPr>
                <w:b/>
                <w:i/>
              </w:rPr>
              <w:t>rozporu</w:t>
            </w:r>
            <w:r w:rsidR="00D727F5">
              <w:rPr>
                <w:b/>
                <w:i/>
              </w:rPr>
              <w:t xml:space="preserve"> s </w:t>
            </w:r>
            <w:r w:rsidRPr="00ED2D27">
              <w:rPr>
                <w:b/>
                <w:i/>
              </w:rPr>
              <w:t>doporučeními Benátské komise</w:t>
            </w:r>
            <w:r w:rsidR="00D727F5">
              <w:rPr>
                <w:b/>
                <w:i/>
              </w:rPr>
              <w:t xml:space="preserve"> a </w:t>
            </w:r>
            <w:r w:rsidRPr="00ED2D27">
              <w:rPr>
                <w:b/>
                <w:i/>
              </w:rPr>
              <w:t>narušují právní jistotu; zdůrazňuje, že přednost práva EU musí být dodržována všemi členskými státy</w:t>
            </w:r>
            <w:r w:rsidR="00D727F5">
              <w:rPr>
                <w:b/>
                <w:i/>
              </w:rPr>
              <w:t xml:space="preserve"> a </w:t>
            </w:r>
            <w:r w:rsidRPr="00ED2D27">
              <w:rPr>
                <w:b/>
                <w:i/>
              </w:rPr>
              <w:t>aktivně chráněna Evropskou komisí jako strážkyní Smluv; zdůrazňuje, že členské státy jsou nadále právně vázány zásadou pacta sunt servanda</w:t>
            </w:r>
            <w:r w:rsidR="00D727F5">
              <w:rPr>
                <w:b/>
                <w:i/>
              </w:rPr>
              <w:t xml:space="preserve"> a </w:t>
            </w:r>
            <w:r w:rsidRPr="00ED2D27">
              <w:rPr>
                <w:b/>
                <w:i/>
              </w:rPr>
              <w:t>závazky vyplývajícími</w:t>
            </w:r>
            <w:r w:rsidR="00D727F5">
              <w:rPr>
                <w:b/>
                <w:i/>
              </w:rPr>
              <w:t xml:space="preserve"> z </w:t>
            </w:r>
            <w:r w:rsidRPr="00ED2D27">
              <w:rPr>
                <w:b/>
                <w:i/>
              </w:rPr>
              <w:t>mezinárodního</w:t>
            </w:r>
            <w:r w:rsidR="00D727F5">
              <w:rPr>
                <w:b/>
                <w:i/>
              </w:rPr>
              <w:t xml:space="preserve"> a </w:t>
            </w:r>
            <w:r w:rsidRPr="00ED2D27">
              <w:rPr>
                <w:b/>
                <w:i/>
              </w:rPr>
              <w:t>evropského práva,</w:t>
            </w:r>
            <w:r w:rsidR="00D727F5">
              <w:rPr>
                <w:b/>
                <w:i/>
              </w:rPr>
              <w:t xml:space="preserve"> a </w:t>
            </w:r>
            <w:r w:rsidRPr="00ED2D27">
              <w:rPr>
                <w:b/>
                <w:i/>
              </w:rPr>
              <w:t>proto ústavní změny zdůrazňující národní suverenitu</w:t>
            </w:r>
            <w:r w:rsidR="00D727F5">
              <w:rPr>
                <w:b/>
                <w:i/>
              </w:rPr>
              <w:t xml:space="preserve"> v </w:t>
            </w:r>
            <w:r w:rsidRPr="00ED2D27">
              <w:rPr>
                <w:b/>
                <w:i/>
              </w:rPr>
              <w:t>otázkách „národní identity“ nemohou nově definovat nebo omezovat platnost mezinárodního</w:t>
            </w:r>
            <w:r w:rsidR="00D727F5">
              <w:rPr>
                <w:b/>
                <w:i/>
              </w:rPr>
              <w:t xml:space="preserve"> a </w:t>
            </w:r>
            <w:r w:rsidRPr="00ED2D27">
              <w:rPr>
                <w:b/>
                <w:i/>
              </w:rPr>
              <w:t>evropského práva</w:t>
            </w:r>
            <w:r w:rsidR="00D727F5">
              <w:rPr>
                <w:b/>
                <w:i/>
              </w:rPr>
              <w:t xml:space="preserve"> v </w:t>
            </w:r>
            <w:r w:rsidRPr="00ED2D27">
              <w:rPr>
                <w:b/>
                <w:i/>
              </w:rPr>
              <w:t>rámci vnitrostátního právního řádu;</w:t>
            </w:r>
          </w:p>
        </w:tc>
      </w:tr>
    </w:tbl>
    <w:p w14:paraId="0014DCA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237173E" w14:textId="3B613D3F" w:rsidR="00D2182C" w:rsidRPr="00ED2D27" w:rsidRDefault="00D319E3" w:rsidP="00D319E3">
      <w:r w:rsidRPr="00ED2D27">
        <w:rPr>
          <w:rStyle w:val="HideTWBExt"/>
        </w:rPr>
        <w:t>&lt;/Amend&gt;</w:t>
      </w:r>
    </w:p>
    <w:p w14:paraId="5B3E925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464</w:t>
      </w:r>
      <w:r w:rsidRPr="00ED2D27">
        <w:rPr>
          <w:rStyle w:val="HideTWBExt"/>
          <w:b w:val="0"/>
        </w:rPr>
        <w:t>&lt;/NumAm&gt;</w:t>
      </w:r>
    </w:p>
    <w:p w14:paraId="0A806394" w14:textId="77777777" w:rsidR="00D319E3" w:rsidRPr="00ED2D27" w:rsidRDefault="00D319E3" w:rsidP="00D319E3">
      <w:pPr>
        <w:pStyle w:val="NormalBold"/>
      </w:pPr>
      <w:r w:rsidRPr="00ED2D27">
        <w:rPr>
          <w:rStyle w:val="HideTWBExt"/>
          <w:b w:val="0"/>
        </w:rPr>
        <w:t>&lt;RepeatBlock-By&gt;&lt;Members&gt;</w:t>
      </w:r>
      <w:r w:rsidRPr="00ED2D27">
        <w:t>Krzysztof Śmiszek, Matjaž Nemec, Juan Fernando López Aguilar, Sophie Wilmès</w:t>
      </w:r>
      <w:r w:rsidRPr="00ED2D27">
        <w:rPr>
          <w:rStyle w:val="HideTWBExt"/>
          <w:b w:val="0"/>
        </w:rPr>
        <w:t>&lt;/Members&gt;</w:t>
      </w:r>
    </w:p>
    <w:p w14:paraId="7A78EE0B" w14:textId="77777777" w:rsidR="00D319E3" w:rsidRPr="00ED2D27" w:rsidRDefault="00D319E3" w:rsidP="00D319E3">
      <w:pPr>
        <w:pStyle w:val="NormalBold"/>
      </w:pPr>
      <w:r w:rsidRPr="00ED2D27">
        <w:rPr>
          <w:rStyle w:val="HideTWBExt"/>
          <w:b w:val="0"/>
        </w:rPr>
        <w:t>&lt;/RepeatBlock-By&gt;</w:t>
      </w:r>
    </w:p>
    <w:p w14:paraId="0C510E9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CA879D0" w14:textId="77777777" w:rsidR="00D319E3" w:rsidRPr="00ED2D27" w:rsidRDefault="00D319E3" w:rsidP="00D319E3">
      <w:pPr>
        <w:pStyle w:val="NormalBold"/>
      </w:pPr>
      <w:r w:rsidRPr="00ED2D27">
        <w:rPr>
          <w:rStyle w:val="HideTWBExt"/>
          <w:b w:val="0"/>
        </w:rPr>
        <w:t>&lt;Article&gt;</w:t>
      </w:r>
      <w:r w:rsidRPr="00ED2D27">
        <w:t>Bod 21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9D90596" w14:textId="77777777" w:rsidTr="000358B2">
        <w:trPr>
          <w:trHeight w:hRule="exact" w:val="240"/>
          <w:jc w:val="center"/>
        </w:trPr>
        <w:tc>
          <w:tcPr>
            <w:tcW w:w="9752" w:type="dxa"/>
            <w:gridSpan w:val="2"/>
            <w:tcBorders>
              <w:top w:val="nil"/>
              <w:left w:val="nil"/>
              <w:bottom w:val="nil"/>
              <w:right w:val="nil"/>
            </w:tcBorders>
          </w:tcPr>
          <w:p w14:paraId="0655EFB1" w14:textId="77777777" w:rsidR="00D319E3" w:rsidRPr="00ED2D27" w:rsidRDefault="00D319E3" w:rsidP="000358B2"/>
        </w:tc>
      </w:tr>
      <w:tr w:rsidR="00D319E3" w:rsidRPr="00ED2D27" w14:paraId="58CCE005" w14:textId="77777777" w:rsidTr="000358B2">
        <w:trPr>
          <w:trHeight w:val="240"/>
          <w:jc w:val="center"/>
        </w:trPr>
        <w:tc>
          <w:tcPr>
            <w:tcW w:w="4876" w:type="dxa"/>
            <w:tcBorders>
              <w:top w:val="nil"/>
              <w:left w:val="nil"/>
              <w:bottom w:val="nil"/>
              <w:right w:val="nil"/>
            </w:tcBorders>
          </w:tcPr>
          <w:p w14:paraId="05B80C6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0BFCA9F" w14:textId="77777777" w:rsidR="00D319E3" w:rsidRPr="00ED2D27" w:rsidRDefault="00D319E3" w:rsidP="000358B2">
            <w:pPr>
              <w:pStyle w:val="AmColumnHeading"/>
            </w:pPr>
            <w:r w:rsidRPr="00ED2D27">
              <w:t>Pozměňovací návrh</w:t>
            </w:r>
          </w:p>
        </w:tc>
      </w:tr>
      <w:tr w:rsidR="00D319E3" w:rsidRPr="00ED2D27" w14:paraId="2DB9B511" w14:textId="77777777" w:rsidTr="000358B2">
        <w:trPr>
          <w:jc w:val="center"/>
        </w:trPr>
        <w:tc>
          <w:tcPr>
            <w:tcW w:w="4876" w:type="dxa"/>
            <w:tcBorders>
              <w:top w:val="nil"/>
              <w:left w:val="nil"/>
              <w:bottom w:val="nil"/>
              <w:right w:val="nil"/>
            </w:tcBorders>
          </w:tcPr>
          <w:p w14:paraId="46BB0ABD" w14:textId="77777777" w:rsidR="00D319E3" w:rsidRPr="00ED2D27" w:rsidRDefault="00D319E3" w:rsidP="000358B2">
            <w:pPr>
              <w:pStyle w:val="Normal6a"/>
            </w:pPr>
          </w:p>
        </w:tc>
        <w:tc>
          <w:tcPr>
            <w:tcW w:w="4876" w:type="dxa"/>
            <w:tcBorders>
              <w:top w:val="nil"/>
              <w:left w:val="nil"/>
              <w:bottom w:val="nil"/>
              <w:right w:val="nil"/>
            </w:tcBorders>
          </w:tcPr>
          <w:p w14:paraId="1097E1AF" w14:textId="53BB9150" w:rsidR="00D319E3" w:rsidRPr="00ED2D27" w:rsidRDefault="00D319E3" w:rsidP="000358B2">
            <w:pPr>
              <w:pStyle w:val="Normal6a"/>
            </w:pPr>
            <w:r w:rsidRPr="00ED2D27">
              <w:rPr>
                <w:b/>
                <w:i/>
              </w:rPr>
              <w:t>21c.</w:t>
            </w:r>
            <w:r w:rsidRPr="00ED2D27">
              <w:tab/>
            </w:r>
            <w:r w:rsidRPr="00ED2D27">
              <w:rPr>
                <w:b/>
                <w:i/>
              </w:rPr>
              <w:t>vyjadřuje znepokojení nad tím, že maďarské ústavní reformy, které kodifikují striktně binární definici pohlaví</w:t>
            </w:r>
            <w:r w:rsidR="00D727F5">
              <w:rPr>
                <w:b/>
                <w:i/>
              </w:rPr>
              <w:t xml:space="preserve"> a </w:t>
            </w:r>
            <w:r w:rsidRPr="00ED2D27">
              <w:rPr>
                <w:b/>
                <w:i/>
              </w:rPr>
              <w:t>omezují adopci na heterosexuální páry, jakož</w:t>
            </w:r>
            <w:r w:rsidR="00D727F5">
              <w:rPr>
                <w:b/>
                <w:i/>
              </w:rPr>
              <w:t xml:space="preserve"> i </w:t>
            </w:r>
            <w:r w:rsidRPr="00ED2D27">
              <w:rPr>
                <w:b/>
                <w:i/>
              </w:rPr>
              <w:t>neuznávání partnerství osob stejného pohlaví</w:t>
            </w:r>
            <w:r w:rsidR="00D727F5">
              <w:rPr>
                <w:b/>
                <w:i/>
              </w:rPr>
              <w:t xml:space="preserve"> a </w:t>
            </w:r>
            <w:r w:rsidRPr="00ED2D27">
              <w:rPr>
                <w:b/>
                <w:i/>
              </w:rPr>
              <w:t>adopce dětí páry stejného pohlaví uznanými podle práva jiného členského státu, mohou vést</w:t>
            </w:r>
            <w:r w:rsidR="00D727F5">
              <w:rPr>
                <w:b/>
                <w:i/>
              </w:rPr>
              <w:t xml:space="preserve"> k </w:t>
            </w:r>
            <w:r w:rsidRPr="00ED2D27">
              <w:rPr>
                <w:b/>
                <w:i/>
              </w:rPr>
              <w:t>diskriminaci</w:t>
            </w:r>
            <w:r w:rsidR="00D727F5">
              <w:rPr>
                <w:b/>
                <w:i/>
              </w:rPr>
              <w:t xml:space="preserve"> a </w:t>
            </w:r>
            <w:r w:rsidRPr="00ED2D27">
              <w:rPr>
                <w:b/>
                <w:i/>
              </w:rPr>
              <w:t>bránit ochraně základních práv, což je</w:t>
            </w:r>
            <w:r w:rsidR="00D727F5">
              <w:rPr>
                <w:b/>
                <w:i/>
              </w:rPr>
              <w:t xml:space="preserve"> v </w:t>
            </w:r>
            <w:r w:rsidRPr="00ED2D27">
              <w:rPr>
                <w:b/>
                <w:i/>
              </w:rPr>
              <w:t>rozporu</w:t>
            </w:r>
            <w:r w:rsidR="00D727F5">
              <w:rPr>
                <w:b/>
                <w:i/>
              </w:rPr>
              <w:t xml:space="preserve"> s </w:t>
            </w:r>
            <w:r w:rsidRPr="00ED2D27">
              <w:rPr>
                <w:b/>
                <w:i/>
              </w:rPr>
              <w:t>evropskými lidskoprávními normami;</w:t>
            </w:r>
          </w:p>
        </w:tc>
      </w:tr>
    </w:tbl>
    <w:p w14:paraId="4864136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2087C96" w14:textId="42487802" w:rsidR="00D2182C" w:rsidRPr="00ED2D27" w:rsidRDefault="00D319E3" w:rsidP="00D319E3">
      <w:r w:rsidRPr="00ED2D27">
        <w:rPr>
          <w:rStyle w:val="HideTWBExt"/>
        </w:rPr>
        <w:t>&lt;/Amend&gt;</w:t>
      </w:r>
    </w:p>
    <w:p w14:paraId="0978B0F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465</w:t>
      </w:r>
      <w:r w:rsidRPr="00ED2D27">
        <w:rPr>
          <w:rStyle w:val="HideTWBExt"/>
          <w:b w:val="0"/>
        </w:rPr>
        <w:t>&lt;/NumAm&gt;</w:t>
      </w:r>
    </w:p>
    <w:p w14:paraId="76296185"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2C8F2633" w14:textId="77777777" w:rsidR="00D319E3" w:rsidRPr="00ED2D27" w:rsidRDefault="00D319E3" w:rsidP="00D319E3">
      <w:pPr>
        <w:pStyle w:val="NormalBold"/>
      </w:pPr>
      <w:r w:rsidRPr="00ED2D27">
        <w:rPr>
          <w:rStyle w:val="HideTWBExt"/>
          <w:b w:val="0"/>
        </w:rPr>
        <w:t>&lt;/RepeatBlock-By&gt;</w:t>
      </w:r>
    </w:p>
    <w:p w14:paraId="0AB9482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1128B11" w14:textId="77777777" w:rsidR="00D319E3" w:rsidRPr="00ED2D27" w:rsidRDefault="00D319E3" w:rsidP="00D319E3">
      <w:pPr>
        <w:pStyle w:val="NormalBold"/>
      </w:pPr>
      <w:r w:rsidRPr="00ED2D27">
        <w:rPr>
          <w:rStyle w:val="HideTWBExt"/>
          <w:b w:val="0"/>
        </w:rPr>
        <w:t>&lt;Article&gt;</w:t>
      </w:r>
      <w:r w:rsidRPr="00ED2D27">
        <w:t>Bod 21 d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03D9E14" w14:textId="77777777" w:rsidTr="000358B2">
        <w:trPr>
          <w:trHeight w:hRule="exact" w:val="240"/>
          <w:jc w:val="center"/>
        </w:trPr>
        <w:tc>
          <w:tcPr>
            <w:tcW w:w="9752" w:type="dxa"/>
            <w:gridSpan w:val="2"/>
            <w:tcBorders>
              <w:top w:val="nil"/>
              <w:left w:val="nil"/>
              <w:bottom w:val="nil"/>
              <w:right w:val="nil"/>
            </w:tcBorders>
          </w:tcPr>
          <w:p w14:paraId="3F6DBECD" w14:textId="77777777" w:rsidR="00D319E3" w:rsidRPr="00ED2D27" w:rsidRDefault="00D319E3" w:rsidP="000358B2"/>
        </w:tc>
      </w:tr>
      <w:tr w:rsidR="00D319E3" w:rsidRPr="00ED2D27" w14:paraId="56591E0C" w14:textId="77777777" w:rsidTr="000358B2">
        <w:trPr>
          <w:trHeight w:val="240"/>
          <w:jc w:val="center"/>
        </w:trPr>
        <w:tc>
          <w:tcPr>
            <w:tcW w:w="4876" w:type="dxa"/>
            <w:tcBorders>
              <w:top w:val="nil"/>
              <w:left w:val="nil"/>
              <w:bottom w:val="nil"/>
              <w:right w:val="nil"/>
            </w:tcBorders>
          </w:tcPr>
          <w:p w14:paraId="06E6683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039D97B" w14:textId="77777777" w:rsidR="00D319E3" w:rsidRPr="00ED2D27" w:rsidRDefault="00D319E3" w:rsidP="000358B2">
            <w:pPr>
              <w:pStyle w:val="AmColumnHeading"/>
            </w:pPr>
            <w:r w:rsidRPr="00ED2D27">
              <w:t>Pozměňovací návrh</w:t>
            </w:r>
          </w:p>
        </w:tc>
      </w:tr>
      <w:tr w:rsidR="00D319E3" w:rsidRPr="00ED2D27" w14:paraId="5983B0A3" w14:textId="77777777" w:rsidTr="000358B2">
        <w:trPr>
          <w:jc w:val="center"/>
        </w:trPr>
        <w:tc>
          <w:tcPr>
            <w:tcW w:w="4876" w:type="dxa"/>
            <w:tcBorders>
              <w:top w:val="nil"/>
              <w:left w:val="nil"/>
              <w:bottom w:val="nil"/>
              <w:right w:val="nil"/>
            </w:tcBorders>
          </w:tcPr>
          <w:p w14:paraId="33E28E73" w14:textId="77777777" w:rsidR="00D319E3" w:rsidRPr="00ED2D27" w:rsidRDefault="00D319E3" w:rsidP="000358B2">
            <w:pPr>
              <w:pStyle w:val="Normal6a"/>
            </w:pPr>
          </w:p>
        </w:tc>
        <w:tc>
          <w:tcPr>
            <w:tcW w:w="4876" w:type="dxa"/>
            <w:tcBorders>
              <w:top w:val="nil"/>
              <w:left w:val="nil"/>
              <w:bottom w:val="nil"/>
              <w:right w:val="nil"/>
            </w:tcBorders>
          </w:tcPr>
          <w:p w14:paraId="157F8E53" w14:textId="0A01C091" w:rsidR="00D319E3" w:rsidRPr="00ED2D27" w:rsidRDefault="00D319E3" w:rsidP="000358B2">
            <w:pPr>
              <w:pStyle w:val="Normal6a"/>
            </w:pPr>
            <w:r w:rsidRPr="00ED2D27">
              <w:rPr>
                <w:b/>
                <w:i/>
              </w:rPr>
              <w:t>21d.</w:t>
            </w:r>
            <w:r w:rsidRPr="00ED2D27">
              <w:tab/>
            </w:r>
            <w:r w:rsidRPr="00ED2D27">
              <w:rPr>
                <w:b/>
                <w:i/>
              </w:rPr>
              <w:t>vyzývá členské státy, aby posílily nezávislost vnitrostátních orgánů dohledu</w:t>
            </w:r>
            <w:r w:rsidR="00D727F5">
              <w:rPr>
                <w:b/>
                <w:i/>
              </w:rPr>
              <w:t xml:space="preserve"> s </w:t>
            </w:r>
            <w:r w:rsidRPr="00ED2D27">
              <w:rPr>
                <w:b/>
                <w:i/>
              </w:rPr>
              <w:t>cílem zajistit zdroje</w:t>
            </w:r>
            <w:r w:rsidR="00D727F5">
              <w:rPr>
                <w:b/>
                <w:i/>
              </w:rPr>
              <w:t xml:space="preserve"> a </w:t>
            </w:r>
            <w:r w:rsidRPr="00ED2D27">
              <w:rPr>
                <w:b/>
                <w:i/>
              </w:rPr>
              <w:t>nezávislost vůči politickému vměšování;</w:t>
            </w:r>
          </w:p>
        </w:tc>
      </w:tr>
    </w:tbl>
    <w:p w14:paraId="2C1C36A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CD8CE47" w14:textId="516A8667" w:rsidR="00D2182C" w:rsidRPr="00ED2D27" w:rsidRDefault="00D319E3" w:rsidP="00D319E3">
      <w:r w:rsidRPr="00ED2D27">
        <w:rPr>
          <w:rStyle w:val="HideTWBExt"/>
        </w:rPr>
        <w:t>&lt;/Amend&gt;</w:t>
      </w:r>
    </w:p>
    <w:p w14:paraId="4E7E265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466</w:t>
      </w:r>
      <w:r w:rsidRPr="00ED2D27">
        <w:rPr>
          <w:rStyle w:val="HideTWBExt"/>
          <w:b w:val="0"/>
        </w:rPr>
        <w:t>&lt;/NumAm&gt;</w:t>
      </w:r>
    </w:p>
    <w:p w14:paraId="589233E5"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7BDDB2ED" w14:textId="77777777" w:rsidR="00D319E3" w:rsidRPr="00ED2D27" w:rsidRDefault="00D319E3" w:rsidP="00D319E3">
      <w:pPr>
        <w:pStyle w:val="NormalBold"/>
      </w:pPr>
      <w:r w:rsidRPr="00ED2D27">
        <w:rPr>
          <w:rStyle w:val="HideTWBExt"/>
          <w:b w:val="0"/>
        </w:rPr>
        <w:t>&lt;/RepeatBlock-By&gt;</w:t>
      </w:r>
    </w:p>
    <w:p w14:paraId="03262D0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A9A33FE" w14:textId="77777777" w:rsidR="00D319E3" w:rsidRPr="00ED2D27" w:rsidRDefault="00D319E3" w:rsidP="00D319E3">
      <w:pPr>
        <w:pStyle w:val="NormalBold"/>
      </w:pPr>
      <w:r w:rsidRPr="00ED2D27">
        <w:rPr>
          <w:rStyle w:val="HideTWBExt"/>
          <w:b w:val="0"/>
        </w:rPr>
        <w:t>&lt;Article&gt;</w:t>
      </w:r>
      <w:r w:rsidRPr="00ED2D27">
        <w:t>Bod 21 e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40AE271" w14:textId="77777777" w:rsidTr="000358B2">
        <w:trPr>
          <w:trHeight w:hRule="exact" w:val="240"/>
          <w:jc w:val="center"/>
        </w:trPr>
        <w:tc>
          <w:tcPr>
            <w:tcW w:w="9752" w:type="dxa"/>
            <w:gridSpan w:val="2"/>
            <w:tcBorders>
              <w:top w:val="nil"/>
              <w:left w:val="nil"/>
              <w:bottom w:val="nil"/>
              <w:right w:val="nil"/>
            </w:tcBorders>
          </w:tcPr>
          <w:p w14:paraId="38C977EF" w14:textId="77777777" w:rsidR="00D319E3" w:rsidRPr="00ED2D27" w:rsidRDefault="00D319E3" w:rsidP="000358B2"/>
        </w:tc>
      </w:tr>
      <w:tr w:rsidR="00D319E3" w:rsidRPr="00ED2D27" w14:paraId="431D0F34" w14:textId="77777777" w:rsidTr="000358B2">
        <w:trPr>
          <w:trHeight w:val="240"/>
          <w:jc w:val="center"/>
        </w:trPr>
        <w:tc>
          <w:tcPr>
            <w:tcW w:w="4876" w:type="dxa"/>
            <w:tcBorders>
              <w:top w:val="nil"/>
              <w:left w:val="nil"/>
              <w:bottom w:val="nil"/>
              <w:right w:val="nil"/>
            </w:tcBorders>
          </w:tcPr>
          <w:p w14:paraId="509DE1F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3F3980D" w14:textId="77777777" w:rsidR="00D319E3" w:rsidRPr="00ED2D27" w:rsidRDefault="00D319E3" w:rsidP="000358B2">
            <w:pPr>
              <w:pStyle w:val="AmColumnHeading"/>
            </w:pPr>
            <w:r w:rsidRPr="00ED2D27">
              <w:t>Pozměňovací návrh</w:t>
            </w:r>
          </w:p>
        </w:tc>
      </w:tr>
      <w:tr w:rsidR="00D319E3" w:rsidRPr="00ED2D27" w14:paraId="28534F35" w14:textId="77777777" w:rsidTr="000358B2">
        <w:trPr>
          <w:jc w:val="center"/>
        </w:trPr>
        <w:tc>
          <w:tcPr>
            <w:tcW w:w="4876" w:type="dxa"/>
            <w:tcBorders>
              <w:top w:val="nil"/>
              <w:left w:val="nil"/>
              <w:bottom w:val="nil"/>
              <w:right w:val="nil"/>
            </w:tcBorders>
          </w:tcPr>
          <w:p w14:paraId="4CDD079F" w14:textId="77777777" w:rsidR="00D319E3" w:rsidRPr="00ED2D27" w:rsidRDefault="00D319E3" w:rsidP="000358B2">
            <w:pPr>
              <w:pStyle w:val="Normal6a"/>
            </w:pPr>
          </w:p>
        </w:tc>
        <w:tc>
          <w:tcPr>
            <w:tcW w:w="4876" w:type="dxa"/>
            <w:tcBorders>
              <w:top w:val="nil"/>
              <w:left w:val="nil"/>
              <w:bottom w:val="nil"/>
              <w:right w:val="nil"/>
            </w:tcBorders>
          </w:tcPr>
          <w:p w14:paraId="567A2E69" w14:textId="7A1C536C" w:rsidR="00D319E3" w:rsidRPr="00ED2D27" w:rsidRDefault="00D319E3" w:rsidP="000358B2">
            <w:pPr>
              <w:pStyle w:val="Normal6a"/>
            </w:pPr>
            <w:r w:rsidRPr="00ED2D27">
              <w:rPr>
                <w:b/>
                <w:i/>
              </w:rPr>
              <w:t>21e.</w:t>
            </w:r>
            <w:r w:rsidRPr="00ED2D27">
              <w:tab/>
            </w:r>
            <w:r w:rsidRPr="00ED2D27">
              <w:rPr>
                <w:b/>
                <w:i/>
              </w:rPr>
              <w:t>znovu potvrzuje zásadní úlohu nejvyšších</w:t>
            </w:r>
            <w:r w:rsidR="00D727F5">
              <w:rPr>
                <w:b/>
                <w:i/>
              </w:rPr>
              <w:t xml:space="preserve"> a </w:t>
            </w:r>
            <w:r w:rsidRPr="00ED2D27">
              <w:rPr>
                <w:b/>
                <w:i/>
              </w:rPr>
              <w:t>ústavních soudů při ochraně ústavního pořádku, zajišťování souladu</w:t>
            </w:r>
            <w:r w:rsidR="00D727F5">
              <w:rPr>
                <w:b/>
                <w:i/>
              </w:rPr>
              <w:t xml:space="preserve"> s </w:t>
            </w:r>
            <w:r w:rsidRPr="00ED2D27">
              <w:rPr>
                <w:b/>
                <w:i/>
              </w:rPr>
              <w:t>právem EU</w:t>
            </w:r>
            <w:r w:rsidR="00D727F5">
              <w:rPr>
                <w:b/>
                <w:i/>
              </w:rPr>
              <w:t xml:space="preserve"> a </w:t>
            </w:r>
            <w:r w:rsidRPr="00ED2D27">
              <w:rPr>
                <w:b/>
                <w:i/>
              </w:rPr>
              <w:t>udržování systému brzd</w:t>
            </w:r>
            <w:r w:rsidR="00D727F5">
              <w:rPr>
                <w:b/>
                <w:i/>
              </w:rPr>
              <w:t xml:space="preserve"> a </w:t>
            </w:r>
            <w:r w:rsidRPr="00ED2D27">
              <w:rPr>
                <w:b/>
                <w:i/>
              </w:rPr>
              <w:t>protivah</w:t>
            </w:r>
            <w:r w:rsidR="00D727F5">
              <w:rPr>
                <w:b/>
                <w:i/>
              </w:rPr>
              <w:t xml:space="preserve"> a </w:t>
            </w:r>
            <w:r w:rsidRPr="00ED2D27">
              <w:rPr>
                <w:b/>
                <w:i/>
              </w:rPr>
              <w:t>připomíná, že je třeba plně chránit jejich nezávislost</w:t>
            </w:r>
            <w:r w:rsidR="00D727F5">
              <w:rPr>
                <w:b/>
                <w:i/>
              </w:rPr>
              <w:t xml:space="preserve"> a </w:t>
            </w:r>
            <w:r w:rsidRPr="00ED2D27">
              <w:rPr>
                <w:b/>
                <w:i/>
              </w:rPr>
              <w:t>účinné fungování;</w:t>
            </w:r>
          </w:p>
        </w:tc>
      </w:tr>
    </w:tbl>
    <w:p w14:paraId="1F126EA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59578E2" w14:textId="212C0B09" w:rsidR="00D2182C" w:rsidRPr="00ED2D27" w:rsidRDefault="00D319E3" w:rsidP="00D319E3">
      <w:r w:rsidRPr="00ED2D27">
        <w:rPr>
          <w:rStyle w:val="HideTWBExt"/>
        </w:rPr>
        <w:t>&lt;/Amend&gt;</w:t>
      </w:r>
    </w:p>
    <w:p w14:paraId="2140DF4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467</w:t>
      </w:r>
      <w:r w:rsidRPr="00ED2D27">
        <w:rPr>
          <w:rStyle w:val="HideTWBExt"/>
          <w:b w:val="0"/>
        </w:rPr>
        <w:t>&lt;/NumAm&gt;</w:t>
      </w:r>
    </w:p>
    <w:p w14:paraId="50C1D904"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37AF59D4" w14:textId="77777777" w:rsidR="00D319E3" w:rsidRPr="00ED2D27" w:rsidRDefault="00D319E3" w:rsidP="00D319E3">
      <w:pPr>
        <w:pStyle w:val="NormalBold"/>
      </w:pPr>
      <w:r w:rsidRPr="00ED2D27">
        <w:rPr>
          <w:rStyle w:val="HideTWBExt"/>
          <w:b w:val="0"/>
        </w:rPr>
        <w:t>&lt;/RepeatBlock-By&gt;</w:t>
      </w:r>
    </w:p>
    <w:p w14:paraId="5D15D8A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A25792D" w14:textId="77777777" w:rsidR="00D319E3" w:rsidRPr="00ED2D27" w:rsidRDefault="00D319E3" w:rsidP="00D319E3">
      <w:pPr>
        <w:pStyle w:val="NormalBold"/>
      </w:pPr>
      <w:r w:rsidRPr="00ED2D27">
        <w:rPr>
          <w:rStyle w:val="HideTWBExt"/>
          <w:b w:val="0"/>
        </w:rPr>
        <w:t>&lt;Article&gt;</w:t>
      </w:r>
      <w:r w:rsidRPr="00ED2D27">
        <w:t>Bod 21 f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2695D46" w14:textId="77777777" w:rsidTr="000358B2">
        <w:trPr>
          <w:trHeight w:hRule="exact" w:val="240"/>
          <w:jc w:val="center"/>
        </w:trPr>
        <w:tc>
          <w:tcPr>
            <w:tcW w:w="9752" w:type="dxa"/>
            <w:gridSpan w:val="2"/>
            <w:tcBorders>
              <w:top w:val="nil"/>
              <w:left w:val="nil"/>
              <w:bottom w:val="nil"/>
              <w:right w:val="nil"/>
            </w:tcBorders>
          </w:tcPr>
          <w:p w14:paraId="7AA68C82" w14:textId="77777777" w:rsidR="00D319E3" w:rsidRPr="00ED2D27" w:rsidRDefault="00D319E3" w:rsidP="000358B2"/>
        </w:tc>
      </w:tr>
      <w:tr w:rsidR="00D319E3" w:rsidRPr="00ED2D27" w14:paraId="35BABA75" w14:textId="77777777" w:rsidTr="000358B2">
        <w:trPr>
          <w:trHeight w:val="240"/>
          <w:jc w:val="center"/>
        </w:trPr>
        <w:tc>
          <w:tcPr>
            <w:tcW w:w="4876" w:type="dxa"/>
            <w:tcBorders>
              <w:top w:val="nil"/>
              <w:left w:val="nil"/>
              <w:bottom w:val="nil"/>
              <w:right w:val="nil"/>
            </w:tcBorders>
          </w:tcPr>
          <w:p w14:paraId="7F2C1E9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A9F8B95" w14:textId="77777777" w:rsidR="00D319E3" w:rsidRPr="00ED2D27" w:rsidRDefault="00D319E3" w:rsidP="000358B2">
            <w:pPr>
              <w:pStyle w:val="AmColumnHeading"/>
            </w:pPr>
            <w:r w:rsidRPr="00ED2D27">
              <w:t>Pozměňovací návrh</w:t>
            </w:r>
          </w:p>
        </w:tc>
      </w:tr>
      <w:tr w:rsidR="00D319E3" w:rsidRPr="00ED2D27" w14:paraId="3C04C0F1" w14:textId="77777777" w:rsidTr="000358B2">
        <w:trPr>
          <w:jc w:val="center"/>
        </w:trPr>
        <w:tc>
          <w:tcPr>
            <w:tcW w:w="4876" w:type="dxa"/>
            <w:tcBorders>
              <w:top w:val="nil"/>
              <w:left w:val="nil"/>
              <w:bottom w:val="nil"/>
              <w:right w:val="nil"/>
            </w:tcBorders>
          </w:tcPr>
          <w:p w14:paraId="578FE07C" w14:textId="77777777" w:rsidR="00D319E3" w:rsidRPr="00ED2D27" w:rsidRDefault="00D319E3" w:rsidP="000358B2">
            <w:pPr>
              <w:pStyle w:val="Normal6a"/>
            </w:pPr>
          </w:p>
        </w:tc>
        <w:tc>
          <w:tcPr>
            <w:tcW w:w="4876" w:type="dxa"/>
            <w:tcBorders>
              <w:top w:val="nil"/>
              <w:left w:val="nil"/>
              <w:bottom w:val="nil"/>
              <w:right w:val="nil"/>
            </w:tcBorders>
          </w:tcPr>
          <w:p w14:paraId="45A3E7E9" w14:textId="31D60AEF" w:rsidR="00D319E3" w:rsidRPr="00ED2D27" w:rsidRDefault="00D319E3" w:rsidP="000358B2">
            <w:pPr>
              <w:pStyle w:val="Normal6a"/>
            </w:pPr>
            <w:r w:rsidRPr="00ED2D27">
              <w:rPr>
                <w:b/>
                <w:i/>
              </w:rPr>
              <w:t>21f.</w:t>
            </w:r>
            <w:r w:rsidRPr="00ED2D27">
              <w:tab/>
            </w:r>
            <w:r w:rsidRPr="00ED2D27">
              <w:rPr>
                <w:b/>
                <w:i/>
              </w:rPr>
              <w:t>zdůrazňuje povinnost členských států zajistit rychlé</w:t>
            </w:r>
            <w:r w:rsidR="00D727F5">
              <w:rPr>
                <w:b/>
                <w:i/>
              </w:rPr>
              <w:t xml:space="preserve"> a </w:t>
            </w:r>
            <w:r w:rsidRPr="00ED2D27">
              <w:rPr>
                <w:b/>
                <w:i/>
              </w:rPr>
              <w:t>úplné provádění rozsudků Evropského soudu pro lidská práva</w:t>
            </w:r>
            <w:r w:rsidR="00D727F5">
              <w:rPr>
                <w:b/>
                <w:i/>
              </w:rPr>
              <w:t xml:space="preserve"> a </w:t>
            </w:r>
            <w:r w:rsidRPr="00ED2D27">
              <w:rPr>
                <w:b/>
                <w:i/>
              </w:rPr>
              <w:t>pravomocných rozhodnutí vnitrostátních soudů</w:t>
            </w:r>
            <w:r w:rsidR="00D727F5">
              <w:rPr>
                <w:b/>
                <w:i/>
              </w:rPr>
              <w:t xml:space="preserve"> a </w:t>
            </w:r>
            <w:r w:rsidRPr="00ED2D27">
              <w:rPr>
                <w:b/>
                <w:i/>
              </w:rPr>
              <w:t>vyzývá</w:t>
            </w:r>
            <w:r w:rsidR="00D727F5">
              <w:rPr>
                <w:b/>
                <w:i/>
              </w:rPr>
              <w:t xml:space="preserve"> k </w:t>
            </w:r>
            <w:r w:rsidRPr="00ED2D27">
              <w:rPr>
                <w:b/>
                <w:i/>
              </w:rPr>
              <w:t>posílení vnitrostátních koordinačních mechanismů pro řešení strukturálního nesouladu;</w:t>
            </w:r>
          </w:p>
        </w:tc>
      </w:tr>
    </w:tbl>
    <w:p w14:paraId="1D6ABB9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9B97397" w14:textId="22AB41C3" w:rsidR="00D2182C" w:rsidRPr="00ED2D27" w:rsidRDefault="00D319E3" w:rsidP="00D319E3">
      <w:r w:rsidRPr="00ED2D27">
        <w:rPr>
          <w:rStyle w:val="HideTWBExt"/>
        </w:rPr>
        <w:t>&lt;/Amend&gt;</w:t>
      </w:r>
    </w:p>
    <w:p w14:paraId="432B162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468</w:t>
      </w:r>
      <w:r w:rsidRPr="00ED2D27">
        <w:rPr>
          <w:rStyle w:val="HideTWBExt"/>
          <w:b w:val="0"/>
        </w:rPr>
        <w:t>&lt;/NumAm&gt;</w:t>
      </w:r>
    </w:p>
    <w:p w14:paraId="66FDA896"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2C397B34" w14:textId="77777777" w:rsidR="00D319E3" w:rsidRPr="00ED2D27" w:rsidRDefault="00D319E3" w:rsidP="00D319E3">
      <w:pPr>
        <w:pStyle w:val="NormalBold"/>
      </w:pPr>
      <w:r w:rsidRPr="00ED2D27">
        <w:rPr>
          <w:rStyle w:val="HideTWBExt"/>
          <w:b w:val="0"/>
        </w:rPr>
        <w:t>&lt;/RepeatBlock-By&gt;</w:t>
      </w:r>
    </w:p>
    <w:p w14:paraId="3438454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DC63790" w14:textId="77777777" w:rsidR="00D319E3" w:rsidRPr="00ED2D27" w:rsidRDefault="00D319E3" w:rsidP="00D319E3">
      <w:pPr>
        <w:pStyle w:val="NormalBold"/>
      </w:pPr>
      <w:r w:rsidRPr="00ED2D27">
        <w:rPr>
          <w:rStyle w:val="HideTWBExt"/>
          <w:b w:val="0"/>
        </w:rPr>
        <w:t>&lt;Article&gt;</w:t>
      </w:r>
      <w:r w:rsidRPr="00ED2D27">
        <w:t>Bod 21 g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7497F1F" w14:textId="77777777" w:rsidTr="000358B2">
        <w:trPr>
          <w:trHeight w:hRule="exact" w:val="240"/>
          <w:jc w:val="center"/>
        </w:trPr>
        <w:tc>
          <w:tcPr>
            <w:tcW w:w="9752" w:type="dxa"/>
            <w:gridSpan w:val="2"/>
            <w:tcBorders>
              <w:top w:val="nil"/>
              <w:left w:val="nil"/>
              <w:bottom w:val="nil"/>
              <w:right w:val="nil"/>
            </w:tcBorders>
          </w:tcPr>
          <w:p w14:paraId="684E84CC" w14:textId="77777777" w:rsidR="00D319E3" w:rsidRPr="00ED2D27" w:rsidRDefault="00D319E3" w:rsidP="000358B2"/>
        </w:tc>
      </w:tr>
      <w:tr w:rsidR="00D319E3" w:rsidRPr="00ED2D27" w14:paraId="42DD47B2" w14:textId="77777777" w:rsidTr="000358B2">
        <w:trPr>
          <w:trHeight w:val="240"/>
          <w:jc w:val="center"/>
        </w:trPr>
        <w:tc>
          <w:tcPr>
            <w:tcW w:w="4876" w:type="dxa"/>
            <w:tcBorders>
              <w:top w:val="nil"/>
              <w:left w:val="nil"/>
              <w:bottom w:val="nil"/>
              <w:right w:val="nil"/>
            </w:tcBorders>
          </w:tcPr>
          <w:p w14:paraId="499E892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2005C2E" w14:textId="77777777" w:rsidR="00D319E3" w:rsidRPr="00ED2D27" w:rsidRDefault="00D319E3" w:rsidP="000358B2">
            <w:pPr>
              <w:pStyle w:val="AmColumnHeading"/>
            </w:pPr>
            <w:r w:rsidRPr="00ED2D27">
              <w:t>Pozměňovací návrh</w:t>
            </w:r>
          </w:p>
        </w:tc>
      </w:tr>
      <w:tr w:rsidR="00D319E3" w:rsidRPr="00ED2D27" w14:paraId="1EEA173C" w14:textId="77777777" w:rsidTr="000358B2">
        <w:trPr>
          <w:jc w:val="center"/>
        </w:trPr>
        <w:tc>
          <w:tcPr>
            <w:tcW w:w="4876" w:type="dxa"/>
            <w:tcBorders>
              <w:top w:val="nil"/>
              <w:left w:val="nil"/>
              <w:bottom w:val="nil"/>
              <w:right w:val="nil"/>
            </w:tcBorders>
          </w:tcPr>
          <w:p w14:paraId="3E146296" w14:textId="77777777" w:rsidR="00D319E3" w:rsidRPr="00ED2D27" w:rsidRDefault="00D319E3" w:rsidP="000358B2">
            <w:pPr>
              <w:pStyle w:val="Normal6a"/>
            </w:pPr>
          </w:p>
        </w:tc>
        <w:tc>
          <w:tcPr>
            <w:tcW w:w="4876" w:type="dxa"/>
            <w:tcBorders>
              <w:top w:val="nil"/>
              <w:left w:val="nil"/>
              <w:bottom w:val="nil"/>
              <w:right w:val="nil"/>
            </w:tcBorders>
          </w:tcPr>
          <w:p w14:paraId="2F16F60D" w14:textId="4A4EA85E" w:rsidR="00D319E3" w:rsidRPr="00ED2D27" w:rsidRDefault="00D319E3" w:rsidP="000358B2">
            <w:pPr>
              <w:pStyle w:val="Normal6a"/>
            </w:pPr>
            <w:r w:rsidRPr="00ED2D27">
              <w:rPr>
                <w:b/>
                <w:i/>
              </w:rPr>
              <w:t>21g.</w:t>
            </w:r>
            <w:r w:rsidRPr="00ED2D27">
              <w:tab/>
            </w:r>
            <w:r w:rsidRPr="00ED2D27">
              <w:rPr>
                <w:b/>
                <w:i/>
              </w:rPr>
              <w:t>zdůrazňuje, že je důležité zachovat</w:t>
            </w:r>
            <w:r w:rsidR="00D727F5">
              <w:rPr>
                <w:b/>
                <w:i/>
              </w:rPr>
              <w:t xml:space="preserve"> v </w:t>
            </w:r>
            <w:r w:rsidRPr="00ED2D27">
              <w:rPr>
                <w:b/>
                <w:i/>
              </w:rPr>
              <w:t>každém členském státě dělbu moci</w:t>
            </w:r>
            <w:r w:rsidR="00D727F5">
              <w:rPr>
                <w:b/>
                <w:i/>
              </w:rPr>
              <w:t xml:space="preserve"> a </w:t>
            </w:r>
            <w:r w:rsidRPr="00ED2D27">
              <w:rPr>
                <w:b/>
                <w:i/>
              </w:rPr>
              <w:t>stabilní institucionální rámec; vyzývá členské státy, aby zajistily, že veškeré ústavní nebo legislativní reformy ovlivňující dělbu moci budou plně</w:t>
            </w:r>
            <w:r w:rsidR="00D727F5">
              <w:rPr>
                <w:b/>
                <w:i/>
              </w:rPr>
              <w:t xml:space="preserve"> v </w:t>
            </w:r>
            <w:r w:rsidRPr="00ED2D27">
              <w:rPr>
                <w:b/>
                <w:i/>
              </w:rPr>
              <w:t>souladu se základními hodnotami</w:t>
            </w:r>
            <w:r w:rsidR="00D727F5">
              <w:rPr>
                <w:b/>
                <w:i/>
              </w:rPr>
              <w:t xml:space="preserve"> a </w:t>
            </w:r>
            <w:r w:rsidRPr="00ED2D27">
              <w:rPr>
                <w:b/>
                <w:i/>
              </w:rPr>
              <w:t>právními zásadami EU;</w:t>
            </w:r>
          </w:p>
        </w:tc>
      </w:tr>
    </w:tbl>
    <w:p w14:paraId="158A095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8186D66" w14:textId="6B959025" w:rsidR="00D2182C" w:rsidRPr="00ED2D27" w:rsidRDefault="00D319E3" w:rsidP="00D319E3">
      <w:r w:rsidRPr="00ED2D27">
        <w:rPr>
          <w:rStyle w:val="HideTWBExt"/>
        </w:rPr>
        <w:t>&lt;/Amend&gt;</w:t>
      </w:r>
    </w:p>
    <w:p w14:paraId="4265F92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469</w:t>
      </w:r>
      <w:r w:rsidRPr="00ED2D27">
        <w:rPr>
          <w:rStyle w:val="HideTWBExt"/>
          <w:b w:val="0"/>
        </w:rPr>
        <w:t>&lt;/NumAm&gt;</w:t>
      </w:r>
    </w:p>
    <w:p w14:paraId="5D1329F9"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 Juan Fernando López Aguilar</w:t>
      </w:r>
      <w:r w:rsidRPr="00ED2D27">
        <w:rPr>
          <w:rStyle w:val="HideTWBExt"/>
          <w:b w:val="0"/>
        </w:rPr>
        <w:t>&lt;/Members&gt;</w:t>
      </w:r>
    </w:p>
    <w:p w14:paraId="433E1E22" w14:textId="77777777" w:rsidR="00D319E3" w:rsidRPr="00ED2D27" w:rsidRDefault="00D319E3" w:rsidP="00D319E3">
      <w:pPr>
        <w:pStyle w:val="NormalBold"/>
      </w:pPr>
      <w:r w:rsidRPr="00ED2D27">
        <w:rPr>
          <w:rStyle w:val="HideTWBExt"/>
          <w:b w:val="0"/>
        </w:rPr>
        <w:t>&lt;/RepeatBlock-By&gt;</w:t>
      </w:r>
    </w:p>
    <w:p w14:paraId="4116CEA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30391E6" w14:textId="77777777" w:rsidR="00D319E3" w:rsidRPr="00ED2D27" w:rsidRDefault="00D319E3" w:rsidP="00D319E3">
      <w:pPr>
        <w:pStyle w:val="NormalBold"/>
      </w:pPr>
      <w:r w:rsidRPr="00ED2D27">
        <w:rPr>
          <w:rStyle w:val="HideTWBExt"/>
          <w:b w:val="0"/>
        </w:rPr>
        <w:t>&lt;Article&gt;</w:t>
      </w:r>
      <w:r w:rsidRPr="00ED2D27">
        <w:t>Bod 21 h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E0CF2CE" w14:textId="77777777" w:rsidTr="000358B2">
        <w:trPr>
          <w:trHeight w:hRule="exact" w:val="240"/>
          <w:jc w:val="center"/>
        </w:trPr>
        <w:tc>
          <w:tcPr>
            <w:tcW w:w="9752" w:type="dxa"/>
            <w:gridSpan w:val="2"/>
            <w:tcBorders>
              <w:top w:val="nil"/>
              <w:left w:val="nil"/>
              <w:bottom w:val="nil"/>
              <w:right w:val="nil"/>
            </w:tcBorders>
          </w:tcPr>
          <w:p w14:paraId="5B00F03B" w14:textId="77777777" w:rsidR="00D319E3" w:rsidRPr="00ED2D27" w:rsidRDefault="00D319E3" w:rsidP="000358B2"/>
        </w:tc>
      </w:tr>
      <w:tr w:rsidR="00D319E3" w:rsidRPr="00ED2D27" w14:paraId="64DFA16A" w14:textId="77777777" w:rsidTr="000358B2">
        <w:trPr>
          <w:trHeight w:val="240"/>
          <w:jc w:val="center"/>
        </w:trPr>
        <w:tc>
          <w:tcPr>
            <w:tcW w:w="4876" w:type="dxa"/>
            <w:tcBorders>
              <w:top w:val="nil"/>
              <w:left w:val="nil"/>
              <w:bottom w:val="nil"/>
              <w:right w:val="nil"/>
            </w:tcBorders>
          </w:tcPr>
          <w:p w14:paraId="61CBADD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DD8E540" w14:textId="77777777" w:rsidR="00D319E3" w:rsidRPr="00ED2D27" w:rsidRDefault="00D319E3" w:rsidP="000358B2">
            <w:pPr>
              <w:pStyle w:val="AmColumnHeading"/>
            </w:pPr>
            <w:r w:rsidRPr="00ED2D27">
              <w:t>Pozměňovací návrh</w:t>
            </w:r>
          </w:p>
        </w:tc>
      </w:tr>
      <w:tr w:rsidR="00D319E3" w:rsidRPr="00ED2D27" w14:paraId="14738C3A" w14:textId="77777777" w:rsidTr="000358B2">
        <w:trPr>
          <w:jc w:val="center"/>
        </w:trPr>
        <w:tc>
          <w:tcPr>
            <w:tcW w:w="4876" w:type="dxa"/>
            <w:tcBorders>
              <w:top w:val="nil"/>
              <w:left w:val="nil"/>
              <w:bottom w:val="nil"/>
              <w:right w:val="nil"/>
            </w:tcBorders>
          </w:tcPr>
          <w:p w14:paraId="72403F30" w14:textId="77777777" w:rsidR="00D319E3" w:rsidRPr="00ED2D27" w:rsidRDefault="00D319E3" w:rsidP="000358B2">
            <w:pPr>
              <w:pStyle w:val="Normal6a"/>
            </w:pPr>
          </w:p>
        </w:tc>
        <w:tc>
          <w:tcPr>
            <w:tcW w:w="4876" w:type="dxa"/>
            <w:tcBorders>
              <w:top w:val="nil"/>
              <w:left w:val="nil"/>
              <w:bottom w:val="nil"/>
              <w:right w:val="nil"/>
            </w:tcBorders>
          </w:tcPr>
          <w:p w14:paraId="25C512EB" w14:textId="1C59964E" w:rsidR="00D319E3" w:rsidRPr="00ED2D27" w:rsidRDefault="00D319E3" w:rsidP="000358B2">
            <w:pPr>
              <w:pStyle w:val="Normal6a"/>
            </w:pPr>
            <w:r w:rsidRPr="00ED2D27">
              <w:rPr>
                <w:b/>
                <w:i/>
              </w:rPr>
              <w:t>21h.</w:t>
            </w:r>
            <w:r w:rsidRPr="00ED2D27">
              <w:tab/>
            </w:r>
            <w:r w:rsidRPr="00ED2D27">
              <w:rPr>
                <w:b/>
                <w:i/>
              </w:rPr>
              <w:t>zdůrazňuje význam akademické svobody jako nedílného aspektu právního státu</w:t>
            </w:r>
            <w:r w:rsidR="00D727F5">
              <w:rPr>
                <w:b/>
                <w:i/>
              </w:rPr>
              <w:t xml:space="preserve"> a </w:t>
            </w:r>
            <w:r w:rsidRPr="00ED2D27">
              <w:rPr>
                <w:b/>
                <w:i/>
              </w:rPr>
              <w:t>naléhavě vyzývá členské státy, aby chránily univerzity před politickým vměšováním</w:t>
            </w:r>
            <w:r w:rsidR="00D727F5">
              <w:rPr>
                <w:b/>
                <w:i/>
              </w:rPr>
              <w:t xml:space="preserve"> a </w:t>
            </w:r>
            <w:r w:rsidRPr="00ED2D27">
              <w:rPr>
                <w:b/>
                <w:i/>
              </w:rPr>
              <w:t>zajistily institucionální autonomii; vybízí členské státy, aby podporovaly kulturu právního státu prostřednictvím osvětových kampaní, informačních iniciativ</w:t>
            </w:r>
            <w:r w:rsidR="00D727F5">
              <w:rPr>
                <w:b/>
                <w:i/>
              </w:rPr>
              <w:t xml:space="preserve"> a </w:t>
            </w:r>
            <w:r w:rsidRPr="00ED2D27">
              <w:rPr>
                <w:b/>
                <w:i/>
              </w:rPr>
              <w:t>opatření prosazujících demokratické hodnoty</w:t>
            </w:r>
            <w:r w:rsidR="00D727F5">
              <w:rPr>
                <w:b/>
                <w:i/>
              </w:rPr>
              <w:t xml:space="preserve"> a </w:t>
            </w:r>
            <w:r w:rsidRPr="00ED2D27">
              <w:rPr>
                <w:b/>
                <w:i/>
              </w:rPr>
              <w:t>zásady;</w:t>
            </w:r>
          </w:p>
        </w:tc>
      </w:tr>
    </w:tbl>
    <w:p w14:paraId="2FD7522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6DC0F7E" w14:textId="72778E23" w:rsidR="00D2182C" w:rsidRPr="00ED2D27" w:rsidRDefault="00D319E3" w:rsidP="00D319E3">
      <w:r w:rsidRPr="00ED2D27">
        <w:rPr>
          <w:rStyle w:val="HideTWBExt"/>
        </w:rPr>
        <w:t>&lt;/Amend&gt;</w:t>
      </w:r>
    </w:p>
    <w:p w14:paraId="76451E6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470</w:t>
      </w:r>
      <w:r w:rsidRPr="00ED2D27">
        <w:rPr>
          <w:rStyle w:val="HideTWBExt"/>
          <w:b w:val="0"/>
        </w:rPr>
        <w:t>&lt;/NumAm&gt;</w:t>
      </w:r>
    </w:p>
    <w:p w14:paraId="54AB38AB"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47A9D242" w14:textId="77777777" w:rsidR="00D319E3" w:rsidRPr="00ED2D27" w:rsidRDefault="00D319E3" w:rsidP="00D319E3">
      <w:pPr>
        <w:pStyle w:val="NormalBold"/>
      </w:pPr>
      <w:r w:rsidRPr="00ED2D27">
        <w:rPr>
          <w:rStyle w:val="HideTWBExt"/>
          <w:b w:val="0"/>
        </w:rPr>
        <w:t>&lt;/RepeatBlock-By&gt;</w:t>
      </w:r>
    </w:p>
    <w:p w14:paraId="58F41B8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7D0AC96" w14:textId="33EA9BF7" w:rsidR="00D319E3" w:rsidRPr="00ED2D27" w:rsidRDefault="00D319E3" w:rsidP="00D319E3">
      <w:pPr>
        <w:pStyle w:val="NormalBold"/>
      </w:pPr>
      <w:r w:rsidRPr="00ED2D27">
        <w:rPr>
          <w:rStyle w:val="HideTWBExt"/>
          <w:b w:val="0"/>
        </w:rPr>
        <w:t>&lt;Article&gt;</w:t>
      </w:r>
      <w:r w:rsidRPr="00ED2D27">
        <w:t>Bod 21</w:t>
      </w:r>
      <w:r w:rsidR="00D727F5">
        <w:t xml:space="preserve"> i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9B61002" w14:textId="77777777" w:rsidTr="000358B2">
        <w:trPr>
          <w:trHeight w:hRule="exact" w:val="240"/>
          <w:jc w:val="center"/>
        </w:trPr>
        <w:tc>
          <w:tcPr>
            <w:tcW w:w="9752" w:type="dxa"/>
            <w:gridSpan w:val="2"/>
            <w:tcBorders>
              <w:top w:val="nil"/>
              <w:left w:val="nil"/>
              <w:bottom w:val="nil"/>
              <w:right w:val="nil"/>
            </w:tcBorders>
          </w:tcPr>
          <w:p w14:paraId="0B79C638" w14:textId="77777777" w:rsidR="00D319E3" w:rsidRPr="00ED2D27" w:rsidRDefault="00D319E3" w:rsidP="000358B2"/>
        </w:tc>
      </w:tr>
      <w:tr w:rsidR="00D319E3" w:rsidRPr="00ED2D27" w14:paraId="2FE80447" w14:textId="77777777" w:rsidTr="000358B2">
        <w:trPr>
          <w:trHeight w:val="240"/>
          <w:jc w:val="center"/>
        </w:trPr>
        <w:tc>
          <w:tcPr>
            <w:tcW w:w="4876" w:type="dxa"/>
            <w:tcBorders>
              <w:top w:val="nil"/>
              <w:left w:val="nil"/>
              <w:bottom w:val="nil"/>
              <w:right w:val="nil"/>
            </w:tcBorders>
          </w:tcPr>
          <w:p w14:paraId="3891096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F2169E3" w14:textId="77777777" w:rsidR="00D319E3" w:rsidRPr="00ED2D27" w:rsidRDefault="00D319E3" w:rsidP="000358B2">
            <w:pPr>
              <w:pStyle w:val="AmColumnHeading"/>
            </w:pPr>
            <w:r w:rsidRPr="00ED2D27">
              <w:t>Pozměňovací návrh</w:t>
            </w:r>
          </w:p>
        </w:tc>
      </w:tr>
      <w:tr w:rsidR="00D319E3" w:rsidRPr="00ED2D27" w14:paraId="14744EEA" w14:textId="77777777" w:rsidTr="000358B2">
        <w:trPr>
          <w:jc w:val="center"/>
        </w:trPr>
        <w:tc>
          <w:tcPr>
            <w:tcW w:w="4876" w:type="dxa"/>
            <w:tcBorders>
              <w:top w:val="nil"/>
              <w:left w:val="nil"/>
              <w:bottom w:val="nil"/>
              <w:right w:val="nil"/>
            </w:tcBorders>
          </w:tcPr>
          <w:p w14:paraId="72F8F753" w14:textId="77777777" w:rsidR="00D319E3" w:rsidRPr="00ED2D27" w:rsidRDefault="00D319E3" w:rsidP="000358B2">
            <w:pPr>
              <w:pStyle w:val="Normal6a"/>
            </w:pPr>
          </w:p>
        </w:tc>
        <w:tc>
          <w:tcPr>
            <w:tcW w:w="4876" w:type="dxa"/>
            <w:tcBorders>
              <w:top w:val="nil"/>
              <w:left w:val="nil"/>
              <w:bottom w:val="nil"/>
              <w:right w:val="nil"/>
            </w:tcBorders>
          </w:tcPr>
          <w:p w14:paraId="54351BB2" w14:textId="48AD82AC" w:rsidR="00D319E3" w:rsidRPr="00ED2D27" w:rsidRDefault="00D319E3" w:rsidP="000358B2">
            <w:pPr>
              <w:pStyle w:val="Normal6a"/>
            </w:pPr>
            <w:r w:rsidRPr="00ED2D27">
              <w:rPr>
                <w:b/>
                <w:i/>
              </w:rPr>
              <w:t>21i.</w:t>
            </w:r>
            <w:r w:rsidRPr="00ED2D27">
              <w:tab/>
            </w:r>
            <w:r w:rsidRPr="00ED2D27">
              <w:rPr>
                <w:b/>
                <w:i/>
              </w:rPr>
              <w:t>požaduje, aby byl do pilíře brzd</w:t>
            </w:r>
            <w:r w:rsidR="00D727F5">
              <w:rPr>
                <w:b/>
                <w:i/>
              </w:rPr>
              <w:t xml:space="preserve"> a </w:t>
            </w:r>
            <w:r w:rsidRPr="00ED2D27">
              <w:rPr>
                <w:b/>
                <w:i/>
              </w:rPr>
              <w:t>protivah zařazen zvláštní dílčí pilíř týkající se ochrany akademické</w:t>
            </w:r>
            <w:r w:rsidR="00D727F5">
              <w:rPr>
                <w:b/>
                <w:i/>
              </w:rPr>
              <w:t xml:space="preserve"> a </w:t>
            </w:r>
            <w:r w:rsidRPr="00ED2D27">
              <w:rPr>
                <w:b/>
                <w:i/>
              </w:rPr>
              <w:t>umělecké svobody;</w:t>
            </w:r>
          </w:p>
        </w:tc>
      </w:tr>
    </w:tbl>
    <w:p w14:paraId="4D0412E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A9EFBFF" w14:textId="305685C8" w:rsidR="00D2182C" w:rsidRPr="00ED2D27" w:rsidRDefault="00D319E3" w:rsidP="00D319E3">
      <w:r w:rsidRPr="00ED2D27">
        <w:rPr>
          <w:rStyle w:val="HideTWBExt"/>
        </w:rPr>
        <w:t>&lt;/Amend&gt;</w:t>
      </w:r>
    </w:p>
    <w:p w14:paraId="0ED3E43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471</w:t>
      </w:r>
      <w:r w:rsidRPr="00ED2D27">
        <w:rPr>
          <w:rStyle w:val="HideTWBExt"/>
          <w:b w:val="0"/>
        </w:rPr>
        <w:t>&lt;/NumAm&gt;</w:t>
      </w:r>
    </w:p>
    <w:p w14:paraId="71E5F62A" w14:textId="77777777" w:rsidR="00D319E3" w:rsidRPr="00ED2D27" w:rsidRDefault="00D319E3" w:rsidP="00D319E3">
      <w:pPr>
        <w:pStyle w:val="NormalBold"/>
      </w:pPr>
      <w:r w:rsidRPr="00ED2D27">
        <w:rPr>
          <w:rStyle w:val="HideTWBExt"/>
          <w:b w:val="0"/>
        </w:rPr>
        <w:t>&lt;RepeatBlock-By&gt;&lt;Members&gt;</w:t>
      </w:r>
      <w:r w:rsidRPr="00ED2D27">
        <w:t>Loránt Vincze</w:t>
      </w:r>
      <w:r w:rsidRPr="00ED2D27">
        <w:rPr>
          <w:rStyle w:val="HideTWBExt"/>
          <w:b w:val="0"/>
        </w:rPr>
        <w:t>&lt;/Members&gt;</w:t>
      </w:r>
    </w:p>
    <w:p w14:paraId="1E21A0F5" w14:textId="77777777" w:rsidR="00D319E3" w:rsidRPr="00ED2D27" w:rsidRDefault="00D319E3" w:rsidP="00D319E3">
      <w:pPr>
        <w:pStyle w:val="NormalBold"/>
      </w:pPr>
      <w:r w:rsidRPr="00ED2D27">
        <w:rPr>
          <w:rStyle w:val="HideTWBExt"/>
          <w:b w:val="0"/>
        </w:rPr>
        <w:t>&lt;/RepeatBlock-By&gt;</w:t>
      </w:r>
    </w:p>
    <w:p w14:paraId="0B28A44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13235DE" w14:textId="77777777" w:rsidR="00D319E3" w:rsidRPr="00ED2D27" w:rsidRDefault="00D319E3" w:rsidP="00D319E3">
      <w:pPr>
        <w:pStyle w:val="NormalBold"/>
      </w:pPr>
      <w:r w:rsidRPr="00ED2D27">
        <w:rPr>
          <w:rStyle w:val="HideTWBExt"/>
          <w:b w:val="0"/>
        </w:rPr>
        <w:t>&lt;Article&gt;</w:t>
      </w:r>
      <w:r w:rsidRPr="00ED2D27">
        <w:t>Dílčí nadpis 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014CDC2" w14:textId="77777777" w:rsidTr="000358B2">
        <w:trPr>
          <w:trHeight w:hRule="exact" w:val="240"/>
          <w:jc w:val="center"/>
        </w:trPr>
        <w:tc>
          <w:tcPr>
            <w:tcW w:w="9752" w:type="dxa"/>
            <w:gridSpan w:val="2"/>
            <w:tcBorders>
              <w:top w:val="nil"/>
              <w:left w:val="nil"/>
              <w:bottom w:val="nil"/>
              <w:right w:val="nil"/>
            </w:tcBorders>
          </w:tcPr>
          <w:p w14:paraId="6E4960D5" w14:textId="77777777" w:rsidR="00D319E3" w:rsidRPr="00ED2D27" w:rsidRDefault="00D319E3" w:rsidP="000358B2"/>
        </w:tc>
      </w:tr>
      <w:tr w:rsidR="00D319E3" w:rsidRPr="00ED2D27" w14:paraId="0D15B365" w14:textId="77777777" w:rsidTr="000358B2">
        <w:trPr>
          <w:trHeight w:val="240"/>
          <w:jc w:val="center"/>
        </w:trPr>
        <w:tc>
          <w:tcPr>
            <w:tcW w:w="4876" w:type="dxa"/>
            <w:tcBorders>
              <w:top w:val="nil"/>
              <w:left w:val="nil"/>
              <w:bottom w:val="nil"/>
              <w:right w:val="nil"/>
            </w:tcBorders>
          </w:tcPr>
          <w:p w14:paraId="0926410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B9A64B2" w14:textId="77777777" w:rsidR="00D319E3" w:rsidRPr="00ED2D27" w:rsidRDefault="00D319E3" w:rsidP="000358B2">
            <w:pPr>
              <w:pStyle w:val="AmColumnHeading"/>
            </w:pPr>
            <w:r w:rsidRPr="00ED2D27">
              <w:t>Pozměňovací návrh</w:t>
            </w:r>
          </w:p>
        </w:tc>
      </w:tr>
      <w:tr w:rsidR="00D319E3" w:rsidRPr="00ED2D27" w14:paraId="1506BE47" w14:textId="77777777" w:rsidTr="000358B2">
        <w:trPr>
          <w:jc w:val="center"/>
        </w:trPr>
        <w:tc>
          <w:tcPr>
            <w:tcW w:w="4876" w:type="dxa"/>
            <w:tcBorders>
              <w:top w:val="nil"/>
              <w:left w:val="nil"/>
              <w:bottom w:val="nil"/>
              <w:right w:val="nil"/>
            </w:tcBorders>
          </w:tcPr>
          <w:p w14:paraId="148FDC0C" w14:textId="77777777" w:rsidR="00D319E3" w:rsidRPr="00ED2D27" w:rsidRDefault="00D319E3" w:rsidP="000358B2">
            <w:pPr>
              <w:pStyle w:val="Normal6a"/>
            </w:pPr>
            <w:r w:rsidRPr="00ED2D27">
              <w:t>Základní práva</w:t>
            </w:r>
          </w:p>
        </w:tc>
        <w:tc>
          <w:tcPr>
            <w:tcW w:w="4876" w:type="dxa"/>
            <w:tcBorders>
              <w:top w:val="nil"/>
              <w:left w:val="nil"/>
              <w:bottom w:val="nil"/>
              <w:right w:val="nil"/>
            </w:tcBorders>
          </w:tcPr>
          <w:p w14:paraId="6DF96E3B" w14:textId="5B5B70B8" w:rsidR="00D319E3" w:rsidRPr="00ED2D27" w:rsidRDefault="00D319E3" w:rsidP="000358B2">
            <w:pPr>
              <w:pStyle w:val="Normal6a"/>
            </w:pPr>
            <w:r w:rsidRPr="00ED2D27">
              <w:t>Základní práva</w:t>
            </w:r>
            <w:r w:rsidRPr="00ED2D27">
              <w:rPr>
                <w:b/>
                <w:i/>
              </w:rPr>
              <w:t>, rovnost</w:t>
            </w:r>
            <w:r w:rsidR="00D727F5">
              <w:rPr>
                <w:b/>
                <w:i/>
              </w:rPr>
              <w:t xml:space="preserve"> a </w:t>
            </w:r>
            <w:r w:rsidRPr="00ED2D27">
              <w:rPr>
                <w:b/>
                <w:i/>
              </w:rPr>
              <w:t>nediskriminace</w:t>
            </w:r>
          </w:p>
        </w:tc>
      </w:tr>
    </w:tbl>
    <w:p w14:paraId="3EBE728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F74369D" w14:textId="2B3D4D03" w:rsidR="00D2182C" w:rsidRPr="00ED2D27" w:rsidRDefault="00D319E3" w:rsidP="00D319E3">
      <w:r w:rsidRPr="00ED2D27">
        <w:rPr>
          <w:rStyle w:val="HideTWBExt"/>
        </w:rPr>
        <w:t>&lt;/Amend&gt;</w:t>
      </w:r>
    </w:p>
    <w:p w14:paraId="232765E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472</w:t>
      </w:r>
      <w:r w:rsidRPr="00ED2D27">
        <w:rPr>
          <w:rStyle w:val="HideTWBExt"/>
          <w:b w:val="0"/>
        </w:rPr>
        <w:t>&lt;/NumAm&gt;</w:t>
      </w:r>
    </w:p>
    <w:p w14:paraId="397D8D63"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20A5DE77" w14:textId="77777777" w:rsidR="00D319E3" w:rsidRPr="00ED2D27" w:rsidRDefault="00D319E3" w:rsidP="00D319E3">
      <w:pPr>
        <w:pStyle w:val="NormalBold"/>
      </w:pPr>
      <w:r w:rsidRPr="00ED2D27">
        <w:rPr>
          <w:rStyle w:val="HideTWBExt"/>
          <w:b w:val="0"/>
        </w:rPr>
        <w:t>&lt;/RepeatBlock-By&gt;</w:t>
      </w:r>
    </w:p>
    <w:p w14:paraId="16544A5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AB557B5" w14:textId="77777777" w:rsidR="00D319E3" w:rsidRPr="00ED2D27" w:rsidRDefault="00D319E3" w:rsidP="00D319E3">
      <w:pPr>
        <w:pStyle w:val="NormalBold"/>
      </w:pPr>
      <w:r w:rsidRPr="00ED2D27">
        <w:rPr>
          <w:rStyle w:val="HideTWBExt"/>
          <w:b w:val="0"/>
        </w:rPr>
        <w:t>&lt;Article&gt;</w:t>
      </w:r>
      <w:r w:rsidRPr="00ED2D27">
        <w:t>Dílčí nadpis 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67E27F5" w14:textId="77777777" w:rsidTr="000358B2">
        <w:trPr>
          <w:trHeight w:hRule="exact" w:val="240"/>
          <w:jc w:val="center"/>
        </w:trPr>
        <w:tc>
          <w:tcPr>
            <w:tcW w:w="9752" w:type="dxa"/>
            <w:gridSpan w:val="2"/>
            <w:tcBorders>
              <w:top w:val="nil"/>
              <w:left w:val="nil"/>
              <w:bottom w:val="nil"/>
              <w:right w:val="nil"/>
            </w:tcBorders>
          </w:tcPr>
          <w:p w14:paraId="59F27BA4" w14:textId="77777777" w:rsidR="00D319E3" w:rsidRPr="00ED2D27" w:rsidRDefault="00D319E3" w:rsidP="000358B2"/>
        </w:tc>
      </w:tr>
      <w:tr w:rsidR="00D319E3" w:rsidRPr="00ED2D27" w14:paraId="28F0A0FE" w14:textId="77777777" w:rsidTr="000358B2">
        <w:trPr>
          <w:trHeight w:val="240"/>
          <w:jc w:val="center"/>
        </w:trPr>
        <w:tc>
          <w:tcPr>
            <w:tcW w:w="4876" w:type="dxa"/>
            <w:tcBorders>
              <w:top w:val="nil"/>
              <w:left w:val="nil"/>
              <w:bottom w:val="nil"/>
              <w:right w:val="nil"/>
            </w:tcBorders>
          </w:tcPr>
          <w:p w14:paraId="70CFB2A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B048F0C" w14:textId="77777777" w:rsidR="00D319E3" w:rsidRPr="00ED2D27" w:rsidRDefault="00D319E3" w:rsidP="000358B2">
            <w:pPr>
              <w:pStyle w:val="AmColumnHeading"/>
            </w:pPr>
            <w:r w:rsidRPr="00ED2D27">
              <w:t>Pozměňovací návrh</w:t>
            </w:r>
          </w:p>
        </w:tc>
      </w:tr>
      <w:tr w:rsidR="00D319E3" w:rsidRPr="00ED2D27" w14:paraId="08E01094" w14:textId="77777777" w:rsidTr="000358B2">
        <w:trPr>
          <w:jc w:val="center"/>
        </w:trPr>
        <w:tc>
          <w:tcPr>
            <w:tcW w:w="4876" w:type="dxa"/>
            <w:tcBorders>
              <w:top w:val="nil"/>
              <w:left w:val="nil"/>
              <w:bottom w:val="nil"/>
              <w:right w:val="nil"/>
            </w:tcBorders>
          </w:tcPr>
          <w:p w14:paraId="325CFDD3" w14:textId="77777777" w:rsidR="00D319E3" w:rsidRPr="00ED2D27" w:rsidRDefault="00D319E3" w:rsidP="000358B2">
            <w:pPr>
              <w:pStyle w:val="Normal6a"/>
            </w:pPr>
            <w:r w:rsidRPr="00ED2D27">
              <w:rPr>
                <w:b/>
                <w:i/>
              </w:rPr>
              <w:t>Základní práva</w:t>
            </w:r>
          </w:p>
        </w:tc>
        <w:tc>
          <w:tcPr>
            <w:tcW w:w="4876" w:type="dxa"/>
            <w:tcBorders>
              <w:top w:val="nil"/>
              <w:left w:val="nil"/>
              <w:bottom w:val="nil"/>
              <w:right w:val="nil"/>
            </w:tcBorders>
          </w:tcPr>
          <w:p w14:paraId="3482616B" w14:textId="47B4DC16" w:rsidR="00D319E3" w:rsidRPr="00ED2D27" w:rsidRDefault="00D319E3" w:rsidP="000358B2">
            <w:pPr>
              <w:pStyle w:val="Normal6a"/>
            </w:pPr>
            <w:r w:rsidRPr="00ED2D27">
              <w:rPr>
                <w:b/>
                <w:i/>
              </w:rPr>
              <w:t>Rovnost</w:t>
            </w:r>
            <w:r w:rsidR="00D727F5">
              <w:rPr>
                <w:b/>
                <w:i/>
              </w:rPr>
              <w:t xml:space="preserve"> a </w:t>
            </w:r>
            <w:r w:rsidRPr="00ED2D27">
              <w:rPr>
                <w:b/>
                <w:i/>
              </w:rPr>
              <w:t>nediskriminace před zákonem</w:t>
            </w:r>
          </w:p>
        </w:tc>
      </w:tr>
    </w:tbl>
    <w:p w14:paraId="16E8B4E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63AD78E" w14:textId="787142DB" w:rsidR="00D2182C" w:rsidRPr="00ED2D27" w:rsidRDefault="00D319E3" w:rsidP="00D319E3">
      <w:r w:rsidRPr="00ED2D27">
        <w:rPr>
          <w:rStyle w:val="HideTWBExt"/>
        </w:rPr>
        <w:t>&lt;/Amend&gt;</w:t>
      </w:r>
    </w:p>
    <w:p w14:paraId="1D91778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473</w:t>
      </w:r>
      <w:r w:rsidRPr="00ED2D27">
        <w:rPr>
          <w:rStyle w:val="HideTWBExt"/>
          <w:b w:val="0"/>
        </w:rPr>
        <w:t>&lt;/NumAm&gt;</w:t>
      </w:r>
    </w:p>
    <w:p w14:paraId="70A2F2E5" w14:textId="7E15A133" w:rsidR="00D319E3" w:rsidRPr="00ED2D27" w:rsidRDefault="00D319E3" w:rsidP="00D319E3">
      <w:pPr>
        <w:pStyle w:val="NormalBold"/>
      </w:pPr>
      <w:r w:rsidRPr="00ED2D27">
        <w:rPr>
          <w:rStyle w:val="HideTWBExt"/>
          <w:b w:val="0"/>
        </w:rPr>
        <w:t>&lt;RepeatBlock-By&gt;&lt;Members&gt;</w:t>
      </w:r>
      <w:r w:rsidRPr="00ED2D27">
        <w:t>Diana Riba</w:t>
      </w:r>
      <w:r w:rsidR="00D727F5">
        <w:t xml:space="preserve"> i </w:t>
      </w:r>
      <w:r w:rsidRPr="00ED2D27">
        <w:t>Giner, Juan Fernando López Aguilar</w:t>
      </w:r>
      <w:r w:rsidRPr="00ED2D27">
        <w:rPr>
          <w:rStyle w:val="HideTWBExt"/>
          <w:b w:val="0"/>
        </w:rPr>
        <w:t>&lt;/Members&gt;</w:t>
      </w:r>
    </w:p>
    <w:p w14:paraId="364D2345" w14:textId="77777777" w:rsidR="00D319E3" w:rsidRPr="00ED2D27" w:rsidRDefault="00D319E3" w:rsidP="00D319E3">
      <w:pPr>
        <w:pStyle w:val="NormalBold"/>
      </w:pPr>
      <w:r w:rsidRPr="00ED2D27">
        <w:rPr>
          <w:rStyle w:val="HideTWBExt"/>
          <w:b w:val="0"/>
        </w:rPr>
        <w:t>&lt;/RepeatBlock-By&gt;</w:t>
      </w:r>
    </w:p>
    <w:p w14:paraId="484ECD1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21E6F41" w14:textId="77777777" w:rsidR="00D319E3" w:rsidRPr="00ED2D27" w:rsidRDefault="00D319E3" w:rsidP="00D319E3">
      <w:pPr>
        <w:pStyle w:val="NormalBold"/>
      </w:pPr>
      <w:r w:rsidRPr="00ED2D27">
        <w:rPr>
          <w:rStyle w:val="HideTWBExt"/>
          <w:b w:val="0"/>
        </w:rPr>
        <w:t>&lt;Article&gt;</w:t>
      </w:r>
      <w:r w:rsidRPr="00ED2D27">
        <w:t>Dílčí nadpis 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C64DA8A" w14:textId="77777777" w:rsidTr="000358B2">
        <w:trPr>
          <w:trHeight w:hRule="exact" w:val="240"/>
          <w:jc w:val="center"/>
        </w:trPr>
        <w:tc>
          <w:tcPr>
            <w:tcW w:w="9752" w:type="dxa"/>
            <w:gridSpan w:val="2"/>
            <w:tcBorders>
              <w:top w:val="nil"/>
              <w:left w:val="nil"/>
              <w:bottom w:val="nil"/>
              <w:right w:val="nil"/>
            </w:tcBorders>
          </w:tcPr>
          <w:p w14:paraId="349ED52C" w14:textId="77777777" w:rsidR="00D319E3" w:rsidRPr="00ED2D27" w:rsidRDefault="00D319E3" w:rsidP="000358B2"/>
        </w:tc>
      </w:tr>
      <w:tr w:rsidR="00D319E3" w:rsidRPr="00ED2D27" w14:paraId="1477769C" w14:textId="77777777" w:rsidTr="000358B2">
        <w:trPr>
          <w:trHeight w:val="240"/>
          <w:jc w:val="center"/>
        </w:trPr>
        <w:tc>
          <w:tcPr>
            <w:tcW w:w="4876" w:type="dxa"/>
            <w:tcBorders>
              <w:top w:val="nil"/>
              <w:left w:val="nil"/>
              <w:bottom w:val="nil"/>
              <w:right w:val="nil"/>
            </w:tcBorders>
          </w:tcPr>
          <w:p w14:paraId="5420CD0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9657649" w14:textId="77777777" w:rsidR="00D319E3" w:rsidRPr="00ED2D27" w:rsidRDefault="00D319E3" w:rsidP="000358B2">
            <w:pPr>
              <w:pStyle w:val="AmColumnHeading"/>
            </w:pPr>
            <w:r w:rsidRPr="00ED2D27">
              <w:t>Pozměňovací návrh</w:t>
            </w:r>
          </w:p>
        </w:tc>
      </w:tr>
      <w:tr w:rsidR="00D319E3" w:rsidRPr="00ED2D27" w14:paraId="3DEF5EC3" w14:textId="77777777" w:rsidTr="000358B2">
        <w:trPr>
          <w:jc w:val="center"/>
        </w:trPr>
        <w:tc>
          <w:tcPr>
            <w:tcW w:w="4876" w:type="dxa"/>
            <w:tcBorders>
              <w:top w:val="nil"/>
              <w:left w:val="nil"/>
              <w:bottom w:val="nil"/>
              <w:right w:val="nil"/>
            </w:tcBorders>
          </w:tcPr>
          <w:p w14:paraId="460DF8F7" w14:textId="77777777" w:rsidR="00D319E3" w:rsidRPr="00ED2D27" w:rsidRDefault="00D319E3" w:rsidP="000358B2">
            <w:pPr>
              <w:pStyle w:val="Normal6a"/>
            </w:pPr>
            <w:r w:rsidRPr="00ED2D27">
              <w:t>Základní práva</w:t>
            </w:r>
          </w:p>
        </w:tc>
        <w:tc>
          <w:tcPr>
            <w:tcW w:w="4876" w:type="dxa"/>
            <w:tcBorders>
              <w:top w:val="nil"/>
              <w:left w:val="nil"/>
              <w:bottom w:val="nil"/>
              <w:right w:val="nil"/>
            </w:tcBorders>
          </w:tcPr>
          <w:p w14:paraId="211501B6" w14:textId="4F6D4D99" w:rsidR="00D319E3" w:rsidRPr="00ED2D27" w:rsidRDefault="00D319E3" w:rsidP="000358B2">
            <w:pPr>
              <w:pStyle w:val="Normal6a"/>
            </w:pPr>
            <w:r w:rsidRPr="00ED2D27">
              <w:t>Základní práva</w:t>
            </w:r>
            <w:r w:rsidR="00D727F5">
              <w:t xml:space="preserve"> a </w:t>
            </w:r>
            <w:r w:rsidRPr="00ED2D27">
              <w:rPr>
                <w:b/>
                <w:i/>
              </w:rPr>
              <w:t>rovnost</w:t>
            </w:r>
          </w:p>
        </w:tc>
      </w:tr>
    </w:tbl>
    <w:p w14:paraId="231328C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32BD7D4" w14:textId="3110D84D" w:rsidR="00D2182C" w:rsidRPr="00ED2D27" w:rsidRDefault="00D319E3" w:rsidP="00D319E3">
      <w:r w:rsidRPr="00ED2D27">
        <w:rPr>
          <w:rStyle w:val="HideTWBExt"/>
        </w:rPr>
        <w:t>&lt;/Amend&gt;</w:t>
      </w:r>
    </w:p>
    <w:p w14:paraId="258356A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474</w:t>
      </w:r>
      <w:r w:rsidRPr="00ED2D27">
        <w:rPr>
          <w:rStyle w:val="HideTWBExt"/>
          <w:b w:val="0"/>
        </w:rPr>
        <w:t>&lt;/NumAm&gt;</w:t>
      </w:r>
    </w:p>
    <w:p w14:paraId="3A9FCD23"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1F8D7F59" w14:textId="77777777" w:rsidR="00D319E3" w:rsidRPr="00ED2D27" w:rsidRDefault="00D319E3" w:rsidP="00D319E3">
      <w:pPr>
        <w:pStyle w:val="NormalBold"/>
      </w:pPr>
      <w:r w:rsidRPr="00ED2D27">
        <w:rPr>
          <w:rStyle w:val="HideTWBExt"/>
          <w:b w:val="0"/>
        </w:rPr>
        <w:t>&lt;/RepeatBlock-By&gt;</w:t>
      </w:r>
    </w:p>
    <w:p w14:paraId="125B45B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28D27EF" w14:textId="4A5BF4D5" w:rsidR="00D319E3" w:rsidRPr="00ED2D27" w:rsidRDefault="00D319E3" w:rsidP="00D319E3">
      <w:pPr>
        <w:pStyle w:val="NormalBold"/>
      </w:pPr>
      <w:r w:rsidRPr="00ED2D27">
        <w:rPr>
          <w:rStyle w:val="HideTWBExt"/>
          <w:b w:val="0"/>
        </w:rPr>
        <w:t>&lt;Article&gt;</w:t>
      </w:r>
      <w:r w:rsidRPr="00ED2D27">
        <w:t>Bod 21</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68BD6F6" w14:textId="77777777" w:rsidTr="000358B2">
        <w:trPr>
          <w:trHeight w:hRule="exact" w:val="240"/>
          <w:jc w:val="center"/>
        </w:trPr>
        <w:tc>
          <w:tcPr>
            <w:tcW w:w="9752" w:type="dxa"/>
            <w:gridSpan w:val="2"/>
            <w:tcBorders>
              <w:top w:val="nil"/>
              <w:left w:val="nil"/>
              <w:bottom w:val="nil"/>
              <w:right w:val="nil"/>
            </w:tcBorders>
          </w:tcPr>
          <w:p w14:paraId="0C41E21B" w14:textId="77777777" w:rsidR="00D319E3" w:rsidRPr="00ED2D27" w:rsidRDefault="00D319E3" w:rsidP="000358B2"/>
        </w:tc>
      </w:tr>
      <w:tr w:rsidR="00D319E3" w:rsidRPr="00ED2D27" w14:paraId="6596CBBD" w14:textId="77777777" w:rsidTr="000358B2">
        <w:trPr>
          <w:trHeight w:val="240"/>
          <w:jc w:val="center"/>
        </w:trPr>
        <w:tc>
          <w:tcPr>
            <w:tcW w:w="4876" w:type="dxa"/>
            <w:tcBorders>
              <w:top w:val="nil"/>
              <w:left w:val="nil"/>
              <w:bottom w:val="nil"/>
              <w:right w:val="nil"/>
            </w:tcBorders>
          </w:tcPr>
          <w:p w14:paraId="4DC27B3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8FD3995" w14:textId="77777777" w:rsidR="00D319E3" w:rsidRPr="00ED2D27" w:rsidRDefault="00D319E3" w:rsidP="000358B2">
            <w:pPr>
              <w:pStyle w:val="AmColumnHeading"/>
            </w:pPr>
            <w:r w:rsidRPr="00ED2D27">
              <w:t>Pozměňovací návrh</w:t>
            </w:r>
          </w:p>
        </w:tc>
      </w:tr>
      <w:tr w:rsidR="00D319E3" w:rsidRPr="00ED2D27" w14:paraId="67704B96" w14:textId="77777777" w:rsidTr="000358B2">
        <w:trPr>
          <w:jc w:val="center"/>
        </w:trPr>
        <w:tc>
          <w:tcPr>
            <w:tcW w:w="4876" w:type="dxa"/>
            <w:tcBorders>
              <w:top w:val="nil"/>
              <w:left w:val="nil"/>
              <w:bottom w:val="nil"/>
              <w:right w:val="nil"/>
            </w:tcBorders>
          </w:tcPr>
          <w:p w14:paraId="6512FDDB" w14:textId="77777777" w:rsidR="00D319E3" w:rsidRPr="00ED2D27" w:rsidRDefault="00D319E3" w:rsidP="000358B2">
            <w:pPr>
              <w:pStyle w:val="Normal6a"/>
            </w:pPr>
          </w:p>
        </w:tc>
        <w:tc>
          <w:tcPr>
            <w:tcW w:w="4876" w:type="dxa"/>
            <w:tcBorders>
              <w:top w:val="nil"/>
              <w:left w:val="nil"/>
              <w:bottom w:val="nil"/>
              <w:right w:val="nil"/>
            </w:tcBorders>
          </w:tcPr>
          <w:p w14:paraId="24A19F7D" w14:textId="19DB5D9C" w:rsidR="00D319E3" w:rsidRPr="00ED2D27" w:rsidRDefault="00D319E3" w:rsidP="000358B2">
            <w:pPr>
              <w:pStyle w:val="Normal6a"/>
            </w:pPr>
            <w:r w:rsidRPr="00ED2D27">
              <w:rPr>
                <w:b/>
                <w:i/>
              </w:rPr>
              <w:t>21a.</w:t>
            </w:r>
            <w:r w:rsidRPr="00ED2D27">
              <w:tab/>
            </w:r>
            <w:r w:rsidRPr="00ED2D27">
              <w:rPr>
                <w:b/>
                <w:i/>
              </w:rPr>
              <w:t>zdůrazňuje, že ochrana</w:t>
            </w:r>
            <w:r w:rsidR="00D727F5">
              <w:rPr>
                <w:b/>
                <w:i/>
              </w:rPr>
              <w:t xml:space="preserve"> a </w:t>
            </w:r>
            <w:r w:rsidRPr="00ED2D27">
              <w:rPr>
                <w:b/>
                <w:i/>
              </w:rPr>
              <w:t>podpora základních práv je základním pilířem právního státu</w:t>
            </w:r>
            <w:r w:rsidR="00D727F5">
              <w:rPr>
                <w:b/>
                <w:i/>
              </w:rPr>
              <w:t xml:space="preserve"> a </w:t>
            </w:r>
            <w:r w:rsidRPr="00ED2D27">
              <w:rPr>
                <w:b/>
                <w:i/>
              </w:rPr>
              <w:t>základní povinností všech členských států; zdůrazňuje, že tato práva musí být zajištěna stejně pro všechny osoby bez rozdílu,</w:t>
            </w:r>
            <w:r w:rsidR="00D727F5">
              <w:rPr>
                <w:b/>
                <w:i/>
              </w:rPr>
              <w:t xml:space="preserve"> a </w:t>
            </w:r>
            <w:r w:rsidRPr="00ED2D27">
              <w:rPr>
                <w:b/>
                <w:i/>
              </w:rPr>
              <w:t>to</w:t>
            </w:r>
            <w:r w:rsidR="00D727F5">
              <w:rPr>
                <w:b/>
                <w:i/>
              </w:rPr>
              <w:t xml:space="preserve"> i </w:t>
            </w:r>
            <w:r w:rsidRPr="00ED2D27">
              <w:rPr>
                <w:b/>
                <w:i/>
              </w:rPr>
              <w:t>prostřednictvím transparentních legislativních procesů, účinných soudních opravných prostředků</w:t>
            </w:r>
            <w:r w:rsidR="00D727F5">
              <w:rPr>
                <w:b/>
                <w:i/>
              </w:rPr>
              <w:t xml:space="preserve"> a </w:t>
            </w:r>
            <w:r w:rsidRPr="00ED2D27">
              <w:rPr>
                <w:b/>
                <w:i/>
              </w:rPr>
              <w:t>nezávislých mechanismů dohledu;</w:t>
            </w:r>
          </w:p>
        </w:tc>
      </w:tr>
    </w:tbl>
    <w:p w14:paraId="5A1096C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30F1B89" w14:textId="49752F9A" w:rsidR="00D2182C" w:rsidRPr="00ED2D27" w:rsidRDefault="00D319E3" w:rsidP="00D319E3">
      <w:r w:rsidRPr="00ED2D27">
        <w:rPr>
          <w:rStyle w:val="HideTWBExt"/>
        </w:rPr>
        <w:t>&lt;/Amend&gt;</w:t>
      </w:r>
    </w:p>
    <w:p w14:paraId="54C9372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475</w:t>
      </w:r>
      <w:r w:rsidRPr="00ED2D27">
        <w:rPr>
          <w:rStyle w:val="HideTWBExt"/>
          <w:b w:val="0"/>
        </w:rPr>
        <w:t>&lt;/NumAm&gt;</w:t>
      </w:r>
    </w:p>
    <w:p w14:paraId="46566B06"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7C54AF6D" w14:textId="77777777" w:rsidR="00D319E3" w:rsidRPr="00ED2D27" w:rsidRDefault="00D319E3" w:rsidP="00D319E3">
      <w:pPr>
        <w:pStyle w:val="NormalBold"/>
      </w:pPr>
      <w:r w:rsidRPr="00ED2D27">
        <w:rPr>
          <w:rStyle w:val="HideTWBExt"/>
          <w:b w:val="0"/>
        </w:rPr>
        <w:t>&lt;/RepeatBlock-By&gt;</w:t>
      </w:r>
    </w:p>
    <w:p w14:paraId="57DAD82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1A3AEEF" w14:textId="77777777" w:rsidR="00D319E3" w:rsidRPr="00ED2D27" w:rsidRDefault="00D319E3" w:rsidP="00D319E3">
      <w:pPr>
        <w:pStyle w:val="NormalBold"/>
      </w:pPr>
      <w:r w:rsidRPr="00ED2D27">
        <w:rPr>
          <w:rStyle w:val="HideTWBExt"/>
          <w:b w:val="0"/>
        </w:rPr>
        <w:t>&lt;Article&gt;</w:t>
      </w:r>
      <w:r w:rsidRPr="00ED2D27">
        <w:t>Bod 22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263CC7C" w14:textId="77777777" w:rsidTr="000358B2">
        <w:trPr>
          <w:trHeight w:hRule="exact" w:val="240"/>
          <w:jc w:val="center"/>
        </w:trPr>
        <w:tc>
          <w:tcPr>
            <w:tcW w:w="9752" w:type="dxa"/>
            <w:gridSpan w:val="2"/>
            <w:tcBorders>
              <w:top w:val="nil"/>
              <w:left w:val="nil"/>
              <w:bottom w:val="nil"/>
              <w:right w:val="nil"/>
            </w:tcBorders>
          </w:tcPr>
          <w:p w14:paraId="7F7ABAF9" w14:textId="77777777" w:rsidR="00D319E3" w:rsidRPr="00ED2D27" w:rsidRDefault="00D319E3" w:rsidP="000358B2"/>
        </w:tc>
      </w:tr>
      <w:tr w:rsidR="00D319E3" w:rsidRPr="00ED2D27" w14:paraId="3CE511EF" w14:textId="77777777" w:rsidTr="000358B2">
        <w:trPr>
          <w:trHeight w:val="240"/>
          <w:jc w:val="center"/>
        </w:trPr>
        <w:tc>
          <w:tcPr>
            <w:tcW w:w="4876" w:type="dxa"/>
            <w:tcBorders>
              <w:top w:val="nil"/>
              <w:left w:val="nil"/>
              <w:bottom w:val="nil"/>
              <w:right w:val="nil"/>
            </w:tcBorders>
          </w:tcPr>
          <w:p w14:paraId="69A870F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E0264E1" w14:textId="77777777" w:rsidR="00D319E3" w:rsidRPr="00ED2D27" w:rsidRDefault="00D319E3" w:rsidP="000358B2">
            <w:pPr>
              <w:pStyle w:val="AmColumnHeading"/>
            </w:pPr>
            <w:r w:rsidRPr="00ED2D27">
              <w:t>Pozměňovací návrh</w:t>
            </w:r>
          </w:p>
        </w:tc>
      </w:tr>
      <w:tr w:rsidR="00D319E3" w:rsidRPr="00ED2D27" w14:paraId="11BD396C" w14:textId="77777777" w:rsidTr="000358B2">
        <w:trPr>
          <w:jc w:val="center"/>
        </w:trPr>
        <w:tc>
          <w:tcPr>
            <w:tcW w:w="4876" w:type="dxa"/>
            <w:tcBorders>
              <w:top w:val="nil"/>
              <w:left w:val="nil"/>
              <w:bottom w:val="nil"/>
              <w:right w:val="nil"/>
            </w:tcBorders>
          </w:tcPr>
          <w:p w14:paraId="3AEDE3F4" w14:textId="656CE8F4" w:rsidR="00D319E3" w:rsidRPr="00ED2D27" w:rsidRDefault="00D319E3" w:rsidP="000358B2">
            <w:pPr>
              <w:pStyle w:val="Normal6a"/>
            </w:pPr>
            <w:r w:rsidRPr="00ED2D27">
              <w:rPr>
                <w:b/>
                <w:i/>
              </w:rPr>
              <w:t>22.</w:t>
            </w:r>
            <w:r w:rsidRPr="00ED2D27">
              <w:tab/>
            </w:r>
            <w:r w:rsidRPr="00ED2D27">
              <w:rPr>
                <w:b/>
                <w:i/>
              </w:rPr>
              <w:t>vítá strategii pro rovnost LGBTIQ+ osob na období 2026–2030</w:t>
            </w:r>
            <w:r w:rsidR="00D727F5">
              <w:rPr>
                <w:b/>
                <w:i/>
              </w:rPr>
              <w:t xml:space="preserve"> a </w:t>
            </w:r>
            <w:r w:rsidRPr="00ED2D27">
              <w:rPr>
                <w:b/>
                <w:i/>
              </w:rPr>
              <w:t>naléhavě vyzývá Komisi, aby předložila návrh na závazný zákaz konverzních praktik ve všech členských státech EU;</w:t>
            </w:r>
          </w:p>
        </w:tc>
        <w:tc>
          <w:tcPr>
            <w:tcW w:w="4876" w:type="dxa"/>
            <w:tcBorders>
              <w:top w:val="nil"/>
              <w:left w:val="nil"/>
              <w:bottom w:val="nil"/>
              <w:right w:val="nil"/>
            </w:tcBorders>
          </w:tcPr>
          <w:p w14:paraId="534ED138" w14:textId="77777777" w:rsidR="00D319E3" w:rsidRPr="00ED2D27" w:rsidRDefault="00D319E3" w:rsidP="000358B2">
            <w:pPr>
              <w:pStyle w:val="Normal6a"/>
            </w:pPr>
            <w:r w:rsidRPr="00ED2D27">
              <w:rPr>
                <w:b/>
                <w:i/>
              </w:rPr>
              <w:t>vypouští se</w:t>
            </w:r>
          </w:p>
        </w:tc>
      </w:tr>
    </w:tbl>
    <w:p w14:paraId="2350A32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78B04A52" w14:textId="6790BF00" w:rsidR="00D2182C" w:rsidRPr="00ED2D27" w:rsidRDefault="00D319E3" w:rsidP="00D319E3">
      <w:r w:rsidRPr="00ED2D27">
        <w:rPr>
          <w:rStyle w:val="HideTWBExt"/>
        </w:rPr>
        <w:t>&lt;/Amend&gt;</w:t>
      </w:r>
    </w:p>
    <w:p w14:paraId="1442D95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476</w:t>
      </w:r>
      <w:r w:rsidRPr="00ED2D27">
        <w:rPr>
          <w:rStyle w:val="HideTWBExt"/>
          <w:b w:val="0"/>
        </w:rPr>
        <w:t>&lt;/NumAm&gt;</w:t>
      </w:r>
    </w:p>
    <w:p w14:paraId="63991175"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023FA573" w14:textId="77777777" w:rsidR="00D319E3" w:rsidRPr="00ED2D27" w:rsidRDefault="00D319E3" w:rsidP="00D319E3">
      <w:pPr>
        <w:pStyle w:val="NormalBold"/>
      </w:pPr>
      <w:r w:rsidRPr="00ED2D27">
        <w:rPr>
          <w:rStyle w:val="HideTWBExt"/>
          <w:b w:val="0"/>
        </w:rPr>
        <w:t>&lt;/RepeatBlock-By&gt;</w:t>
      </w:r>
    </w:p>
    <w:p w14:paraId="5EBAEE7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45C16B7" w14:textId="77777777" w:rsidR="00D319E3" w:rsidRPr="00ED2D27" w:rsidRDefault="00D319E3" w:rsidP="00D319E3">
      <w:pPr>
        <w:pStyle w:val="NormalBold"/>
      </w:pPr>
      <w:r w:rsidRPr="00ED2D27">
        <w:rPr>
          <w:rStyle w:val="HideTWBExt"/>
          <w:b w:val="0"/>
        </w:rPr>
        <w:t>&lt;Article&gt;</w:t>
      </w:r>
      <w:r w:rsidRPr="00ED2D27">
        <w:t>Bod 22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6AF63B2" w14:textId="77777777" w:rsidTr="000358B2">
        <w:trPr>
          <w:trHeight w:hRule="exact" w:val="240"/>
          <w:jc w:val="center"/>
        </w:trPr>
        <w:tc>
          <w:tcPr>
            <w:tcW w:w="9752" w:type="dxa"/>
            <w:gridSpan w:val="2"/>
            <w:tcBorders>
              <w:top w:val="nil"/>
              <w:left w:val="nil"/>
              <w:bottom w:val="nil"/>
              <w:right w:val="nil"/>
            </w:tcBorders>
          </w:tcPr>
          <w:p w14:paraId="1BE04B24" w14:textId="77777777" w:rsidR="00D319E3" w:rsidRPr="00ED2D27" w:rsidRDefault="00D319E3" w:rsidP="000358B2"/>
        </w:tc>
      </w:tr>
      <w:tr w:rsidR="00D319E3" w:rsidRPr="00ED2D27" w14:paraId="5C55A238" w14:textId="77777777" w:rsidTr="000358B2">
        <w:trPr>
          <w:trHeight w:val="240"/>
          <w:jc w:val="center"/>
        </w:trPr>
        <w:tc>
          <w:tcPr>
            <w:tcW w:w="4876" w:type="dxa"/>
            <w:tcBorders>
              <w:top w:val="nil"/>
              <w:left w:val="nil"/>
              <w:bottom w:val="nil"/>
              <w:right w:val="nil"/>
            </w:tcBorders>
          </w:tcPr>
          <w:p w14:paraId="11905F4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AA523A7" w14:textId="77777777" w:rsidR="00D319E3" w:rsidRPr="00ED2D27" w:rsidRDefault="00D319E3" w:rsidP="000358B2">
            <w:pPr>
              <w:pStyle w:val="AmColumnHeading"/>
            </w:pPr>
            <w:r w:rsidRPr="00ED2D27">
              <w:t>Pozměňovací návrh</w:t>
            </w:r>
          </w:p>
        </w:tc>
      </w:tr>
      <w:tr w:rsidR="00D319E3" w:rsidRPr="00ED2D27" w14:paraId="51FD8E22" w14:textId="77777777" w:rsidTr="000358B2">
        <w:trPr>
          <w:jc w:val="center"/>
        </w:trPr>
        <w:tc>
          <w:tcPr>
            <w:tcW w:w="4876" w:type="dxa"/>
            <w:tcBorders>
              <w:top w:val="nil"/>
              <w:left w:val="nil"/>
              <w:bottom w:val="nil"/>
              <w:right w:val="nil"/>
            </w:tcBorders>
          </w:tcPr>
          <w:p w14:paraId="5C3D3567" w14:textId="74A15E74" w:rsidR="00D319E3" w:rsidRPr="00ED2D27" w:rsidRDefault="00D319E3" w:rsidP="000358B2">
            <w:pPr>
              <w:pStyle w:val="Normal6a"/>
            </w:pPr>
            <w:r w:rsidRPr="00ED2D27">
              <w:rPr>
                <w:b/>
                <w:i/>
              </w:rPr>
              <w:t>22.</w:t>
            </w:r>
            <w:r w:rsidRPr="00ED2D27">
              <w:tab/>
            </w:r>
            <w:r w:rsidRPr="00ED2D27">
              <w:rPr>
                <w:b/>
                <w:i/>
              </w:rPr>
              <w:t>vítá strategii pro rovnost LGBTIQ+ osob na období 2026–2030</w:t>
            </w:r>
            <w:r w:rsidR="00D727F5">
              <w:rPr>
                <w:b/>
                <w:i/>
              </w:rPr>
              <w:t xml:space="preserve"> a </w:t>
            </w:r>
            <w:r w:rsidRPr="00ED2D27">
              <w:rPr>
                <w:b/>
                <w:i/>
              </w:rPr>
              <w:t>naléhavě vyzývá Komisi, aby předložila návrh na závazný zákaz konverzních praktik ve všech členských státech EU;</w:t>
            </w:r>
          </w:p>
        </w:tc>
        <w:tc>
          <w:tcPr>
            <w:tcW w:w="4876" w:type="dxa"/>
            <w:tcBorders>
              <w:top w:val="nil"/>
              <w:left w:val="nil"/>
              <w:bottom w:val="nil"/>
              <w:right w:val="nil"/>
            </w:tcBorders>
          </w:tcPr>
          <w:p w14:paraId="3336A24F" w14:textId="77777777" w:rsidR="00D319E3" w:rsidRPr="00ED2D27" w:rsidRDefault="00D319E3" w:rsidP="000358B2">
            <w:pPr>
              <w:pStyle w:val="Normal6a"/>
            </w:pPr>
            <w:r w:rsidRPr="00ED2D27">
              <w:rPr>
                <w:b/>
                <w:i/>
              </w:rPr>
              <w:t>vypouští se</w:t>
            </w:r>
          </w:p>
        </w:tc>
      </w:tr>
    </w:tbl>
    <w:p w14:paraId="07429B9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511E0DED" w14:textId="21580FFB" w:rsidR="00D2182C" w:rsidRPr="00ED2D27" w:rsidRDefault="00D319E3" w:rsidP="00D319E3">
      <w:r w:rsidRPr="00ED2D27">
        <w:rPr>
          <w:rStyle w:val="HideTWBExt"/>
        </w:rPr>
        <w:t>&lt;/Amend&gt;</w:t>
      </w:r>
    </w:p>
    <w:p w14:paraId="3D744C3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477</w:t>
      </w:r>
      <w:r w:rsidRPr="00ED2D27">
        <w:rPr>
          <w:rStyle w:val="HideTWBExt"/>
          <w:b w:val="0"/>
        </w:rPr>
        <w:t>&lt;/NumAm&gt;</w:t>
      </w:r>
    </w:p>
    <w:p w14:paraId="319CF8D4"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6E02B9D9" w14:textId="77777777" w:rsidR="00D319E3" w:rsidRPr="00ED2D27" w:rsidRDefault="00D319E3" w:rsidP="00D319E3">
      <w:pPr>
        <w:pStyle w:val="NormalBold"/>
      </w:pPr>
      <w:r w:rsidRPr="00ED2D27">
        <w:rPr>
          <w:rStyle w:val="HideTWBExt"/>
          <w:b w:val="0"/>
        </w:rPr>
        <w:t>&lt;/RepeatBlock-By&gt;</w:t>
      </w:r>
    </w:p>
    <w:p w14:paraId="79A0BC0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65B599A" w14:textId="77777777" w:rsidR="00D319E3" w:rsidRPr="00ED2D27" w:rsidRDefault="00D319E3" w:rsidP="00D319E3">
      <w:pPr>
        <w:pStyle w:val="NormalBold"/>
      </w:pPr>
      <w:r w:rsidRPr="00ED2D27">
        <w:rPr>
          <w:rStyle w:val="HideTWBExt"/>
          <w:b w:val="0"/>
        </w:rPr>
        <w:t>&lt;Article&gt;</w:t>
      </w:r>
      <w:r w:rsidRPr="00ED2D27">
        <w:t>Bod 22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EAF0EE7" w14:textId="77777777" w:rsidTr="000358B2">
        <w:trPr>
          <w:trHeight w:hRule="exact" w:val="240"/>
          <w:jc w:val="center"/>
        </w:trPr>
        <w:tc>
          <w:tcPr>
            <w:tcW w:w="9752" w:type="dxa"/>
            <w:gridSpan w:val="2"/>
            <w:tcBorders>
              <w:top w:val="nil"/>
              <w:left w:val="nil"/>
              <w:bottom w:val="nil"/>
              <w:right w:val="nil"/>
            </w:tcBorders>
          </w:tcPr>
          <w:p w14:paraId="19892DCF" w14:textId="77777777" w:rsidR="00D319E3" w:rsidRPr="00ED2D27" w:rsidRDefault="00D319E3" w:rsidP="000358B2"/>
        </w:tc>
      </w:tr>
      <w:tr w:rsidR="00D319E3" w:rsidRPr="00ED2D27" w14:paraId="08F7247B" w14:textId="77777777" w:rsidTr="000358B2">
        <w:trPr>
          <w:trHeight w:val="240"/>
          <w:jc w:val="center"/>
        </w:trPr>
        <w:tc>
          <w:tcPr>
            <w:tcW w:w="4876" w:type="dxa"/>
            <w:tcBorders>
              <w:top w:val="nil"/>
              <w:left w:val="nil"/>
              <w:bottom w:val="nil"/>
              <w:right w:val="nil"/>
            </w:tcBorders>
          </w:tcPr>
          <w:p w14:paraId="5CDB904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E3BD8C0" w14:textId="77777777" w:rsidR="00D319E3" w:rsidRPr="00ED2D27" w:rsidRDefault="00D319E3" w:rsidP="000358B2">
            <w:pPr>
              <w:pStyle w:val="AmColumnHeading"/>
            </w:pPr>
            <w:r w:rsidRPr="00ED2D27">
              <w:t>Pozměňovací návrh</w:t>
            </w:r>
          </w:p>
        </w:tc>
      </w:tr>
      <w:tr w:rsidR="00D319E3" w:rsidRPr="00ED2D27" w14:paraId="386FF651" w14:textId="77777777" w:rsidTr="000358B2">
        <w:trPr>
          <w:jc w:val="center"/>
        </w:trPr>
        <w:tc>
          <w:tcPr>
            <w:tcW w:w="4876" w:type="dxa"/>
            <w:tcBorders>
              <w:top w:val="nil"/>
              <w:left w:val="nil"/>
              <w:bottom w:val="nil"/>
              <w:right w:val="nil"/>
            </w:tcBorders>
          </w:tcPr>
          <w:p w14:paraId="0C3F375D" w14:textId="4F63A2BB" w:rsidR="00D319E3" w:rsidRPr="00ED2D27" w:rsidRDefault="00D319E3" w:rsidP="000358B2">
            <w:pPr>
              <w:pStyle w:val="Normal6a"/>
            </w:pPr>
            <w:r w:rsidRPr="00ED2D27">
              <w:rPr>
                <w:b/>
                <w:i/>
              </w:rPr>
              <w:t>22.</w:t>
            </w:r>
            <w:r w:rsidRPr="00ED2D27">
              <w:tab/>
            </w:r>
            <w:r w:rsidRPr="00ED2D27">
              <w:rPr>
                <w:b/>
                <w:i/>
              </w:rPr>
              <w:t>vítá strategii pro rovnost LGBTIQ+ osob na období 2026–2030</w:t>
            </w:r>
            <w:r w:rsidR="00D727F5">
              <w:rPr>
                <w:b/>
                <w:i/>
              </w:rPr>
              <w:t xml:space="preserve"> a </w:t>
            </w:r>
            <w:r w:rsidRPr="00ED2D27">
              <w:rPr>
                <w:b/>
                <w:i/>
              </w:rPr>
              <w:t>naléhavě vyzývá Komisi, aby předložila návrh na závazný zákaz konverzních praktik ve všech členských státech EU;</w:t>
            </w:r>
          </w:p>
        </w:tc>
        <w:tc>
          <w:tcPr>
            <w:tcW w:w="4876" w:type="dxa"/>
            <w:tcBorders>
              <w:top w:val="nil"/>
              <w:left w:val="nil"/>
              <w:bottom w:val="nil"/>
              <w:right w:val="nil"/>
            </w:tcBorders>
          </w:tcPr>
          <w:p w14:paraId="703B927F" w14:textId="77777777" w:rsidR="00D319E3" w:rsidRPr="00ED2D27" w:rsidRDefault="00D319E3" w:rsidP="000358B2">
            <w:pPr>
              <w:pStyle w:val="Normal6a"/>
            </w:pPr>
            <w:r w:rsidRPr="00ED2D27">
              <w:rPr>
                <w:b/>
                <w:i/>
              </w:rPr>
              <w:t>vypouští se</w:t>
            </w:r>
          </w:p>
        </w:tc>
      </w:tr>
    </w:tbl>
    <w:p w14:paraId="3A4955B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8CE65CA" w14:textId="2A6A5AF2" w:rsidR="00D2182C" w:rsidRPr="00ED2D27" w:rsidRDefault="00D319E3" w:rsidP="00D319E3">
      <w:r w:rsidRPr="00ED2D27">
        <w:rPr>
          <w:rStyle w:val="HideTWBExt"/>
        </w:rPr>
        <w:t>&lt;/Amend&gt;</w:t>
      </w:r>
    </w:p>
    <w:p w14:paraId="54C62F3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478</w:t>
      </w:r>
      <w:r w:rsidRPr="00ED2D27">
        <w:rPr>
          <w:rStyle w:val="HideTWBExt"/>
          <w:b w:val="0"/>
        </w:rPr>
        <w:t>&lt;/NumAm&gt;</w:t>
      </w:r>
    </w:p>
    <w:p w14:paraId="520E8B40"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Laurence Trochu, Jacek Ozdoba, Stephen Nikola Bartulica</w:t>
      </w:r>
      <w:r w:rsidRPr="00ED2D27">
        <w:rPr>
          <w:rStyle w:val="HideTWBExt"/>
          <w:b w:val="0"/>
        </w:rPr>
        <w:t>&lt;/Members&gt;</w:t>
      </w:r>
    </w:p>
    <w:p w14:paraId="13010586" w14:textId="77777777" w:rsidR="00D319E3" w:rsidRPr="00ED2D27" w:rsidRDefault="00D319E3" w:rsidP="00D319E3">
      <w:pPr>
        <w:pStyle w:val="NormalBold"/>
      </w:pPr>
      <w:r w:rsidRPr="00ED2D27">
        <w:rPr>
          <w:rStyle w:val="HideTWBExt"/>
          <w:b w:val="0"/>
        </w:rPr>
        <w:t>&lt;/RepeatBlock-By&gt;</w:t>
      </w:r>
    </w:p>
    <w:p w14:paraId="293D8F0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9A556AA" w14:textId="77777777" w:rsidR="00D319E3" w:rsidRPr="00ED2D27" w:rsidRDefault="00D319E3" w:rsidP="00D319E3">
      <w:pPr>
        <w:pStyle w:val="NormalBold"/>
      </w:pPr>
      <w:r w:rsidRPr="00ED2D27">
        <w:rPr>
          <w:rStyle w:val="HideTWBExt"/>
          <w:b w:val="0"/>
        </w:rPr>
        <w:t>&lt;Article&gt;</w:t>
      </w:r>
      <w:r w:rsidRPr="00ED2D27">
        <w:t>Bod 22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2C22E03" w14:textId="77777777" w:rsidTr="000358B2">
        <w:trPr>
          <w:trHeight w:hRule="exact" w:val="240"/>
          <w:jc w:val="center"/>
        </w:trPr>
        <w:tc>
          <w:tcPr>
            <w:tcW w:w="9752" w:type="dxa"/>
            <w:gridSpan w:val="2"/>
            <w:tcBorders>
              <w:top w:val="nil"/>
              <w:left w:val="nil"/>
              <w:bottom w:val="nil"/>
              <w:right w:val="nil"/>
            </w:tcBorders>
          </w:tcPr>
          <w:p w14:paraId="16FA7E0B" w14:textId="77777777" w:rsidR="00D319E3" w:rsidRPr="00ED2D27" w:rsidRDefault="00D319E3" w:rsidP="000358B2"/>
        </w:tc>
      </w:tr>
      <w:tr w:rsidR="00D319E3" w:rsidRPr="00ED2D27" w14:paraId="491E284D" w14:textId="77777777" w:rsidTr="000358B2">
        <w:trPr>
          <w:trHeight w:val="240"/>
          <w:jc w:val="center"/>
        </w:trPr>
        <w:tc>
          <w:tcPr>
            <w:tcW w:w="4876" w:type="dxa"/>
            <w:tcBorders>
              <w:top w:val="nil"/>
              <w:left w:val="nil"/>
              <w:bottom w:val="nil"/>
              <w:right w:val="nil"/>
            </w:tcBorders>
          </w:tcPr>
          <w:p w14:paraId="0E6BDD8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B1ED6AA" w14:textId="77777777" w:rsidR="00D319E3" w:rsidRPr="00ED2D27" w:rsidRDefault="00D319E3" w:rsidP="000358B2">
            <w:pPr>
              <w:pStyle w:val="AmColumnHeading"/>
            </w:pPr>
            <w:r w:rsidRPr="00ED2D27">
              <w:t>Pozměňovací návrh</w:t>
            </w:r>
          </w:p>
        </w:tc>
      </w:tr>
      <w:tr w:rsidR="00D319E3" w:rsidRPr="00ED2D27" w14:paraId="55F10907" w14:textId="77777777" w:rsidTr="000358B2">
        <w:trPr>
          <w:jc w:val="center"/>
        </w:trPr>
        <w:tc>
          <w:tcPr>
            <w:tcW w:w="4876" w:type="dxa"/>
            <w:tcBorders>
              <w:top w:val="nil"/>
              <w:left w:val="nil"/>
              <w:bottom w:val="nil"/>
              <w:right w:val="nil"/>
            </w:tcBorders>
          </w:tcPr>
          <w:p w14:paraId="24FCE512" w14:textId="4E13DA07" w:rsidR="00D319E3" w:rsidRPr="00ED2D27" w:rsidRDefault="00D319E3" w:rsidP="000358B2">
            <w:pPr>
              <w:pStyle w:val="Normal6a"/>
            </w:pPr>
            <w:r w:rsidRPr="00ED2D27">
              <w:rPr>
                <w:b/>
                <w:i/>
              </w:rPr>
              <w:t>22.</w:t>
            </w:r>
            <w:r w:rsidRPr="00ED2D27">
              <w:tab/>
            </w:r>
            <w:r w:rsidRPr="00ED2D27">
              <w:rPr>
                <w:b/>
                <w:i/>
              </w:rPr>
              <w:t>vítá strategii pro rovnost LGBTIQ+ osob na období 2026–2030</w:t>
            </w:r>
            <w:r w:rsidR="00D727F5">
              <w:rPr>
                <w:b/>
                <w:i/>
              </w:rPr>
              <w:t xml:space="preserve"> a </w:t>
            </w:r>
            <w:r w:rsidRPr="00ED2D27">
              <w:rPr>
                <w:b/>
                <w:i/>
              </w:rPr>
              <w:t>naléhavě vyzývá Komisi, aby předložila návrh na závazný zákaz konverzních praktik ve všech členských státech EU;</w:t>
            </w:r>
          </w:p>
        </w:tc>
        <w:tc>
          <w:tcPr>
            <w:tcW w:w="4876" w:type="dxa"/>
            <w:tcBorders>
              <w:top w:val="nil"/>
              <w:left w:val="nil"/>
              <w:bottom w:val="nil"/>
              <w:right w:val="nil"/>
            </w:tcBorders>
          </w:tcPr>
          <w:p w14:paraId="14ECA7E0" w14:textId="77777777" w:rsidR="00D319E3" w:rsidRPr="00ED2D27" w:rsidRDefault="00D319E3" w:rsidP="000358B2">
            <w:pPr>
              <w:pStyle w:val="Normal6a"/>
            </w:pPr>
            <w:r w:rsidRPr="00ED2D27">
              <w:rPr>
                <w:b/>
                <w:i/>
              </w:rPr>
              <w:t>vypouští se</w:t>
            </w:r>
          </w:p>
        </w:tc>
      </w:tr>
    </w:tbl>
    <w:p w14:paraId="1AF4246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B492EDE" w14:textId="2325CC4E" w:rsidR="00D2182C" w:rsidRPr="00ED2D27" w:rsidRDefault="00D319E3" w:rsidP="00D319E3">
      <w:r w:rsidRPr="00ED2D27">
        <w:rPr>
          <w:rStyle w:val="HideTWBExt"/>
        </w:rPr>
        <w:t>&lt;/Amend&gt;</w:t>
      </w:r>
    </w:p>
    <w:p w14:paraId="09ACCD8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479</w:t>
      </w:r>
      <w:r w:rsidRPr="00ED2D27">
        <w:rPr>
          <w:rStyle w:val="HideTWBExt"/>
          <w:b w:val="0"/>
        </w:rPr>
        <w:t>&lt;/NumAm&gt;</w:t>
      </w:r>
    </w:p>
    <w:p w14:paraId="45567CC1"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21FCCC7C" w14:textId="77777777" w:rsidR="00D319E3" w:rsidRPr="00ED2D27" w:rsidRDefault="00D319E3" w:rsidP="00D319E3">
      <w:pPr>
        <w:pStyle w:val="NormalBold"/>
      </w:pPr>
      <w:r w:rsidRPr="00ED2D27">
        <w:rPr>
          <w:rStyle w:val="HideTWBExt"/>
          <w:b w:val="0"/>
        </w:rPr>
        <w:t>&lt;/RepeatBlock-By&gt;</w:t>
      </w:r>
    </w:p>
    <w:p w14:paraId="7A3D78C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34E5770" w14:textId="77777777" w:rsidR="00D319E3" w:rsidRPr="00ED2D27" w:rsidRDefault="00D319E3" w:rsidP="00D319E3">
      <w:pPr>
        <w:pStyle w:val="NormalBold"/>
      </w:pPr>
      <w:r w:rsidRPr="00ED2D27">
        <w:rPr>
          <w:rStyle w:val="HideTWBExt"/>
          <w:b w:val="0"/>
        </w:rPr>
        <w:t>&lt;Article&gt;</w:t>
      </w:r>
      <w:r w:rsidRPr="00ED2D27">
        <w:t>Bod 22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CD778F7" w14:textId="77777777" w:rsidTr="000358B2">
        <w:trPr>
          <w:trHeight w:hRule="exact" w:val="240"/>
          <w:jc w:val="center"/>
        </w:trPr>
        <w:tc>
          <w:tcPr>
            <w:tcW w:w="9752" w:type="dxa"/>
            <w:gridSpan w:val="2"/>
            <w:tcBorders>
              <w:top w:val="nil"/>
              <w:left w:val="nil"/>
              <w:bottom w:val="nil"/>
              <w:right w:val="nil"/>
            </w:tcBorders>
          </w:tcPr>
          <w:p w14:paraId="0F7D1691" w14:textId="77777777" w:rsidR="00D319E3" w:rsidRPr="00ED2D27" w:rsidRDefault="00D319E3" w:rsidP="000358B2"/>
        </w:tc>
      </w:tr>
      <w:tr w:rsidR="00D319E3" w:rsidRPr="00ED2D27" w14:paraId="4EFF6309" w14:textId="77777777" w:rsidTr="000358B2">
        <w:trPr>
          <w:trHeight w:val="240"/>
          <w:jc w:val="center"/>
        </w:trPr>
        <w:tc>
          <w:tcPr>
            <w:tcW w:w="4876" w:type="dxa"/>
            <w:tcBorders>
              <w:top w:val="nil"/>
              <w:left w:val="nil"/>
              <w:bottom w:val="nil"/>
              <w:right w:val="nil"/>
            </w:tcBorders>
          </w:tcPr>
          <w:p w14:paraId="01486FB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2F2FDCC" w14:textId="77777777" w:rsidR="00D319E3" w:rsidRPr="00ED2D27" w:rsidRDefault="00D319E3" w:rsidP="000358B2">
            <w:pPr>
              <w:pStyle w:val="AmColumnHeading"/>
            </w:pPr>
            <w:r w:rsidRPr="00ED2D27">
              <w:t>Pozměňovací návrh</w:t>
            </w:r>
          </w:p>
        </w:tc>
      </w:tr>
      <w:tr w:rsidR="00D319E3" w:rsidRPr="00ED2D27" w14:paraId="17F0EBBE" w14:textId="77777777" w:rsidTr="000358B2">
        <w:trPr>
          <w:jc w:val="center"/>
        </w:trPr>
        <w:tc>
          <w:tcPr>
            <w:tcW w:w="4876" w:type="dxa"/>
            <w:tcBorders>
              <w:top w:val="nil"/>
              <w:left w:val="nil"/>
              <w:bottom w:val="nil"/>
              <w:right w:val="nil"/>
            </w:tcBorders>
          </w:tcPr>
          <w:p w14:paraId="3687331A" w14:textId="1E2712FF" w:rsidR="00D319E3" w:rsidRPr="00ED2D27" w:rsidRDefault="00D319E3" w:rsidP="000358B2">
            <w:pPr>
              <w:pStyle w:val="Normal6a"/>
            </w:pPr>
            <w:r w:rsidRPr="00ED2D27">
              <w:t>22.</w:t>
            </w:r>
            <w:r w:rsidRPr="00ED2D27">
              <w:tab/>
              <w:t>vítá strategii pro rovnost LGBTIQ+ osob na období 2026–2030</w:t>
            </w:r>
            <w:r w:rsidR="00D727F5">
              <w:t xml:space="preserve"> a </w:t>
            </w:r>
            <w:r w:rsidRPr="00ED2D27">
              <w:t>naléhavě vyzývá Komisi, aby předložila návrh na závazný zákaz konverzních praktik ve všech členských státech EU;</w:t>
            </w:r>
          </w:p>
        </w:tc>
        <w:tc>
          <w:tcPr>
            <w:tcW w:w="4876" w:type="dxa"/>
            <w:tcBorders>
              <w:top w:val="nil"/>
              <w:left w:val="nil"/>
              <w:bottom w:val="nil"/>
              <w:right w:val="nil"/>
            </w:tcBorders>
          </w:tcPr>
          <w:p w14:paraId="7BC03652" w14:textId="7465E26F" w:rsidR="00D319E3" w:rsidRPr="00ED2D27" w:rsidRDefault="00D319E3" w:rsidP="000358B2">
            <w:pPr>
              <w:pStyle w:val="Normal6a"/>
            </w:pPr>
            <w:r w:rsidRPr="00ED2D27">
              <w:t>22.</w:t>
            </w:r>
            <w:r w:rsidRPr="00ED2D27">
              <w:tab/>
              <w:t>vítá strategii pro rovnost LGBTIQ+ osob na období 2026–2030</w:t>
            </w:r>
            <w:r w:rsidRPr="00ED2D27">
              <w:rPr>
                <w:b/>
                <w:i/>
              </w:rPr>
              <w:t>; vítá cíle</w:t>
            </w:r>
            <w:r w:rsidR="00D727F5">
              <w:rPr>
                <w:b/>
                <w:i/>
              </w:rPr>
              <w:t xml:space="preserve"> a </w:t>
            </w:r>
            <w:r w:rsidRPr="00ED2D27">
              <w:rPr>
                <w:b/>
                <w:i/>
              </w:rPr>
              <w:t>opatření stanovené jako klíčový rámec pro prosazování rovnosti</w:t>
            </w:r>
            <w:r w:rsidR="00D727F5">
              <w:rPr>
                <w:b/>
                <w:i/>
              </w:rPr>
              <w:t xml:space="preserve"> a </w:t>
            </w:r>
            <w:r w:rsidRPr="00ED2D27">
              <w:rPr>
                <w:b/>
                <w:i/>
              </w:rPr>
              <w:t>nediskriminace</w:t>
            </w:r>
            <w:r w:rsidR="00D727F5">
              <w:rPr>
                <w:b/>
                <w:i/>
              </w:rPr>
              <w:t xml:space="preserve"> v </w:t>
            </w:r>
            <w:r w:rsidRPr="00ED2D27">
              <w:rPr>
                <w:b/>
                <w:i/>
              </w:rPr>
              <w:t>celé Unii, zejména zaměření na zlepšení provádění právních předpisů</w:t>
            </w:r>
            <w:r w:rsidR="00D727F5">
              <w:rPr>
                <w:b/>
                <w:i/>
              </w:rPr>
              <w:t xml:space="preserve"> v </w:t>
            </w:r>
            <w:r w:rsidRPr="00ED2D27">
              <w:rPr>
                <w:b/>
                <w:i/>
              </w:rPr>
              <w:t>oblasti rovnosti</w:t>
            </w:r>
            <w:r w:rsidR="00D727F5">
              <w:rPr>
                <w:b/>
                <w:i/>
              </w:rPr>
              <w:t xml:space="preserve"> a </w:t>
            </w:r>
            <w:r w:rsidRPr="00ED2D27">
              <w:rPr>
                <w:b/>
                <w:i/>
              </w:rPr>
              <w:t>nediskriminace</w:t>
            </w:r>
            <w:r w:rsidR="00D727F5">
              <w:rPr>
                <w:b/>
                <w:i/>
              </w:rPr>
              <w:t xml:space="preserve"> v </w:t>
            </w:r>
            <w:r w:rsidRPr="00ED2D27">
              <w:rPr>
                <w:b/>
                <w:i/>
              </w:rPr>
              <w:t>členských státech, podporu ochrany</w:t>
            </w:r>
            <w:r w:rsidR="00D727F5">
              <w:rPr>
                <w:b/>
                <w:i/>
              </w:rPr>
              <w:t xml:space="preserve"> a </w:t>
            </w:r>
            <w:r w:rsidRPr="00ED2D27">
              <w:rPr>
                <w:b/>
                <w:i/>
              </w:rPr>
              <w:t>bezpečnosti LGBTIQ+ osob</w:t>
            </w:r>
            <w:r w:rsidR="00D727F5">
              <w:rPr>
                <w:b/>
                <w:i/>
              </w:rPr>
              <w:t xml:space="preserve"> a </w:t>
            </w:r>
            <w:r w:rsidRPr="00ED2D27">
              <w:rPr>
                <w:b/>
                <w:i/>
              </w:rPr>
              <w:t>aktivistů</w:t>
            </w:r>
            <w:r w:rsidR="00D727F5">
              <w:rPr>
                <w:b/>
                <w:i/>
              </w:rPr>
              <w:t xml:space="preserve"> a </w:t>
            </w:r>
            <w:r w:rsidRPr="00ED2D27">
              <w:rPr>
                <w:b/>
                <w:i/>
              </w:rPr>
              <w:t>posílení mechanismů monitorování</w:t>
            </w:r>
            <w:r w:rsidR="00D727F5">
              <w:rPr>
                <w:b/>
                <w:i/>
              </w:rPr>
              <w:t xml:space="preserve"> a </w:t>
            </w:r>
            <w:r w:rsidRPr="00ED2D27">
              <w:rPr>
                <w:b/>
                <w:i/>
              </w:rPr>
              <w:t>odpovědnosti; vítá důraz kladený na zvyšování povědomí</w:t>
            </w:r>
            <w:r w:rsidR="00D727F5">
              <w:rPr>
                <w:b/>
                <w:i/>
              </w:rPr>
              <w:t xml:space="preserve"> a </w:t>
            </w:r>
            <w:r w:rsidRPr="00ED2D27">
              <w:rPr>
                <w:b/>
                <w:i/>
              </w:rPr>
              <w:t>školení klíčových odborníků, včetně pracovníků donucovacích orgánů</w:t>
            </w:r>
            <w:r w:rsidR="00D727F5">
              <w:rPr>
                <w:b/>
                <w:i/>
              </w:rPr>
              <w:t xml:space="preserve"> a </w:t>
            </w:r>
            <w:r w:rsidRPr="00ED2D27">
              <w:rPr>
                <w:b/>
                <w:i/>
              </w:rPr>
              <w:t>zdravotnických pracovníků,</w:t>
            </w:r>
            <w:r w:rsidR="00D727F5">
              <w:rPr>
                <w:b/>
                <w:i/>
              </w:rPr>
              <w:t xml:space="preserve"> o </w:t>
            </w:r>
            <w:r w:rsidRPr="00ED2D27">
              <w:rPr>
                <w:b/>
                <w:i/>
              </w:rPr>
              <w:t>genderově podmíněném násilí, které jsou základními nástroji pro zajištění účinné</w:t>
            </w:r>
            <w:r w:rsidR="00D727F5">
              <w:rPr>
                <w:b/>
                <w:i/>
              </w:rPr>
              <w:t xml:space="preserve"> a </w:t>
            </w:r>
            <w:r w:rsidRPr="00ED2D27">
              <w:rPr>
                <w:b/>
                <w:i/>
              </w:rPr>
              <w:t>inkluzivní ochrany práv;</w:t>
            </w:r>
            <w:r w:rsidRPr="00ED2D27">
              <w:t xml:space="preserve"> naléhavě vyzývá Komisi, aby předložila návrh na závazný zákaz konverzních praktik ve všech členských státech EU;</w:t>
            </w:r>
          </w:p>
        </w:tc>
      </w:tr>
    </w:tbl>
    <w:p w14:paraId="1090868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4CD56A4" w14:textId="1386C7B6" w:rsidR="00D2182C" w:rsidRPr="00ED2D27" w:rsidRDefault="00D319E3" w:rsidP="00D319E3">
      <w:r w:rsidRPr="00ED2D27">
        <w:rPr>
          <w:rStyle w:val="HideTWBExt"/>
        </w:rPr>
        <w:t>&lt;/Amend&gt;</w:t>
      </w:r>
    </w:p>
    <w:p w14:paraId="14EB9B8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480</w:t>
      </w:r>
      <w:r w:rsidRPr="00ED2D27">
        <w:rPr>
          <w:rStyle w:val="HideTWBExt"/>
          <w:b w:val="0"/>
        </w:rPr>
        <w:t>&lt;/NumAm&gt;</w:t>
      </w:r>
    </w:p>
    <w:p w14:paraId="2DBAF28C" w14:textId="77777777" w:rsidR="00D319E3" w:rsidRPr="00ED2D27" w:rsidRDefault="00D319E3" w:rsidP="00D319E3">
      <w:pPr>
        <w:pStyle w:val="NormalBold"/>
      </w:pPr>
      <w:r w:rsidRPr="00ED2D27">
        <w:rPr>
          <w:rStyle w:val="HideTWBExt"/>
          <w:b w:val="0"/>
        </w:rPr>
        <w:t>&lt;RepeatBlock-By&gt;&lt;Members&gt;</w:t>
      </w:r>
      <w:r w:rsidRPr="00ED2D27">
        <w:t>Geadis Geadi</w:t>
      </w:r>
      <w:r w:rsidRPr="00ED2D27">
        <w:rPr>
          <w:rStyle w:val="HideTWBExt"/>
          <w:b w:val="0"/>
        </w:rPr>
        <w:t>&lt;/Members&gt;</w:t>
      </w:r>
    </w:p>
    <w:p w14:paraId="77F7B089" w14:textId="77777777" w:rsidR="00D319E3" w:rsidRPr="00ED2D27" w:rsidRDefault="00D319E3" w:rsidP="00D319E3">
      <w:pPr>
        <w:pStyle w:val="NormalBold"/>
      </w:pPr>
      <w:r w:rsidRPr="00ED2D27">
        <w:rPr>
          <w:rStyle w:val="HideTWBExt"/>
          <w:b w:val="0"/>
        </w:rPr>
        <w:t>&lt;/RepeatBlock-By&gt;</w:t>
      </w:r>
    </w:p>
    <w:p w14:paraId="743C632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BB44128" w14:textId="77777777" w:rsidR="00D319E3" w:rsidRPr="00ED2D27" w:rsidRDefault="00D319E3" w:rsidP="00D319E3">
      <w:pPr>
        <w:pStyle w:val="NormalBold"/>
      </w:pPr>
      <w:r w:rsidRPr="00ED2D27">
        <w:rPr>
          <w:rStyle w:val="HideTWBExt"/>
          <w:b w:val="0"/>
        </w:rPr>
        <w:t>&lt;Article&gt;</w:t>
      </w:r>
      <w:r w:rsidRPr="00ED2D27">
        <w:t>Bod 22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0BB4CDB" w14:textId="77777777" w:rsidTr="000358B2">
        <w:trPr>
          <w:trHeight w:hRule="exact" w:val="240"/>
          <w:jc w:val="center"/>
        </w:trPr>
        <w:tc>
          <w:tcPr>
            <w:tcW w:w="9752" w:type="dxa"/>
            <w:gridSpan w:val="2"/>
            <w:tcBorders>
              <w:top w:val="nil"/>
              <w:left w:val="nil"/>
              <w:bottom w:val="nil"/>
              <w:right w:val="nil"/>
            </w:tcBorders>
          </w:tcPr>
          <w:p w14:paraId="5D3476B8" w14:textId="77777777" w:rsidR="00D319E3" w:rsidRPr="00ED2D27" w:rsidRDefault="00D319E3" w:rsidP="000358B2"/>
        </w:tc>
      </w:tr>
      <w:tr w:rsidR="00D319E3" w:rsidRPr="00ED2D27" w14:paraId="0E107F0D" w14:textId="77777777" w:rsidTr="000358B2">
        <w:trPr>
          <w:trHeight w:val="240"/>
          <w:jc w:val="center"/>
        </w:trPr>
        <w:tc>
          <w:tcPr>
            <w:tcW w:w="4876" w:type="dxa"/>
            <w:tcBorders>
              <w:top w:val="nil"/>
              <w:left w:val="nil"/>
              <w:bottom w:val="nil"/>
              <w:right w:val="nil"/>
            </w:tcBorders>
          </w:tcPr>
          <w:p w14:paraId="6C80497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090621C" w14:textId="77777777" w:rsidR="00D319E3" w:rsidRPr="00ED2D27" w:rsidRDefault="00D319E3" w:rsidP="000358B2">
            <w:pPr>
              <w:pStyle w:val="AmColumnHeading"/>
            </w:pPr>
            <w:r w:rsidRPr="00ED2D27">
              <w:t>Pozměňovací návrh</w:t>
            </w:r>
          </w:p>
        </w:tc>
      </w:tr>
      <w:tr w:rsidR="00D319E3" w:rsidRPr="00ED2D27" w14:paraId="63A8E838" w14:textId="77777777" w:rsidTr="000358B2">
        <w:trPr>
          <w:jc w:val="center"/>
        </w:trPr>
        <w:tc>
          <w:tcPr>
            <w:tcW w:w="4876" w:type="dxa"/>
            <w:tcBorders>
              <w:top w:val="nil"/>
              <w:left w:val="nil"/>
              <w:bottom w:val="nil"/>
              <w:right w:val="nil"/>
            </w:tcBorders>
          </w:tcPr>
          <w:p w14:paraId="29E6D603" w14:textId="765FA5EB" w:rsidR="00D319E3" w:rsidRPr="00ED2D27" w:rsidRDefault="00D319E3" w:rsidP="000358B2">
            <w:pPr>
              <w:pStyle w:val="Normal6a"/>
            </w:pPr>
            <w:r w:rsidRPr="00ED2D27">
              <w:t>22.</w:t>
            </w:r>
            <w:r w:rsidRPr="00ED2D27">
              <w:tab/>
            </w:r>
            <w:r w:rsidRPr="00ED2D27">
              <w:rPr>
                <w:b/>
                <w:i/>
              </w:rPr>
              <w:t>vítá strategii pro rovnost</w:t>
            </w:r>
            <w:r w:rsidRPr="00ED2D27">
              <w:t xml:space="preserve"> LGBTIQ+ osob </w:t>
            </w:r>
            <w:r w:rsidRPr="00ED2D27">
              <w:rPr>
                <w:b/>
                <w:i/>
              </w:rPr>
              <w:t>na období 2026–2030</w:t>
            </w:r>
            <w:r w:rsidR="00D727F5">
              <w:rPr>
                <w:b/>
                <w:i/>
              </w:rPr>
              <w:t xml:space="preserve"> a </w:t>
            </w:r>
            <w:r w:rsidRPr="00ED2D27">
              <w:rPr>
                <w:b/>
                <w:i/>
              </w:rPr>
              <w:t>naléhavě vyzývá Komisi, aby předložila návrh na závazný zákaz konverzních praktik ve všech členských státech EU</w:t>
            </w:r>
            <w:r w:rsidRPr="00ED2D27">
              <w:t>;</w:t>
            </w:r>
          </w:p>
        </w:tc>
        <w:tc>
          <w:tcPr>
            <w:tcW w:w="4876" w:type="dxa"/>
            <w:tcBorders>
              <w:top w:val="nil"/>
              <w:left w:val="nil"/>
              <w:bottom w:val="nil"/>
              <w:right w:val="nil"/>
            </w:tcBorders>
          </w:tcPr>
          <w:p w14:paraId="17AD0516" w14:textId="228826D2" w:rsidR="00D319E3" w:rsidRPr="00ED2D27" w:rsidRDefault="00D319E3" w:rsidP="000358B2">
            <w:pPr>
              <w:pStyle w:val="Normal6a"/>
            </w:pPr>
            <w:r w:rsidRPr="00ED2D27">
              <w:t>22.</w:t>
            </w:r>
            <w:r w:rsidRPr="00ED2D27">
              <w:tab/>
            </w:r>
            <w:r w:rsidRPr="00ED2D27">
              <w:rPr>
                <w:b/>
                <w:i/>
              </w:rPr>
              <w:t>vyjadřuje politování nad strategickou zprávou</w:t>
            </w:r>
            <w:r w:rsidR="00D727F5">
              <w:rPr>
                <w:b/>
                <w:i/>
              </w:rPr>
              <w:t xml:space="preserve"> o </w:t>
            </w:r>
            <w:r w:rsidRPr="00ED2D27">
              <w:rPr>
                <w:b/>
                <w:i/>
              </w:rPr>
              <w:t>rovnosti</w:t>
            </w:r>
            <w:r w:rsidRPr="00ED2D27">
              <w:t xml:space="preserve"> LGBTIQ+ osob</w:t>
            </w:r>
            <w:r w:rsidRPr="00ED2D27">
              <w:rPr>
                <w:b/>
                <w:i/>
              </w:rPr>
              <w:t>,</w:t>
            </w:r>
            <w:r w:rsidR="00D727F5">
              <w:rPr>
                <w:b/>
                <w:i/>
              </w:rPr>
              <w:t xml:space="preserve"> v </w:t>
            </w:r>
            <w:r w:rsidRPr="00ED2D27">
              <w:rPr>
                <w:b/>
                <w:i/>
              </w:rPr>
              <w:t>níž se uvádí, že Komise bude podporovat možnost sebeidentifikace pohlaví bez věkového omezení</w:t>
            </w:r>
            <w:r w:rsidRPr="00ED2D27">
              <w:t xml:space="preserve">; </w:t>
            </w:r>
            <w:r w:rsidRPr="00ED2D27">
              <w:rPr>
                <w:b/>
                <w:i/>
              </w:rPr>
              <w:t>zdůrazňuje, že tato iniciativa je</w:t>
            </w:r>
            <w:r w:rsidR="00D727F5">
              <w:rPr>
                <w:b/>
                <w:i/>
              </w:rPr>
              <w:t xml:space="preserve"> v </w:t>
            </w:r>
            <w:r w:rsidRPr="00ED2D27">
              <w:rPr>
                <w:b/>
                <w:i/>
              </w:rPr>
              <w:t>rozporu</w:t>
            </w:r>
            <w:r w:rsidR="00D727F5">
              <w:rPr>
                <w:b/>
                <w:i/>
              </w:rPr>
              <w:t xml:space="preserve"> s </w:t>
            </w:r>
            <w:r w:rsidRPr="00ED2D27">
              <w:rPr>
                <w:b/>
                <w:i/>
              </w:rPr>
              <w:t>otázkami ochrany nezletilých, rodičovské odpovědnosti</w:t>
            </w:r>
            <w:r w:rsidR="00D727F5">
              <w:rPr>
                <w:b/>
                <w:i/>
              </w:rPr>
              <w:t xml:space="preserve"> a </w:t>
            </w:r>
            <w:r w:rsidRPr="00ED2D27">
              <w:rPr>
                <w:b/>
                <w:i/>
              </w:rPr>
              <w:t>etiky</w:t>
            </w:r>
            <w:r w:rsidRPr="00ED2D27">
              <w:t>;</w:t>
            </w:r>
          </w:p>
        </w:tc>
      </w:tr>
    </w:tbl>
    <w:p w14:paraId="61E1944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{EL}</w:t>
      </w:r>
      <w:r w:rsidRPr="00ED2D27">
        <w:t>el</w:t>
      </w:r>
      <w:r w:rsidRPr="00ED2D27">
        <w:rPr>
          <w:rStyle w:val="HideTWBExt"/>
        </w:rPr>
        <w:t>&lt;/Original&gt;</w:t>
      </w:r>
    </w:p>
    <w:p w14:paraId="0DDC3DE5" w14:textId="2601F26F" w:rsidR="00D2182C" w:rsidRPr="00ED2D27" w:rsidRDefault="00D319E3" w:rsidP="00D319E3">
      <w:r w:rsidRPr="00ED2D27">
        <w:rPr>
          <w:rStyle w:val="HideTWBExt"/>
        </w:rPr>
        <w:t>&lt;/Amend&gt;</w:t>
      </w:r>
    </w:p>
    <w:p w14:paraId="60D20C6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481</w:t>
      </w:r>
      <w:r w:rsidRPr="00ED2D27">
        <w:rPr>
          <w:rStyle w:val="HideTWBExt"/>
          <w:b w:val="0"/>
        </w:rPr>
        <w:t>&lt;/NumAm&gt;</w:t>
      </w:r>
    </w:p>
    <w:p w14:paraId="75319B69"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0B23F180" w14:textId="77777777" w:rsidR="00D319E3" w:rsidRPr="00ED2D27" w:rsidRDefault="00D319E3" w:rsidP="00D319E3">
      <w:pPr>
        <w:pStyle w:val="NormalBold"/>
      </w:pPr>
      <w:r w:rsidRPr="00ED2D27">
        <w:rPr>
          <w:rStyle w:val="HideTWBExt"/>
          <w:b w:val="0"/>
        </w:rPr>
        <w:t>&lt;/RepeatBlock-By&gt;</w:t>
      </w:r>
    </w:p>
    <w:p w14:paraId="7CF473C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90A3637" w14:textId="77777777" w:rsidR="00D319E3" w:rsidRPr="00ED2D27" w:rsidRDefault="00D319E3" w:rsidP="00D319E3">
      <w:pPr>
        <w:pStyle w:val="NormalBold"/>
      </w:pPr>
      <w:r w:rsidRPr="00ED2D27">
        <w:rPr>
          <w:rStyle w:val="HideTWBExt"/>
          <w:b w:val="0"/>
        </w:rPr>
        <w:t>&lt;Article&gt;</w:t>
      </w:r>
      <w:r w:rsidRPr="00ED2D27">
        <w:t>Bod 22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0CE8334" w14:textId="77777777" w:rsidTr="000358B2">
        <w:trPr>
          <w:trHeight w:hRule="exact" w:val="240"/>
          <w:jc w:val="center"/>
        </w:trPr>
        <w:tc>
          <w:tcPr>
            <w:tcW w:w="9752" w:type="dxa"/>
            <w:gridSpan w:val="2"/>
            <w:tcBorders>
              <w:top w:val="nil"/>
              <w:left w:val="nil"/>
              <w:bottom w:val="nil"/>
              <w:right w:val="nil"/>
            </w:tcBorders>
          </w:tcPr>
          <w:p w14:paraId="27CEBA51" w14:textId="77777777" w:rsidR="00D319E3" w:rsidRPr="00ED2D27" w:rsidRDefault="00D319E3" w:rsidP="000358B2"/>
        </w:tc>
      </w:tr>
      <w:tr w:rsidR="00D319E3" w:rsidRPr="00ED2D27" w14:paraId="2C30B749" w14:textId="77777777" w:rsidTr="000358B2">
        <w:trPr>
          <w:trHeight w:val="240"/>
          <w:jc w:val="center"/>
        </w:trPr>
        <w:tc>
          <w:tcPr>
            <w:tcW w:w="4876" w:type="dxa"/>
            <w:tcBorders>
              <w:top w:val="nil"/>
              <w:left w:val="nil"/>
              <w:bottom w:val="nil"/>
              <w:right w:val="nil"/>
            </w:tcBorders>
          </w:tcPr>
          <w:p w14:paraId="4D8C2A3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53BA4DF" w14:textId="77777777" w:rsidR="00D319E3" w:rsidRPr="00ED2D27" w:rsidRDefault="00D319E3" w:rsidP="000358B2">
            <w:pPr>
              <w:pStyle w:val="AmColumnHeading"/>
            </w:pPr>
            <w:r w:rsidRPr="00ED2D27">
              <w:t>Pozměňovací návrh</w:t>
            </w:r>
          </w:p>
        </w:tc>
      </w:tr>
      <w:tr w:rsidR="00D319E3" w:rsidRPr="00ED2D27" w14:paraId="0AAD6D06" w14:textId="77777777" w:rsidTr="000358B2">
        <w:trPr>
          <w:jc w:val="center"/>
        </w:trPr>
        <w:tc>
          <w:tcPr>
            <w:tcW w:w="4876" w:type="dxa"/>
            <w:tcBorders>
              <w:top w:val="nil"/>
              <w:left w:val="nil"/>
              <w:bottom w:val="nil"/>
              <w:right w:val="nil"/>
            </w:tcBorders>
          </w:tcPr>
          <w:p w14:paraId="63F42ECE" w14:textId="1E9127A8" w:rsidR="00D319E3" w:rsidRPr="00ED2D27" w:rsidRDefault="00D319E3" w:rsidP="000358B2">
            <w:pPr>
              <w:pStyle w:val="Normal6a"/>
            </w:pPr>
            <w:r w:rsidRPr="00ED2D27">
              <w:t>22.</w:t>
            </w:r>
            <w:r w:rsidRPr="00ED2D27">
              <w:tab/>
              <w:t>vítá strategii pro rovnost LGBTIQ+ osob na období 2026–2030</w:t>
            </w:r>
            <w:r w:rsidR="00D727F5">
              <w:t xml:space="preserve"> a </w:t>
            </w:r>
            <w:r w:rsidRPr="00ED2D27">
              <w:t>naléhavě vyzývá Komisi, aby předložila návrh na závazný zákaz konverzních praktik ve všech členských státech EU;</w:t>
            </w:r>
          </w:p>
        </w:tc>
        <w:tc>
          <w:tcPr>
            <w:tcW w:w="4876" w:type="dxa"/>
            <w:tcBorders>
              <w:top w:val="nil"/>
              <w:left w:val="nil"/>
              <w:bottom w:val="nil"/>
              <w:right w:val="nil"/>
            </w:tcBorders>
          </w:tcPr>
          <w:p w14:paraId="29B47306" w14:textId="5AF09FDF" w:rsidR="00D319E3" w:rsidRPr="00ED2D27" w:rsidRDefault="00D319E3" w:rsidP="000358B2">
            <w:pPr>
              <w:pStyle w:val="Normal6a"/>
            </w:pPr>
            <w:r w:rsidRPr="00ED2D27">
              <w:t>22.</w:t>
            </w:r>
            <w:r w:rsidRPr="00ED2D27">
              <w:tab/>
              <w:t>vítá strategii pro rovnost LGBTIQ+ osob na období 2026–2030</w:t>
            </w:r>
            <w:r w:rsidRPr="00ED2D27">
              <w:rPr>
                <w:b/>
                <w:i/>
              </w:rPr>
              <w:t>, přestože bylo na některé její části týkající se postupů právního uznání genderové identity nahlíženo kriticky,</w:t>
            </w:r>
            <w:r w:rsidR="00D727F5">
              <w:t xml:space="preserve"> a </w:t>
            </w:r>
            <w:r w:rsidRPr="00ED2D27">
              <w:t>naléhavě vyzývá Komisi, aby předložila návrh na závazný zákaz konverzních praktik ve všech členských státech EU;</w:t>
            </w:r>
          </w:p>
        </w:tc>
      </w:tr>
    </w:tbl>
    <w:p w14:paraId="3A3C295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983F578" w14:textId="310BB8BE" w:rsidR="00D2182C" w:rsidRPr="00ED2D27" w:rsidRDefault="00D319E3" w:rsidP="00D319E3">
      <w:r w:rsidRPr="00ED2D27">
        <w:rPr>
          <w:rStyle w:val="HideTWBExt"/>
        </w:rPr>
        <w:t>&lt;/Amend&gt;</w:t>
      </w:r>
    </w:p>
    <w:p w14:paraId="23BDD4D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482</w:t>
      </w:r>
      <w:r w:rsidRPr="00ED2D27">
        <w:rPr>
          <w:rStyle w:val="HideTWBExt"/>
          <w:b w:val="0"/>
        </w:rPr>
        <w:t>&lt;/NumAm&gt;</w:t>
      </w:r>
    </w:p>
    <w:p w14:paraId="449C3E5C"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391136F9" w14:textId="77777777" w:rsidR="00D319E3" w:rsidRPr="00ED2D27" w:rsidRDefault="00D319E3" w:rsidP="00D319E3">
      <w:pPr>
        <w:pStyle w:val="NormalBold"/>
      </w:pPr>
      <w:r w:rsidRPr="00ED2D27">
        <w:rPr>
          <w:rStyle w:val="HideTWBExt"/>
          <w:b w:val="0"/>
        </w:rPr>
        <w:t>&lt;/RepeatBlock-By&gt;</w:t>
      </w:r>
    </w:p>
    <w:p w14:paraId="6476C95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C171B79" w14:textId="77777777" w:rsidR="00D319E3" w:rsidRPr="00ED2D27" w:rsidRDefault="00D319E3" w:rsidP="00D319E3">
      <w:pPr>
        <w:pStyle w:val="NormalBold"/>
      </w:pPr>
      <w:r w:rsidRPr="00ED2D27">
        <w:rPr>
          <w:rStyle w:val="HideTWBExt"/>
          <w:b w:val="0"/>
        </w:rPr>
        <w:t>&lt;Article&gt;</w:t>
      </w:r>
      <w:r w:rsidRPr="00ED2D27">
        <w:t>Bod 22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DCAE7EC" w14:textId="77777777" w:rsidTr="000358B2">
        <w:trPr>
          <w:trHeight w:hRule="exact" w:val="240"/>
          <w:jc w:val="center"/>
        </w:trPr>
        <w:tc>
          <w:tcPr>
            <w:tcW w:w="9752" w:type="dxa"/>
            <w:gridSpan w:val="2"/>
            <w:tcBorders>
              <w:top w:val="nil"/>
              <w:left w:val="nil"/>
              <w:bottom w:val="nil"/>
              <w:right w:val="nil"/>
            </w:tcBorders>
          </w:tcPr>
          <w:p w14:paraId="5D85B703" w14:textId="77777777" w:rsidR="00D319E3" w:rsidRPr="00ED2D27" w:rsidRDefault="00D319E3" w:rsidP="000358B2"/>
        </w:tc>
      </w:tr>
      <w:tr w:rsidR="00D319E3" w:rsidRPr="00ED2D27" w14:paraId="58CBB9B3" w14:textId="77777777" w:rsidTr="000358B2">
        <w:trPr>
          <w:trHeight w:val="240"/>
          <w:jc w:val="center"/>
        </w:trPr>
        <w:tc>
          <w:tcPr>
            <w:tcW w:w="4876" w:type="dxa"/>
            <w:tcBorders>
              <w:top w:val="nil"/>
              <w:left w:val="nil"/>
              <w:bottom w:val="nil"/>
              <w:right w:val="nil"/>
            </w:tcBorders>
          </w:tcPr>
          <w:p w14:paraId="1C302FE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FAADC20" w14:textId="77777777" w:rsidR="00D319E3" w:rsidRPr="00ED2D27" w:rsidRDefault="00D319E3" w:rsidP="000358B2">
            <w:pPr>
              <w:pStyle w:val="AmColumnHeading"/>
            </w:pPr>
            <w:r w:rsidRPr="00ED2D27">
              <w:t>Pozměňovací návrh</w:t>
            </w:r>
          </w:p>
        </w:tc>
      </w:tr>
      <w:tr w:rsidR="00D319E3" w:rsidRPr="00ED2D27" w14:paraId="7FF547CE" w14:textId="77777777" w:rsidTr="000358B2">
        <w:trPr>
          <w:jc w:val="center"/>
        </w:trPr>
        <w:tc>
          <w:tcPr>
            <w:tcW w:w="4876" w:type="dxa"/>
            <w:tcBorders>
              <w:top w:val="nil"/>
              <w:left w:val="nil"/>
              <w:bottom w:val="nil"/>
              <w:right w:val="nil"/>
            </w:tcBorders>
          </w:tcPr>
          <w:p w14:paraId="1A9FEE75" w14:textId="06612800" w:rsidR="00D319E3" w:rsidRPr="00ED2D27" w:rsidRDefault="00D319E3" w:rsidP="000358B2">
            <w:pPr>
              <w:pStyle w:val="Normal6a"/>
            </w:pPr>
            <w:r w:rsidRPr="00ED2D27">
              <w:t>22.</w:t>
            </w:r>
            <w:r w:rsidRPr="00ED2D27">
              <w:tab/>
            </w:r>
            <w:r w:rsidRPr="00ED2D27">
              <w:rPr>
                <w:b/>
                <w:i/>
              </w:rPr>
              <w:t>vítá</w:t>
            </w:r>
            <w:r w:rsidRPr="00ED2D27">
              <w:t xml:space="preserve"> strategii pro rovnost LGBTIQ+ osob na období 2026–2030</w:t>
            </w:r>
            <w:r w:rsidR="00D727F5">
              <w:t xml:space="preserve"> a </w:t>
            </w:r>
            <w:r w:rsidRPr="00ED2D27">
              <w:t>naléhavě vyzývá Komisi, aby předložila návrh na závazný zákaz konverzních praktik ve všech členských státech EU;</w:t>
            </w:r>
          </w:p>
        </w:tc>
        <w:tc>
          <w:tcPr>
            <w:tcW w:w="4876" w:type="dxa"/>
            <w:tcBorders>
              <w:top w:val="nil"/>
              <w:left w:val="nil"/>
              <w:bottom w:val="nil"/>
              <w:right w:val="nil"/>
            </w:tcBorders>
          </w:tcPr>
          <w:p w14:paraId="048BBD99" w14:textId="66AB62A7" w:rsidR="00D319E3" w:rsidRPr="00ED2D27" w:rsidRDefault="00D319E3" w:rsidP="000358B2">
            <w:pPr>
              <w:pStyle w:val="Normal6a"/>
            </w:pPr>
            <w:r w:rsidRPr="00ED2D27">
              <w:t>22.</w:t>
            </w:r>
            <w:r w:rsidRPr="00ED2D27">
              <w:tab/>
            </w:r>
            <w:r w:rsidRPr="00ED2D27">
              <w:rPr>
                <w:b/>
                <w:i/>
              </w:rPr>
              <w:t>odmítá</w:t>
            </w:r>
            <w:r w:rsidRPr="00ED2D27">
              <w:t xml:space="preserve"> strategii pro rovnost LGBTIQ+ osob na období 2026–2030</w:t>
            </w:r>
            <w:r w:rsidR="00D727F5">
              <w:t xml:space="preserve"> a </w:t>
            </w:r>
            <w:r w:rsidRPr="00ED2D27">
              <w:t>naléhavě vyzývá Komisi, aby předložila návrh na závazný zákaz konverzních praktik ve všech členských státech EU;</w:t>
            </w:r>
          </w:p>
        </w:tc>
      </w:tr>
    </w:tbl>
    <w:p w14:paraId="7FD0B6F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58C4A308" w14:textId="05095CEF" w:rsidR="00D2182C" w:rsidRPr="00ED2D27" w:rsidRDefault="00D319E3" w:rsidP="00D319E3">
      <w:r w:rsidRPr="00ED2D27">
        <w:rPr>
          <w:rStyle w:val="HideTWBExt"/>
        </w:rPr>
        <w:t>&lt;/Amend&gt;</w:t>
      </w:r>
    </w:p>
    <w:p w14:paraId="3E4FC36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483</w:t>
      </w:r>
      <w:r w:rsidRPr="00ED2D27">
        <w:rPr>
          <w:rStyle w:val="HideTWBExt"/>
          <w:b w:val="0"/>
        </w:rPr>
        <w:t>&lt;/NumAm&gt;</w:t>
      </w:r>
    </w:p>
    <w:p w14:paraId="15079EA2" w14:textId="76BFE453"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Pina Picierno, Katarina Barley, Cecilia Strada, Diana Riba</w:t>
      </w:r>
      <w:r w:rsidR="00D727F5">
        <w:t xml:space="preserve"> i </w:t>
      </w:r>
      <w:r w:rsidRPr="00ED2D27">
        <w:t>Giner</w:t>
      </w:r>
      <w:r w:rsidRPr="00ED2D27">
        <w:rPr>
          <w:rStyle w:val="HideTWBExt"/>
          <w:b w:val="0"/>
        </w:rPr>
        <w:t>&lt;/Members&gt;</w:t>
      </w:r>
    </w:p>
    <w:p w14:paraId="605D7561" w14:textId="77777777" w:rsidR="00D319E3" w:rsidRPr="00ED2D27" w:rsidRDefault="00D319E3" w:rsidP="00D319E3">
      <w:pPr>
        <w:pStyle w:val="NormalBold"/>
      </w:pPr>
      <w:r w:rsidRPr="00ED2D27">
        <w:rPr>
          <w:rStyle w:val="HideTWBExt"/>
          <w:b w:val="0"/>
        </w:rPr>
        <w:t>&lt;/RepeatBlock-By&gt;</w:t>
      </w:r>
    </w:p>
    <w:p w14:paraId="7C6D03D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D396E1A" w14:textId="5D370EEB" w:rsidR="00D319E3" w:rsidRPr="00ED2D27" w:rsidRDefault="00D319E3" w:rsidP="00D319E3">
      <w:pPr>
        <w:pStyle w:val="NormalBold"/>
      </w:pPr>
      <w:r w:rsidRPr="00ED2D27">
        <w:rPr>
          <w:rStyle w:val="HideTWBExt"/>
          <w:b w:val="0"/>
        </w:rPr>
        <w:t>&lt;Article&gt;</w:t>
      </w:r>
      <w:r w:rsidRPr="00ED2D27">
        <w:t>Bod 22</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963E5C8" w14:textId="77777777" w:rsidTr="000358B2">
        <w:trPr>
          <w:trHeight w:hRule="exact" w:val="240"/>
          <w:jc w:val="center"/>
        </w:trPr>
        <w:tc>
          <w:tcPr>
            <w:tcW w:w="9752" w:type="dxa"/>
            <w:gridSpan w:val="2"/>
            <w:tcBorders>
              <w:top w:val="nil"/>
              <w:left w:val="nil"/>
              <w:bottom w:val="nil"/>
              <w:right w:val="nil"/>
            </w:tcBorders>
          </w:tcPr>
          <w:p w14:paraId="1F41C65F" w14:textId="77777777" w:rsidR="00D319E3" w:rsidRPr="00ED2D27" w:rsidRDefault="00D319E3" w:rsidP="000358B2"/>
        </w:tc>
      </w:tr>
      <w:tr w:rsidR="00D319E3" w:rsidRPr="00ED2D27" w14:paraId="2515CEA2" w14:textId="77777777" w:rsidTr="000358B2">
        <w:trPr>
          <w:trHeight w:val="240"/>
          <w:jc w:val="center"/>
        </w:trPr>
        <w:tc>
          <w:tcPr>
            <w:tcW w:w="4876" w:type="dxa"/>
            <w:tcBorders>
              <w:top w:val="nil"/>
              <w:left w:val="nil"/>
              <w:bottom w:val="nil"/>
              <w:right w:val="nil"/>
            </w:tcBorders>
          </w:tcPr>
          <w:p w14:paraId="4872F72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D7FA625" w14:textId="77777777" w:rsidR="00D319E3" w:rsidRPr="00ED2D27" w:rsidRDefault="00D319E3" w:rsidP="000358B2">
            <w:pPr>
              <w:pStyle w:val="AmColumnHeading"/>
            </w:pPr>
            <w:r w:rsidRPr="00ED2D27">
              <w:t>Pozměňovací návrh</w:t>
            </w:r>
          </w:p>
        </w:tc>
      </w:tr>
      <w:tr w:rsidR="00D319E3" w:rsidRPr="00ED2D27" w14:paraId="5BD05604" w14:textId="77777777" w:rsidTr="000358B2">
        <w:trPr>
          <w:jc w:val="center"/>
        </w:trPr>
        <w:tc>
          <w:tcPr>
            <w:tcW w:w="4876" w:type="dxa"/>
            <w:tcBorders>
              <w:top w:val="nil"/>
              <w:left w:val="nil"/>
              <w:bottom w:val="nil"/>
              <w:right w:val="nil"/>
            </w:tcBorders>
          </w:tcPr>
          <w:p w14:paraId="50A4D3A0" w14:textId="77777777" w:rsidR="00D319E3" w:rsidRPr="00ED2D27" w:rsidRDefault="00D319E3" w:rsidP="000358B2">
            <w:pPr>
              <w:pStyle w:val="Normal6a"/>
            </w:pPr>
          </w:p>
        </w:tc>
        <w:tc>
          <w:tcPr>
            <w:tcW w:w="4876" w:type="dxa"/>
            <w:tcBorders>
              <w:top w:val="nil"/>
              <w:left w:val="nil"/>
              <w:bottom w:val="nil"/>
              <w:right w:val="nil"/>
            </w:tcBorders>
          </w:tcPr>
          <w:p w14:paraId="5E57727F" w14:textId="7215304A" w:rsidR="00D319E3" w:rsidRPr="00ED2D27" w:rsidRDefault="00D319E3" w:rsidP="000358B2">
            <w:pPr>
              <w:pStyle w:val="Normal6a"/>
            </w:pPr>
            <w:r w:rsidRPr="00ED2D27">
              <w:rPr>
                <w:b/>
                <w:i/>
              </w:rPr>
              <w:t>22a.</w:t>
            </w:r>
            <w:r w:rsidRPr="00ED2D27">
              <w:tab/>
            </w:r>
            <w:r w:rsidRPr="00ED2D27">
              <w:rPr>
                <w:b/>
                <w:i/>
              </w:rPr>
              <w:t>rozhodně zdůrazňuje, že právní stát je předpokladem řádného fungování našich demokracií</w:t>
            </w:r>
            <w:r w:rsidR="00D727F5">
              <w:rPr>
                <w:b/>
                <w:i/>
              </w:rPr>
              <w:t xml:space="preserve"> a </w:t>
            </w:r>
            <w:r w:rsidRPr="00ED2D27">
              <w:rPr>
                <w:b/>
                <w:i/>
              </w:rPr>
              <w:t>ochrany práv jednotlivců na základě článku 2 Smlouvy</w:t>
            </w:r>
            <w:r w:rsidR="00D727F5">
              <w:rPr>
                <w:b/>
                <w:i/>
              </w:rPr>
              <w:t xml:space="preserve"> o </w:t>
            </w:r>
            <w:r w:rsidRPr="00ED2D27">
              <w:rPr>
                <w:b/>
                <w:i/>
              </w:rPr>
              <w:t>EU; připomíná, že</w:t>
            </w:r>
            <w:r w:rsidR="00D727F5">
              <w:rPr>
                <w:b/>
                <w:i/>
              </w:rPr>
              <w:t xml:space="preserve"> v </w:t>
            </w:r>
            <w:r w:rsidRPr="00ED2D27">
              <w:rPr>
                <w:b/>
                <w:i/>
              </w:rPr>
              <w:t>právních rámcích členských států musí být zakotveno rovné právní zacházení</w:t>
            </w:r>
            <w:r w:rsidR="00D727F5">
              <w:rPr>
                <w:b/>
                <w:i/>
              </w:rPr>
              <w:t xml:space="preserve"> a </w:t>
            </w:r>
            <w:r w:rsidRPr="00ED2D27">
              <w:rPr>
                <w:b/>
                <w:i/>
              </w:rPr>
              <w:t>prosazována rovnost jednotlivců</w:t>
            </w:r>
            <w:r w:rsidR="00D727F5">
              <w:rPr>
                <w:b/>
                <w:i/>
              </w:rPr>
              <w:t xml:space="preserve"> v </w:t>
            </w:r>
            <w:r w:rsidRPr="00ED2D27">
              <w:rPr>
                <w:b/>
                <w:i/>
              </w:rPr>
              <w:t>soudních řízeních</w:t>
            </w:r>
            <w:r w:rsidR="00D727F5">
              <w:rPr>
                <w:b/>
                <w:i/>
              </w:rPr>
              <w:t xml:space="preserve"> a </w:t>
            </w:r>
            <w:r w:rsidRPr="00ED2D27">
              <w:rPr>
                <w:b/>
                <w:i/>
              </w:rPr>
              <w:t>jejich právo nebýt</w:t>
            </w:r>
            <w:r w:rsidR="00D727F5">
              <w:rPr>
                <w:b/>
                <w:i/>
              </w:rPr>
              <w:t xml:space="preserve"> v </w:t>
            </w:r>
            <w:r w:rsidRPr="00ED2D27">
              <w:rPr>
                <w:b/>
                <w:i/>
              </w:rPr>
              <w:t>nich diskriminován; vyzývá Komisi, aby</w:t>
            </w:r>
            <w:r w:rsidR="00D727F5">
              <w:rPr>
                <w:b/>
                <w:i/>
              </w:rPr>
              <w:t xml:space="preserve"> v </w:t>
            </w:r>
            <w:r w:rsidRPr="00ED2D27">
              <w:rPr>
                <w:b/>
                <w:i/>
              </w:rPr>
              <w:t>případech nedodržování těchto zásad jednala; uznává, že volnému pohybu osob</w:t>
            </w:r>
            <w:r w:rsidR="00D727F5">
              <w:rPr>
                <w:b/>
                <w:i/>
              </w:rPr>
              <w:t xml:space="preserve"> v </w:t>
            </w:r>
            <w:r w:rsidRPr="00ED2D27">
              <w:rPr>
                <w:b/>
                <w:i/>
              </w:rPr>
              <w:t>rámci EU, právu volně pobývat na území EU</w:t>
            </w:r>
            <w:r w:rsidR="00D727F5">
              <w:rPr>
                <w:b/>
                <w:i/>
              </w:rPr>
              <w:t xml:space="preserve"> a </w:t>
            </w:r>
            <w:r w:rsidRPr="00ED2D27">
              <w:rPr>
                <w:b/>
                <w:i/>
              </w:rPr>
              <w:t>slučování rodin by neměly bránit diskriminační praktiky; vyzývá Komisi, aby sledovala, zda členské státy dodržují judikaturu Soudního dvora EU</w:t>
            </w:r>
            <w:r w:rsidR="00D727F5">
              <w:rPr>
                <w:b/>
                <w:i/>
              </w:rPr>
              <w:t xml:space="preserve"> v </w:t>
            </w:r>
            <w:r w:rsidRPr="00ED2D27">
              <w:rPr>
                <w:b/>
                <w:i/>
              </w:rPr>
              <w:t>tomto ohledu, zejména případ Coman</w:t>
            </w:r>
            <w:r w:rsidR="00D727F5">
              <w:rPr>
                <w:b/>
                <w:i/>
              </w:rPr>
              <w:t xml:space="preserve"> a </w:t>
            </w:r>
            <w:r w:rsidRPr="00ED2D27">
              <w:rPr>
                <w:b/>
                <w:i/>
              </w:rPr>
              <w:t>případ C-713/23,</w:t>
            </w:r>
            <w:r w:rsidR="00D727F5">
              <w:rPr>
                <w:b/>
                <w:i/>
              </w:rPr>
              <w:t xml:space="preserve"> a </w:t>
            </w:r>
            <w:r w:rsidRPr="00ED2D27">
              <w:rPr>
                <w:b/>
                <w:i/>
              </w:rPr>
              <w:t>aby zahájila řízení</w:t>
            </w:r>
            <w:r w:rsidR="00D727F5">
              <w:rPr>
                <w:b/>
                <w:i/>
              </w:rPr>
              <w:t xml:space="preserve"> o </w:t>
            </w:r>
            <w:r w:rsidRPr="00ED2D27">
              <w:rPr>
                <w:b/>
                <w:i/>
              </w:rPr>
              <w:t>nesplnění povinnosti, pokud členský stát toto rozhodnutí nedodrží; vyzývá členské státy, aby začaly právně uznávat partnerství osob stejného pohlaví;</w:t>
            </w:r>
          </w:p>
        </w:tc>
      </w:tr>
    </w:tbl>
    <w:p w14:paraId="6280B62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920A70F" w14:textId="7ED93382" w:rsidR="00D2182C" w:rsidRPr="00ED2D27" w:rsidRDefault="00D319E3" w:rsidP="00D319E3">
      <w:r w:rsidRPr="00ED2D27">
        <w:rPr>
          <w:rStyle w:val="HideTWBExt"/>
        </w:rPr>
        <w:t>&lt;/Amend&gt;</w:t>
      </w:r>
    </w:p>
    <w:p w14:paraId="56DB5C7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484</w:t>
      </w:r>
      <w:r w:rsidRPr="00ED2D27">
        <w:rPr>
          <w:rStyle w:val="HideTWBExt"/>
          <w:b w:val="0"/>
        </w:rPr>
        <w:t>&lt;/NumAm&gt;</w:t>
      </w:r>
    </w:p>
    <w:p w14:paraId="38782298"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73D3EC5E" w14:textId="77777777" w:rsidR="00D319E3" w:rsidRPr="00ED2D27" w:rsidRDefault="00D319E3" w:rsidP="00D319E3">
      <w:pPr>
        <w:pStyle w:val="NormalBold"/>
      </w:pPr>
      <w:r w:rsidRPr="00ED2D27">
        <w:rPr>
          <w:rStyle w:val="HideTWBExt"/>
          <w:b w:val="0"/>
        </w:rPr>
        <w:t>&lt;/RepeatBlock-By&gt;</w:t>
      </w:r>
    </w:p>
    <w:p w14:paraId="241FD97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4E6AC3A" w14:textId="2B2096E5" w:rsidR="00D319E3" w:rsidRPr="00ED2D27" w:rsidRDefault="00D319E3" w:rsidP="00D319E3">
      <w:pPr>
        <w:pStyle w:val="NormalBold"/>
      </w:pPr>
      <w:r w:rsidRPr="00ED2D27">
        <w:rPr>
          <w:rStyle w:val="HideTWBExt"/>
          <w:b w:val="0"/>
        </w:rPr>
        <w:t>&lt;Article&gt;</w:t>
      </w:r>
      <w:r w:rsidRPr="00ED2D27">
        <w:t>Bod 22</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52F3E8E" w14:textId="77777777" w:rsidTr="000358B2">
        <w:trPr>
          <w:trHeight w:hRule="exact" w:val="240"/>
          <w:jc w:val="center"/>
        </w:trPr>
        <w:tc>
          <w:tcPr>
            <w:tcW w:w="9752" w:type="dxa"/>
            <w:gridSpan w:val="2"/>
            <w:tcBorders>
              <w:top w:val="nil"/>
              <w:left w:val="nil"/>
              <w:bottom w:val="nil"/>
              <w:right w:val="nil"/>
            </w:tcBorders>
          </w:tcPr>
          <w:p w14:paraId="506A32E4" w14:textId="77777777" w:rsidR="00D319E3" w:rsidRPr="00ED2D27" w:rsidRDefault="00D319E3" w:rsidP="000358B2"/>
        </w:tc>
      </w:tr>
      <w:tr w:rsidR="00D319E3" w:rsidRPr="00ED2D27" w14:paraId="52B227ED" w14:textId="77777777" w:rsidTr="000358B2">
        <w:trPr>
          <w:trHeight w:val="240"/>
          <w:jc w:val="center"/>
        </w:trPr>
        <w:tc>
          <w:tcPr>
            <w:tcW w:w="4876" w:type="dxa"/>
            <w:tcBorders>
              <w:top w:val="nil"/>
              <w:left w:val="nil"/>
              <w:bottom w:val="nil"/>
              <w:right w:val="nil"/>
            </w:tcBorders>
          </w:tcPr>
          <w:p w14:paraId="507F8C6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83920F5" w14:textId="77777777" w:rsidR="00D319E3" w:rsidRPr="00ED2D27" w:rsidRDefault="00D319E3" w:rsidP="000358B2">
            <w:pPr>
              <w:pStyle w:val="AmColumnHeading"/>
            </w:pPr>
            <w:r w:rsidRPr="00ED2D27">
              <w:t>Pozměňovací návrh</w:t>
            </w:r>
          </w:p>
        </w:tc>
      </w:tr>
      <w:tr w:rsidR="00D319E3" w:rsidRPr="00ED2D27" w14:paraId="035FA7B2" w14:textId="77777777" w:rsidTr="000358B2">
        <w:trPr>
          <w:jc w:val="center"/>
        </w:trPr>
        <w:tc>
          <w:tcPr>
            <w:tcW w:w="4876" w:type="dxa"/>
            <w:tcBorders>
              <w:top w:val="nil"/>
              <w:left w:val="nil"/>
              <w:bottom w:val="nil"/>
              <w:right w:val="nil"/>
            </w:tcBorders>
          </w:tcPr>
          <w:p w14:paraId="17B28F88" w14:textId="77777777" w:rsidR="00D319E3" w:rsidRPr="00ED2D27" w:rsidRDefault="00D319E3" w:rsidP="000358B2">
            <w:pPr>
              <w:pStyle w:val="Normal6a"/>
            </w:pPr>
          </w:p>
        </w:tc>
        <w:tc>
          <w:tcPr>
            <w:tcW w:w="4876" w:type="dxa"/>
            <w:tcBorders>
              <w:top w:val="nil"/>
              <w:left w:val="nil"/>
              <w:bottom w:val="nil"/>
              <w:right w:val="nil"/>
            </w:tcBorders>
          </w:tcPr>
          <w:p w14:paraId="3839257B" w14:textId="51C4E453" w:rsidR="00D319E3" w:rsidRPr="00ED2D27" w:rsidRDefault="00D319E3" w:rsidP="000358B2">
            <w:pPr>
              <w:pStyle w:val="Normal6a"/>
            </w:pPr>
            <w:r w:rsidRPr="00ED2D27">
              <w:rPr>
                <w:b/>
                <w:i/>
              </w:rPr>
              <w:t>22a.</w:t>
            </w:r>
            <w:r w:rsidRPr="00ED2D27">
              <w:tab/>
            </w:r>
            <w:r w:rsidRPr="00ED2D27">
              <w:rPr>
                <w:b/>
                <w:i/>
              </w:rPr>
              <w:t>vyjadřuje znepokojení nad tím, že Komise ve svých hodnoceních právního státu selektivně zdůrazňuje některá základní práva</w:t>
            </w:r>
            <w:r w:rsidR="00D727F5">
              <w:rPr>
                <w:b/>
                <w:i/>
              </w:rPr>
              <w:t xml:space="preserve"> a </w:t>
            </w:r>
            <w:r w:rsidRPr="00ED2D27">
              <w:rPr>
                <w:b/>
                <w:i/>
              </w:rPr>
              <w:t>nevěnuje dostatečnou pozornost svobodě myšlení, svědomí</w:t>
            </w:r>
            <w:r w:rsidR="00D727F5">
              <w:rPr>
                <w:b/>
                <w:i/>
              </w:rPr>
              <w:t xml:space="preserve"> a </w:t>
            </w:r>
            <w:r w:rsidRPr="00ED2D27">
              <w:rPr>
                <w:b/>
                <w:i/>
              </w:rPr>
              <w:t>náboženského vyznání, svobodě projevu</w:t>
            </w:r>
            <w:r w:rsidR="00D727F5">
              <w:rPr>
                <w:b/>
                <w:i/>
              </w:rPr>
              <w:t xml:space="preserve"> a </w:t>
            </w:r>
            <w:r w:rsidRPr="00ED2D27">
              <w:rPr>
                <w:b/>
                <w:i/>
              </w:rPr>
              <w:t>informací</w:t>
            </w:r>
            <w:r w:rsidR="00D727F5">
              <w:rPr>
                <w:b/>
                <w:i/>
              </w:rPr>
              <w:t xml:space="preserve"> a </w:t>
            </w:r>
            <w:r w:rsidRPr="00ED2D27">
              <w:rPr>
                <w:b/>
                <w:i/>
              </w:rPr>
              <w:t>právu na vlastnictví; zdůrazňuje, že vyvážený přístup</w:t>
            </w:r>
            <w:r w:rsidR="00D727F5">
              <w:rPr>
                <w:b/>
                <w:i/>
              </w:rPr>
              <w:t xml:space="preserve"> k </w:t>
            </w:r>
            <w:r w:rsidRPr="00ED2D27">
              <w:rPr>
                <w:b/>
                <w:i/>
              </w:rPr>
              <w:t>ochraně základních práv vyžaduje rovné zohlednění všech práv;</w:t>
            </w:r>
          </w:p>
        </w:tc>
      </w:tr>
    </w:tbl>
    <w:p w14:paraId="07B0FA2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2AE1ECE" w14:textId="2B78B31C" w:rsidR="00D2182C" w:rsidRPr="00ED2D27" w:rsidRDefault="00D319E3" w:rsidP="00D319E3">
      <w:r w:rsidRPr="00ED2D27">
        <w:rPr>
          <w:rStyle w:val="HideTWBExt"/>
        </w:rPr>
        <w:t>&lt;/Amend&gt;</w:t>
      </w:r>
    </w:p>
    <w:p w14:paraId="01AFBE2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485</w:t>
      </w:r>
      <w:r w:rsidRPr="00ED2D27">
        <w:rPr>
          <w:rStyle w:val="HideTWBExt"/>
          <w:b w:val="0"/>
        </w:rPr>
        <w:t>&lt;/NumAm&gt;</w:t>
      </w:r>
    </w:p>
    <w:p w14:paraId="4E1DA8FE" w14:textId="77777777" w:rsidR="00D319E3" w:rsidRPr="00ED2D27" w:rsidRDefault="00D319E3" w:rsidP="00D319E3">
      <w:pPr>
        <w:pStyle w:val="NormalBold"/>
      </w:pPr>
      <w:r w:rsidRPr="00ED2D27">
        <w:rPr>
          <w:rStyle w:val="HideTWBExt"/>
          <w:b w:val="0"/>
        </w:rPr>
        <w:t>&lt;RepeatBlock-By&gt;&lt;Members&gt;</w:t>
      </w:r>
      <w:r w:rsidRPr="00ED2D27">
        <w:t>Loránt Vincze</w:t>
      </w:r>
      <w:r w:rsidRPr="00ED2D27">
        <w:rPr>
          <w:rStyle w:val="HideTWBExt"/>
          <w:b w:val="0"/>
        </w:rPr>
        <w:t>&lt;/Members&gt;</w:t>
      </w:r>
    </w:p>
    <w:p w14:paraId="62E8EA2C" w14:textId="77777777" w:rsidR="00D319E3" w:rsidRPr="00ED2D27" w:rsidRDefault="00D319E3" w:rsidP="00D319E3">
      <w:pPr>
        <w:pStyle w:val="NormalBold"/>
      </w:pPr>
      <w:r w:rsidRPr="00ED2D27">
        <w:rPr>
          <w:rStyle w:val="HideTWBExt"/>
          <w:b w:val="0"/>
        </w:rPr>
        <w:t>&lt;/RepeatBlock-By&gt;</w:t>
      </w:r>
    </w:p>
    <w:p w14:paraId="1C6C78E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867AE89" w14:textId="71A8FAA4" w:rsidR="00D319E3" w:rsidRPr="00ED2D27" w:rsidRDefault="00D319E3" w:rsidP="00D319E3">
      <w:pPr>
        <w:pStyle w:val="NormalBold"/>
      </w:pPr>
      <w:r w:rsidRPr="00ED2D27">
        <w:rPr>
          <w:rStyle w:val="HideTWBExt"/>
          <w:b w:val="0"/>
        </w:rPr>
        <w:t>&lt;Article&gt;</w:t>
      </w:r>
      <w:r w:rsidRPr="00ED2D27">
        <w:t>Bod 22</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9F6A482" w14:textId="77777777" w:rsidTr="000358B2">
        <w:trPr>
          <w:trHeight w:hRule="exact" w:val="240"/>
          <w:jc w:val="center"/>
        </w:trPr>
        <w:tc>
          <w:tcPr>
            <w:tcW w:w="9752" w:type="dxa"/>
            <w:gridSpan w:val="2"/>
            <w:tcBorders>
              <w:top w:val="nil"/>
              <w:left w:val="nil"/>
              <w:bottom w:val="nil"/>
              <w:right w:val="nil"/>
            </w:tcBorders>
          </w:tcPr>
          <w:p w14:paraId="0C9F651C" w14:textId="77777777" w:rsidR="00D319E3" w:rsidRPr="00ED2D27" w:rsidRDefault="00D319E3" w:rsidP="000358B2"/>
        </w:tc>
      </w:tr>
      <w:tr w:rsidR="00D319E3" w:rsidRPr="00ED2D27" w14:paraId="12A7D25B" w14:textId="77777777" w:rsidTr="000358B2">
        <w:trPr>
          <w:trHeight w:val="240"/>
          <w:jc w:val="center"/>
        </w:trPr>
        <w:tc>
          <w:tcPr>
            <w:tcW w:w="4876" w:type="dxa"/>
            <w:tcBorders>
              <w:top w:val="nil"/>
              <w:left w:val="nil"/>
              <w:bottom w:val="nil"/>
              <w:right w:val="nil"/>
            </w:tcBorders>
          </w:tcPr>
          <w:p w14:paraId="6611F80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A65E8FB" w14:textId="77777777" w:rsidR="00D319E3" w:rsidRPr="00ED2D27" w:rsidRDefault="00D319E3" w:rsidP="000358B2">
            <w:pPr>
              <w:pStyle w:val="AmColumnHeading"/>
            </w:pPr>
            <w:r w:rsidRPr="00ED2D27">
              <w:t>Pozměňovací návrh</w:t>
            </w:r>
          </w:p>
        </w:tc>
      </w:tr>
      <w:tr w:rsidR="00D319E3" w:rsidRPr="00ED2D27" w14:paraId="4D8B7B08" w14:textId="77777777" w:rsidTr="000358B2">
        <w:trPr>
          <w:jc w:val="center"/>
        </w:trPr>
        <w:tc>
          <w:tcPr>
            <w:tcW w:w="4876" w:type="dxa"/>
            <w:tcBorders>
              <w:top w:val="nil"/>
              <w:left w:val="nil"/>
              <w:bottom w:val="nil"/>
              <w:right w:val="nil"/>
            </w:tcBorders>
          </w:tcPr>
          <w:p w14:paraId="4B3DB97C" w14:textId="77777777" w:rsidR="00D319E3" w:rsidRPr="00ED2D27" w:rsidRDefault="00D319E3" w:rsidP="000358B2">
            <w:pPr>
              <w:pStyle w:val="Normal6a"/>
            </w:pPr>
          </w:p>
        </w:tc>
        <w:tc>
          <w:tcPr>
            <w:tcW w:w="4876" w:type="dxa"/>
            <w:tcBorders>
              <w:top w:val="nil"/>
              <w:left w:val="nil"/>
              <w:bottom w:val="nil"/>
              <w:right w:val="nil"/>
            </w:tcBorders>
          </w:tcPr>
          <w:p w14:paraId="1A01AE61" w14:textId="1F140E32" w:rsidR="00D319E3" w:rsidRPr="00ED2D27" w:rsidRDefault="00D319E3" w:rsidP="000358B2">
            <w:pPr>
              <w:pStyle w:val="Normal6a"/>
            </w:pPr>
            <w:r w:rsidRPr="00ED2D27">
              <w:rPr>
                <w:b/>
                <w:i/>
              </w:rPr>
              <w:t>22a.</w:t>
            </w:r>
            <w:r w:rsidRPr="00ED2D27">
              <w:tab/>
            </w:r>
            <w:r w:rsidRPr="00ED2D27">
              <w:rPr>
                <w:b/>
                <w:i/>
              </w:rPr>
              <w:t>zdůrazňuje potřebu lepšího uplatňování hodnot</w:t>
            </w:r>
            <w:r w:rsidR="00D727F5">
              <w:rPr>
                <w:b/>
                <w:i/>
              </w:rPr>
              <w:t xml:space="preserve"> a </w:t>
            </w:r>
            <w:r w:rsidRPr="00ED2D27">
              <w:rPr>
                <w:b/>
                <w:i/>
              </w:rPr>
              <w:t>zásad zakotvených ve Smlouvách; zdůrazňuje, že právní stát</w:t>
            </w:r>
            <w:r w:rsidR="00D727F5">
              <w:rPr>
                <w:b/>
                <w:i/>
              </w:rPr>
              <w:t xml:space="preserve"> a </w:t>
            </w:r>
            <w:r w:rsidRPr="00ED2D27">
              <w:rPr>
                <w:b/>
                <w:i/>
              </w:rPr>
              <w:t>základní práva se vzájemně posilují</w:t>
            </w:r>
            <w:r w:rsidR="00D727F5">
              <w:rPr>
                <w:b/>
                <w:i/>
              </w:rPr>
              <w:t xml:space="preserve"> a </w:t>
            </w:r>
            <w:r w:rsidRPr="00ED2D27">
              <w:rPr>
                <w:b/>
                <w:i/>
              </w:rPr>
              <w:t>že porušení právního státu má přímý dopad na uplatňování základních práv;</w:t>
            </w:r>
          </w:p>
        </w:tc>
      </w:tr>
    </w:tbl>
    <w:p w14:paraId="7AFBB9C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700DC8F" w14:textId="2613A36C" w:rsidR="00D2182C" w:rsidRPr="00ED2D27" w:rsidRDefault="00D319E3" w:rsidP="00D319E3">
      <w:r w:rsidRPr="00ED2D27">
        <w:rPr>
          <w:rStyle w:val="HideTWBExt"/>
        </w:rPr>
        <w:t>&lt;/Amend&gt;</w:t>
      </w:r>
    </w:p>
    <w:p w14:paraId="195E137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486</w:t>
      </w:r>
      <w:r w:rsidRPr="00ED2D27">
        <w:rPr>
          <w:rStyle w:val="HideTWBExt"/>
          <w:b w:val="0"/>
        </w:rPr>
        <w:t>&lt;/NumAm&gt;</w:t>
      </w:r>
    </w:p>
    <w:p w14:paraId="491D1C3C" w14:textId="77777777" w:rsidR="00D319E3" w:rsidRPr="00ED2D27" w:rsidRDefault="00D319E3" w:rsidP="00D319E3">
      <w:pPr>
        <w:pStyle w:val="NormalBold"/>
      </w:pPr>
      <w:r w:rsidRPr="00ED2D27">
        <w:rPr>
          <w:rStyle w:val="HideTWBExt"/>
          <w:b w:val="0"/>
        </w:rPr>
        <w:t>&lt;RepeatBlock-By&gt;&lt;Members&gt;</w:t>
      </w:r>
      <w:r w:rsidRPr="00ED2D27">
        <w:t>Petra Steger, Roberto Vannacci, Tom Vandendriessche, Jorge Buxadé Villalba, Matthieu Valet, Alexandre Varaut, Fabrice Leggeri, Nikola Bartůšek</w:t>
      </w:r>
      <w:r w:rsidRPr="00ED2D27">
        <w:rPr>
          <w:rStyle w:val="HideTWBExt"/>
          <w:b w:val="0"/>
        </w:rPr>
        <w:t>&lt;/Members&gt;</w:t>
      </w:r>
    </w:p>
    <w:p w14:paraId="7CD1147E" w14:textId="77777777" w:rsidR="00D319E3" w:rsidRPr="00ED2D27" w:rsidRDefault="00D319E3" w:rsidP="00D319E3">
      <w:pPr>
        <w:pStyle w:val="NormalBold"/>
      </w:pPr>
      <w:r w:rsidRPr="00ED2D27">
        <w:rPr>
          <w:rStyle w:val="HideTWBExt"/>
          <w:b w:val="0"/>
        </w:rPr>
        <w:t>&lt;/RepeatBlock-By&gt;</w:t>
      </w:r>
    </w:p>
    <w:p w14:paraId="7C0C18C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71FD053" w14:textId="77777777" w:rsidR="00D319E3" w:rsidRPr="00ED2D27" w:rsidRDefault="00D319E3" w:rsidP="00D319E3">
      <w:pPr>
        <w:pStyle w:val="NormalBold"/>
      </w:pPr>
      <w:r w:rsidRPr="00ED2D27">
        <w:rPr>
          <w:rStyle w:val="HideTWBExt"/>
          <w:b w:val="0"/>
        </w:rPr>
        <w:t>&lt;Article&gt;</w:t>
      </w:r>
      <w:r w:rsidRPr="00ED2D27">
        <w:t>Bod 22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EF56FA1" w14:textId="77777777" w:rsidTr="000358B2">
        <w:trPr>
          <w:trHeight w:hRule="exact" w:val="240"/>
          <w:jc w:val="center"/>
        </w:trPr>
        <w:tc>
          <w:tcPr>
            <w:tcW w:w="9752" w:type="dxa"/>
            <w:gridSpan w:val="2"/>
            <w:tcBorders>
              <w:top w:val="nil"/>
              <w:left w:val="nil"/>
              <w:bottom w:val="nil"/>
              <w:right w:val="nil"/>
            </w:tcBorders>
          </w:tcPr>
          <w:p w14:paraId="1A88035B" w14:textId="77777777" w:rsidR="00D319E3" w:rsidRPr="00ED2D27" w:rsidRDefault="00D319E3" w:rsidP="000358B2"/>
        </w:tc>
      </w:tr>
      <w:tr w:rsidR="00D319E3" w:rsidRPr="00ED2D27" w14:paraId="4ED4ECB2" w14:textId="77777777" w:rsidTr="000358B2">
        <w:trPr>
          <w:trHeight w:val="240"/>
          <w:jc w:val="center"/>
        </w:trPr>
        <w:tc>
          <w:tcPr>
            <w:tcW w:w="4876" w:type="dxa"/>
            <w:tcBorders>
              <w:top w:val="nil"/>
              <w:left w:val="nil"/>
              <w:bottom w:val="nil"/>
              <w:right w:val="nil"/>
            </w:tcBorders>
          </w:tcPr>
          <w:p w14:paraId="58C86ED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C504788" w14:textId="77777777" w:rsidR="00D319E3" w:rsidRPr="00ED2D27" w:rsidRDefault="00D319E3" w:rsidP="000358B2">
            <w:pPr>
              <w:pStyle w:val="AmColumnHeading"/>
            </w:pPr>
            <w:r w:rsidRPr="00ED2D27">
              <w:t>Pozměňovací návrh</w:t>
            </w:r>
          </w:p>
        </w:tc>
      </w:tr>
      <w:tr w:rsidR="00D319E3" w:rsidRPr="00ED2D27" w14:paraId="027DBDB1" w14:textId="77777777" w:rsidTr="000358B2">
        <w:trPr>
          <w:jc w:val="center"/>
        </w:trPr>
        <w:tc>
          <w:tcPr>
            <w:tcW w:w="4876" w:type="dxa"/>
            <w:tcBorders>
              <w:top w:val="nil"/>
              <w:left w:val="nil"/>
              <w:bottom w:val="nil"/>
              <w:right w:val="nil"/>
            </w:tcBorders>
          </w:tcPr>
          <w:p w14:paraId="59893CA8" w14:textId="77777777" w:rsidR="00D319E3" w:rsidRPr="00ED2D27" w:rsidRDefault="00D319E3" w:rsidP="000358B2">
            <w:pPr>
              <w:pStyle w:val="Normal6a"/>
            </w:pPr>
          </w:p>
        </w:tc>
        <w:tc>
          <w:tcPr>
            <w:tcW w:w="4876" w:type="dxa"/>
            <w:tcBorders>
              <w:top w:val="nil"/>
              <w:left w:val="nil"/>
              <w:bottom w:val="nil"/>
              <w:right w:val="nil"/>
            </w:tcBorders>
          </w:tcPr>
          <w:p w14:paraId="00E8EAA0" w14:textId="0D7286FC" w:rsidR="00D319E3" w:rsidRPr="00ED2D27" w:rsidRDefault="00D319E3" w:rsidP="000358B2">
            <w:pPr>
              <w:pStyle w:val="Normal6a"/>
            </w:pPr>
            <w:r w:rsidRPr="00ED2D27">
              <w:rPr>
                <w:b/>
                <w:i/>
              </w:rPr>
              <w:t>22b.</w:t>
            </w:r>
            <w:r w:rsidRPr="00ED2D27">
              <w:tab/>
            </w:r>
            <w:r w:rsidRPr="00ED2D27">
              <w:rPr>
                <w:b/>
                <w:i/>
              </w:rPr>
              <w:t>vyjadřuje vážné znepokojení nad zrušením prvního kola rumunských prezidentských voleb rumunským ústavním soudem</w:t>
            </w:r>
            <w:r w:rsidR="00D727F5">
              <w:rPr>
                <w:b/>
                <w:i/>
              </w:rPr>
              <w:t xml:space="preserve"> v </w:t>
            </w:r>
            <w:r w:rsidRPr="00ED2D27">
              <w:rPr>
                <w:b/>
                <w:i/>
              </w:rPr>
              <w:t>prosinci 2024, který anuloval výsledky pouhé dva dny před plánovaným druhým kolem, aniž by prokázal, že údajné nesrovnalosti podstatně ovlivnily výsledek; varuje, že takové rozhodnutí vytváří nebezpečný precedens pro rušení demokratických voleb na základě neprokázaných obvinění ze zahraničního vměšování;</w:t>
            </w:r>
          </w:p>
        </w:tc>
      </w:tr>
    </w:tbl>
    <w:p w14:paraId="2CE2E04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01BA6F4" w14:textId="16C3EDBC" w:rsidR="00D2182C" w:rsidRPr="00ED2D27" w:rsidRDefault="00D319E3" w:rsidP="00D319E3">
      <w:r w:rsidRPr="00ED2D27">
        <w:rPr>
          <w:rStyle w:val="HideTWBExt"/>
        </w:rPr>
        <w:t>&lt;/Amend&gt;</w:t>
      </w:r>
    </w:p>
    <w:p w14:paraId="57C578C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487</w:t>
      </w:r>
      <w:r w:rsidRPr="00ED2D27">
        <w:rPr>
          <w:rStyle w:val="HideTWBExt"/>
          <w:b w:val="0"/>
        </w:rPr>
        <w:t>&lt;/NumAm&gt;</w:t>
      </w:r>
    </w:p>
    <w:p w14:paraId="4DB68E5B" w14:textId="77777777" w:rsidR="00D319E3" w:rsidRPr="00ED2D27" w:rsidRDefault="00D319E3" w:rsidP="00D319E3">
      <w:pPr>
        <w:pStyle w:val="NormalBold"/>
      </w:pPr>
      <w:r w:rsidRPr="00ED2D27">
        <w:rPr>
          <w:rStyle w:val="HideTWBExt"/>
          <w:b w:val="0"/>
        </w:rPr>
        <w:t>&lt;RepeatBlock-By&gt;&lt;Members&gt;</w:t>
      </w:r>
      <w:r w:rsidRPr="00ED2D27">
        <w:t>Loránt Vincze</w:t>
      </w:r>
      <w:r w:rsidRPr="00ED2D27">
        <w:rPr>
          <w:rStyle w:val="HideTWBExt"/>
          <w:b w:val="0"/>
        </w:rPr>
        <w:t>&lt;/Members&gt;</w:t>
      </w:r>
    </w:p>
    <w:p w14:paraId="6F8017C4" w14:textId="77777777" w:rsidR="00D319E3" w:rsidRPr="00ED2D27" w:rsidRDefault="00D319E3" w:rsidP="00D319E3">
      <w:pPr>
        <w:pStyle w:val="NormalBold"/>
      </w:pPr>
      <w:r w:rsidRPr="00ED2D27">
        <w:rPr>
          <w:rStyle w:val="HideTWBExt"/>
          <w:b w:val="0"/>
        </w:rPr>
        <w:t>&lt;/RepeatBlock-By&gt;</w:t>
      </w:r>
    </w:p>
    <w:p w14:paraId="201CAAD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6D2146E" w14:textId="77777777" w:rsidR="00D319E3" w:rsidRPr="00ED2D27" w:rsidRDefault="00D319E3" w:rsidP="00D319E3">
      <w:pPr>
        <w:pStyle w:val="NormalBold"/>
      </w:pPr>
      <w:r w:rsidRPr="00ED2D27">
        <w:rPr>
          <w:rStyle w:val="HideTWBExt"/>
          <w:b w:val="0"/>
        </w:rPr>
        <w:t>&lt;Article&gt;</w:t>
      </w:r>
      <w:r w:rsidRPr="00ED2D27">
        <w:t>Bod 22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C5B5F59" w14:textId="77777777" w:rsidTr="000358B2">
        <w:trPr>
          <w:trHeight w:hRule="exact" w:val="240"/>
          <w:jc w:val="center"/>
        </w:trPr>
        <w:tc>
          <w:tcPr>
            <w:tcW w:w="9752" w:type="dxa"/>
            <w:gridSpan w:val="2"/>
            <w:tcBorders>
              <w:top w:val="nil"/>
              <w:left w:val="nil"/>
              <w:bottom w:val="nil"/>
              <w:right w:val="nil"/>
            </w:tcBorders>
          </w:tcPr>
          <w:p w14:paraId="44668725" w14:textId="77777777" w:rsidR="00D319E3" w:rsidRPr="00ED2D27" w:rsidRDefault="00D319E3" w:rsidP="000358B2"/>
        </w:tc>
      </w:tr>
      <w:tr w:rsidR="00D319E3" w:rsidRPr="00ED2D27" w14:paraId="25A7DF2F" w14:textId="77777777" w:rsidTr="000358B2">
        <w:trPr>
          <w:trHeight w:val="240"/>
          <w:jc w:val="center"/>
        </w:trPr>
        <w:tc>
          <w:tcPr>
            <w:tcW w:w="4876" w:type="dxa"/>
            <w:tcBorders>
              <w:top w:val="nil"/>
              <w:left w:val="nil"/>
              <w:bottom w:val="nil"/>
              <w:right w:val="nil"/>
            </w:tcBorders>
          </w:tcPr>
          <w:p w14:paraId="4865A90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F13621D" w14:textId="77777777" w:rsidR="00D319E3" w:rsidRPr="00ED2D27" w:rsidRDefault="00D319E3" w:rsidP="000358B2">
            <w:pPr>
              <w:pStyle w:val="AmColumnHeading"/>
            </w:pPr>
            <w:r w:rsidRPr="00ED2D27">
              <w:t>Pozměňovací návrh</w:t>
            </w:r>
          </w:p>
        </w:tc>
      </w:tr>
      <w:tr w:rsidR="00D319E3" w:rsidRPr="00ED2D27" w14:paraId="359EB027" w14:textId="77777777" w:rsidTr="000358B2">
        <w:trPr>
          <w:jc w:val="center"/>
        </w:trPr>
        <w:tc>
          <w:tcPr>
            <w:tcW w:w="4876" w:type="dxa"/>
            <w:tcBorders>
              <w:top w:val="nil"/>
              <w:left w:val="nil"/>
              <w:bottom w:val="nil"/>
              <w:right w:val="nil"/>
            </w:tcBorders>
          </w:tcPr>
          <w:p w14:paraId="3429D03D" w14:textId="77777777" w:rsidR="00D319E3" w:rsidRPr="00ED2D27" w:rsidRDefault="00D319E3" w:rsidP="000358B2">
            <w:pPr>
              <w:pStyle w:val="Normal6a"/>
            </w:pPr>
          </w:p>
        </w:tc>
        <w:tc>
          <w:tcPr>
            <w:tcW w:w="4876" w:type="dxa"/>
            <w:tcBorders>
              <w:top w:val="nil"/>
              <w:left w:val="nil"/>
              <w:bottom w:val="nil"/>
              <w:right w:val="nil"/>
            </w:tcBorders>
          </w:tcPr>
          <w:p w14:paraId="4326768C" w14:textId="62D77206" w:rsidR="00D319E3" w:rsidRPr="00ED2D27" w:rsidRDefault="00D319E3" w:rsidP="000358B2">
            <w:pPr>
              <w:pStyle w:val="Normal6a"/>
            </w:pPr>
            <w:r w:rsidRPr="00ED2D27">
              <w:rPr>
                <w:b/>
                <w:i/>
              </w:rPr>
              <w:t>22b.</w:t>
            </w:r>
            <w:r w:rsidRPr="00ED2D27">
              <w:tab/>
            </w:r>
            <w:r w:rsidRPr="00ED2D27">
              <w:rPr>
                <w:b/>
                <w:i/>
              </w:rPr>
              <w:t>je znepokojen zaostáváním</w:t>
            </w:r>
            <w:r w:rsidR="00D727F5">
              <w:rPr>
                <w:b/>
                <w:i/>
              </w:rPr>
              <w:t xml:space="preserve"> v </w:t>
            </w:r>
            <w:r w:rsidRPr="00ED2D27">
              <w:rPr>
                <w:b/>
                <w:i/>
              </w:rPr>
              <w:t>oblasti ochrany práv menšin; lituje, že práva tradičních národnostních</w:t>
            </w:r>
            <w:r w:rsidR="00D727F5">
              <w:rPr>
                <w:b/>
                <w:i/>
              </w:rPr>
              <w:t xml:space="preserve"> a </w:t>
            </w:r>
            <w:r w:rsidRPr="00ED2D27">
              <w:rPr>
                <w:b/>
                <w:i/>
              </w:rPr>
              <w:t>jazykových menšin jsou</w:t>
            </w:r>
            <w:r w:rsidR="00D727F5">
              <w:rPr>
                <w:b/>
                <w:i/>
              </w:rPr>
              <w:t xml:space="preserve"> v </w:t>
            </w:r>
            <w:r w:rsidRPr="00ED2D27">
              <w:rPr>
                <w:b/>
                <w:i/>
              </w:rPr>
              <w:t>evropských orgánech</w:t>
            </w:r>
            <w:r w:rsidR="00D727F5">
              <w:rPr>
                <w:b/>
                <w:i/>
              </w:rPr>
              <w:t xml:space="preserve"> a </w:t>
            </w:r>
            <w:r w:rsidRPr="00ED2D27">
              <w:rPr>
                <w:b/>
                <w:i/>
              </w:rPr>
              <w:t>politikách stále více opomíjena; vyzývá členské státy, aby zajistily, že jejich politiky</w:t>
            </w:r>
            <w:r w:rsidR="00D727F5">
              <w:rPr>
                <w:b/>
                <w:i/>
              </w:rPr>
              <w:t xml:space="preserve"> a </w:t>
            </w:r>
            <w:r w:rsidRPr="00ED2D27">
              <w:rPr>
                <w:b/>
                <w:i/>
              </w:rPr>
              <w:t>právní rámce nepovedou</w:t>
            </w:r>
            <w:r w:rsidR="00D727F5">
              <w:rPr>
                <w:b/>
                <w:i/>
              </w:rPr>
              <w:t xml:space="preserve"> k </w:t>
            </w:r>
            <w:r w:rsidRPr="00ED2D27">
              <w:rPr>
                <w:b/>
                <w:i/>
              </w:rPr>
              <w:t>diskriminaci těchto menšin; připomíná svůj návrh zahrnout ochranu práv menšin do zpráv</w:t>
            </w:r>
            <w:r w:rsidR="00D727F5">
              <w:rPr>
                <w:b/>
                <w:i/>
              </w:rPr>
              <w:t xml:space="preserve"> o </w:t>
            </w:r>
            <w:r w:rsidRPr="00ED2D27">
              <w:rPr>
                <w:b/>
                <w:i/>
              </w:rPr>
              <w:t>právním státu;</w:t>
            </w:r>
          </w:p>
        </w:tc>
      </w:tr>
    </w:tbl>
    <w:p w14:paraId="23D8931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64DF87E" w14:textId="468FF222" w:rsidR="00D2182C" w:rsidRPr="00ED2D27" w:rsidRDefault="00D319E3" w:rsidP="00D319E3">
      <w:r w:rsidRPr="00ED2D27">
        <w:rPr>
          <w:rStyle w:val="HideTWBExt"/>
        </w:rPr>
        <w:t>&lt;/Amend&gt;</w:t>
      </w:r>
    </w:p>
    <w:p w14:paraId="777A5FD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488</w:t>
      </w:r>
      <w:r w:rsidRPr="00ED2D27">
        <w:rPr>
          <w:rStyle w:val="HideTWBExt"/>
          <w:b w:val="0"/>
        </w:rPr>
        <w:t>&lt;/NumAm&gt;</w:t>
      </w:r>
    </w:p>
    <w:p w14:paraId="2CBCAA55"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5CDF3AE5" w14:textId="77777777" w:rsidR="00D319E3" w:rsidRPr="00ED2D27" w:rsidRDefault="00D319E3" w:rsidP="00D319E3">
      <w:pPr>
        <w:pStyle w:val="NormalBold"/>
      </w:pPr>
      <w:r w:rsidRPr="00ED2D27">
        <w:rPr>
          <w:rStyle w:val="HideTWBExt"/>
          <w:b w:val="0"/>
        </w:rPr>
        <w:t>&lt;/RepeatBlock-By&gt;</w:t>
      </w:r>
    </w:p>
    <w:p w14:paraId="7AE34FF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D806CDB" w14:textId="77777777" w:rsidR="00D319E3" w:rsidRPr="00ED2D27" w:rsidRDefault="00D319E3" w:rsidP="00D319E3">
      <w:pPr>
        <w:pStyle w:val="NormalBold"/>
      </w:pPr>
      <w:r w:rsidRPr="00ED2D27">
        <w:rPr>
          <w:rStyle w:val="HideTWBExt"/>
          <w:b w:val="0"/>
        </w:rPr>
        <w:t>&lt;Article&gt;</w:t>
      </w:r>
      <w:r w:rsidRPr="00ED2D27">
        <w:t>Bod 22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451D001" w14:textId="77777777" w:rsidTr="000358B2">
        <w:trPr>
          <w:trHeight w:hRule="exact" w:val="240"/>
          <w:jc w:val="center"/>
        </w:trPr>
        <w:tc>
          <w:tcPr>
            <w:tcW w:w="9752" w:type="dxa"/>
            <w:gridSpan w:val="2"/>
            <w:tcBorders>
              <w:top w:val="nil"/>
              <w:left w:val="nil"/>
              <w:bottom w:val="nil"/>
              <w:right w:val="nil"/>
            </w:tcBorders>
          </w:tcPr>
          <w:p w14:paraId="42DD0691" w14:textId="77777777" w:rsidR="00D319E3" w:rsidRPr="00ED2D27" w:rsidRDefault="00D319E3" w:rsidP="000358B2"/>
        </w:tc>
      </w:tr>
      <w:tr w:rsidR="00D319E3" w:rsidRPr="00ED2D27" w14:paraId="10318CAE" w14:textId="77777777" w:rsidTr="000358B2">
        <w:trPr>
          <w:trHeight w:val="240"/>
          <w:jc w:val="center"/>
        </w:trPr>
        <w:tc>
          <w:tcPr>
            <w:tcW w:w="4876" w:type="dxa"/>
            <w:tcBorders>
              <w:top w:val="nil"/>
              <w:left w:val="nil"/>
              <w:bottom w:val="nil"/>
              <w:right w:val="nil"/>
            </w:tcBorders>
          </w:tcPr>
          <w:p w14:paraId="41A57C5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4A02ED6" w14:textId="77777777" w:rsidR="00D319E3" w:rsidRPr="00ED2D27" w:rsidRDefault="00D319E3" w:rsidP="000358B2">
            <w:pPr>
              <w:pStyle w:val="AmColumnHeading"/>
            </w:pPr>
            <w:r w:rsidRPr="00ED2D27">
              <w:t>Pozměňovací návrh</w:t>
            </w:r>
          </w:p>
        </w:tc>
      </w:tr>
      <w:tr w:rsidR="00D319E3" w:rsidRPr="00ED2D27" w14:paraId="7F0562EF" w14:textId="77777777" w:rsidTr="000358B2">
        <w:trPr>
          <w:jc w:val="center"/>
        </w:trPr>
        <w:tc>
          <w:tcPr>
            <w:tcW w:w="4876" w:type="dxa"/>
            <w:tcBorders>
              <w:top w:val="nil"/>
              <w:left w:val="nil"/>
              <w:bottom w:val="nil"/>
              <w:right w:val="nil"/>
            </w:tcBorders>
          </w:tcPr>
          <w:p w14:paraId="57EEA6E2" w14:textId="77777777" w:rsidR="00D319E3" w:rsidRPr="00ED2D27" w:rsidRDefault="00D319E3" w:rsidP="000358B2">
            <w:pPr>
              <w:pStyle w:val="Normal6a"/>
            </w:pPr>
          </w:p>
        </w:tc>
        <w:tc>
          <w:tcPr>
            <w:tcW w:w="4876" w:type="dxa"/>
            <w:tcBorders>
              <w:top w:val="nil"/>
              <w:left w:val="nil"/>
              <w:bottom w:val="nil"/>
              <w:right w:val="nil"/>
            </w:tcBorders>
          </w:tcPr>
          <w:p w14:paraId="7985045D" w14:textId="6CDEBF3E" w:rsidR="00D319E3" w:rsidRPr="00ED2D27" w:rsidRDefault="00D319E3" w:rsidP="000358B2">
            <w:pPr>
              <w:pStyle w:val="Normal6a"/>
            </w:pPr>
            <w:r w:rsidRPr="00ED2D27">
              <w:rPr>
                <w:b/>
                <w:i/>
              </w:rPr>
              <w:t>22c.</w:t>
            </w:r>
            <w:r w:rsidRPr="00ED2D27">
              <w:tab/>
            </w:r>
            <w:r w:rsidRPr="00ED2D27">
              <w:rPr>
                <w:b/>
                <w:i/>
              </w:rPr>
              <w:t>vyjadřuje znepokojení nad tím, že</w:t>
            </w:r>
            <w:r w:rsidR="00D727F5">
              <w:rPr>
                <w:b/>
                <w:i/>
              </w:rPr>
              <w:t xml:space="preserve"> v </w:t>
            </w:r>
            <w:r w:rsidRPr="00ED2D27">
              <w:rPr>
                <w:b/>
                <w:i/>
              </w:rPr>
              <w:t>Německu domácí zpravodajské služby klasifikovaly politickou stranu Alternative für Deutschland (AfD) jako extremistickou</w:t>
            </w:r>
            <w:r w:rsidR="00D727F5">
              <w:rPr>
                <w:b/>
                <w:i/>
              </w:rPr>
              <w:t xml:space="preserve"> a </w:t>
            </w:r>
            <w:r w:rsidRPr="00ED2D27">
              <w:rPr>
                <w:b/>
                <w:i/>
              </w:rPr>
              <w:t>začaly ji sledovat na základě údajných „gesichert rechtsextremistische Bestrebungen“ (potvrzené pravicově extremistické tendence), což vyvolává otázky ohledně přiměřenosti, důkazního základu</w:t>
            </w:r>
            <w:r w:rsidR="00D727F5">
              <w:rPr>
                <w:b/>
                <w:i/>
              </w:rPr>
              <w:t xml:space="preserve"> a </w:t>
            </w:r>
            <w:r w:rsidRPr="00ED2D27">
              <w:rPr>
                <w:b/>
                <w:i/>
              </w:rPr>
              <w:t>požadavku politické neutrality při uplatňování bezpečnostních zákonů; zdůrazňuje, že veškerá taková opatření musí být</w:t>
            </w:r>
            <w:r w:rsidR="00D727F5">
              <w:rPr>
                <w:b/>
                <w:i/>
              </w:rPr>
              <w:t xml:space="preserve"> v </w:t>
            </w:r>
            <w:r w:rsidRPr="00ED2D27">
              <w:rPr>
                <w:b/>
                <w:i/>
              </w:rPr>
              <w:t>přísném souladu</w:t>
            </w:r>
            <w:r w:rsidR="00D727F5">
              <w:rPr>
                <w:b/>
                <w:i/>
              </w:rPr>
              <w:t xml:space="preserve"> s </w:t>
            </w:r>
            <w:r w:rsidRPr="00ED2D27">
              <w:rPr>
                <w:b/>
                <w:i/>
              </w:rPr>
              <w:t>ústavními zárukami, podléhat nezávislému soudnímu dohledu</w:t>
            </w:r>
            <w:r w:rsidR="00D727F5">
              <w:rPr>
                <w:b/>
                <w:i/>
              </w:rPr>
              <w:t xml:space="preserve"> a </w:t>
            </w:r>
            <w:r w:rsidRPr="00ED2D27">
              <w:rPr>
                <w:b/>
                <w:i/>
              </w:rPr>
              <w:t>nesmí vést</w:t>
            </w:r>
            <w:r w:rsidR="00D727F5">
              <w:rPr>
                <w:b/>
                <w:i/>
              </w:rPr>
              <w:t xml:space="preserve"> k </w:t>
            </w:r>
            <w:r w:rsidRPr="00ED2D27">
              <w:rPr>
                <w:b/>
                <w:i/>
              </w:rPr>
              <w:t>omezování demokratické účasti;</w:t>
            </w:r>
          </w:p>
        </w:tc>
      </w:tr>
    </w:tbl>
    <w:p w14:paraId="0CB1747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16C8C89" w14:textId="0ECDECFF" w:rsidR="00D2182C" w:rsidRPr="00ED2D27" w:rsidRDefault="00D319E3" w:rsidP="00D319E3">
      <w:r w:rsidRPr="00ED2D27">
        <w:rPr>
          <w:rStyle w:val="HideTWBExt"/>
        </w:rPr>
        <w:t>&lt;/Amend&gt;</w:t>
      </w:r>
    </w:p>
    <w:p w14:paraId="0FA794D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489</w:t>
      </w:r>
      <w:r w:rsidRPr="00ED2D27">
        <w:rPr>
          <w:rStyle w:val="HideTWBExt"/>
          <w:b w:val="0"/>
        </w:rPr>
        <w:t>&lt;/NumAm&gt;</w:t>
      </w:r>
    </w:p>
    <w:p w14:paraId="2B05ED40" w14:textId="77777777" w:rsidR="00D319E3" w:rsidRPr="00ED2D27" w:rsidRDefault="00D319E3" w:rsidP="00D319E3">
      <w:pPr>
        <w:pStyle w:val="NormalBold"/>
      </w:pPr>
      <w:r w:rsidRPr="00ED2D27">
        <w:rPr>
          <w:rStyle w:val="HideTWBExt"/>
          <w:b w:val="0"/>
        </w:rPr>
        <w:t>&lt;RepeatBlock-By&gt;&lt;Members&gt;</w:t>
      </w:r>
      <w:r w:rsidRPr="00ED2D27">
        <w:t>Loránt Vincze</w:t>
      </w:r>
      <w:r w:rsidRPr="00ED2D27">
        <w:rPr>
          <w:rStyle w:val="HideTWBExt"/>
          <w:b w:val="0"/>
        </w:rPr>
        <w:t>&lt;/Members&gt;</w:t>
      </w:r>
    </w:p>
    <w:p w14:paraId="1D6B6E5E" w14:textId="77777777" w:rsidR="00D319E3" w:rsidRPr="00ED2D27" w:rsidRDefault="00D319E3" w:rsidP="00D319E3">
      <w:pPr>
        <w:pStyle w:val="NormalBold"/>
      </w:pPr>
      <w:r w:rsidRPr="00ED2D27">
        <w:rPr>
          <w:rStyle w:val="HideTWBExt"/>
          <w:b w:val="0"/>
        </w:rPr>
        <w:t>&lt;/RepeatBlock-By&gt;</w:t>
      </w:r>
    </w:p>
    <w:p w14:paraId="3D75D5E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C9AE862" w14:textId="77777777" w:rsidR="00D319E3" w:rsidRPr="00ED2D27" w:rsidRDefault="00D319E3" w:rsidP="00D319E3">
      <w:pPr>
        <w:pStyle w:val="NormalBold"/>
      </w:pPr>
      <w:r w:rsidRPr="00ED2D27">
        <w:rPr>
          <w:rStyle w:val="HideTWBExt"/>
          <w:b w:val="0"/>
        </w:rPr>
        <w:t>&lt;Article&gt;</w:t>
      </w:r>
      <w:r w:rsidRPr="00ED2D27">
        <w:t>Bod 22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B980619" w14:textId="77777777" w:rsidTr="000358B2">
        <w:trPr>
          <w:trHeight w:hRule="exact" w:val="240"/>
          <w:jc w:val="center"/>
        </w:trPr>
        <w:tc>
          <w:tcPr>
            <w:tcW w:w="9752" w:type="dxa"/>
            <w:gridSpan w:val="2"/>
            <w:tcBorders>
              <w:top w:val="nil"/>
              <w:left w:val="nil"/>
              <w:bottom w:val="nil"/>
              <w:right w:val="nil"/>
            </w:tcBorders>
          </w:tcPr>
          <w:p w14:paraId="0DD1FB07" w14:textId="77777777" w:rsidR="00D319E3" w:rsidRPr="00ED2D27" w:rsidRDefault="00D319E3" w:rsidP="000358B2"/>
        </w:tc>
      </w:tr>
      <w:tr w:rsidR="00D319E3" w:rsidRPr="00ED2D27" w14:paraId="37D04D27" w14:textId="77777777" w:rsidTr="000358B2">
        <w:trPr>
          <w:trHeight w:val="240"/>
          <w:jc w:val="center"/>
        </w:trPr>
        <w:tc>
          <w:tcPr>
            <w:tcW w:w="4876" w:type="dxa"/>
            <w:tcBorders>
              <w:top w:val="nil"/>
              <w:left w:val="nil"/>
              <w:bottom w:val="nil"/>
              <w:right w:val="nil"/>
            </w:tcBorders>
          </w:tcPr>
          <w:p w14:paraId="222EBCA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6084F1F" w14:textId="77777777" w:rsidR="00D319E3" w:rsidRPr="00ED2D27" w:rsidRDefault="00D319E3" w:rsidP="000358B2">
            <w:pPr>
              <w:pStyle w:val="AmColumnHeading"/>
            </w:pPr>
            <w:r w:rsidRPr="00ED2D27">
              <w:t>Pozměňovací návrh</w:t>
            </w:r>
          </w:p>
        </w:tc>
      </w:tr>
      <w:tr w:rsidR="00D319E3" w:rsidRPr="00ED2D27" w14:paraId="3E6D9F4F" w14:textId="77777777" w:rsidTr="000358B2">
        <w:trPr>
          <w:jc w:val="center"/>
        </w:trPr>
        <w:tc>
          <w:tcPr>
            <w:tcW w:w="4876" w:type="dxa"/>
            <w:tcBorders>
              <w:top w:val="nil"/>
              <w:left w:val="nil"/>
              <w:bottom w:val="nil"/>
              <w:right w:val="nil"/>
            </w:tcBorders>
          </w:tcPr>
          <w:p w14:paraId="4D2C926E" w14:textId="77777777" w:rsidR="00D319E3" w:rsidRPr="00ED2D27" w:rsidRDefault="00D319E3" w:rsidP="000358B2">
            <w:pPr>
              <w:pStyle w:val="Normal6a"/>
            </w:pPr>
          </w:p>
        </w:tc>
        <w:tc>
          <w:tcPr>
            <w:tcW w:w="4876" w:type="dxa"/>
            <w:tcBorders>
              <w:top w:val="nil"/>
              <w:left w:val="nil"/>
              <w:bottom w:val="nil"/>
              <w:right w:val="nil"/>
            </w:tcBorders>
          </w:tcPr>
          <w:p w14:paraId="41FA67D1" w14:textId="302A4A0F" w:rsidR="00D319E3" w:rsidRPr="00ED2D27" w:rsidRDefault="00D319E3" w:rsidP="000358B2">
            <w:pPr>
              <w:pStyle w:val="Normal6a"/>
            </w:pPr>
            <w:r w:rsidRPr="00ED2D27">
              <w:rPr>
                <w:b/>
                <w:i/>
              </w:rPr>
              <w:t>22c.</w:t>
            </w:r>
            <w:r w:rsidRPr="00ED2D27">
              <w:tab/>
            </w:r>
            <w:r w:rsidRPr="00ED2D27">
              <w:rPr>
                <w:b/>
                <w:i/>
              </w:rPr>
              <w:t>vyzývá Komisi, aby navrhla opatření EU na ochranu</w:t>
            </w:r>
            <w:r w:rsidR="00D727F5">
              <w:rPr>
                <w:b/>
                <w:i/>
              </w:rPr>
              <w:t xml:space="preserve"> a </w:t>
            </w:r>
            <w:r w:rsidRPr="00ED2D27">
              <w:rPr>
                <w:b/>
                <w:i/>
              </w:rPr>
              <w:t>podporu menšinových</w:t>
            </w:r>
            <w:r w:rsidR="00D727F5">
              <w:rPr>
                <w:b/>
                <w:i/>
              </w:rPr>
              <w:t xml:space="preserve"> a </w:t>
            </w:r>
            <w:r w:rsidRPr="00ED2D27">
              <w:rPr>
                <w:b/>
                <w:i/>
              </w:rPr>
              <w:t>jazykových práv;</w:t>
            </w:r>
            <w:r w:rsidR="00D727F5">
              <w:rPr>
                <w:b/>
                <w:i/>
              </w:rPr>
              <w:t xml:space="preserve"> v </w:t>
            </w:r>
            <w:r w:rsidRPr="00ED2D27">
              <w:rPr>
                <w:b/>
                <w:i/>
              </w:rPr>
              <w:t>této souvislosti znovu vyzývá EU, aby přistoupila</w:t>
            </w:r>
            <w:r w:rsidR="00D727F5">
              <w:rPr>
                <w:b/>
                <w:i/>
              </w:rPr>
              <w:t xml:space="preserve"> k </w:t>
            </w:r>
            <w:r w:rsidRPr="00ED2D27">
              <w:rPr>
                <w:b/>
                <w:i/>
              </w:rPr>
              <w:t>Rámcové úmluvě</w:t>
            </w:r>
            <w:r w:rsidR="00D727F5">
              <w:rPr>
                <w:b/>
                <w:i/>
              </w:rPr>
              <w:t xml:space="preserve"> o </w:t>
            </w:r>
            <w:r w:rsidRPr="00ED2D27">
              <w:rPr>
                <w:b/>
                <w:i/>
              </w:rPr>
              <w:t>ochraně národnostních menšin</w:t>
            </w:r>
            <w:r w:rsidR="00D727F5">
              <w:rPr>
                <w:b/>
                <w:i/>
              </w:rPr>
              <w:t xml:space="preserve"> a k </w:t>
            </w:r>
            <w:r w:rsidRPr="00ED2D27">
              <w:rPr>
                <w:b/>
                <w:i/>
              </w:rPr>
              <w:t>Evropské chartě regionálních či menšinových jazyků;</w:t>
            </w:r>
          </w:p>
        </w:tc>
      </w:tr>
    </w:tbl>
    <w:p w14:paraId="0E85602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09D5A6F" w14:textId="2DC5C84D" w:rsidR="00D2182C" w:rsidRPr="00ED2D27" w:rsidRDefault="00D319E3" w:rsidP="00D319E3">
      <w:r w:rsidRPr="00ED2D27">
        <w:rPr>
          <w:rStyle w:val="HideTWBExt"/>
        </w:rPr>
        <w:t>&lt;/Amend&gt;</w:t>
      </w:r>
    </w:p>
    <w:p w14:paraId="5C8624A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490</w:t>
      </w:r>
      <w:r w:rsidRPr="00ED2D27">
        <w:rPr>
          <w:rStyle w:val="HideTWBExt"/>
          <w:b w:val="0"/>
        </w:rPr>
        <w:t>&lt;/NumAm&gt;</w:t>
      </w:r>
    </w:p>
    <w:p w14:paraId="2138847E" w14:textId="77777777" w:rsidR="00D319E3" w:rsidRPr="00ED2D27" w:rsidRDefault="00D319E3" w:rsidP="00D319E3">
      <w:pPr>
        <w:pStyle w:val="NormalBold"/>
      </w:pPr>
      <w:r w:rsidRPr="00ED2D27">
        <w:rPr>
          <w:rStyle w:val="HideTWBExt"/>
          <w:b w:val="0"/>
        </w:rPr>
        <w:t>&lt;RepeatBlock-By&gt;&lt;Members&gt;</w:t>
      </w:r>
      <w:r w:rsidRPr="00ED2D27">
        <w:t>Geadis Geadi</w:t>
      </w:r>
      <w:r w:rsidRPr="00ED2D27">
        <w:rPr>
          <w:rStyle w:val="HideTWBExt"/>
          <w:b w:val="0"/>
        </w:rPr>
        <w:t>&lt;/Members&gt;</w:t>
      </w:r>
    </w:p>
    <w:p w14:paraId="103F923E" w14:textId="77777777" w:rsidR="00D319E3" w:rsidRPr="00ED2D27" w:rsidRDefault="00D319E3" w:rsidP="00D319E3">
      <w:pPr>
        <w:pStyle w:val="NormalBold"/>
      </w:pPr>
      <w:r w:rsidRPr="00ED2D27">
        <w:rPr>
          <w:rStyle w:val="HideTWBExt"/>
          <w:b w:val="0"/>
        </w:rPr>
        <w:t>&lt;/RepeatBlock-By&gt;</w:t>
      </w:r>
    </w:p>
    <w:p w14:paraId="71DA1E6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7CD3301" w14:textId="77777777" w:rsidR="00D319E3" w:rsidRPr="00ED2D27" w:rsidRDefault="00D319E3" w:rsidP="00D319E3">
      <w:pPr>
        <w:pStyle w:val="NormalBold"/>
      </w:pPr>
      <w:r w:rsidRPr="00ED2D27">
        <w:rPr>
          <w:rStyle w:val="HideTWBExt"/>
          <w:b w:val="0"/>
        </w:rPr>
        <w:t>&lt;Article&gt;</w:t>
      </w:r>
      <w:r w:rsidRPr="00ED2D27">
        <w:t>Bod 23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7D3F019" w14:textId="77777777" w:rsidTr="000358B2">
        <w:trPr>
          <w:trHeight w:hRule="exact" w:val="240"/>
          <w:jc w:val="center"/>
        </w:trPr>
        <w:tc>
          <w:tcPr>
            <w:tcW w:w="9752" w:type="dxa"/>
            <w:gridSpan w:val="2"/>
            <w:tcBorders>
              <w:top w:val="nil"/>
              <w:left w:val="nil"/>
              <w:bottom w:val="nil"/>
              <w:right w:val="nil"/>
            </w:tcBorders>
          </w:tcPr>
          <w:p w14:paraId="762A8241" w14:textId="77777777" w:rsidR="00D319E3" w:rsidRPr="00ED2D27" w:rsidRDefault="00D319E3" w:rsidP="000358B2"/>
        </w:tc>
      </w:tr>
      <w:tr w:rsidR="00D319E3" w:rsidRPr="00ED2D27" w14:paraId="607B15F2" w14:textId="77777777" w:rsidTr="000358B2">
        <w:trPr>
          <w:trHeight w:val="240"/>
          <w:jc w:val="center"/>
        </w:trPr>
        <w:tc>
          <w:tcPr>
            <w:tcW w:w="4876" w:type="dxa"/>
            <w:tcBorders>
              <w:top w:val="nil"/>
              <w:left w:val="nil"/>
              <w:bottom w:val="nil"/>
              <w:right w:val="nil"/>
            </w:tcBorders>
          </w:tcPr>
          <w:p w14:paraId="78AECBE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4D1D23B" w14:textId="77777777" w:rsidR="00D319E3" w:rsidRPr="00ED2D27" w:rsidRDefault="00D319E3" w:rsidP="000358B2">
            <w:pPr>
              <w:pStyle w:val="AmColumnHeading"/>
            </w:pPr>
            <w:r w:rsidRPr="00ED2D27">
              <w:t>Pozměňovací návrh</w:t>
            </w:r>
          </w:p>
        </w:tc>
      </w:tr>
      <w:tr w:rsidR="00D319E3" w:rsidRPr="00ED2D27" w14:paraId="45B45C3A" w14:textId="77777777" w:rsidTr="000358B2">
        <w:trPr>
          <w:jc w:val="center"/>
        </w:trPr>
        <w:tc>
          <w:tcPr>
            <w:tcW w:w="4876" w:type="dxa"/>
            <w:tcBorders>
              <w:top w:val="nil"/>
              <w:left w:val="nil"/>
              <w:bottom w:val="nil"/>
              <w:right w:val="nil"/>
            </w:tcBorders>
          </w:tcPr>
          <w:p w14:paraId="6D05D00F" w14:textId="43A9BF88" w:rsidR="00D319E3" w:rsidRPr="00ED2D27" w:rsidRDefault="00D319E3" w:rsidP="000358B2">
            <w:pPr>
              <w:pStyle w:val="Normal6a"/>
            </w:pPr>
            <w:r w:rsidRPr="00ED2D27">
              <w:rPr>
                <w:b/>
                <w:i/>
              </w:rPr>
              <w:t>23.</w:t>
            </w:r>
            <w:r w:rsidRPr="00ED2D27">
              <w:tab/>
            </w:r>
            <w:r w:rsidRPr="00ED2D27">
              <w:rPr>
                <w:b/>
                <w:i/>
              </w:rPr>
              <w:t>je hluboce znepokojen diskriminačními opatřeními, která byla</w:t>
            </w:r>
            <w:r w:rsidR="00D727F5">
              <w:rPr>
                <w:b/>
                <w:i/>
              </w:rPr>
              <w:t xml:space="preserve"> v </w:t>
            </w:r>
            <w:r w:rsidRPr="00ED2D27">
              <w:rPr>
                <w:b/>
                <w:i/>
              </w:rPr>
              <w:t>některých členských státech zavedena pod záminkou boje proti „propagandě LGBTIQ“</w:t>
            </w:r>
            <w:r w:rsidR="00D727F5">
              <w:rPr>
                <w:b/>
                <w:i/>
              </w:rPr>
              <w:t xml:space="preserve"> a </w:t>
            </w:r>
            <w:r w:rsidRPr="00ED2D27">
              <w:rPr>
                <w:b/>
                <w:i/>
              </w:rPr>
              <w:t>„genderové ideologii“;</w:t>
            </w:r>
            <w:r w:rsidRPr="00ED2D27">
              <w:t xml:space="preserve"> </w:t>
            </w:r>
            <w:r w:rsidRPr="00ED2D27">
              <w:rPr>
                <w:b/>
                <w:i/>
              </w:rPr>
              <w:t>zdůrazňuje, že</w:t>
            </w:r>
            <w:r w:rsidR="00D727F5">
              <w:rPr>
                <w:b/>
                <w:i/>
              </w:rPr>
              <w:t xml:space="preserve"> v </w:t>
            </w:r>
            <w:r w:rsidRPr="00ED2D27">
              <w:rPr>
                <w:b/>
                <w:i/>
              </w:rPr>
              <w:t>situaci, kdy členské státy obcházejí právo EU, zejména Listinu, musí Komise jednat rychle</w:t>
            </w:r>
            <w:r w:rsidR="00D727F5">
              <w:rPr>
                <w:b/>
                <w:i/>
              </w:rPr>
              <w:t xml:space="preserve"> a </w:t>
            </w:r>
            <w:r w:rsidRPr="00ED2D27">
              <w:rPr>
                <w:b/>
                <w:i/>
              </w:rPr>
              <w:t>rozhodně;</w:t>
            </w:r>
          </w:p>
        </w:tc>
        <w:tc>
          <w:tcPr>
            <w:tcW w:w="4876" w:type="dxa"/>
            <w:tcBorders>
              <w:top w:val="nil"/>
              <w:left w:val="nil"/>
              <w:bottom w:val="nil"/>
              <w:right w:val="nil"/>
            </w:tcBorders>
          </w:tcPr>
          <w:p w14:paraId="130BC5EA" w14:textId="77777777" w:rsidR="00D319E3" w:rsidRPr="00ED2D27" w:rsidRDefault="00D319E3" w:rsidP="000358B2">
            <w:pPr>
              <w:pStyle w:val="Normal6a"/>
            </w:pPr>
            <w:r w:rsidRPr="00ED2D27">
              <w:rPr>
                <w:b/>
                <w:i/>
              </w:rPr>
              <w:t>vypouští se</w:t>
            </w:r>
          </w:p>
        </w:tc>
      </w:tr>
    </w:tbl>
    <w:p w14:paraId="3342FC1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{EL}</w:t>
      </w:r>
      <w:r w:rsidRPr="00ED2D27">
        <w:t>el</w:t>
      </w:r>
      <w:r w:rsidRPr="00ED2D27">
        <w:rPr>
          <w:rStyle w:val="HideTWBExt"/>
        </w:rPr>
        <w:t>&lt;/Original&gt;</w:t>
      </w:r>
    </w:p>
    <w:p w14:paraId="5A6095C9" w14:textId="2BCD7165" w:rsidR="00D2182C" w:rsidRPr="00ED2D27" w:rsidRDefault="00D319E3" w:rsidP="00D319E3">
      <w:r w:rsidRPr="00ED2D27">
        <w:rPr>
          <w:rStyle w:val="HideTWBExt"/>
        </w:rPr>
        <w:t>&lt;/Amend&gt;</w:t>
      </w:r>
    </w:p>
    <w:p w14:paraId="5C1894F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491</w:t>
      </w:r>
      <w:r w:rsidRPr="00ED2D27">
        <w:rPr>
          <w:rStyle w:val="HideTWBExt"/>
          <w:b w:val="0"/>
        </w:rPr>
        <w:t>&lt;/NumAm&gt;</w:t>
      </w:r>
    </w:p>
    <w:p w14:paraId="3616EB32"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2849AA7E" w14:textId="77777777" w:rsidR="00D319E3" w:rsidRPr="00ED2D27" w:rsidRDefault="00D319E3" w:rsidP="00D319E3">
      <w:pPr>
        <w:pStyle w:val="NormalBold"/>
      </w:pPr>
      <w:r w:rsidRPr="00ED2D27">
        <w:rPr>
          <w:rStyle w:val="HideTWBExt"/>
          <w:b w:val="0"/>
        </w:rPr>
        <w:t>&lt;/RepeatBlock-By&gt;</w:t>
      </w:r>
    </w:p>
    <w:p w14:paraId="2D1E68A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2A0E5EC" w14:textId="77777777" w:rsidR="00D319E3" w:rsidRPr="00ED2D27" w:rsidRDefault="00D319E3" w:rsidP="00D319E3">
      <w:pPr>
        <w:pStyle w:val="NormalBold"/>
      </w:pPr>
      <w:r w:rsidRPr="00ED2D27">
        <w:rPr>
          <w:rStyle w:val="HideTWBExt"/>
          <w:b w:val="0"/>
        </w:rPr>
        <w:t>&lt;Article&gt;</w:t>
      </w:r>
      <w:r w:rsidRPr="00ED2D27">
        <w:t>Bod 23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2D79EE5" w14:textId="77777777" w:rsidTr="000358B2">
        <w:trPr>
          <w:trHeight w:hRule="exact" w:val="240"/>
          <w:jc w:val="center"/>
        </w:trPr>
        <w:tc>
          <w:tcPr>
            <w:tcW w:w="9752" w:type="dxa"/>
            <w:gridSpan w:val="2"/>
            <w:tcBorders>
              <w:top w:val="nil"/>
              <w:left w:val="nil"/>
              <w:bottom w:val="nil"/>
              <w:right w:val="nil"/>
            </w:tcBorders>
          </w:tcPr>
          <w:p w14:paraId="71A144C1" w14:textId="77777777" w:rsidR="00D319E3" w:rsidRPr="00ED2D27" w:rsidRDefault="00D319E3" w:rsidP="000358B2"/>
        </w:tc>
      </w:tr>
      <w:tr w:rsidR="00D319E3" w:rsidRPr="00ED2D27" w14:paraId="467317A7" w14:textId="77777777" w:rsidTr="000358B2">
        <w:trPr>
          <w:trHeight w:val="240"/>
          <w:jc w:val="center"/>
        </w:trPr>
        <w:tc>
          <w:tcPr>
            <w:tcW w:w="4876" w:type="dxa"/>
            <w:tcBorders>
              <w:top w:val="nil"/>
              <w:left w:val="nil"/>
              <w:bottom w:val="nil"/>
              <w:right w:val="nil"/>
            </w:tcBorders>
          </w:tcPr>
          <w:p w14:paraId="34F78EA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827B5B8" w14:textId="77777777" w:rsidR="00D319E3" w:rsidRPr="00ED2D27" w:rsidRDefault="00D319E3" w:rsidP="000358B2">
            <w:pPr>
              <w:pStyle w:val="AmColumnHeading"/>
            </w:pPr>
            <w:r w:rsidRPr="00ED2D27">
              <w:t>Pozměňovací návrh</w:t>
            </w:r>
          </w:p>
        </w:tc>
      </w:tr>
      <w:tr w:rsidR="00D319E3" w:rsidRPr="00ED2D27" w14:paraId="43B6BC68" w14:textId="77777777" w:rsidTr="000358B2">
        <w:trPr>
          <w:jc w:val="center"/>
        </w:trPr>
        <w:tc>
          <w:tcPr>
            <w:tcW w:w="4876" w:type="dxa"/>
            <w:tcBorders>
              <w:top w:val="nil"/>
              <w:left w:val="nil"/>
              <w:bottom w:val="nil"/>
              <w:right w:val="nil"/>
            </w:tcBorders>
          </w:tcPr>
          <w:p w14:paraId="485F4A45" w14:textId="3BDCC5FC" w:rsidR="00D319E3" w:rsidRPr="00ED2D27" w:rsidRDefault="00D319E3" w:rsidP="000358B2">
            <w:pPr>
              <w:pStyle w:val="Normal6a"/>
            </w:pPr>
            <w:r w:rsidRPr="00ED2D27">
              <w:rPr>
                <w:b/>
                <w:i/>
              </w:rPr>
              <w:t>23.</w:t>
            </w:r>
            <w:r w:rsidRPr="00ED2D27">
              <w:tab/>
            </w:r>
            <w:r w:rsidRPr="00ED2D27">
              <w:rPr>
                <w:b/>
                <w:i/>
              </w:rPr>
              <w:t>je hluboce znepokojen diskriminačními opatřeními, která byla</w:t>
            </w:r>
            <w:r w:rsidR="00D727F5">
              <w:rPr>
                <w:b/>
                <w:i/>
              </w:rPr>
              <w:t xml:space="preserve"> v </w:t>
            </w:r>
            <w:r w:rsidRPr="00ED2D27">
              <w:rPr>
                <w:b/>
                <w:i/>
              </w:rPr>
              <w:t>některých členských státech zavedena pod záminkou boje proti „propagandě LGBTIQ“</w:t>
            </w:r>
            <w:r w:rsidR="00D727F5">
              <w:rPr>
                <w:b/>
                <w:i/>
              </w:rPr>
              <w:t xml:space="preserve"> a </w:t>
            </w:r>
            <w:r w:rsidRPr="00ED2D27">
              <w:rPr>
                <w:b/>
                <w:i/>
              </w:rPr>
              <w:t>„genderové ideologii“;</w:t>
            </w:r>
            <w:r w:rsidRPr="00ED2D27">
              <w:t xml:space="preserve"> </w:t>
            </w:r>
            <w:r w:rsidRPr="00ED2D27">
              <w:rPr>
                <w:b/>
                <w:i/>
              </w:rPr>
              <w:t>zdůrazňuje, že</w:t>
            </w:r>
            <w:r w:rsidR="00D727F5">
              <w:rPr>
                <w:b/>
                <w:i/>
              </w:rPr>
              <w:t xml:space="preserve"> v </w:t>
            </w:r>
            <w:r w:rsidRPr="00ED2D27">
              <w:rPr>
                <w:b/>
                <w:i/>
              </w:rPr>
              <w:t>situaci, kdy členské státy obcházejí právo EU, zejména Listinu, musí Komise jednat rychle</w:t>
            </w:r>
            <w:r w:rsidR="00D727F5">
              <w:rPr>
                <w:b/>
                <w:i/>
              </w:rPr>
              <w:t xml:space="preserve"> a </w:t>
            </w:r>
            <w:r w:rsidRPr="00ED2D27">
              <w:rPr>
                <w:b/>
                <w:i/>
              </w:rPr>
              <w:t>rozhodně;</w:t>
            </w:r>
          </w:p>
        </w:tc>
        <w:tc>
          <w:tcPr>
            <w:tcW w:w="4876" w:type="dxa"/>
            <w:tcBorders>
              <w:top w:val="nil"/>
              <w:left w:val="nil"/>
              <w:bottom w:val="nil"/>
              <w:right w:val="nil"/>
            </w:tcBorders>
          </w:tcPr>
          <w:p w14:paraId="0AB1026D" w14:textId="77777777" w:rsidR="00D319E3" w:rsidRPr="00ED2D27" w:rsidRDefault="00D319E3" w:rsidP="000358B2">
            <w:pPr>
              <w:pStyle w:val="Normal6a"/>
            </w:pPr>
            <w:r w:rsidRPr="00ED2D27">
              <w:rPr>
                <w:b/>
                <w:i/>
              </w:rPr>
              <w:t>vypouští se</w:t>
            </w:r>
          </w:p>
        </w:tc>
      </w:tr>
    </w:tbl>
    <w:p w14:paraId="5466AD1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6C9BC173" w14:textId="020AED87" w:rsidR="00D2182C" w:rsidRPr="00ED2D27" w:rsidRDefault="00D319E3" w:rsidP="00D319E3">
      <w:r w:rsidRPr="00ED2D27">
        <w:rPr>
          <w:rStyle w:val="HideTWBExt"/>
        </w:rPr>
        <w:t>&lt;/Amend&gt;</w:t>
      </w:r>
    </w:p>
    <w:p w14:paraId="65155A0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492</w:t>
      </w:r>
      <w:r w:rsidRPr="00ED2D27">
        <w:rPr>
          <w:rStyle w:val="HideTWBExt"/>
          <w:b w:val="0"/>
        </w:rPr>
        <w:t>&lt;/NumAm&gt;</w:t>
      </w:r>
    </w:p>
    <w:p w14:paraId="7F2B090A" w14:textId="77777777" w:rsidR="00D319E3" w:rsidRPr="00ED2D27" w:rsidRDefault="00D319E3" w:rsidP="00D319E3">
      <w:pPr>
        <w:pStyle w:val="NormalBold"/>
      </w:pPr>
      <w:r w:rsidRPr="00ED2D27">
        <w:rPr>
          <w:rStyle w:val="HideTWBExt"/>
          <w:b w:val="0"/>
        </w:rPr>
        <w:t>&lt;RepeatBlock-By&gt;&lt;Members&gt;</w:t>
      </w:r>
      <w:r w:rsidRPr="00ED2D27">
        <w:t>Milan Uhrík</w:t>
      </w:r>
      <w:r w:rsidRPr="00ED2D27">
        <w:rPr>
          <w:rStyle w:val="HideTWBExt"/>
          <w:b w:val="0"/>
        </w:rPr>
        <w:t>&lt;/Members&gt;</w:t>
      </w:r>
    </w:p>
    <w:p w14:paraId="3106D0AD" w14:textId="77777777" w:rsidR="00D319E3" w:rsidRPr="00ED2D27" w:rsidRDefault="00D319E3" w:rsidP="00D319E3">
      <w:pPr>
        <w:pStyle w:val="NormalBold"/>
      </w:pPr>
      <w:r w:rsidRPr="00ED2D27">
        <w:rPr>
          <w:rStyle w:val="HideTWBExt"/>
          <w:b w:val="0"/>
        </w:rPr>
        <w:t>&lt;/RepeatBlock-By&gt;</w:t>
      </w:r>
    </w:p>
    <w:p w14:paraId="6D80430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C99517E" w14:textId="77777777" w:rsidR="00D319E3" w:rsidRPr="00ED2D27" w:rsidRDefault="00D319E3" w:rsidP="00D319E3">
      <w:pPr>
        <w:pStyle w:val="NormalBold"/>
      </w:pPr>
      <w:r w:rsidRPr="00ED2D27">
        <w:rPr>
          <w:rStyle w:val="HideTWBExt"/>
          <w:b w:val="0"/>
        </w:rPr>
        <w:t>&lt;Article&gt;</w:t>
      </w:r>
      <w:r w:rsidRPr="00ED2D27">
        <w:t>Bod 23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05E57FE" w14:textId="77777777" w:rsidTr="000358B2">
        <w:trPr>
          <w:trHeight w:hRule="exact" w:val="240"/>
          <w:jc w:val="center"/>
        </w:trPr>
        <w:tc>
          <w:tcPr>
            <w:tcW w:w="9752" w:type="dxa"/>
            <w:gridSpan w:val="2"/>
            <w:tcBorders>
              <w:top w:val="nil"/>
              <w:left w:val="nil"/>
              <w:bottom w:val="nil"/>
              <w:right w:val="nil"/>
            </w:tcBorders>
          </w:tcPr>
          <w:p w14:paraId="50D82DB5" w14:textId="77777777" w:rsidR="00D319E3" w:rsidRPr="00ED2D27" w:rsidRDefault="00D319E3" w:rsidP="000358B2"/>
        </w:tc>
      </w:tr>
      <w:tr w:rsidR="00D319E3" w:rsidRPr="00ED2D27" w14:paraId="794A272A" w14:textId="77777777" w:rsidTr="000358B2">
        <w:trPr>
          <w:trHeight w:val="240"/>
          <w:jc w:val="center"/>
        </w:trPr>
        <w:tc>
          <w:tcPr>
            <w:tcW w:w="4876" w:type="dxa"/>
            <w:tcBorders>
              <w:top w:val="nil"/>
              <w:left w:val="nil"/>
              <w:bottom w:val="nil"/>
              <w:right w:val="nil"/>
            </w:tcBorders>
          </w:tcPr>
          <w:p w14:paraId="0E62599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E136658" w14:textId="77777777" w:rsidR="00D319E3" w:rsidRPr="00ED2D27" w:rsidRDefault="00D319E3" w:rsidP="000358B2">
            <w:pPr>
              <w:pStyle w:val="AmColumnHeading"/>
            </w:pPr>
            <w:r w:rsidRPr="00ED2D27">
              <w:t>Pozměňovací návrh</w:t>
            </w:r>
          </w:p>
        </w:tc>
      </w:tr>
      <w:tr w:rsidR="00D319E3" w:rsidRPr="00ED2D27" w14:paraId="0EF58416" w14:textId="77777777" w:rsidTr="000358B2">
        <w:trPr>
          <w:jc w:val="center"/>
        </w:trPr>
        <w:tc>
          <w:tcPr>
            <w:tcW w:w="4876" w:type="dxa"/>
            <w:tcBorders>
              <w:top w:val="nil"/>
              <w:left w:val="nil"/>
              <w:bottom w:val="nil"/>
              <w:right w:val="nil"/>
            </w:tcBorders>
          </w:tcPr>
          <w:p w14:paraId="2CCD775C" w14:textId="59B9C058" w:rsidR="00D319E3" w:rsidRPr="00ED2D27" w:rsidRDefault="00D319E3" w:rsidP="000358B2">
            <w:pPr>
              <w:pStyle w:val="Normal6a"/>
            </w:pPr>
            <w:r w:rsidRPr="00ED2D27">
              <w:rPr>
                <w:b/>
                <w:i/>
              </w:rPr>
              <w:t>23.</w:t>
            </w:r>
            <w:r w:rsidRPr="00ED2D27">
              <w:tab/>
            </w:r>
            <w:r w:rsidRPr="00ED2D27">
              <w:rPr>
                <w:b/>
                <w:i/>
              </w:rPr>
              <w:t>je hluboce znepokojen diskriminačními opatřeními, která byla</w:t>
            </w:r>
            <w:r w:rsidR="00D727F5">
              <w:rPr>
                <w:b/>
                <w:i/>
              </w:rPr>
              <w:t xml:space="preserve"> v </w:t>
            </w:r>
            <w:r w:rsidRPr="00ED2D27">
              <w:rPr>
                <w:b/>
                <w:i/>
              </w:rPr>
              <w:t>některých členských státech zavedena pod záminkou boje proti „propagandě LGBTIQ“</w:t>
            </w:r>
            <w:r w:rsidR="00D727F5">
              <w:rPr>
                <w:b/>
                <w:i/>
              </w:rPr>
              <w:t xml:space="preserve"> a </w:t>
            </w:r>
            <w:r w:rsidRPr="00ED2D27">
              <w:rPr>
                <w:b/>
                <w:i/>
              </w:rPr>
              <w:t>„genderové ideologii“; zdůrazňuje, že</w:t>
            </w:r>
            <w:r w:rsidR="00D727F5">
              <w:rPr>
                <w:b/>
                <w:i/>
              </w:rPr>
              <w:t xml:space="preserve"> v </w:t>
            </w:r>
            <w:r w:rsidRPr="00ED2D27">
              <w:rPr>
                <w:b/>
                <w:i/>
              </w:rPr>
              <w:t>situaci, kdy členské státy obcházejí právo EU, zejména Listinu, musí Komise jednat rychle</w:t>
            </w:r>
            <w:r w:rsidR="00D727F5">
              <w:rPr>
                <w:b/>
                <w:i/>
              </w:rPr>
              <w:t xml:space="preserve"> a </w:t>
            </w:r>
            <w:r w:rsidRPr="00ED2D27">
              <w:rPr>
                <w:b/>
                <w:i/>
              </w:rPr>
              <w:t>rozhodně;</w:t>
            </w:r>
          </w:p>
        </w:tc>
        <w:tc>
          <w:tcPr>
            <w:tcW w:w="4876" w:type="dxa"/>
            <w:tcBorders>
              <w:top w:val="nil"/>
              <w:left w:val="nil"/>
              <w:bottom w:val="nil"/>
              <w:right w:val="nil"/>
            </w:tcBorders>
          </w:tcPr>
          <w:p w14:paraId="6168DD0F" w14:textId="77777777" w:rsidR="00D319E3" w:rsidRPr="00ED2D27" w:rsidRDefault="00D319E3" w:rsidP="000358B2">
            <w:pPr>
              <w:pStyle w:val="Normal6a"/>
            </w:pPr>
            <w:r w:rsidRPr="00ED2D27">
              <w:rPr>
                <w:b/>
                <w:i/>
              </w:rPr>
              <w:t>vypouští se</w:t>
            </w:r>
          </w:p>
        </w:tc>
      </w:tr>
    </w:tbl>
    <w:p w14:paraId="7BD8E83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92EEF7E" w14:textId="4B51E7AA" w:rsidR="00D2182C" w:rsidRPr="00ED2D27" w:rsidRDefault="00D319E3" w:rsidP="00D319E3">
      <w:r w:rsidRPr="00ED2D27">
        <w:rPr>
          <w:rStyle w:val="HideTWBExt"/>
        </w:rPr>
        <w:t>&lt;/Amend&gt;</w:t>
      </w:r>
    </w:p>
    <w:p w14:paraId="414C7CA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493</w:t>
      </w:r>
      <w:r w:rsidRPr="00ED2D27">
        <w:rPr>
          <w:rStyle w:val="HideTWBExt"/>
          <w:b w:val="0"/>
        </w:rPr>
        <w:t>&lt;/NumAm&gt;</w:t>
      </w:r>
    </w:p>
    <w:p w14:paraId="2E571379"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5D92C5A6" w14:textId="77777777" w:rsidR="00D319E3" w:rsidRPr="00ED2D27" w:rsidRDefault="00D319E3" w:rsidP="00D319E3">
      <w:pPr>
        <w:pStyle w:val="NormalBold"/>
      </w:pPr>
      <w:r w:rsidRPr="00ED2D27">
        <w:rPr>
          <w:rStyle w:val="HideTWBExt"/>
          <w:b w:val="0"/>
        </w:rPr>
        <w:t>&lt;/RepeatBlock-By&gt;</w:t>
      </w:r>
    </w:p>
    <w:p w14:paraId="62B5501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0CE5393" w14:textId="77777777" w:rsidR="00D319E3" w:rsidRPr="00ED2D27" w:rsidRDefault="00D319E3" w:rsidP="00D319E3">
      <w:pPr>
        <w:pStyle w:val="NormalBold"/>
      </w:pPr>
      <w:r w:rsidRPr="00ED2D27">
        <w:rPr>
          <w:rStyle w:val="HideTWBExt"/>
          <w:b w:val="0"/>
        </w:rPr>
        <w:t>&lt;Article&gt;</w:t>
      </w:r>
      <w:r w:rsidRPr="00ED2D27">
        <w:t>Bod 23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B9848B4" w14:textId="77777777" w:rsidTr="000358B2">
        <w:trPr>
          <w:trHeight w:hRule="exact" w:val="240"/>
          <w:jc w:val="center"/>
        </w:trPr>
        <w:tc>
          <w:tcPr>
            <w:tcW w:w="9752" w:type="dxa"/>
            <w:gridSpan w:val="2"/>
            <w:tcBorders>
              <w:top w:val="nil"/>
              <w:left w:val="nil"/>
              <w:bottom w:val="nil"/>
              <w:right w:val="nil"/>
            </w:tcBorders>
          </w:tcPr>
          <w:p w14:paraId="66692AB5" w14:textId="77777777" w:rsidR="00D319E3" w:rsidRPr="00ED2D27" w:rsidRDefault="00D319E3" w:rsidP="000358B2"/>
        </w:tc>
      </w:tr>
      <w:tr w:rsidR="00D319E3" w:rsidRPr="00ED2D27" w14:paraId="5E2AD8EC" w14:textId="77777777" w:rsidTr="000358B2">
        <w:trPr>
          <w:trHeight w:val="240"/>
          <w:jc w:val="center"/>
        </w:trPr>
        <w:tc>
          <w:tcPr>
            <w:tcW w:w="4876" w:type="dxa"/>
            <w:tcBorders>
              <w:top w:val="nil"/>
              <w:left w:val="nil"/>
              <w:bottom w:val="nil"/>
              <w:right w:val="nil"/>
            </w:tcBorders>
          </w:tcPr>
          <w:p w14:paraId="4C2A114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4E4F22A" w14:textId="77777777" w:rsidR="00D319E3" w:rsidRPr="00ED2D27" w:rsidRDefault="00D319E3" w:rsidP="000358B2">
            <w:pPr>
              <w:pStyle w:val="AmColumnHeading"/>
            </w:pPr>
            <w:r w:rsidRPr="00ED2D27">
              <w:t>Pozměňovací návrh</w:t>
            </w:r>
          </w:p>
        </w:tc>
      </w:tr>
      <w:tr w:rsidR="00D319E3" w:rsidRPr="00ED2D27" w14:paraId="1DE48C7E" w14:textId="77777777" w:rsidTr="000358B2">
        <w:trPr>
          <w:jc w:val="center"/>
        </w:trPr>
        <w:tc>
          <w:tcPr>
            <w:tcW w:w="4876" w:type="dxa"/>
            <w:tcBorders>
              <w:top w:val="nil"/>
              <w:left w:val="nil"/>
              <w:bottom w:val="nil"/>
              <w:right w:val="nil"/>
            </w:tcBorders>
          </w:tcPr>
          <w:p w14:paraId="2CD0C142" w14:textId="352DA7E8" w:rsidR="00D319E3" w:rsidRPr="00ED2D27" w:rsidRDefault="00D319E3" w:rsidP="000358B2">
            <w:pPr>
              <w:pStyle w:val="Normal6a"/>
            </w:pPr>
            <w:r w:rsidRPr="00ED2D27">
              <w:rPr>
                <w:b/>
                <w:i/>
              </w:rPr>
              <w:t>23.</w:t>
            </w:r>
            <w:r w:rsidRPr="00ED2D27">
              <w:tab/>
            </w:r>
            <w:r w:rsidRPr="00ED2D27">
              <w:rPr>
                <w:b/>
                <w:i/>
              </w:rPr>
              <w:t>je hluboce znepokojen diskriminačními opatřeními, která byla</w:t>
            </w:r>
            <w:r w:rsidR="00D727F5">
              <w:rPr>
                <w:b/>
                <w:i/>
              </w:rPr>
              <w:t xml:space="preserve"> v </w:t>
            </w:r>
            <w:r w:rsidRPr="00ED2D27">
              <w:rPr>
                <w:b/>
                <w:i/>
              </w:rPr>
              <w:t>některých členských státech zavedena pod záminkou boje proti „propagandě LGBTIQ“</w:t>
            </w:r>
            <w:r w:rsidR="00D727F5">
              <w:rPr>
                <w:b/>
                <w:i/>
              </w:rPr>
              <w:t xml:space="preserve"> a </w:t>
            </w:r>
            <w:r w:rsidRPr="00ED2D27">
              <w:rPr>
                <w:b/>
                <w:i/>
              </w:rPr>
              <w:t>„genderové ideologii“; zdůrazňuje, že</w:t>
            </w:r>
            <w:r w:rsidR="00D727F5">
              <w:rPr>
                <w:b/>
                <w:i/>
              </w:rPr>
              <w:t xml:space="preserve"> v </w:t>
            </w:r>
            <w:r w:rsidRPr="00ED2D27">
              <w:rPr>
                <w:b/>
                <w:i/>
              </w:rPr>
              <w:t>situaci, kdy členské státy obcházejí právo EU, zejména Listinu, musí Komise jednat rychle</w:t>
            </w:r>
            <w:r w:rsidR="00D727F5">
              <w:rPr>
                <w:b/>
                <w:i/>
              </w:rPr>
              <w:t xml:space="preserve"> a </w:t>
            </w:r>
            <w:r w:rsidRPr="00ED2D27">
              <w:rPr>
                <w:b/>
                <w:i/>
              </w:rPr>
              <w:t>rozhodně;</w:t>
            </w:r>
          </w:p>
        </w:tc>
        <w:tc>
          <w:tcPr>
            <w:tcW w:w="4876" w:type="dxa"/>
            <w:tcBorders>
              <w:top w:val="nil"/>
              <w:left w:val="nil"/>
              <w:bottom w:val="nil"/>
              <w:right w:val="nil"/>
            </w:tcBorders>
          </w:tcPr>
          <w:p w14:paraId="5F92CD8D" w14:textId="77777777" w:rsidR="00D319E3" w:rsidRPr="00ED2D27" w:rsidRDefault="00D319E3" w:rsidP="000358B2">
            <w:pPr>
              <w:pStyle w:val="Normal6a"/>
            </w:pPr>
            <w:r w:rsidRPr="00ED2D27">
              <w:rPr>
                <w:b/>
                <w:i/>
              </w:rPr>
              <w:t>vypouští se</w:t>
            </w:r>
          </w:p>
        </w:tc>
      </w:tr>
    </w:tbl>
    <w:p w14:paraId="63EE715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8F29C38" w14:textId="4D7E55CB" w:rsidR="00D2182C" w:rsidRPr="00ED2D27" w:rsidRDefault="00D319E3" w:rsidP="00D319E3">
      <w:r w:rsidRPr="00ED2D27">
        <w:rPr>
          <w:rStyle w:val="HideTWBExt"/>
        </w:rPr>
        <w:t>&lt;/Amend&gt;</w:t>
      </w:r>
    </w:p>
    <w:p w14:paraId="11EA683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494</w:t>
      </w:r>
      <w:r w:rsidRPr="00ED2D27">
        <w:rPr>
          <w:rStyle w:val="HideTWBExt"/>
          <w:b w:val="0"/>
        </w:rPr>
        <w:t>&lt;/NumAm&gt;</w:t>
      </w:r>
    </w:p>
    <w:p w14:paraId="68AD322A"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Laurence Trochu, Jacek Ozdoba, Stephen Nikola Bartulica</w:t>
      </w:r>
      <w:r w:rsidRPr="00ED2D27">
        <w:rPr>
          <w:rStyle w:val="HideTWBExt"/>
          <w:b w:val="0"/>
        </w:rPr>
        <w:t>&lt;/Members&gt;</w:t>
      </w:r>
    </w:p>
    <w:p w14:paraId="576A5ED5" w14:textId="77777777" w:rsidR="00D319E3" w:rsidRPr="00ED2D27" w:rsidRDefault="00D319E3" w:rsidP="00D319E3">
      <w:pPr>
        <w:pStyle w:val="NormalBold"/>
      </w:pPr>
      <w:r w:rsidRPr="00ED2D27">
        <w:rPr>
          <w:rStyle w:val="HideTWBExt"/>
          <w:b w:val="0"/>
        </w:rPr>
        <w:t>&lt;/RepeatBlock-By&gt;</w:t>
      </w:r>
    </w:p>
    <w:p w14:paraId="26C4E89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B1BF98A" w14:textId="77777777" w:rsidR="00D319E3" w:rsidRPr="00ED2D27" w:rsidRDefault="00D319E3" w:rsidP="00D319E3">
      <w:pPr>
        <w:pStyle w:val="NormalBold"/>
      </w:pPr>
      <w:r w:rsidRPr="00ED2D27">
        <w:rPr>
          <w:rStyle w:val="HideTWBExt"/>
          <w:b w:val="0"/>
        </w:rPr>
        <w:t>&lt;Article&gt;</w:t>
      </w:r>
      <w:r w:rsidRPr="00ED2D27">
        <w:t>Bod 23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B829CBE" w14:textId="77777777" w:rsidTr="000358B2">
        <w:trPr>
          <w:trHeight w:hRule="exact" w:val="240"/>
          <w:jc w:val="center"/>
        </w:trPr>
        <w:tc>
          <w:tcPr>
            <w:tcW w:w="9752" w:type="dxa"/>
            <w:gridSpan w:val="2"/>
            <w:tcBorders>
              <w:top w:val="nil"/>
              <w:left w:val="nil"/>
              <w:bottom w:val="nil"/>
              <w:right w:val="nil"/>
            </w:tcBorders>
          </w:tcPr>
          <w:p w14:paraId="2B4119AC" w14:textId="77777777" w:rsidR="00D319E3" w:rsidRPr="00ED2D27" w:rsidRDefault="00D319E3" w:rsidP="000358B2"/>
        </w:tc>
      </w:tr>
      <w:tr w:rsidR="00D319E3" w:rsidRPr="00ED2D27" w14:paraId="7B0B9B74" w14:textId="77777777" w:rsidTr="000358B2">
        <w:trPr>
          <w:trHeight w:val="240"/>
          <w:jc w:val="center"/>
        </w:trPr>
        <w:tc>
          <w:tcPr>
            <w:tcW w:w="4876" w:type="dxa"/>
            <w:tcBorders>
              <w:top w:val="nil"/>
              <w:left w:val="nil"/>
              <w:bottom w:val="nil"/>
              <w:right w:val="nil"/>
            </w:tcBorders>
          </w:tcPr>
          <w:p w14:paraId="5CC42D3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D08860D" w14:textId="77777777" w:rsidR="00D319E3" w:rsidRPr="00ED2D27" w:rsidRDefault="00D319E3" w:rsidP="000358B2">
            <w:pPr>
              <w:pStyle w:val="AmColumnHeading"/>
            </w:pPr>
            <w:r w:rsidRPr="00ED2D27">
              <w:t>Pozměňovací návrh</w:t>
            </w:r>
          </w:p>
        </w:tc>
      </w:tr>
      <w:tr w:rsidR="00D319E3" w:rsidRPr="00ED2D27" w14:paraId="7E445D13" w14:textId="77777777" w:rsidTr="000358B2">
        <w:trPr>
          <w:jc w:val="center"/>
        </w:trPr>
        <w:tc>
          <w:tcPr>
            <w:tcW w:w="4876" w:type="dxa"/>
            <w:tcBorders>
              <w:top w:val="nil"/>
              <w:left w:val="nil"/>
              <w:bottom w:val="nil"/>
              <w:right w:val="nil"/>
            </w:tcBorders>
          </w:tcPr>
          <w:p w14:paraId="07579F5D" w14:textId="6D3CC814" w:rsidR="00D319E3" w:rsidRPr="00ED2D27" w:rsidRDefault="00D319E3" w:rsidP="000358B2">
            <w:pPr>
              <w:pStyle w:val="Normal6a"/>
            </w:pPr>
            <w:r w:rsidRPr="00ED2D27">
              <w:rPr>
                <w:b/>
                <w:i/>
              </w:rPr>
              <w:t>23.</w:t>
            </w:r>
            <w:r w:rsidRPr="00ED2D27">
              <w:tab/>
            </w:r>
            <w:r w:rsidRPr="00ED2D27">
              <w:rPr>
                <w:b/>
                <w:i/>
              </w:rPr>
              <w:t>je hluboce znepokojen diskriminačními opatřeními, která byla</w:t>
            </w:r>
            <w:r w:rsidR="00D727F5">
              <w:rPr>
                <w:b/>
                <w:i/>
              </w:rPr>
              <w:t xml:space="preserve"> v </w:t>
            </w:r>
            <w:r w:rsidRPr="00ED2D27">
              <w:rPr>
                <w:b/>
                <w:i/>
              </w:rPr>
              <w:t>některých členských státech zavedena pod záminkou boje proti „propagandě LGBTIQ“</w:t>
            </w:r>
            <w:r w:rsidR="00D727F5">
              <w:rPr>
                <w:b/>
                <w:i/>
              </w:rPr>
              <w:t xml:space="preserve"> a </w:t>
            </w:r>
            <w:r w:rsidRPr="00ED2D27">
              <w:rPr>
                <w:b/>
                <w:i/>
              </w:rPr>
              <w:t>„genderové ideologii“; zdůrazňuje, že</w:t>
            </w:r>
            <w:r w:rsidR="00D727F5">
              <w:rPr>
                <w:b/>
                <w:i/>
              </w:rPr>
              <w:t xml:space="preserve"> v </w:t>
            </w:r>
            <w:r w:rsidRPr="00ED2D27">
              <w:rPr>
                <w:b/>
                <w:i/>
              </w:rPr>
              <w:t>situaci, kdy členské státy obcházejí právo EU, zejména Listinu, musí Komise jednat rychle</w:t>
            </w:r>
            <w:r w:rsidR="00D727F5">
              <w:rPr>
                <w:b/>
                <w:i/>
              </w:rPr>
              <w:t xml:space="preserve"> a </w:t>
            </w:r>
            <w:r w:rsidRPr="00ED2D27">
              <w:rPr>
                <w:b/>
                <w:i/>
              </w:rPr>
              <w:t>rozhodně;</w:t>
            </w:r>
          </w:p>
        </w:tc>
        <w:tc>
          <w:tcPr>
            <w:tcW w:w="4876" w:type="dxa"/>
            <w:tcBorders>
              <w:top w:val="nil"/>
              <w:left w:val="nil"/>
              <w:bottom w:val="nil"/>
              <w:right w:val="nil"/>
            </w:tcBorders>
          </w:tcPr>
          <w:p w14:paraId="47896DC1" w14:textId="77777777" w:rsidR="00D319E3" w:rsidRPr="00ED2D27" w:rsidRDefault="00D319E3" w:rsidP="000358B2">
            <w:pPr>
              <w:pStyle w:val="Normal6a"/>
            </w:pPr>
            <w:r w:rsidRPr="00ED2D27">
              <w:rPr>
                <w:b/>
                <w:i/>
              </w:rPr>
              <w:t>vypouští se</w:t>
            </w:r>
          </w:p>
        </w:tc>
      </w:tr>
    </w:tbl>
    <w:p w14:paraId="1FB3AB8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7C7A87F" w14:textId="4AC8E743" w:rsidR="00D2182C" w:rsidRPr="00ED2D27" w:rsidRDefault="00D319E3" w:rsidP="00D319E3">
      <w:r w:rsidRPr="00ED2D27">
        <w:rPr>
          <w:rStyle w:val="HideTWBExt"/>
        </w:rPr>
        <w:t>&lt;/Amend&gt;</w:t>
      </w:r>
    </w:p>
    <w:p w14:paraId="4B3B04B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495</w:t>
      </w:r>
      <w:r w:rsidRPr="00ED2D27">
        <w:rPr>
          <w:rStyle w:val="HideTWBExt"/>
          <w:b w:val="0"/>
        </w:rPr>
        <w:t>&lt;/NumAm&gt;</w:t>
      </w:r>
    </w:p>
    <w:p w14:paraId="322FD737" w14:textId="77777777" w:rsidR="00D319E3" w:rsidRPr="00ED2D27" w:rsidRDefault="00D319E3" w:rsidP="00D319E3">
      <w:pPr>
        <w:pStyle w:val="NormalBold"/>
      </w:pPr>
      <w:r w:rsidRPr="00ED2D27">
        <w:rPr>
          <w:rStyle w:val="HideTWBExt"/>
          <w:b w:val="0"/>
        </w:rPr>
        <w:t>&lt;RepeatBlock-By&gt;&lt;Members&gt;</w:t>
      </w:r>
      <w:r w:rsidRPr="00ED2D27">
        <w:t>Loránt Vincze</w:t>
      </w:r>
      <w:r w:rsidRPr="00ED2D27">
        <w:rPr>
          <w:rStyle w:val="HideTWBExt"/>
          <w:b w:val="0"/>
        </w:rPr>
        <w:t>&lt;/Members&gt;</w:t>
      </w:r>
    </w:p>
    <w:p w14:paraId="70601572" w14:textId="77777777" w:rsidR="00D319E3" w:rsidRPr="00ED2D27" w:rsidRDefault="00D319E3" w:rsidP="00D319E3">
      <w:pPr>
        <w:pStyle w:val="NormalBold"/>
      </w:pPr>
      <w:r w:rsidRPr="00ED2D27">
        <w:rPr>
          <w:rStyle w:val="HideTWBExt"/>
          <w:b w:val="0"/>
        </w:rPr>
        <w:t>&lt;/RepeatBlock-By&gt;</w:t>
      </w:r>
    </w:p>
    <w:p w14:paraId="3123A6A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FBD58C4" w14:textId="77777777" w:rsidR="00D319E3" w:rsidRPr="00ED2D27" w:rsidRDefault="00D319E3" w:rsidP="00D319E3">
      <w:pPr>
        <w:pStyle w:val="NormalBold"/>
      </w:pPr>
      <w:r w:rsidRPr="00ED2D27">
        <w:rPr>
          <w:rStyle w:val="HideTWBExt"/>
          <w:b w:val="0"/>
        </w:rPr>
        <w:t>&lt;Article&gt;</w:t>
      </w:r>
      <w:r w:rsidRPr="00ED2D27">
        <w:t>Bod 23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CD35547" w14:textId="77777777" w:rsidTr="000358B2">
        <w:trPr>
          <w:trHeight w:hRule="exact" w:val="240"/>
          <w:jc w:val="center"/>
        </w:trPr>
        <w:tc>
          <w:tcPr>
            <w:tcW w:w="9752" w:type="dxa"/>
            <w:gridSpan w:val="2"/>
            <w:tcBorders>
              <w:top w:val="nil"/>
              <w:left w:val="nil"/>
              <w:bottom w:val="nil"/>
              <w:right w:val="nil"/>
            </w:tcBorders>
          </w:tcPr>
          <w:p w14:paraId="5E0339F5" w14:textId="77777777" w:rsidR="00D319E3" w:rsidRPr="00ED2D27" w:rsidRDefault="00D319E3" w:rsidP="000358B2"/>
        </w:tc>
      </w:tr>
      <w:tr w:rsidR="00D319E3" w:rsidRPr="00ED2D27" w14:paraId="6D4EE296" w14:textId="77777777" w:rsidTr="000358B2">
        <w:trPr>
          <w:trHeight w:val="240"/>
          <w:jc w:val="center"/>
        </w:trPr>
        <w:tc>
          <w:tcPr>
            <w:tcW w:w="4876" w:type="dxa"/>
            <w:tcBorders>
              <w:top w:val="nil"/>
              <w:left w:val="nil"/>
              <w:bottom w:val="nil"/>
              <w:right w:val="nil"/>
            </w:tcBorders>
          </w:tcPr>
          <w:p w14:paraId="127B668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31810F2" w14:textId="77777777" w:rsidR="00D319E3" w:rsidRPr="00ED2D27" w:rsidRDefault="00D319E3" w:rsidP="000358B2">
            <w:pPr>
              <w:pStyle w:val="AmColumnHeading"/>
            </w:pPr>
            <w:r w:rsidRPr="00ED2D27">
              <w:t>Pozměňovací návrh</w:t>
            </w:r>
          </w:p>
        </w:tc>
      </w:tr>
      <w:tr w:rsidR="00D319E3" w:rsidRPr="00ED2D27" w14:paraId="3921DA07" w14:textId="77777777" w:rsidTr="000358B2">
        <w:trPr>
          <w:jc w:val="center"/>
        </w:trPr>
        <w:tc>
          <w:tcPr>
            <w:tcW w:w="4876" w:type="dxa"/>
            <w:tcBorders>
              <w:top w:val="nil"/>
              <w:left w:val="nil"/>
              <w:bottom w:val="nil"/>
              <w:right w:val="nil"/>
            </w:tcBorders>
          </w:tcPr>
          <w:p w14:paraId="06578A0F" w14:textId="7D8D2C30" w:rsidR="00D319E3" w:rsidRPr="00ED2D27" w:rsidRDefault="00D319E3" w:rsidP="000358B2">
            <w:pPr>
              <w:pStyle w:val="Normal6a"/>
            </w:pPr>
            <w:r w:rsidRPr="00ED2D27">
              <w:rPr>
                <w:b/>
                <w:i/>
              </w:rPr>
              <w:t>23.</w:t>
            </w:r>
            <w:r w:rsidRPr="00ED2D27">
              <w:tab/>
            </w:r>
            <w:r w:rsidRPr="00ED2D27">
              <w:rPr>
                <w:b/>
                <w:i/>
              </w:rPr>
              <w:t>je hluboce znepokojen diskriminačními opatřeními, která byla</w:t>
            </w:r>
            <w:r w:rsidR="00D727F5">
              <w:rPr>
                <w:b/>
                <w:i/>
              </w:rPr>
              <w:t xml:space="preserve"> v </w:t>
            </w:r>
            <w:r w:rsidRPr="00ED2D27">
              <w:rPr>
                <w:b/>
                <w:i/>
              </w:rPr>
              <w:t>některých členských státech zavedena pod záminkou boje proti „propagandě LGBTIQ“</w:t>
            </w:r>
            <w:r w:rsidR="00D727F5">
              <w:rPr>
                <w:b/>
                <w:i/>
              </w:rPr>
              <w:t xml:space="preserve"> a </w:t>
            </w:r>
            <w:r w:rsidRPr="00ED2D27">
              <w:rPr>
                <w:b/>
                <w:i/>
              </w:rPr>
              <w:t>„genderové ideologii“; zdůrazňuje, že</w:t>
            </w:r>
            <w:r w:rsidR="00D727F5">
              <w:rPr>
                <w:b/>
                <w:i/>
              </w:rPr>
              <w:t xml:space="preserve"> v </w:t>
            </w:r>
            <w:r w:rsidRPr="00ED2D27">
              <w:rPr>
                <w:b/>
                <w:i/>
              </w:rPr>
              <w:t>situaci, kdy členské státy obcházejí právo EU, zejména Listinu, musí Komise jednat rychle</w:t>
            </w:r>
            <w:r w:rsidR="00D727F5">
              <w:rPr>
                <w:b/>
                <w:i/>
              </w:rPr>
              <w:t xml:space="preserve"> a </w:t>
            </w:r>
            <w:r w:rsidRPr="00ED2D27">
              <w:rPr>
                <w:b/>
                <w:i/>
              </w:rPr>
              <w:t>rozhodně;</w:t>
            </w:r>
          </w:p>
        </w:tc>
        <w:tc>
          <w:tcPr>
            <w:tcW w:w="4876" w:type="dxa"/>
            <w:tcBorders>
              <w:top w:val="nil"/>
              <w:left w:val="nil"/>
              <w:bottom w:val="nil"/>
              <w:right w:val="nil"/>
            </w:tcBorders>
          </w:tcPr>
          <w:p w14:paraId="675814C6" w14:textId="77777777" w:rsidR="00D319E3" w:rsidRPr="00ED2D27" w:rsidRDefault="00D319E3" w:rsidP="000358B2">
            <w:pPr>
              <w:pStyle w:val="Normal6a"/>
            </w:pPr>
            <w:r w:rsidRPr="00ED2D27">
              <w:rPr>
                <w:b/>
                <w:i/>
              </w:rPr>
              <w:t>vypouští se</w:t>
            </w:r>
          </w:p>
        </w:tc>
      </w:tr>
    </w:tbl>
    <w:p w14:paraId="62B6202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29F6C4A" w14:textId="7FFD2BD2" w:rsidR="00D2182C" w:rsidRPr="00ED2D27" w:rsidRDefault="00D319E3" w:rsidP="00D319E3">
      <w:r w:rsidRPr="00ED2D27">
        <w:rPr>
          <w:rStyle w:val="HideTWBExt"/>
        </w:rPr>
        <w:t>&lt;/Amend&gt;</w:t>
      </w:r>
    </w:p>
    <w:p w14:paraId="260EA67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496</w:t>
      </w:r>
      <w:r w:rsidRPr="00ED2D27">
        <w:rPr>
          <w:rStyle w:val="HideTWBExt"/>
          <w:b w:val="0"/>
        </w:rPr>
        <w:t>&lt;/NumAm&gt;</w:t>
      </w:r>
    </w:p>
    <w:p w14:paraId="1B15EFD7"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339ECA32" w14:textId="77777777" w:rsidR="00D319E3" w:rsidRPr="00ED2D27" w:rsidRDefault="00D319E3" w:rsidP="00D319E3">
      <w:pPr>
        <w:pStyle w:val="NormalBold"/>
      </w:pPr>
      <w:r w:rsidRPr="00ED2D27">
        <w:rPr>
          <w:rStyle w:val="HideTWBExt"/>
          <w:b w:val="0"/>
        </w:rPr>
        <w:t>&lt;/RepeatBlock-By&gt;</w:t>
      </w:r>
    </w:p>
    <w:p w14:paraId="6DBFB7C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EF94DEA" w14:textId="77777777" w:rsidR="00D319E3" w:rsidRPr="00ED2D27" w:rsidRDefault="00D319E3" w:rsidP="00D319E3">
      <w:pPr>
        <w:pStyle w:val="NormalBold"/>
      </w:pPr>
      <w:r w:rsidRPr="00ED2D27">
        <w:rPr>
          <w:rStyle w:val="HideTWBExt"/>
          <w:b w:val="0"/>
        </w:rPr>
        <w:t>&lt;Article&gt;</w:t>
      </w:r>
      <w:r w:rsidRPr="00ED2D27">
        <w:t>Bod 23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C1E3F9D" w14:textId="77777777" w:rsidTr="000358B2">
        <w:trPr>
          <w:trHeight w:hRule="exact" w:val="240"/>
          <w:jc w:val="center"/>
        </w:trPr>
        <w:tc>
          <w:tcPr>
            <w:tcW w:w="9752" w:type="dxa"/>
            <w:gridSpan w:val="2"/>
            <w:tcBorders>
              <w:top w:val="nil"/>
              <w:left w:val="nil"/>
              <w:bottom w:val="nil"/>
              <w:right w:val="nil"/>
            </w:tcBorders>
          </w:tcPr>
          <w:p w14:paraId="6D2EEBF0" w14:textId="77777777" w:rsidR="00D319E3" w:rsidRPr="00ED2D27" w:rsidRDefault="00D319E3" w:rsidP="000358B2"/>
        </w:tc>
      </w:tr>
      <w:tr w:rsidR="00D319E3" w:rsidRPr="00ED2D27" w14:paraId="1E5637F5" w14:textId="77777777" w:rsidTr="000358B2">
        <w:trPr>
          <w:trHeight w:val="240"/>
          <w:jc w:val="center"/>
        </w:trPr>
        <w:tc>
          <w:tcPr>
            <w:tcW w:w="4876" w:type="dxa"/>
            <w:tcBorders>
              <w:top w:val="nil"/>
              <w:left w:val="nil"/>
              <w:bottom w:val="nil"/>
              <w:right w:val="nil"/>
            </w:tcBorders>
          </w:tcPr>
          <w:p w14:paraId="6F7B336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46F567F" w14:textId="77777777" w:rsidR="00D319E3" w:rsidRPr="00ED2D27" w:rsidRDefault="00D319E3" w:rsidP="000358B2">
            <w:pPr>
              <w:pStyle w:val="AmColumnHeading"/>
            </w:pPr>
            <w:r w:rsidRPr="00ED2D27">
              <w:t>Pozměňovací návrh</w:t>
            </w:r>
          </w:p>
        </w:tc>
      </w:tr>
      <w:tr w:rsidR="00D319E3" w:rsidRPr="00ED2D27" w14:paraId="69496C71" w14:textId="77777777" w:rsidTr="000358B2">
        <w:trPr>
          <w:jc w:val="center"/>
        </w:trPr>
        <w:tc>
          <w:tcPr>
            <w:tcW w:w="4876" w:type="dxa"/>
            <w:tcBorders>
              <w:top w:val="nil"/>
              <w:left w:val="nil"/>
              <w:bottom w:val="nil"/>
              <w:right w:val="nil"/>
            </w:tcBorders>
          </w:tcPr>
          <w:p w14:paraId="6CAD621B" w14:textId="75D0B6DC" w:rsidR="00D319E3" w:rsidRPr="00ED2D27" w:rsidRDefault="00D319E3" w:rsidP="000358B2">
            <w:pPr>
              <w:pStyle w:val="Normal6a"/>
            </w:pPr>
            <w:r w:rsidRPr="00ED2D27">
              <w:t>23.</w:t>
            </w:r>
            <w:r w:rsidRPr="00ED2D27">
              <w:tab/>
              <w:t>je hluboce znepokojen diskriminačními opatřeními, která byla</w:t>
            </w:r>
            <w:r w:rsidR="00D727F5">
              <w:t xml:space="preserve"> v </w:t>
            </w:r>
            <w:r w:rsidRPr="00ED2D27">
              <w:t>některých členských státech zavedena pod záminkou boje proti „propagandě LGBTIQ“</w:t>
            </w:r>
            <w:r w:rsidR="00D727F5">
              <w:t xml:space="preserve"> a </w:t>
            </w:r>
            <w:r w:rsidRPr="00ED2D27">
              <w:t>„genderové ideologii“; zdůrazňuje, že</w:t>
            </w:r>
            <w:r w:rsidR="00D727F5">
              <w:t xml:space="preserve"> v </w:t>
            </w:r>
            <w:r w:rsidRPr="00ED2D27">
              <w:t>situaci, kdy členské státy obcházejí právo EU, zejména Listinu, musí Komise jednat rychle</w:t>
            </w:r>
            <w:r w:rsidR="00D727F5">
              <w:t xml:space="preserve"> a </w:t>
            </w:r>
            <w:r w:rsidRPr="00ED2D27">
              <w:t>rozhodně;</w:t>
            </w:r>
          </w:p>
        </w:tc>
        <w:tc>
          <w:tcPr>
            <w:tcW w:w="4876" w:type="dxa"/>
            <w:tcBorders>
              <w:top w:val="nil"/>
              <w:left w:val="nil"/>
              <w:bottom w:val="nil"/>
              <w:right w:val="nil"/>
            </w:tcBorders>
          </w:tcPr>
          <w:p w14:paraId="5299972D" w14:textId="0A2F8AF4" w:rsidR="00D319E3" w:rsidRPr="00ED2D27" w:rsidRDefault="00D319E3" w:rsidP="000358B2">
            <w:pPr>
              <w:pStyle w:val="Normal6a"/>
            </w:pPr>
            <w:r w:rsidRPr="00ED2D27">
              <w:t>23.</w:t>
            </w:r>
            <w:r w:rsidRPr="00ED2D27">
              <w:tab/>
              <w:t>je hluboce znepokojen diskriminačními opatřeními, která byla</w:t>
            </w:r>
            <w:r w:rsidR="00D727F5">
              <w:t xml:space="preserve"> v </w:t>
            </w:r>
            <w:r w:rsidRPr="00ED2D27">
              <w:t>některých členských státech zavedena pod záminkou boje proti „propagandě LGBTIQ“</w:t>
            </w:r>
            <w:r w:rsidR="00D727F5">
              <w:t xml:space="preserve"> a </w:t>
            </w:r>
            <w:r w:rsidRPr="00ED2D27">
              <w:t>„genderové ideologii“; zdůrazňuje, že</w:t>
            </w:r>
            <w:r w:rsidR="00D727F5">
              <w:t xml:space="preserve"> v </w:t>
            </w:r>
            <w:r w:rsidRPr="00ED2D27">
              <w:t>situaci, kdy členské státy obcházejí právo EU, zejména Listinu, musí Komise jednat rychle</w:t>
            </w:r>
            <w:r w:rsidR="00D727F5">
              <w:t xml:space="preserve"> a </w:t>
            </w:r>
            <w:r w:rsidRPr="00ED2D27">
              <w:t xml:space="preserve">rozhodně; </w:t>
            </w:r>
            <w:r w:rsidRPr="00ED2D27">
              <w:rPr>
                <w:b/>
                <w:i/>
              </w:rPr>
              <w:t>připomíná stanovisko generálního advokáta ve věci C-769/22, podle kterého jsou právní předpisy omezující viditelnost, reprezentaci nebo šíření informací týkajících se LGBTIQ osob</w:t>
            </w:r>
            <w:r w:rsidR="00D727F5">
              <w:rPr>
                <w:b/>
                <w:i/>
              </w:rPr>
              <w:t xml:space="preserve"> z </w:t>
            </w:r>
            <w:r w:rsidRPr="00ED2D27">
              <w:rPr>
                <w:b/>
                <w:i/>
              </w:rPr>
              <w:t>důvodů údajné ochrany dětí, pokud nejsou podloženy objektivním, vědeckým</w:t>
            </w:r>
            <w:r w:rsidR="00D727F5">
              <w:rPr>
                <w:b/>
                <w:i/>
              </w:rPr>
              <w:t xml:space="preserve"> a </w:t>
            </w:r>
            <w:r w:rsidRPr="00ED2D27">
              <w:rPr>
                <w:b/>
                <w:i/>
              </w:rPr>
              <w:t>přiměřeným odůvodněním, neslučitelné</w:t>
            </w:r>
            <w:r w:rsidR="00D727F5">
              <w:rPr>
                <w:b/>
                <w:i/>
              </w:rPr>
              <w:t xml:space="preserve"> s </w:t>
            </w:r>
            <w:r w:rsidRPr="00ED2D27">
              <w:rPr>
                <w:b/>
                <w:i/>
              </w:rPr>
              <w:t>právem Unie</w:t>
            </w:r>
            <w:r w:rsidR="00D727F5">
              <w:rPr>
                <w:b/>
                <w:i/>
              </w:rPr>
              <w:t xml:space="preserve"> a </w:t>
            </w:r>
            <w:r w:rsidRPr="00ED2D27">
              <w:rPr>
                <w:b/>
                <w:i/>
              </w:rPr>
              <w:t>Listinou základních práv; zdůrazňuje, že tato opatření jsou založena na diskriminačních hodnotových soudech, posilují stigmatizaci, zasahují do svobody projevu</w:t>
            </w:r>
            <w:r w:rsidR="00D727F5">
              <w:rPr>
                <w:b/>
                <w:i/>
              </w:rPr>
              <w:t xml:space="preserve"> a </w:t>
            </w:r>
            <w:r w:rsidRPr="00ED2D27">
              <w:rPr>
                <w:b/>
                <w:i/>
              </w:rPr>
              <w:t>informací, porušují právo na soukromý</w:t>
            </w:r>
            <w:r w:rsidR="00D727F5">
              <w:rPr>
                <w:b/>
                <w:i/>
              </w:rPr>
              <w:t xml:space="preserve"> a </w:t>
            </w:r>
            <w:r w:rsidRPr="00ED2D27">
              <w:rPr>
                <w:b/>
                <w:i/>
              </w:rPr>
              <w:t>rodinný život</w:t>
            </w:r>
            <w:r w:rsidR="00D727F5">
              <w:rPr>
                <w:b/>
                <w:i/>
              </w:rPr>
              <w:t xml:space="preserve"> a </w:t>
            </w:r>
            <w:r w:rsidRPr="00ED2D27">
              <w:rPr>
                <w:b/>
                <w:i/>
              </w:rPr>
              <w:t>lidskou důstojnost</w:t>
            </w:r>
            <w:r w:rsidR="00D727F5">
              <w:rPr>
                <w:b/>
                <w:i/>
              </w:rPr>
              <w:t xml:space="preserve"> a </w:t>
            </w:r>
            <w:r w:rsidRPr="00ED2D27">
              <w:rPr>
                <w:b/>
                <w:i/>
              </w:rPr>
              <w:t>nelze je ospravedlnit odkazem na veřejnou morálku, rodičovská práva nebo vůli většiny; dále konstatuje, že systematická diskriminace LGBTIQ osob zpochybňuje hodnoty zakotvené</w:t>
            </w:r>
            <w:r w:rsidR="00D727F5">
              <w:rPr>
                <w:b/>
                <w:i/>
              </w:rPr>
              <w:t xml:space="preserve"> v </w:t>
            </w:r>
            <w:r w:rsidRPr="00ED2D27">
              <w:rPr>
                <w:b/>
                <w:i/>
              </w:rPr>
              <w:t>článku 2 SEU</w:t>
            </w:r>
            <w:r w:rsidR="00D727F5">
              <w:rPr>
                <w:b/>
                <w:i/>
              </w:rPr>
              <w:t xml:space="preserve"> a </w:t>
            </w:r>
            <w:r w:rsidRPr="00ED2D27">
              <w:rPr>
                <w:b/>
                <w:i/>
              </w:rPr>
              <w:t>ovlivňuje fungování právního řádu Unie jako celku;</w:t>
            </w:r>
          </w:p>
        </w:tc>
      </w:tr>
    </w:tbl>
    <w:p w14:paraId="40D215C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30CCCC9" w14:textId="56993367" w:rsidR="00D2182C" w:rsidRPr="00ED2D27" w:rsidRDefault="00D319E3" w:rsidP="00D319E3">
      <w:r w:rsidRPr="00ED2D27">
        <w:rPr>
          <w:rStyle w:val="HideTWBExt"/>
        </w:rPr>
        <w:t>&lt;/Amend&gt;</w:t>
      </w:r>
    </w:p>
    <w:p w14:paraId="4B4DCCD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497</w:t>
      </w:r>
      <w:r w:rsidRPr="00ED2D27">
        <w:rPr>
          <w:rStyle w:val="HideTWBExt"/>
          <w:b w:val="0"/>
        </w:rPr>
        <w:t>&lt;/NumAm&gt;</w:t>
      </w:r>
    </w:p>
    <w:p w14:paraId="02B9031F" w14:textId="77777777" w:rsidR="00D319E3" w:rsidRPr="00ED2D27" w:rsidRDefault="00D319E3" w:rsidP="00D319E3">
      <w:pPr>
        <w:pStyle w:val="NormalBold"/>
      </w:pPr>
      <w:r w:rsidRPr="00ED2D27">
        <w:rPr>
          <w:rStyle w:val="HideTWBExt"/>
          <w:b w:val="0"/>
        </w:rPr>
        <w:t>&lt;RepeatBlock-By&gt;&lt;Members&gt;</w:t>
      </w:r>
      <w:r w:rsidRPr="00ED2D27">
        <w:t>Alessandro Zan, Sandro Ruotolo, Pina Picierno, Cecilia Strada, Marco Tarquinio</w:t>
      </w:r>
      <w:r w:rsidRPr="00ED2D27">
        <w:rPr>
          <w:rStyle w:val="HideTWBExt"/>
          <w:b w:val="0"/>
        </w:rPr>
        <w:t>&lt;/Members&gt;</w:t>
      </w:r>
    </w:p>
    <w:p w14:paraId="0EB95EA8" w14:textId="77777777" w:rsidR="00D319E3" w:rsidRPr="00ED2D27" w:rsidRDefault="00D319E3" w:rsidP="00D319E3">
      <w:pPr>
        <w:pStyle w:val="NormalBold"/>
      </w:pPr>
      <w:r w:rsidRPr="00ED2D27">
        <w:rPr>
          <w:rStyle w:val="HideTWBExt"/>
          <w:b w:val="0"/>
        </w:rPr>
        <w:t>&lt;/RepeatBlock-By&gt;</w:t>
      </w:r>
    </w:p>
    <w:p w14:paraId="787114D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5389934" w14:textId="77777777" w:rsidR="00D319E3" w:rsidRPr="00ED2D27" w:rsidRDefault="00D319E3" w:rsidP="00D319E3">
      <w:pPr>
        <w:pStyle w:val="NormalBold"/>
      </w:pPr>
      <w:r w:rsidRPr="00ED2D27">
        <w:rPr>
          <w:rStyle w:val="HideTWBExt"/>
          <w:b w:val="0"/>
        </w:rPr>
        <w:t>&lt;Article&gt;</w:t>
      </w:r>
      <w:r w:rsidRPr="00ED2D27">
        <w:t>Bod 23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6FEBF4E" w14:textId="77777777" w:rsidTr="000358B2">
        <w:trPr>
          <w:trHeight w:hRule="exact" w:val="240"/>
          <w:jc w:val="center"/>
        </w:trPr>
        <w:tc>
          <w:tcPr>
            <w:tcW w:w="9752" w:type="dxa"/>
            <w:gridSpan w:val="2"/>
            <w:tcBorders>
              <w:top w:val="nil"/>
              <w:left w:val="nil"/>
              <w:bottom w:val="nil"/>
              <w:right w:val="nil"/>
            </w:tcBorders>
          </w:tcPr>
          <w:p w14:paraId="075A1C5D" w14:textId="77777777" w:rsidR="00D319E3" w:rsidRPr="00ED2D27" w:rsidRDefault="00D319E3" w:rsidP="000358B2"/>
        </w:tc>
      </w:tr>
      <w:tr w:rsidR="00D319E3" w:rsidRPr="00ED2D27" w14:paraId="64CDE4B8" w14:textId="77777777" w:rsidTr="000358B2">
        <w:trPr>
          <w:trHeight w:val="240"/>
          <w:jc w:val="center"/>
        </w:trPr>
        <w:tc>
          <w:tcPr>
            <w:tcW w:w="4876" w:type="dxa"/>
            <w:tcBorders>
              <w:top w:val="nil"/>
              <w:left w:val="nil"/>
              <w:bottom w:val="nil"/>
              <w:right w:val="nil"/>
            </w:tcBorders>
          </w:tcPr>
          <w:p w14:paraId="15FDCA9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450A4C5" w14:textId="77777777" w:rsidR="00D319E3" w:rsidRPr="00ED2D27" w:rsidRDefault="00D319E3" w:rsidP="000358B2">
            <w:pPr>
              <w:pStyle w:val="AmColumnHeading"/>
            </w:pPr>
            <w:r w:rsidRPr="00ED2D27">
              <w:t>Pozměňovací návrh</w:t>
            </w:r>
          </w:p>
        </w:tc>
      </w:tr>
      <w:tr w:rsidR="00D319E3" w:rsidRPr="00ED2D27" w14:paraId="2CA6D4E4" w14:textId="77777777" w:rsidTr="000358B2">
        <w:trPr>
          <w:jc w:val="center"/>
        </w:trPr>
        <w:tc>
          <w:tcPr>
            <w:tcW w:w="4876" w:type="dxa"/>
            <w:tcBorders>
              <w:top w:val="nil"/>
              <w:left w:val="nil"/>
              <w:bottom w:val="nil"/>
              <w:right w:val="nil"/>
            </w:tcBorders>
          </w:tcPr>
          <w:p w14:paraId="49CC47CD" w14:textId="718A3EAA" w:rsidR="00D319E3" w:rsidRPr="00ED2D27" w:rsidRDefault="00D319E3" w:rsidP="000358B2">
            <w:pPr>
              <w:pStyle w:val="Normal6a"/>
            </w:pPr>
            <w:r w:rsidRPr="00ED2D27">
              <w:t>23.</w:t>
            </w:r>
            <w:r w:rsidRPr="00ED2D27">
              <w:tab/>
              <w:t>je hluboce znepokojen diskriminačními opatřeními, která byla</w:t>
            </w:r>
            <w:r w:rsidR="00D727F5">
              <w:t xml:space="preserve"> v </w:t>
            </w:r>
            <w:r w:rsidRPr="00ED2D27">
              <w:t>některých členských státech zavedena pod záminkou boje proti „propagandě LGBTIQ“</w:t>
            </w:r>
            <w:r w:rsidR="00D727F5">
              <w:t xml:space="preserve"> a </w:t>
            </w:r>
            <w:r w:rsidRPr="00ED2D27">
              <w:t>„genderové ideologii“; zdůrazňuje, že</w:t>
            </w:r>
            <w:r w:rsidR="00D727F5">
              <w:t xml:space="preserve"> v </w:t>
            </w:r>
            <w:r w:rsidRPr="00ED2D27">
              <w:t>situaci, kdy členské státy obcházejí právo EU, zejména Listinu, musí Komise jednat rychle</w:t>
            </w:r>
            <w:r w:rsidR="00D727F5">
              <w:t xml:space="preserve"> a </w:t>
            </w:r>
            <w:r w:rsidRPr="00ED2D27">
              <w:t>rozhodně;</w:t>
            </w:r>
          </w:p>
        </w:tc>
        <w:tc>
          <w:tcPr>
            <w:tcW w:w="4876" w:type="dxa"/>
            <w:tcBorders>
              <w:top w:val="nil"/>
              <w:left w:val="nil"/>
              <w:bottom w:val="nil"/>
              <w:right w:val="nil"/>
            </w:tcBorders>
          </w:tcPr>
          <w:p w14:paraId="3CEB5EF6" w14:textId="04790C47" w:rsidR="00D319E3" w:rsidRPr="00ED2D27" w:rsidRDefault="00D319E3" w:rsidP="000358B2">
            <w:pPr>
              <w:pStyle w:val="Normal6a"/>
            </w:pPr>
            <w:r w:rsidRPr="00ED2D27">
              <w:t>23.</w:t>
            </w:r>
            <w:r w:rsidRPr="00ED2D27">
              <w:tab/>
              <w:t>je hluboce znepokojen diskriminačními opatřeními, která byla</w:t>
            </w:r>
            <w:r w:rsidR="00D727F5">
              <w:t xml:space="preserve"> v </w:t>
            </w:r>
            <w:r w:rsidRPr="00ED2D27">
              <w:t>některých členských státech zavedena pod záminkou boje proti „propagandě LGBTIQ“</w:t>
            </w:r>
            <w:r w:rsidR="00D727F5">
              <w:t xml:space="preserve"> a </w:t>
            </w:r>
            <w:r w:rsidRPr="00ED2D27">
              <w:t>„genderové ideologii“; zdůrazňuje, že</w:t>
            </w:r>
            <w:r w:rsidR="00D727F5">
              <w:t xml:space="preserve"> v </w:t>
            </w:r>
            <w:r w:rsidRPr="00ED2D27">
              <w:t>situaci, kdy členské státy obcházejí právo EU, zejména Listinu, musí Komise jednat rychle</w:t>
            </w:r>
            <w:r w:rsidR="00D727F5">
              <w:t xml:space="preserve"> a </w:t>
            </w:r>
            <w:r w:rsidRPr="00ED2D27">
              <w:t xml:space="preserve">rozhodně; </w:t>
            </w:r>
            <w:r w:rsidRPr="00ED2D27">
              <w:rPr>
                <w:b/>
                <w:i/>
              </w:rPr>
              <w:t>vyzývá</w:t>
            </w:r>
            <w:r w:rsidR="00D727F5">
              <w:rPr>
                <w:b/>
                <w:i/>
              </w:rPr>
              <w:t xml:space="preserve"> k </w:t>
            </w:r>
            <w:r w:rsidRPr="00ED2D27">
              <w:rPr>
                <w:b/>
                <w:i/>
              </w:rPr>
              <w:t>rozhodnému</w:t>
            </w:r>
            <w:r w:rsidR="00D727F5">
              <w:rPr>
                <w:b/>
                <w:i/>
              </w:rPr>
              <w:t xml:space="preserve"> a </w:t>
            </w:r>
            <w:r w:rsidRPr="00ED2D27">
              <w:rPr>
                <w:b/>
                <w:i/>
              </w:rPr>
              <w:t>důraznému boji proti všem formám diskriminace; vyzývá členské státy, aby plně dodržovaly své závazky; naléhavě žádá Komisi, aby zahájila řízení</w:t>
            </w:r>
            <w:r w:rsidR="00D727F5">
              <w:rPr>
                <w:b/>
                <w:i/>
              </w:rPr>
              <w:t xml:space="preserve"> o </w:t>
            </w:r>
            <w:r w:rsidRPr="00ED2D27">
              <w:rPr>
                <w:b/>
                <w:i/>
              </w:rPr>
              <w:t>nesplnění povinnosti, pokud jsou porušována evropská pravidla</w:t>
            </w:r>
            <w:r w:rsidR="00D727F5">
              <w:rPr>
                <w:b/>
                <w:i/>
              </w:rPr>
              <w:t xml:space="preserve"> a </w:t>
            </w:r>
            <w:r w:rsidRPr="00ED2D27">
              <w:rPr>
                <w:b/>
                <w:i/>
              </w:rPr>
              <w:t>zásady zakotvené ve Smlouvách</w:t>
            </w:r>
            <w:r w:rsidR="00D727F5">
              <w:rPr>
                <w:b/>
                <w:i/>
              </w:rPr>
              <w:t xml:space="preserve"> a v </w:t>
            </w:r>
            <w:r w:rsidRPr="00ED2D27">
              <w:rPr>
                <w:b/>
                <w:i/>
              </w:rPr>
              <w:t>Listině základních práv; upozorňuje na přetrvávající právní mezery</w:t>
            </w:r>
            <w:r w:rsidR="00D727F5">
              <w:rPr>
                <w:b/>
                <w:i/>
              </w:rPr>
              <w:t xml:space="preserve"> a </w:t>
            </w:r>
            <w:r w:rsidRPr="00ED2D27">
              <w:rPr>
                <w:b/>
                <w:i/>
              </w:rPr>
              <w:t>slabé mechanismy prosazování; vyzývá</w:t>
            </w:r>
            <w:r w:rsidR="00D727F5">
              <w:rPr>
                <w:b/>
                <w:i/>
              </w:rPr>
              <w:t xml:space="preserve"> k </w:t>
            </w:r>
            <w:r w:rsidRPr="00ED2D27">
              <w:rPr>
                <w:b/>
                <w:i/>
              </w:rPr>
              <w:t>systematickému zrychlenému řízení</w:t>
            </w:r>
            <w:r w:rsidR="00D727F5">
              <w:rPr>
                <w:b/>
                <w:i/>
              </w:rPr>
              <w:t xml:space="preserve"> a k </w:t>
            </w:r>
            <w:r w:rsidRPr="00ED2D27">
              <w:rPr>
                <w:b/>
                <w:i/>
              </w:rPr>
              <w:t>předběžným opatřením před Soudním dvorem EU</w:t>
            </w:r>
            <w:r w:rsidR="00D727F5">
              <w:rPr>
                <w:b/>
                <w:i/>
              </w:rPr>
              <w:t xml:space="preserve"> v </w:t>
            </w:r>
            <w:r w:rsidRPr="00ED2D27">
              <w:rPr>
                <w:b/>
                <w:i/>
              </w:rPr>
              <w:t>případech nesplnění povinnosti; vyzývá Radu, aby neprodleně dosáhla dohody</w:t>
            </w:r>
            <w:r w:rsidR="00D727F5">
              <w:rPr>
                <w:b/>
                <w:i/>
              </w:rPr>
              <w:t xml:space="preserve"> o </w:t>
            </w:r>
            <w:r w:rsidRPr="00ED2D27">
              <w:rPr>
                <w:b/>
                <w:i/>
              </w:rPr>
              <w:t>horizontální antidiskriminační směrnici;</w:t>
            </w:r>
          </w:p>
        </w:tc>
      </w:tr>
    </w:tbl>
    <w:p w14:paraId="1741FA4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{IT}</w:t>
      </w:r>
      <w:r w:rsidRPr="00ED2D27">
        <w:t>it</w:t>
      </w:r>
      <w:r w:rsidRPr="00ED2D27">
        <w:rPr>
          <w:rStyle w:val="HideTWBExt"/>
        </w:rPr>
        <w:t>&lt;/Original&gt;</w:t>
      </w:r>
    </w:p>
    <w:p w14:paraId="5ECD3CB6" w14:textId="592B729F" w:rsidR="00D2182C" w:rsidRPr="00ED2D27" w:rsidRDefault="00D319E3" w:rsidP="00D319E3">
      <w:r w:rsidRPr="00ED2D27">
        <w:rPr>
          <w:rStyle w:val="HideTWBExt"/>
        </w:rPr>
        <w:t>&lt;/Amend&gt;</w:t>
      </w:r>
    </w:p>
    <w:p w14:paraId="217DDAB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498</w:t>
      </w:r>
      <w:r w:rsidRPr="00ED2D27">
        <w:rPr>
          <w:rStyle w:val="HideTWBExt"/>
          <w:b w:val="0"/>
        </w:rPr>
        <w:t>&lt;/NumAm&gt;</w:t>
      </w:r>
    </w:p>
    <w:p w14:paraId="743D6324"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72115E27" w14:textId="77777777" w:rsidR="00D319E3" w:rsidRPr="00ED2D27" w:rsidRDefault="00D319E3" w:rsidP="00D319E3">
      <w:pPr>
        <w:pStyle w:val="NormalBold"/>
      </w:pPr>
      <w:r w:rsidRPr="00ED2D27">
        <w:rPr>
          <w:rStyle w:val="HideTWBExt"/>
          <w:b w:val="0"/>
        </w:rPr>
        <w:t>&lt;/RepeatBlock-By&gt;</w:t>
      </w:r>
    </w:p>
    <w:p w14:paraId="1F55E49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D2F80BF" w14:textId="77777777" w:rsidR="00D319E3" w:rsidRPr="00ED2D27" w:rsidRDefault="00D319E3" w:rsidP="00D319E3">
      <w:pPr>
        <w:pStyle w:val="NormalBold"/>
      </w:pPr>
      <w:r w:rsidRPr="00ED2D27">
        <w:rPr>
          <w:rStyle w:val="HideTWBExt"/>
          <w:b w:val="0"/>
        </w:rPr>
        <w:t>&lt;Article&gt;</w:t>
      </w:r>
      <w:r w:rsidRPr="00ED2D27">
        <w:t>Bod 23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D9D0F98" w14:textId="77777777" w:rsidTr="000358B2">
        <w:trPr>
          <w:trHeight w:hRule="exact" w:val="240"/>
          <w:jc w:val="center"/>
        </w:trPr>
        <w:tc>
          <w:tcPr>
            <w:tcW w:w="9752" w:type="dxa"/>
            <w:gridSpan w:val="2"/>
            <w:tcBorders>
              <w:top w:val="nil"/>
              <w:left w:val="nil"/>
              <w:bottom w:val="nil"/>
              <w:right w:val="nil"/>
            </w:tcBorders>
          </w:tcPr>
          <w:p w14:paraId="626AFDF2" w14:textId="77777777" w:rsidR="00D319E3" w:rsidRPr="00ED2D27" w:rsidRDefault="00D319E3" w:rsidP="000358B2"/>
        </w:tc>
      </w:tr>
      <w:tr w:rsidR="00D319E3" w:rsidRPr="00ED2D27" w14:paraId="59C51D4B" w14:textId="77777777" w:rsidTr="000358B2">
        <w:trPr>
          <w:trHeight w:val="240"/>
          <w:jc w:val="center"/>
        </w:trPr>
        <w:tc>
          <w:tcPr>
            <w:tcW w:w="4876" w:type="dxa"/>
            <w:tcBorders>
              <w:top w:val="nil"/>
              <w:left w:val="nil"/>
              <w:bottom w:val="nil"/>
              <w:right w:val="nil"/>
            </w:tcBorders>
          </w:tcPr>
          <w:p w14:paraId="4D6C1C8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78F2682" w14:textId="77777777" w:rsidR="00D319E3" w:rsidRPr="00ED2D27" w:rsidRDefault="00D319E3" w:rsidP="000358B2">
            <w:pPr>
              <w:pStyle w:val="AmColumnHeading"/>
            </w:pPr>
            <w:r w:rsidRPr="00ED2D27">
              <w:t>Pozměňovací návrh</w:t>
            </w:r>
          </w:p>
        </w:tc>
      </w:tr>
      <w:tr w:rsidR="00D319E3" w:rsidRPr="00ED2D27" w14:paraId="4F7B1352" w14:textId="77777777" w:rsidTr="000358B2">
        <w:trPr>
          <w:jc w:val="center"/>
        </w:trPr>
        <w:tc>
          <w:tcPr>
            <w:tcW w:w="4876" w:type="dxa"/>
            <w:tcBorders>
              <w:top w:val="nil"/>
              <w:left w:val="nil"/>
              <w:bottom w:val="nil"/>
              <w:right w:val="nil"/>
            </w:tcBorders>
          </w:tcPr>
          <w:p w14:paraId="7A01BECD" w14:textId="622C8FBA" w:rsidR="00D319E3" w:rsidRPr="00ED2D27" w:rsidRDefault="00D319E3" w:rsidP="000358B2">
            <w:pPr>
              <w:pStyle w:val="Normal6a"/>
            </w:pPr>
            <w:r w:rsidRPr="00ED2D27">
              <w:t>23.</w:t>
            </w:r>
            <w:r w:rsidRPr="00ED2D27">
              <w:tab/>
            </w:r>
            <w:r w:rsidRPr="00ED2D27">
              <w:rPr>
                <w:b/>
                <w:i/>
              </w:rPr>
              <w:t>je hluboce znepokojen diskriminačními opatřeními, která byla</w:t>
            </w:r>
            <w:r w:rsidR="00D727F5">
              <w:rPr>
                <w:b/>
                <w:i/>
              </w:rPr>
              <w:t xml:space="preserve"> v </w:t>
            </w:r>
            <w:r w:rsidRPr="00ED2D27">
              <w:rPr>
                <w:b/>
                <w:i/>
              </w:rPr>
              <w:t>některých členských státech zavedena pod záminkou boje proti „propagandě LGBTIQ“</w:t>
            </w:r>
            <w:r w:rsidR="00D727F5">
              <w:rPr>
                <w:b/>
                <w:i/>
              </w:rPr>
              <w:t xml:space="preserve"> a </w:t>
            </w:r>
            <w:r w:rsidRPr="00ED2D27">
              <w:rPr>
                <w:b/>
                <w:i/>
              </w:rPr>
              <w:t>„genderové ideologii“</w:t>
            </w:r>
            <w:r w:rsidRPr="00ED2D27">
              <w:t xml:space="preserve">; </w:t>
            </w:r>
            <w:r w:rsidRPr="00ED2D27">
              <w:rPr>
                <w:b/>
                <w:i/>
              </w:rPr>
              <w:t>zdůrazňuje, že</w:t>
            </w:r>
            <w:r w:rsidR="00D727F5">
              <w:rPr>
                <w:b/>
                <w:i/>
              </w:rPr>
              <w:t xml:space="preserve"> v </w:t>
            </w:r>
            <w:r w:rsidRPr="00ED2D27">
              <w:rPr>
                <w:b/>
                <w:i/>
              </w:rPr>
              <w:t>situaci, kdy členské státy obcházejí právo EU, zejména Listinu, musí Komise jednat rychle</w:t>
            </w:r>
            <w:r w:rsidR="00D727F5">
              <w:rPr>
                <w:b/>
                <w:i/>
              </w:rPr>
              <w:t xml:space="preserve"> a </w:t>
            </w:r>
            <w:r w:rsidRPr="00ED2D27">
              <w:rPr>
                <w:b/>
                <w:i/>
              </w:rPr>
              <w:t>rozhodně</w:t>
            </w:r>
            <w:r w:rsidRPr="00ED2D27">
              <w:t>;</w:t>
            </w:r>
          </w:p>
        </w:tc>
        <w:tc>
          <w:tcPr>
            <w:tcW w:w="4876" w:type="dxa"/>
            <w:tcBorders>
              <w:top w:val="nil"/>
              <w:left w:val="nil"/>
              <w:bottom w:val="nil"/>
              <w:right w:val="nil"/>
            </w:tcBorders>
          </w:tcPr>
          <w:p w14:paraId="3001C8A4" w14:textId="3D9CD642" w:rsidR="00D319E3" w:rsidRPr="00ED2D27" w:rsidRDefault="00D319E3" w:rsidP="000358B2">
            <w:pPr>
              <w:pStyle w:val="Normal6a"/>
            </w:pPr>
            <w:r w:rsidRPr="00ED2D27">
              <w:t>23.</w:t>
            </w:r>
            <w:r w:rsidRPr="00ED2D27">
              <w:tab/>
            </w:r>
            <w:r w:rsidRPr="00ED2D27">
              <w:rPr>
                <w:b/>
                <w:i/>
              </w:rPr>
              <w:t>upozorňuje, že mezi členskými státy existují značné kulturní</w:t>
            </w:r>
            <w:r w:rsidR="00D727F5">
              <w:rPr>
                <w:b/>
                <w:i/>
              </w:rPr>
              <w:t xml:space="preserve"> a </w:t>
            </w:r>
            <w:r w:rsidRPr="00ED2D27">
              <w:rPr>
                <w:b/>
                <w:i/>
              </w:rPr>
              <w:t>náboženské rozdíly</w:t>
            </w:r>
            <w:r w:rsidRPr="00ED2D27">
              <w:t xml:space="preserve">; </w:t>
            </w:r>
            <w:r w:rsidRPr="00ED2D27">
              <w:rPr>
                <w:b/>
                <w:i/>
              </w:rPr>
              <w:t>vyzývá Komisi, aby respektovala svrchovanost členských států,</w:t>
            </w:r>
            <w:r w:rsidR="00D727F5">
              <w:rPr>
                <w:b/>
                <w:i/>
              </w:rPr>
              <w:t xml:space="preserve"> a </w:t>
            </w:r>
            <w:r w:rsidRPr="00ED2D27">
              <w:rPr>
                <w:b/>
                <w:i/>
              </w:rPr>
              <w:t>to</w:t>
            </w:r>
            <w:r w:rsidR="00D727F5">
              <w:rPr>
                <w:b/>
                <w:i/>
              </w:rPr>
              <w:t xml:space="preserve"> i </w:t>
            </w:r>
            <w:r w:rsidRPr="00ED2D27">
              <w:rPr>
                <w:b/>
                <w:i/>
              </w:rPr>
              <w:t>pokud jde</w:t>
            </w:r>
            <w:r w:rsidR="00D727F5">
              <w:rPr>
                <w:b/>
                <w:i/>
              </w:rPr>
              <w:t xml:space="preserve"> o </w:t>
            </w:r>
            <w:r w:rsidRPr="00ED2D27">
              <w:rPr>
                <w:b/>
                <w:i/>
              </w:rPr>
              <w:t>otázky LGBTIQ</w:t>
            </w:r>
            <w:r w:rsidR="00D727F5">
              <w:rPr>
                <w:b/>
                <w:i/>
              </w:rPr>
              <w:t xml:space="preserve"> a </w:t>
            </w:r>
            <w:r w:rsidRPr="00ED2D27">
              <w:rPr>
                <w:b/>
                <w:i/>
              </w:rPr>
              <w:t>gender</w:t>
            </w:r>
            <w:r w:rsidRPr="00ED2D27">
              <w:t>;</w:t>
            </w:r>
          </w:p>
        </w:tc>
      </w:tr>
    </w:tbl>
    <w:p w14:paraId="3FA0FF2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5AEDC857" w14:textId="1E69C7F3" w:rsidR="00D2182C" w:rsidRPr="00ED2D27" w:rsidRDefault="00D319E3" w:rsidP="00D319E3">
      <w:r w:rsidRPr="00ED2D27">
        <w:rPr>
          <w:rStyle w:val="HideTWBExt"/>
        </w:rPr>
        <w:t>&lt;/Amend&gt;</w:t>
      </w:r>
    </w:p>
    <w:p w14:paraId="385C797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499</w:t>
      </w:r>
      <w:r w:rsidRPr="00ED2D27">
        <w:rPr>
          <w:rStyle w:val="HideTWBExt"/>
          <w:b w:val="0"/>
        </w:rPr>
        <w:t>&lt;/NumAm&gt;</w:t>
      </w:r>
    </w:p>
    <w:p w14:paraId="4EACA1F9" w14:textId="77777777" w:rsidR="00D319E3" w:rsidRPr="00ED2D27" w:rsidRDefault="00D319E3" w:rsidP="00D319E3">
      <w:pPr>
        <w:pStyle w:val="NormalBold"/>
      </w:pPr>
      <w:r w:rsidRPr="00ED2D27">
        <w:rPr>
          <w:rStyle w:val="HideTWBExt"/>
          <w:b w:val="0"/>
        </w:rPr>
        <w:t>&lt;RepeatBlock-By&gt;&lt;Members&gt;</w:t>
      </w:r>
      <w:r w:rsidRPr="00ED2D27">
        <w:t>Fredis Beleris, Javier Zarzalejos, Tomáš Zdechovský</w:t>
      </w:r>
      <w:r w:rsidRPr="00ED2D27">
        <w:rPr>
          <w:rStyle w:val="HideTWBExt"/>
          <w:b w:val="0"/>
        </w:rPr>
        <w:t>&lt;/Members&gt;</w:t>
      </w:r>
    </w:p>
    <w:p w14:paraId="4FCE9BD5" w14:textId="77777777" w:rsidR="00D319E3" w:rsidRPr="00ED2D27" w:rsidRDefault="00D319E3" w:rsidP="00D319E3">
      <w:pPr>
        <w:pStyle w:val="NormalBold"/>
      </w:pPr>
      <w:r w:rsidRPr="00ED2D27">
        <w:rPr>
          <w:rStyle w:val="HideTWBExt"/>
          <w:b w:val="0"/>
        </w:rPr>
        <w:t>&lt;/RepeatBlock-By&gt;</w:t>
      </w:r>
    </w:p>
    <w:p w14:paraId="443D141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637BA45" w14:textId="77777777" w:rsidR="00D319E3" w:rsidRPr="00ED2D27" w:rsidRDefault="00D319E3" w:rsidP="00D319E3">
      <w:pPr>
        <w:pStyle w:val="NormalBold"/>
      </w:pPr>
      <w:r w:rsidRPr="00ED2D27">
        <w:rPr>
          <w:rStyle w:val="HideTWBExt"/>
          <w:b w:val="0"/>
        </w:rPr>
        <w:t>&lt;Article&gt;</w:t>
      </w:r>
      <w:r w:rsidRPr="00ED2D27">
        <w:t>Bod 23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6B9C05D" w14:textId="77777777" w:rsidTr="000358B2">
        <w:trPr>
          <w:trHeight w:hRule="exact" w:val="240"/>
          <w:jc w:val="center"/>
        </w:trPr>
        <w:tc>
          <w:tcPr>
            <w:tcW w:w="9752" w:type="dxa"/>
            <w:gridSpan w:val="2"/>
            <w:tcBorders>
              <w:top w:val="nil"/>
              <w:left w:val="nil"/>
              <w:bottom w:val="nil"/>
              <w:right w:val="nil"/>
            </w:tcBorders>
          </w:tcPr>
          <w:p w14:paraId="52F1F10F" w14:textId="77777777" w:rsidR="00D319E3" w:rsidRPr="00ED2D27" w:rsidRDefault="00D319E3" w:rsidP="000358B2"/>
        </w:tc>
      </w:tr>
      <w:tr w:rsidR="00D319E3" w:rsidRPr="00ED2D27" w14:paraId="2472519C" w14:textId="77777777" w:rsidTr="000358B2">
        <w:trPr>
          <w:trHeight w:val="240"/>
          <w:jc w:val="center"/>
        </w:trPr>
        <w:tc>
          <w:tcPr>
            <w:tcW w:w="4876" w:type="dxa"/>
            <w:tcBorders>
              <w:top w:val="nil"/>
              <w:left w:val="nil"/>
              <w:bottom w:val="nil"/>
              <w:right w:val="nil"/>
            </w:tcBorders>
          </w:tcPr>
          <w:p w14:paraId="3F15898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84AB0ED" w14:textId="77777777" w:rsidR="00D319E3" w:rsidRPr="00ED2D27" w:rsidRDefault="00D319E3" w:rsidP="000358B2">
            <w:pPr>
              <w:pStyle w:val="AmColumnHeading"/>
            </w:pPr>
            <w:r w:rsidRPr="00ED2D27">
              <w:t>Pozměňovací návrh</w:t>
            </w:r>
          </w:p>
        </w:tc>
      </w:tr>
      <w:tr w:rsidR="00D319E3" w:rsidRPr="00ED2D27" w14:paraId="77B79B38" w14:textId="77777777" w:rsidTr="000358B2">
        <w:trPr>
          <w:jc w:val="center"/>
        </w:trPr>
        <w:tc>
          <w:tcPr>
            <w:tcW w:w="4876" w:type="dxa"/>
            <w:tcBorders>
              <w:top w:val="nil"/>
              <w:left w:val="nil"/>
              <w:bottom w:val="nil"/>
              <w:right w:val="nil"/>
            </w:tcBorders>
          </w:tcPr>
          <w:p w14:paraId="50B19B86" w14:textId="3FECB788" w:rsidR="00D319E3" w:rsidRPr="00ED2D27" w:rsidRDefault="00D319E3" w:rsidP="000358B2">
            <w:pPr>
              <w:pStyle w:val="Normal6a"/>
            </w:pPr>
            <w:r w:rsidRPr="00ED2D27">
              <w:t>23.</w:t>
            </w:r>
            <w:r w:rsidRPr="00ED2D27">
              <w:tab/>
              <w:t>je hluboce znepokojen diskriminačními opatřeními, která byla</w:t>
            </w:r>
            <w:r w:rsidR="00D727F5">
              <w:t xml:space="preserve"> v </w:t>
            </w:r>
            <w:r w:rsidRPr="00ED2D27">
              <w:t>některých členských státech zavedena pod záminkou boje proti „propagandě LGBTIQ“</w:t>
            </w:r>
            <w:r w:rsidR="00D727F5">
              <w:t xml:space="preserve"> a </w:t>
            </w:r>
            <w:r w:rsidRPr="00ED2D27">
              <w:rPr>
                <w:b/>
                <w:i/>
              </w:rPr>
              <w:t>„genderové ideologii“</w:t>
            </w:r>
            <w:r w:rsidRPr="00ED2D27">
              <w:t>; zdůrazňuje, že</w:t>
            </w:r>
            <w:r w:rsidR="00D727F5">
              <w:t xml:space="preserve"> v </w:t>
            </w:r>
            <w:r w:rsidRPr="00ED2D27">
              <w:t>situaci, kdy členské státy obcházejí právo EU, zejména Listinu, musí Komise jednat rychle</w:t>
            </w:r>
            <w:r w:rsidR="00D727F5">
              <w:t xml:space="preserve"> a </w:t>
            </w:r>
            <w:r w:rsidRPr="00ED2D27">
              <w:t>rozhodně;</w:t>
            </w:r>
          </w:p>
        </w:tc>
        <w:tc>
          <w:tcPr>
            <w:tcW w:w="4876" w:type="dxa"/>
            <w:tcBorders>
              <w:top w:val="nil"/>
              <w:left w:val="nil"/>
              <w:bottom w:val="nil"/>
              <w:right w:val="nil"/>
            </w:tcBorders>
          </w:tcPr>
          <w:p w14:paraId="48A832F4" w14:textId="39762FA9" w:rsidR="00D319E3" w:rsidRPr="00ED2D27" w:rsidRDefault="00D319E3" w:rsidP="000358B2">
            <w:pPr>
              <w:pStyle w:val="Normal6a"/>
            </w:pPr>
            <w:r w:rsidRPr="00ED2D27">
              <w:t>23.</w:t>
            </w:r>
            <w:r w:rsidRPr="00ED2D27">
              <w:tab/>
              <w:t>je hluboce znepokojen diskriminačními opatřeními, která byla</w:t>
            </w:r>
            <w:r w:rsidR="00D727F5">
              <w:t xml:space="preserve"> v </w:t>
            </w:r>
            <w:r w:rsidRPr="00ED2D27">
              <w:t xml:space="preserve">některých členských státech zavedena pod záminkou boje proti </w:t>
            </w:r>
            <w:r w:rsidRPr="00ED2D27">
              <w:rPr>
                <w:b/>
                <w:i/>
              </w:rPr>
              <w:t>tzv.</w:t>
            </w:r>
            <w:r w:rsidRPr="00ED2D27">
              <w:t xml:space="preserve"> „propagandě LGBTIQ“; zdůrazňuje, že</w:t>
            </w:r>
            <w:r w:rsidR="00D727F5">
              <w:t xml:space="preserve"> v </w:t>
            </w:r>
            <w:r w:rsidRPr="00ED2D27">
              <w:t xml:space="preserve">situaci, kdy členské státy obcházejí právo EU, zejména Listinu </w:t>
            </w:r>
            <w:r w:rsidRPr="00ED2D27">
              <w:rPr>
                <w:b/>
                <w:i/>
              </w:rPr>
              <w:t>základních práv</w:t>
            </w:r>
            <w:r w:rsidRPr="00ED2D27">
              <w:t>, musí Komise jednat rychle</w:t>
            </w:r>
            <w:r w:rsidR="00D727F5">
              <w:t xml:space="preserve"> a </w:t>
            </w:r>
            <w:r w:rsidRPr="00ED2D27">
              <w:t>rozhodně;</w:t>
            </w:r>
          </w:p>
        </w:tc>
      </w:tr>
    </w:tbl>
    <w:p w14:paraId="59CAB8B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32D0FB4" w14:textId="511D2A9B" w:rsidR="00D2182C" w:rsidRPr="00ED2D27" w:rsidRDefault="00D319E3" w:rsidP="00D319E3">
      <w:r w:rsidRPr="00ED2D27">
        <w:rPr>
          <w:rStyle w:val="HideTWBExt"/>
        </w:rPr>
        <w:t>&lt;/Amend&gt;</w:t>
      </w:r>
    </w:p>
    <w:p w14:paraId="1F38493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500</w:t>
      </w:r>
      <w:r w:rsidRPr="00ED2D27">
        <w:rPr>
          <w:rStyle w:val="HideTWBExt"/>
          <w:b w:val="0"/>
        </w:rPr>
        <w:t>&lt;/NumAm&gt;</w:t>
      </w:r>
    </w:p>
    <w:p w14:paraId="4D5CA9E7"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76EED93B" w14:textId="77777777" w:rsidR="00D319E3" w:rsidRPr="00ED2D27" w:rsidRDefault="00D319E3" w:rsidP="00D319E3">
      <w:pPr>
        <w:pStyle w:val="NormalBold"/>
      </w:pPr>
      <w:r w:rsidRPr="00ED2D27">
        <w:rPr>
          <w:rStyle w:val="HideTWBExt"/>
          <w:b w:val="0"/>
        </w:rPr>
        <w:t>&lt;/RepeatBlock-By&gt;</w:t>
      </w:r>
    </w:p>
    <w:p w14:paraId="4410B63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02BAA68" w14:textId="77777777" w:rsidR="00D319E3" w:rsidRPr="00ED2D27" w:rsidRDefault="00D319E3" w:rsidP="00D319E3">
      <w:pPr>
        <w:pStyle w:val="NormalBold"/>
      </w:pPr>
      <w:r w:rsidRPr="00ED2D27">
        <w:rPr>
          <w:rStyle w:val="HideTWBExt"/>
          <w:b w:val="0"/>
        </w:rPr>
        <w:t>&lt;Article&gt;</w:t>
      </w:r>
      <w:r w:rsidRPr="00ED2D27">
        <w:t>Bod 23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42776A1" w14:textId="77777777" w:rsidTr="000358B2">
        <w:trPr>
          <w:trHeight w:hRule="exact" w:val="240"/>
          <w:jc w:val="center"/>
        </w:trPr>
        <w:tc>
          <w:tcPr>
            <w:tcW w:w="9752" w:type="dxa"/>
            <w:gridSpan w:val="2"/>
            <w:tcBorders>
              <w:top w:val="nil"/>
              <w:left w:val="nil"/>
              <w:bottom w:val="nil"/>
              <w:right w:val="nil"/>
            </w:tcBorders>
          </w:tcPr>
          <w:p w14:paraId="363541BB" w14:textId="77777777" w:rsidR="00D319E3" w:rsidRPr="00ED2D27" w:rsidRDefault="00D319E3" w:rsidP="000358B2"/>
        </w:tc>
      </w:tr>
      <w:tr w:rsidR="00D319E3" w:rsidRPr="00ED2D27" w14:paraId="452DAAD7" w14:textId="77777777" w:rsidTr="000358B2">
        <w:trPr>
          <w:trHeight w:val="240"/>
          <w:jc w:val="center"/>
        </w:trPr>
        <w:tc>
          <w:tcPr>
            <w:tcW w:w="4876" w:type="dxa"/>
            <w:tcBorders>
              <w:top w:val="nil"/>
              <w:left w:val="nil"/>
              <w:bottom w:val="nil"/>
              <w:right w:val="nil"/>
            </w:tcBorders>
          </w:tcPr>
          <w:p w14:paraId="68FED43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31FC74E" w14:textId="77777777" w:rsidR="00D319E3" w:rsidRPr="00ED2D27" w:rsidRDefault="00D319E3" w:rsidP="000358B2">
            <w:pPr>
              <w:pStyle w:val="AmColumnHeading"/>
            </w:pPr>
            <w:r w:rsidRPr="00ED2D27">
              <w:t>Pozměňovací návrh</w:t>
            </w:r>
          </w:p>
        </w:tc>
      </w:tr>
      <w:tr w:rsidR="00D319E3" w:rsidRPr="00ED2D27" w14:paraId="07478AEB" w14:textId="77777777" w:rsidTr="000358B2">
        <w:trPr>
          <w:jc w:val="center"/>
        </w:trPr>
        <w:tc>
          <w:tcPr>
            <w:tcW w:w="4876" w:type="dxa"/>
            <w:tcBorders>
              <w:top w:val="nil"/>
              <w:left w:val="nil"/>
              <w:bottom w:val="nil"/>
              <w:right w:val="nil"/>
            </w:tcBorders>
          </w:tcPr>
          <w:p w14:paraId="03FFDA18" w14:textId="7B34B2A1" w:rsidR="00D319E3" w:rsidRPr="00ED2D27" w:rsidRDefault="00D319E3" w:rsidP="000358B2">
            <w:pPr>
              <w:pStyle w:val="Normal6a"/>
            </w:pPr>
            <w:r w:rsidRPr="00ED2D27">
              <w:t>23.</w:t>
            </w:r>
            <w:r w:rsidRPr="00ED2D27">
              <w:tab/>
              <w:t xml:space="preserve">je hluboce znepokojen </w:t>
            </w:r>
            <w:r w:rsidRPr="00ED2D27">
              <w:rPr>
                <w:b/>
                <w:i/>
              </w:rPr>
              <w:t>diskriminačními opatřeními, která byla</w:t>
            </w:r>
            <w:r w:rsidR="00D727F5">
              <w:rPr>
                <w:b/>
                <w:i/>
              </w:rPr>
              <w:t xml:space="preserve"> v </w:t>
            </w:r>
            <w:r w:rsidRPr="00ED2D27">
              <w:rPr>
                <w:b/>
                <w:i/>
              </w:rPr>
              <w:t>některých</w:t>
            </w:r>
            <w:r w:rsidRPr="00ED2D27">
              <w:t xml:space="preserve"> členských </w:t>
            </w:r>
            <w:r w:rsidRPr="00ED2D27">
              <w:rPr>
                <w:b/>
                <w:i/>
              </w:rPr>
              <w:t>státech zavedena</w:t>
            </w:r>
            <w:r w:rsidRPr="00ED2D27">
              <w:t xml:space="preserve"> pod záminkou boje </w:t>
            </w:r>
            <w:r w:rsidRPr="00ED2D27">
              <w:rPr>
                <w:b/>
                <w:i/>
              </w:rPr>
              <w:t>proti „propagandě</w:t>
            </w:r>
            <w:r w:rsidRPr="00ED2D27">
              <w:t xml:space="preserve"> LGBTIQ</w:t>
            </w:r>
            <w:r w:rsidRPr="00ED2D27">
              <w:rPr>
                <w:b/>
                <w:i/>
              </w:rPr>
              <w:t>“</w:t>
            </w:r>
            <w:r w:rsidR="00D727F5">
              <w:rPr>
                <w:b/>
                <w:i/>
              </w:rPr>
              <w:t xml:space="preserve"> a </w:t>
            </w:r>
            <w:r w:rsidRPr="00ED2D27">
              <w:rPr>
                <w:b/>
                <w:i/>
              </w:rPr>
              <w:t>„genderové ideologii“</w:t>
            </w:r>
            <w:r w:rsidRPr="00ED2D27">
              <w:t>; zdůrazňuje, že</w:t>
            </w:r>
            <w:r w:rsidR="00D727F5">
              <w:t xml:space="preserve"> v </w:t>
            </w:r>
            <w:r w:rsidRPr="00ED2D27">
              <w:rPr>
                <w:b/>
                <w:i/>
              </w:rPr>
              <w:t>situaci, kdy členské státy obcházejí právo EU, zejména Listinu,</w:t>
            </w:r>
            <w:r w:rsidRPr="00ED2D27">
              <w:t xml:space="preserve"> musí </w:t>
            </w:r>
            <w:r w:rsidRPr="00ED2D27">
              <w:rPr>
                <w:b/>
                <w:i/>
              </w:rPr>
              <w:t>Komise</w:t>
            </w:r>
            <w:r w:rsidRPr="00ED2D27">
              <w:t xml:space="preserve"> jednat rychle</w:t>
            </w:r>
            <w:r w:rsidR="00D727F5">
              <w:t xml:space="preserve"> a </w:t>
            </w:r>
            <w:r w:rsidRPr="00ED2D27">
              <w:t>rozhodně;</w:t>
            </w:r>
          </w:p>
        </w:tc>
        <w:tc>
          <w:tcPr>
            <w:tcW w:w="4876" w:type="dxa"/>
            <w:tcBorders>
              <w:top w:val="nil"/>
              <w:left w:val="nil"/>
              <w:bottom w:val="nil"/>
              <w:right w:val="nil"/>
            </w:tcBorders>
          </w:tcPr>
          <w:p w14:paraId="095E71FC" w14:textId="29208A25" w:rsidR="00D319E3" w:rsidRPr="00ED2D27" w:rsidRDefault="00D319E3" w:rsidP="000358B2">
            <w:pPr>
              <w:pStyle w:val="Normal6a"/>
            </w:pPr>
            <w:r w:rsidRPr="00ED2D27">
              <w:t>23.</w:t>
            </w:r>
            <w:r w:rsidRPr="00ED2D27">
              <w:tab/>
              <w:t xml:space="preserve">je hluboce znepokojen </w:t>
            </w:r>
            <w:r w:rsidRPr="00ED2D27">
              <w:rPr>
                <w:b/>
                <w:i/>
              </w:rPr>
              <w:t>zasahováním do národní identity</w:t>
            </w:r>
            <w:r w:rsidRPr="00ED2D27">
              <w:t xml:space="preserve"> členských </w:t>
            </w:r>
            <w:r w:rsidRPr="00ED2D27">
              <w:rPr>
                <w:b/>
                <w:i/>
              </w:rPr>
              <w:t>států,</w:t>
            </w:r>
            <w:r w:rsidR="00D727F5">
              <w:rPr>
                <w:b/>
                <w:i/>
              </w:rPr>
              <w:t xml:space="preserve"> a </w:t>
            </w:r>
            <w:r w:rsidRPr="00ED2D27">
              <w:rPr>
                <w:b/>
                <w:i/>
              </w:rPr>
              <w:t>tedy do výlučných pravomocí členských států,</w:t>
            </w:r>
            <w:r w:rsidR="00D727F5">
              <w:rPr>
                <w:b/>
                <w:i/>
              </w:rPr>
              <w:t xml:space="preserve"> k </w:t>
            </w:r>
            <w:r w:rsidRPr="00ED2D27">
              <w:rPr>
                <w:b/>
                <w:i/>
              </w:rPr>
              <w:t>němuž dochází</w:t>
            </w:r>
            <w:r w:rsidRPr="00ED2D27">
              <w:t xml:space="preserve"> pod záminkou boje </w:t>
            </w:r>
            <w:r w:rsidRPr="00ED2D27">
              <w:rPr>
                <w:b/>
                <w:i/>
              </w:rPr>
              <w:t>za práva</w:t>
            </w:r>
            <w:r w:rsidRPr="00ED2D27">
              <w:t xml:space="preserve"> LGBTIQ </w:t>
            </w:r>
            <w:r w:rsidRPr="00ED2D27">
              <w:rPr>
                <w:b/>
                <w:i/>
              </w:rPr>
              <w:t>osob</w:t>
            </w:r>
            <w:r w:rsidRPr="00ED2D27">
              <w:t xml:space="preserve">; zdůrazňuje, </w:t>
            </w:r>
            <w:r w:rsidRPr="00ED2D27">
              <w:rPr>
                <w:b/>
                <w:i/>
              </w:rPr>
              <w:t>že tyto případy představují obcházení práva EU</w:t>
            </w:r>
            <w:r w:rsidR="00D727F5">
              <w:rPr>
                <w:b/>
                <w:i/>
              </w:rPr>
              <w:t xml:space="preserve"> a </w:t>
            </w:r>
            <w:r w:rsidRPr="00ED2D27">
              <w:t xml:space="preserve">že </w:t>
            </w:r>
            <w:r w:rsidRPr="00ED2D27">
              <w:rPr>
                <w:b/>
                <w:i/>
              </w:rPr>
              <w:t>Komise</w:t>
            </w:r>
            <w:r w:rsidRPr="00ED2D27">
              <w:t xml:space="preserve"> musí jednat rychle</w:t>
            </w:r>
            <w:r w:rsidR="00D727F5">
              <w:t xml:space="preserve"> a </w:t>
            </w:r>
            <w:r w:rsidRPr="00ED2D27">
              <w:t>rozhodně;</w:t>
            </w:r>
          </w:p>
        </w:tc>
      </w:tr>
    </w:tbl>
    <w:p w14:paraId="5EA91FF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3BDD9345" w14:textId="193BB187" w:rsidR="00D2182C" w:rsidRPr="00ED2D27" w:rsidRDefault="00D319E3" w:rsidP="00D319E3">
      <w:r w:rsidRPr="00ED2D27">
        <w:rPr>
          <w:rStyle w:val="HideTWBExt"/>
        </w:rPr>
        <w:t>&lt;/Amend&gt;</w:t>
      </w:r>
    </w:p>
    <w:p w14:paraId="494F678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501</w:t>
      </w:r>
      <w:r w:rsidRPr="00ED2D27">
        <w:rPr>
          <w:rStyle w:val="HideTWBExt"/>
          <w:b w:val="0"/>
        </w:rPr>
        <w:t>&lt;/NumAm&gt;</w:t>
      </w:r>
    </w:p>
    <w:p w14:paraId="064458BA" w14:textId="77777777" w:rsidR="00D319E3" w:rsidRPr="00ED2D27" w:rsidRDefault="00D319E3" w:rsidP="00D319E3">
      <w:pPr>
        <w:pStyle w:val="NormalBold"/>
      </w:pPr>
      <w:r w:rsidRPr="00ED2D27">
        <w:rPr>
          <w:rStyle w:val="HideTWBExt"/>
          <w:b w:val="0"/>
        </w:rPr>
        <w:t>&lt;RepeatBlock-By&gt;&lt;Members&gt;</w:t>
      </w:r>
      <w:r w:rsidRPr="00ED2D27">
        <w:t>Alessandro Zan, Sandro Ruotolo, Pina Picierno, Cecilia Strada, Marco Tarquinio</w:t>
      </w:r>
      <w:r w:rsidRPr="00ED2D27">
        <w:rPr>
          <w:rStyle w:val="HideTWBExt"/>
          <w:b w:val="0"/>
        </w:rPr>
        <w:t>&lt;/Members&gt;</w:t>
      </w:r>
    </w:p>
    <w:p w14:paraId="070C9C82" w14:textId="77777777" w:rsidR="00D319E3" w:rsidRPr="00ED2D27" w:rsidRDefault="00D319E3" w:rsidP="00D319E3">
      <w:pPr>
        <w:pStyle w:val="NormalBold"/>
      </w:pPr>
      <w:r w:rsidRPr="00ED2D27">
        <w:rPr>
          <w:rStyle w:val="HideTWBExt"/>
          <w:b w:val="0"/>
        </w:rPr>
        <w:t>&lt;/RepeatBlock-By&gt;</w:t>
      </w:r>
    </w:p>
    <w:p w14:paraId="09DCDEE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95FF5D1" w14:textId="5C58D8D6" w:rsidR="00D319E3" w:rsidRPr="00ED2D27" w:rsidRDefault="00D319E3" w:rsidP="00D319E3">
      <w:pPr>
        <w:pStyle w:val="NormalBold"/>
      </w:pPr>
      <w:r w:rsidRPr="00ED2D27">
        <w:rPr>
          <w:rStyle w:val="HideTWBExt"/>
          <w:b w:val="0"/>
        </w:rPr>
        <w:t>&lt;Article&gt;</w:t>
      </w:r>
      <w:r w:rsidRPr="00ED2D27">
        <w:t>Bod 23</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D67AC8B" w14:textId="77777777" w:rsidTr="000358B2">
        <w:trPr>
          <w:trHeight w:hRule="exact" w:val="240"/>
          <w:jc w:val="center"/>
        </w:trPr>
        <w:tc>
          <w:tcPr>
            <w:tcW w:w="9752" w:type="dxa"/>
            <w:gridSpan w:val="2"/>
            <w:tcBorders>
              <w:top w:val="nil"/>
              <w:left w:val="nil"/>
              <w:bottom w:val="nil"/>
              <w:right w:val="nil"/>
            </w:tcBorders>
          </w:tcPr>
          <w:p w14:paraId="71665214" w14:textId="77777777" w:rsidR="00D319E3" w:rsidRPr="00ED2D27" w:rsidRDefault="00D319E3" w:rsidP="000358B2"/>
        </w:tc>
      </w:tr>
      <w:tr w:rsidR="00D319E3" w:rsidRPr="00ED2D27" w14:paraId="01BA4671" w14:textId="77777777" w:rsidTr="000358B2">
        <w:trPr>
          <w:trHeight w:val="240"/>
          <w:jc w:val="center"/>
        </w:trPr>
        <w:tc>
          <w:tcPr>
            <w:tcW w:w="4876" w:type="dxa"/>
            <w:tcBorders>
              <w:top w:val="nil"/>
              <w:left w:val="nil"/>
              <w:bottom w:val="nil"/>
              <w:right w:val="nil"/>
            </w:tcBorders>
          </w:tcPr>
          <w:p w14:paraId="0D53444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E6E8A3E" w14:textId="77777777" w:rsidR="00D319E3" w:rsidRPr="00ED2D27" w:rsidRDefault="00D319E3" w:rsidP="000358B2">
            <w:pPr>
              <w:pStyle w:val="AmColumnHeading"/>
            </w:pPr>
            <w:r w:rsidRPr="00ED2D27">
              <w:t>Pozměňovací návrh</w:t>
            </w:r>
          </w:p>
        </w:tc>
      </w:tr>
      <w:tr w:rsidR="00D319E3" w:rsidRPr="00ED2D27" w14:paraId="43BCAA9F" w14:textId="77777777" w:rsidTr="000358B2">
        <w:trPr>
          <w:jc w:val="center"/>
        </w:trPr>
        <w:tc>
          <w:tcPr>
            <w:tcW w:w="4876" w:type="dxa"/>
            <w:tcBorders>
              <w:top w:val="nil"/>
              <w:left w:val="nil"/>
              <w:bottom w:val="nil"/>
              <w:right w:val="nil"/>
            </w:tcBorders>
          </w:tcPr>
          <w:p w14:paraId="622D0F53" w14:textId="77777777" w:rsidR="00D319E3" w:rsidRPr="00ED2D27" w:rsidRDefault="00D319E3" w:rsidP="000358B2">
            <w:pPr>
              <w:pStyle w:val="Normal6a"/>
            </w:pPr>
          </w:p>
        </w:tc>
        <w:tc>
          <w:tcPr>
            <w:tcW w:w="4876" w:type="dxa"/>
            <w:tcBorders>
              <w:top w:val="nil"/>
              <w:left w:val="nil"/>
              <w:bottom w:val="nil"/>
              <w:right w:val="nil"/>
            </w:tcBorders>
          </w:tcPr>
          <w:p w14:paraId="75B1DEC9" w14:textId="5883F2BE" w:rsidR="00D319E3" w:rsidRPr="00ED2D27" w:rsidRDefault="00D319E3" w:rsidP="000358B2">
            <w:pPr>
              <w:pStyle w:val="Normal6a"/>
            </w:pPr>
            <w:r w:rsidRPr="00ED2D27">
              <w:rPr>
                <w:b/>
                <w:i/>
              </w:rPr>
              <w:t>23a.</w:t>
            </w:r>
            <w:r w:rsidRPr="00ED2D27">
              <w:tab/>
            </w:r>
            <w:r w:rsidRPr="00ED2D27">
              <w:rPr>
                <w:b/>
                <w:i/>
              </w:rPr>
              <w:t>vyjadřuje politování nad nedostatečným pokrokem</w:t>
            </w:r>
            <w:r w:rsidR="00D727F5">
              <w:rPr>
                <w:b/>
                <w:i/>
              </w:rPr>
              <w:t xml:space="preserve"> v </w:t>
            </w:r>
            <w:r w:rsidRPr="00ED2D27">
              <w:rPr>
                <w:b/>
                <w:i/>
              </w:rPr>
              <w:t>politikách rovnosti</w:t>
            </w:r>
            <w:r w:rsidR="00D727F5">
              <w:rPr>
                <w:b/>
                <w:i/>
              </w:rPr>
              <w:t xml:space="preserve"> a </w:t>
            </w:r>
            <w:r w:rsidRPr="00ED2D27">
              <w:rPr>
                <w:b/>
                <w:i/>
              </w:rPr>
              <w:t>nediskriminace</w:t>
            </w:r>
            <w:r w:rsidR="00D727F5">
              <w:rPr>
                <w:b/>
                <w:i/>
              </w:rPr>
              <w:t xml:space="preserve"> v </w:t>
            </w:r>
            <w:r w:rsidRPr="00ED2D27">
              <w:rPr>
                <w:b/>
                <w:i/>
              </w:rPr>
              <w:t>některých členských státech</w:t>
            </w:r>
            <w:r w:rsidR="00D727F5">
              <w:rPr>
                <w:b/>
                <w:i/>
              </w:rPr>
              <w:t xml:space="preserve"> a </w:t>
            </w:r>
            <w:r w:rsidRPr="00ED2D27">
              <w:rPr>
                <w:b/>
                <w:i/>
              </w:rPr>
              <w:t>vyjadřuje znepokojení nad nedostatečným prováděním antidiskriminačních zákonů; vyjadřuje politování nad tím, že navzdory stávajícím rámcům EU, jako je směrnice 2000/78/ES, přetrvávají mezery</w:t>
            </w:r>
            <w:r w:rsidR="00D727F5">
              <w:rPr>
                <w:b/>
                <w:i/>
              </w:rPr>
              <w:t xml:space="preserve"> v </w:t>
            </w:r>
            <w:r w:rsidRPr="00ED2D27">
              <w:rPr>
                <w:b/>
                <w:i/>
              </w:rPr>
              <w:t>provádění,</w:t>
            </w:r>
            <w:r w:rsidR="00D727F5">
              <w:rPr>
                <w:b/>
                <w:i/>
              </w:rPr>
              <w:t xml:space="preserve"> v </w:t>
            </w:r>
            <w:r w:rsidRPr="00ED2D27">
              <w:rPr>
                <w:b/>
                <w:i/>
              </w:rPr>
              <w:t>důsledku čehož jsou oběti bez odpovídající právní pomoci; vyzývá EU, aby nadále přijímala opatření proti diskriminaci</w:t>
            </w:r>
            <w:r w:rsidR="00D727F5">
              <w:rPr>
                <w:b/>
                <w:i/>
              </w:rPr>
              <w:t xml:space="preserve"> a </w:t>
            </w:r>
            <w:r w:rsidRPr="00ED2D27">
              <w:rPr>
                <w:b/>
                <w:i/>
              </w:rPr>
              <w:t>trestným činům</w:t>
            </w:r>
            <w:r w:rsidR="00D727F5">
              <w:rPr>
                <w:b/>
                <w:i/>
              </w:rPr>
              <w:t xml:space="preserve"> z </w:t>
            </w:r>
            <w:r w:rsidRPr="00ED2D27">
              <w:rPr>
                <w:b/>
                <w:i/>
              </w:rPr>
              <w:t>nenávisti, jejichž terčem jsou osoby LGBTQIA+, ženy, nezletilí, národnostní, etnické, jazykové</w:t>
            </w:r>
            <w:r w:rsidR="00D727F5">
              <w:rPr>
                <w:b/>
                <w:i/>
              </w:rPr>
              <w:t xml:space="preserve"> a </w:t>
            </w:r>
            <w:r w:rsidRPr="00ED2D27">
              <w:rPr>
                <w:b/>
                <w:i/>
              </w:rPr>
              <w:t>náboženské menšiny, osoby se zdravotním postižením, starší lidé, migranti</w:t>
            </w:r>
            <w:r w:rsidR="00D727F5">
              <w:rPr>
                <w:b/>
                <w:i/>
              </w:rPr>
              <w:t xml:space="preserve"> a </w:t>
            </w:r>
            <w:r w:rsidRPr="00ED2D27">
              <w:rPr>
                <w:b/>
                <w:i/>
              </w:rPr>
              <w:t>další zranitelné skupiny,</w:t>
            </w:r>
            <w:r w:rsidR="00D727F5">
              <w:rPr>
                <w:b/>
                <w:i/>
              </w:rPr>
              <w:t xml:space="preserve"> a </w:t>
            </w:r>
            <w:r w:rsidRPr="00ED2D27">
              <w:rPr>
                <w:b/>
                <w:i/>
              </w:rPr>
              <w:t>zajistila tak, aby základní práva zakotvená ve Smlouvách</w:t>
            </w:r>
            <w:r w:rsidR="00D727F5">
              <w:rPr>
                <w:b/>
                <w:i/>
              </w:rPr>
              <w:t xml:space="preserve"> a </w:t>
            </w:r>
            <w:r w:rsidRPr="00ED2D27">
              <w:rPr>
                <w:b/>
                <w:i/>
              </w:rPr>
              <w:t>Listině byla plně respektována</w:t>
            </w:r>
            <w:r w:rsidR="00D727F5">
              <w:rPr>
                <w:b/>
                <w:i/>
              </w:rPr>
              <w:t xml:space="preserve"> u </w:t>
            </w:r>
            <w:r w:rsidRPr="00ED2D27">
              <w:rPr>
                <w:b/>
                <w:i/>
              </w:rPr>
              <w:t>všech osob;</w:t>
            </w:r>
          </w:p>
        </w:tc>
      </w:tr>
    </w:tbl>
    <w:p w14:paraId="37EA7B4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{IT}</w:t>
      </w:r>
      <w:r w:rsidRPr="00ED2D27">
        <w:t>it</w:t>
      </w:r>
      <w:r w:rsidRPr="00ED2D27">
        <w:rPr>
          <w:rStyle w:val="HideTWBExt"/>
        </w:rPr>
        <w:t>&lt;/Original&gt;</w:t>
      </w:r>
    </w:p>
    <w:p w14:paraId="0E30F6D6" w14:textId="3988A471" w:rsidR="00D2182C" w:rsidRPr="00ED2D27" w:rsidRDefault="00D319E3" w:rsidP="00D319E3">
      <w:r w:rsidRPr="00ED2D27">
        <w:rPr>
          <w:rStyle w:val="HideTWBExt"/>
        </w:rPr>
        <w:t>&lt;/Amend&gt;</w:t>
      </w:r>
    </w:p>
    <w:p w14:paraId="0EFC574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502</w:t>
      </w:r>
      <w:r w:rsidRPr="00ED2D27">
        <w:rPr>
          <w:rStyle w:val="HideTWBExt"/>
          <w:b w:val="0"/>
        </w:rPr>
        <w:t>&lt;/NumAm&gt;</w:t>
      </w:r>
    </w:p>
    <w:p w14:paraId="01ADE976" w14:textId="77777777" w:rsidR="00D319E3" w:rsidRPr="00ED2D27" w:rsidRDefault="00D319E3" w:rsidP="00D319E3">
      <w:pPr>
        <w:pStyle w:val="NormalBold"/>
      </w:pPr>
      <w:r w:rsidRPr="00ED2D27">
        <w:rPr>
          <w:rStyle w:val="HideTWBExt"/>
          <w:b w:val="0"/>
        </w:rPr>
        <w:t>&lt;RepeatBlock-By&gt;&lt;Members&gt;</w:t>
      </w:r>
      <w:r w:rsidRPr="00ED2D27">
        <w:t>Geadis Geadi</w:t>
      </w:r>
      <w:r w:rsidRPr="00ED2D27">
        <w:rPr>
          <w:rStyle w:val="HideTWBExt"/>
          <w:b w:val="0"/>
        </w:rPr>
        <w:t>&lt;/Members&gt;</w:t>
      </w:r>
    </w:p>
    <w:p w14:paraId="07E20819" w14:textId="77777777" w:rsidR="00D319E3" w:rsidRPr="00ED2D27" w:rsidRDefault="00D319E3" w:rsidP="00D319E3">
      <w:pPr>
        <w:pStyle w:val="NormalBold"/>
      </w:pPr>
      <w:r w:rsidRPr="00ED2D27">
        <w:rPr>
          <w:rStyle w:val="HideTWBExt"/>
          <w:b w:val="0"/>
        </w:rPr>
        <w:t>&lt;/RepeatBlock-By&gt;</w:t>
      </w:r>
    </w:p>
    <w:p w14:paraId="055D4B5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72082DE" w14:textId="078B8703" w:rsidR="00D319E3" w:rsidRPr="00ED2D27" w:rsidRDefault="00D319E3" w:rsidP="00D319E3">
      <w:pPr>
        <w:pStyle w:val="NormalBold"/>
      </w:pPr>
      <w:r w:rsidRPr="00ED2D27">
        <w:rPr>
          <w:rStyle w:val="HideTWBExt"/>
          <w:b w:val="0"/>
        </w:rPr>
        <w:t>&lt;Article&gt;</w:t>
      </w:r>
      <w:r w:rsidRPr="00ED2D27">
        <w:t>Bod 23</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AC14E70" w14:textId="77777777" w:rsidTr="000358B2">
        <w:trPr>
          <w:trHeight w:hRule="exact" w:val="240"/>
          <w:jc w:val="center"/>
        </w:trPr>
        <w:tc>
          <w:tcPr>
            <w:tcW w:w="9752" w:type="dxa"/>
            <w:gridSpan w:val="2"/>
            <w:tcBorders>
              <w:top w:val="nil"/>
              <w:left w:val="nil"/>
              <w:bottom w:val="nil"/>
              <w:right w:val="nil"/>
            </w:tcBorders>
          </w:tcPr>
          <w:p w14:paraId="65495EA8" w14:textId="77777777" w:rsidR="00D319E3" w:rsidRPr="00ED2D27" w:rsidRDefault="00D319E3" w:rsidP="000358B2"/>
        </w:tc>
      </w:tr>
      <w:tr w:rsidR="00D319E3" w:rsidRPr="00ED2D27" w14:paraId="6C5AAEDE" w14:textId="77777777" w:rsidTr="000358B2">
        <w:trPr>
          <w:trHeight w:val="240"/>
          <w:jc w:val="center"/>
        </w:trPr>
        <w:tc>
          <w:tcPr>
            <w:tcW w:w="4876" w:type="dxa"/>
            <w:tcBorders>
              <w:top w:val="nil"/>
              <w:left w:val="nil"/>
              <w:bottom w:val="nil"/>
              <w:right w:val="nil"/>
            </w:tcBorders>
          </w:tcPr>
          <w:p w14:paraId="74EAFEB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63BB9FA" w14:textId="77777777" w:rsidR="00D319E3" w:rsidRPr="00ED2D27" w:rsidRDefault="00D319E3" w:rsidP="000358B2">
            <w:pPr>
              <w:pStyle w:val="AmColumnHeading"/>
            </w:pPr>
            <w:r w:rsidRPr="00ED2D27">
              <w:t>Pozměňovací návrh</w:t>
            </w:r>
          </w:p>
        </w:tc>
      </w:tr>
      <w:tr w:rsidR="00D319E3" w:rsidRPr="00ED2D27" w14:paraId="46E67942" w14:textId="77777777" w:rsidTr="000358B2">
        <w:trPr>
          <w:jc w:val="center"/>
        </w:trPr>
        <w:tc>
          <w:tcPr>
            <w:tcW w:w="4876" w:type="dxa"/>
            <w:tcBorders>
              <w:top w:val="nil"/>
              <w:left w:val="nil"/>
              <w:bottom w:val="nil"/>
              <w:right w:val="nil"/>
            </w:tcBorders>
          </w:tcPr>
          <w:p w14:paraId="6DF36F02" w14:textId="77777777" w:rsidR="00D319E3" w:rsidRPr="00ED2D27" w:rsidRDefault="00D319E3" w:rsidP="000358B2">
            <w:pPr>
              <w:pStyle w:val="Normal6a"/>
            </w:pPr>
          </w:p>
        </w:tc>
        <w:tc>
          <w:tcPr>
            <w:tcW w:w="4876" w:type="dxa"/>
            <w:tcBorders>
              <w:top w:val="nil"/>
              <w:left w:val="nil"/>
              <w:bottom w:val="nil"/>
              <w:right w:val="nil"/>
            </w:tcBorders>
          </w:tcPr>
          <w:p w14:paraId="2EF6A360" w14:textId="2B8E6C5C" w:rsidR="00D319E3" w:rsidRPr="00ED2D27" w:rsidRDefault="00D319E3" w:rsidP="000358B2">
            <w:pPr>
              <w:pStyle w:val="Normal6a"/>
            </w:pPr>
            <w:r w:rsidRPr="00ED2D27">
              <w:rPr>
                <w:b/>
                <w:i/>
              </w:rPr>
              <w:t>23a.</w:t>
            </w:r>
            <w:r w:rsidRPr="00ED2D27">
              <w:tab/>
            </w:r>
            <w:r w:rsidRPr="00ED2D27">
              <w:rPr>
                <w:b/>
                <w:i/>
              </w:rPr>
              <w:t>vyjadřuje znepokojení nad nárůstem praktik zahrnujících systematické prosazování určitých ideologických názorů týkajících se sexuální orientace</w:t>
            </w:r>
            <w:r w:rsidR="00D727F5">
              <w:rPr>
                <w:b/>
                <w:i/>
              </w:rPr>
              <w:t xml:space="preserve"> a </w:t>
            </w:r>
            <w:r w:rsidRPr="00ED2D27">
              <w:rPr>
                <w:b/>
                <w:i/>
              </w:rPr>
              <w:t>genderu ve školách;</w:t>
            </w:r>
            <w:r w:rsidRPr="00ED2D27">
              <w:t xml:space="preserve"> </w:t>
            </w:r>
            <w:r w:rsidRPr="00ED2D27">
              <w:rPr>
                <w:b/>
                <w:i/>
              </w:rPr>
              <w:t>zdůrazňuje, že členské státy mohou legitimně jednat</w:t>
            </w:r>
            <w:r w:rsidR="00D727F5">
              <w:rPr>
                <w:b/>
                <w:i/>
              </w:rPr>
              <w:t xml:space="preserve"> v </w:t>
            </w:r>
            <w:r w:rsidRPr="00ED2D27">
              <w:rPr>
                <w:b/>
                <w:i/>
              </w:rPr>
              <w:t>zájmu ochrany nezletilých, sociální soudržnosti</w:t>
            </w:r>
            <w:r w:rsidR="00D727F5">
              <w:rPr>
                <w:b/>
                <w:i/>
              </w:rPr>
              <w:t xml:space="preserve"> a </w:t>
            </w:r>
            <w:r w:rsidRPr="00ED2D27">
              <w:rPr>
                <w:b/>
                <w:i/>
              </w:rPr>
              <w:t>veřejného pořádku;</w:t>
            </w:r>
            <w:r w:rsidRPr="00ED2D27">
              <w:t xml:space="preserve"> </w:t>
            </w:r>
            <w:r w:rsidRPr="00ED2D27">
              <w:rPr>
                <w:b/>
                <w:i/>
              </w:rPr>
              <w:t>zdůrazňuje, že Komise musí</w:t>
            </w:r>
            <w:r w:rsidR="00D727F5">
              <w:rPr>
                <w:b/>
                <w:i/>
              </w:rPr>
              <w:t xml:space="preserve"> v </w:t>
            </w:r>
            <w:r w:rsidRPr="00ED2D27">
              <w:rPr>
                <w:b/>
                <w:i/>
              </w:rPr>
              <w:t>této oblasti respektovat vnitrostátní pravomoci, neboť se týká vzdělávání, rodinné politiky</w:t>
            </w:r>
            <w:r w:rsidR="00D727F5">
              <w:rPr>
                <w:b/>
                <w:i/>
              </w:rPr>
              <w:t xml:space="preserve"> a </w:t>
            </w:r>
            <w:r w:rsidRPr="00ED2D27">
              <w:rPr>
                <w:b/>
                <w:i/>
              </w:rPr>
              <w:t>národní bezpečnosti;</w:t>
            </w:r>
          </w:p>
        </w:tc>
      </w:tr>
    </w:tbl>
    <w:p w14:paraId="12C6BB9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{EL}</w:t>
      </w:r>
      <w:r w:rsidRPr="00ED2D27">
        <w:t>el</w:t>
      </w:r>
      <w:r w:rsidRPr="00ED2D27">
        <w:rPr>
          <w:rStyle w:val="HideTWBExt"/>
        </w:rPr>
        <w:t>&lt;/Original&gt;</w:t>
      </w:r>
    </w:p>
    <w:p w14:paraId="62AF602D" w14:textId="6D171E77" w:rsidR="00D2182C" w:rsidRPr="00ED2D27" w:rsidRDefault="00D319E3" w:rsidP="00D319E3">
      <w:r w:rsidRPr="00ED2D27">
        <w:rPr>
          <w:rStyle w:val="HideTWBExt"/>
        </w:rPr>
        <w:t>&lt;/Amend&gt;</w:t>
      </w:r>
    </w:p>
    <w:p w14:paraId="21F9DDA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503</w:t>
      </w:r>
      <w:r w:rsidRPr="00ED2D27">
        <w:rPr>
          <w:rStyle w:val="HideTWBExt"/>
          <w:b w:val="0"/>
        </w:rPr>
        <w:t>&lt;/NumAm&gt;</w:t>
      </w:r>
    </w:p>
    <w:p w14:paraId="09B9B733"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34B5DD58" w14:textId="77777777" w:rsidR="00D319E3" w:rsidRPr="00ED2D27" w:rsidRDefault="00D319E3" w:rsidP="00D319E3">
      <w:pPr>
        <w:pStyle w:val="NormalBold"/>
      </w:pPr>
      <w:r w:rsidRPr="00ED2D27">
        <w:rPr>
          <w:rStyle w:val="HideTWBExt"/>
          <w:b w:val="0"/>
        </w:rPr>
        <w:t>&lt;/RepeatBlock-By&gt;</w:t>
      </w:r>
    </w:p>
    <w:p w14:paraId="3FF94D3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A130A92" w14:textId="0D5EB2CD" w:rsidR="00D319E3" w:rsidRPr="00ED2D27" w:rsidRDefault="00D319E3" w:rsidP="00D319E3">
      <w:pPr>
        <w:pStyle w:val="NormalBold"/>
      </w:pPr>
      <w:r w:rsidRPr="00ED2D27">
        <w:rPr>
          <w:rStyle w:val="HideTWBExt"/>
          <w:b w:val="0"/>
        </w:rPr>
        <w:t>&lt;Article&gt;</w:t>
      </w:r>
      <w:r w:rsidRPr="00ED2D27">
        <w:t>Bod 23</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BFF126F" w14:textId="77777777" w:rsidTr="000358B2">
        <w:trPr>
          <w:trHeight w:hRule="exact" w:val="240"/>
          <w:jc w:val="center"/>
        </w:trPr>
        <w:tc>
          <w:tcPr>
            <w:tcW w:w="9752" w:type="dxa"/>
            <w:gridSpan w:val="2"/>
            <w:tcBorders>
              <w:top w:val="nil"/>
              <w:left w:val="nil"/>
              <w:bottom w:val="nil"/>
              <w:right w:val="nil"/>
            </w:tcBorders>
          </w:tcPr>
          <w:p w14:paraId="27895E9A" w14:textId="77777777" w:rsidR="00D319E3" w:rsidRPr="00ED2D27" w:rsidRDefault="00D319E3" w:rsidP="000358B2"/>
        </w:tc>
      </w:tr>
      <w:tr w:rsidR="00D319E3" w:rsidRPr="00ED2D27" w14:paraId="68EB02E0" w14:textId="77777777" w:rsidTr="000358B2">
        <w:trPr>
          <w:trHeight w:val="240"/>
          <w:jc w:val="center"/>
        </w:trPr>
        <w:tc>
          <w:tcPr>
            <w:tcW w:w="4876" w:type="dxa"/>
            <w:tcBorders>
              <w:top w:val="nil"/>
              <w:left w:val="nil"/>
              <w:bottom w:val="nil"/>
              <w:right w:val="nil"/>
            </w:tcBorders>
          </w:tcPr>
          <w:p w14:paraId="63731A0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1BA08A8" w14:textId="77777777" w:rsidR="00D319E3" w:rsidRPr="00ED2D27" w:rsidRDefault="00D319E3" w:rsidP="000358B2">
            <w:pPr>
              <w:pStyle w:val="AmColumnHeading"/>
            </w:pPr>
            <w:r w:rsidRPr="00ED2D27">
              <w:t>Pozměňovací návrh</w:t>
            </w:r>
          </w:p>
        </w:tc>
      </w:tr>
      <w:tr w:rsidR="00D319E3" w:rsidRPr="00ED2D27" w14:paraId="33C6C418" w14:textId="77777777" w:rsidTr="000358B2">
        <w:trPr>
          <w:jc w:val="center"/>
        </w:trPr>
        <w:tc>
          <w:tcPr>
            <w:tcW w:w="4876" w:type="dxa"/>
            <w:tcBorders>
              <w:top w:val="nil"/>
              <w:left w:val="nil"/>
              <w:bottom w:val="nil"/>
              <w:right w:val="nil"/>
            </w:tcBorders>
          </w:tcPr>
          <w:p w14:paraId="1ADA3028" w14:textId="77777777" w:rsidR="00D319E3" w:rsidRPr="00ED2D27" w:rsidRDefault="00D319E3" w:rsidP="000358B2">
            <w:pPr>
              <w:pStyle w:val="Normal6a"/>
            </w:pPr>
          </w:p>
        </w:tc>
        <w:tc>
          <w:tcPr>
            <w:tcW w:w="4876" w:type="dxa"/>
            <w:tcBorders>
              <w:top w:val="nil"/>
              <w:left w:val="nil"/>
              <w:bottom w:val="nil"/>
              <w:right w:val="nil"/>
            </w:tcBorders>
          </w:tcPr>
          <w:p w14:paraId="3F762DC5" w14:textId="50716DF5" w:rsidR="00D319E3" w:rsidRPr="00ED2D27" w:rsidRDefault="00D319E3" w:rsidP="000358B2">
            <w:pPr>
              <w:pStyle w:val="Normal6a"/>
            </w:pPr>
            <w:r w:rsidRPr="00ED2D27">
              <w:rPr>
                <w:b/>
                <w:i/>
              </w:rPr>
              <w:t>23a.</w:t>
            </w:r>
            <w:r w:rsidRPr="00ED2D27">
              <w:tab/>
            </w:r>
            <w:r w:rsidRPr="00ED2D27">
              <w:rPr>
                <w:b/>
                <w:i/>
              </w:rPr>
              <w:t>vyjadřuje znepokojení nad zvýšenou úlohou Komise</w:t>
            </w:r>
            <w:r w:rsidR="00D727F5">
              <w:rPr>
                <w:b/>
                <w:i/>
              </w:rPr>
              <w:t xml:space="preserve"> v </w:t>
            </w:r>
            <w:r w:rsidRPr="00ED2D27">
              <w:rPr>
                <w:b/>
                <w:i/>
              </w:rPr>
              <w:t>souvislosti</w:t>
            </w:r>
            <w:r w:rsidR="00D727F5">
              <w:rPr>
                <w:b/>
                <w:i/>
              </w:rPr>
              <w:t xml:space="preserve"> s </w:t>
            </w:r>
            <w:r w:rsidRPr="00ED2D27">
              <w:rPr>
                <w:b/>
                <w:i/>
              </w:rPr>
              <w:t>uznáváním pohlaví</w:t>
            </w:r>
            <w:r w:rsidR="00D727F5">
              <w:rPr>
                <w:b/>
                <w:i/>
              </w:rPr>
              <w:t xml:space="preserve"> a s </w:t>
            </w:r>
            <w:r w:rsidRPr="00ED2D27">
              <w:rPr>
                <w:b/>
                <w:i/>
              </w:rPr>
              <w:t>tím souvisejícími věkovými hranicemi, jak je vyjádřeno ve strategii Komise pro rovnost LGBTIQ+ osob na období 2026–2030;</w:t>
            </w:r>
            <w:r w:rsidRPr="00ED2D27">
              <w:t xml:space="preserve"> </w:t>
            </w:r>
            <w:r w:rsidRPr="00ED2D27">
              <w:rPr>
                <w:b/>
                <w:i/>
              </w:rPr>
              <w:t>zdůrazňuje, že rozhodnutí</w:t>
            </w:r>
            <w:r w:rsidR="00D727F5">
              <w:rPr>
                <w:b/>
                <w:i/>
              </w:rPr>
              <w:t xml:space="preserve"> o </w:t>
            </w:r>
            <w:r w:rsidRPr="00ED2D27">
              <w:rPr>
                <w:b/>
                <w:i/>
              </w:rPr>
              <w:t>těchto otázkách by měly přijímat pouze členské státy;</w:t>
            </w:r>
          </w:p>
        </w:tc>
      </w:tr>
    </w:tbl>
    <w:p w14:paraId="6B5DAB4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7927990B" w14:textId="0380A57A" w:rsidR="00D2182C" w:rsidRPr="00ED2D27" w:rsidRDefault="00D319E3" w:rsidP="00D319E3">
      <w:r w:rsidRPr="00ED2D27">
        <w:rPr>
          <w:rStyle w:val="HideTWBExt"/>
        </w:rPr>
        <w:t>&lt;/Amend&gt;</w:t>
      </w:r>
    </w:p>
    <w:p w14:paraId="1D50302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504</w:t>
      </w:r>
      <w:r w:rsidRPr="00ED2D27">
        <w:rPr>
          <w:rStyle w:val="HideTWBExt"/>
          <w:b w:val="0"/>
        </w:rPr>
        <w:t>&lt;/NumAm&gt;</w:t>
      </w:r>
    </w:p>
    <w:p w14:paraId="2852ED9B"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10720CB5" w14:textId="77777777" w:rsidR="00D319E3" w:rsidRPr="00ED2D27" w:rsidRDefault="00D319E3" w:rsidP="00D319E3">
      <w:pPr>
        <w:pStyle w:val="NormalBold"/>
      </w:pPr>
      <w:r w:rsidRPr="00ED2D27">
        <w:rPr>
          <w:rStyle w:val="HideTWBExt"/>
          <w:b w:val="0"/>
        </w:rPr>
        <w:t>&lt;/RepeatBlock-By&gt;</w:t>
      </w:r>
    </w:p>
    <w:p w14:paraId="025E347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30FF30D" w14:textId="0DCE1331" w:rsidR="00D319E3" w:rsidRPr="00ED2D27" w:rsidRDefault="00D319E3" w:rsidP="00D319E3">
      <w:pPr>
        <w:pStyle w:val="NormalBold"/>
      </w:pPr>
      <w:r w:rsidRPr="00ED2D27">
        <w:rPr>
          <w:rStyle w:val="HideTWBExt"/>
          <w:b w:val="0"/>
        </w:rPr>
        <w:t>&lt;Article&gt;</w:t>
      </w:r>
      <w:r w:rsidRPr="00ED2D27">
        <w:t>Bod 23</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F6944F4" w14:textId="77777777" w:rsidTr="000358B2">
        <w:trPr>
          <w:trHeight w:hRule="exact" w:val="240"/>
          <w:jc w:val="center"/>
        </w:trPr>
        <w:tc>
          <w:tcPr>
            <w:tcW w:w="9752" w:type="dxa"/>
            <w:gridSpan w:val="2"/>
            <w:tcBorders>
              <w:top w:val="nil"/>
              <w:left w:val="nil"/>
              <w:bottom w:val="nil"/>
              <w:right w:val="nil"/>
            </w:tcBorders>
          </w:tcPr>
          <w:p w14:paraId="45EC258C" w14:textId="77777777" w:rsidR="00D319E3" w:rsidRPr="00ED2D27" w:rsidRDefault="00D319E3" w:rsidP="000358B2"/>
        </w:tc>
      </w:tr>
      <w:tr w:rsidR="00D319E3" w:rsidRPr="00ED2D27" w14:paraId="173D4E12" w14:textId="77777777" w:rsidTr="000358B2">
        <w:trPr>
          <w:trHeight w:val="240"/>
          <w:jc w:val="center"/>
        </w:trPr>
        <w:tc>
          <w:tcPr>
            <w:tcW w:w="4876" w:type="dxa"/>
            <w:tcBorders>
              <w:top w:val="nil"/>
              <w:left w:val="nil"/>
              <w:bottom w:val="nil"/>
              <w:right w:val="nil"/>
            </w:tcBorders>
          </w:tcPr>
          <w:p w14:paraId="5486F6F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8BE4A82" w14:textId="77777777" w:rsidR="00D319E3" w:rsidRPr="00ED2D27" w:rsidRDefault="00D319E3" w:rsidP="000358B2">
            <w:pPr>
              <w:pStyle w:val="AmColumnHeading"/>
            </w:pPr>
            <w:r w:rsidRPr="00ED2D27">
              <w:t>Pozměňovací návrh</w:t>
            </w:r>
          </w:p>
        </w:tc>
      </w:tr>
      <w:tr w:rsidR="00D319E3" w:rsidRPr="00ED2D27" w14:paraId="40EBC52F" w14:textId="77777777" w:rsidTr="000358B2">
        <w:trPr>
          <w:jc w:val="center"/>
        </w:trPr>
        <w:tc>
          <w:tcPr>
            <w:tcW w:w="4876" w:type="dxa"/>
            <w:tcBorders>
              <w:top w:val="nil"/>
              <w:left w:val="nil"/>
              <w:bottom w:val="nil"/>
              <w:right w:val="nil"/>
            </w:tcBorders>
          </w:tcPr>
          <w:p w14:paraId="25E8D126" w14:textId="77777777" w:rsidR="00D319E3" w:rsidRPr="00ED2D27" w:rsidRDefault="00D319E3" w:rsidP="000358B2">
            <w:pPr>
              <w:pStyle w:val="Normal6a"/>
            </w:pPr>
          </w:p>
        </w:tc>
        <w:tc>
          <w:tcPr>
            <w:tcW w:w="4876" w:type="dxa"/>
            <w:tcBorders>
              <w:top w:val="nil"/>
              <w:left w:val="nil"/>
              <w:bottom w:val="nil"/>
              <w:right w:val="nil"/>
            </w:tcBorders>
          </w:tcPr>
          <w:p w14:paraId="6FAC52A7" w14:textId="672B93FD" w:rsidR="00D319E3" w:rsidRPr="00ED2D27" w:rsidRDefault="00D319E3" w:rsidP="000358B2">
            <w:pPr>
              <w:pStyle w:val="Normal6a"/>
            </w:pPr>
            <w:r w:rsidRPr="00ED2D27">
              <w:rPr>
                <w:b/>
                <w:i/>
              </w:rPr>
              <w:t>23a.</w:t>
            </w:r>
            <w:r w:rsidRPr="00ED2D27">
              <w:tab/>
            </w:r>
            <w:r w:rsidRPr="00ED2D27">
              <w:rPr>
                <w:b/>
                <w:i/>
              </w:rPr>
              <w:t>zdůrazňuje, že diskuse</w:t>
            </w:r>
            <w:r w:rsidR="00D727F5">
              <w:rPr>
                <w:b/>
                <w:i/>
              </w:rPr>
              <w:t xml:space="preserve"> o </w:t>
            </w:r>
            <w:r w:rsidRPr="00ED2D27">
              <w:rPr>
                <w:b/>
                <w:i/>
              </w:rPr>
              <w:t>právech LGBTIQ+ osob nesmí být využívána jako nástroj zasahování do pravomocí členských států nebo jako prostředek politického nátlaku, zejména pokud se netýká práva EU, ale vnitrostátních kulturních</w:t>
            </w:r>
            <w:r w:rsidR="00D727F5">
              <w:rPr>
                <w:b/>
                <w:i/>
              </w:rPr>
              <w:t xml:space="preserve"> a </w:t>
            </w:r>
            <w:r w:rsidRPr="00ED2D27">
              <w:rPr>
                <w:b/>
                <w:i/>
              </w:rPr>
              <w:t>rodinných opatření;</w:t>
            </w:r>
          </w:p>
        </w:tc>
      </w:tr>
    </w:tbl>
    <w:p w14:paraId="2FF860E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4B250A1C" w14:textId="66AB87E4" w:rsidR="00D2182C" w:rsidRPr="00ED2D27" w:rsidRDefault="00D319E3" w:rsidP="00D319E3">
      <w:r w:rsidRPr="00ED2D27">
        <w:rPr>
          <w:rStyle w:val="HideTWBExt"/>
        </w:rPr>
        <w:t>&lt;/Amend&gt;</w:t>
      </w:r>
    </w:p>
    <w:p w14:paraId="610E5F9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505</w:t>
      </w:r>
      <w:r w:rsidRPr="00ED2D27">
        <w:rPr>
          <w:rStyle w:val="HideTWBExt"/>
          <w:b w:val="0"/>
        </w:rPr>
        <w:t>&lt;/NumAm&gt;</w:t>
      </w:r>
    </w:p>
    <w:p w14:paraId="7F755507" w14:textId="77777777" w:rsidR="00D319E3" w:rsidRPr="00ED2D27" w:rsidRDefault="00D319E3" w:rsidP="00D319E3">
      <w:pPr>
        <w:pStyle w:val="NormalBold"/>
      </w:pPr>
      <w:r w:rsidRPr="00ED2D27">
        <w:rPr>
          <w:rStyle w:val="HideTWBExt"/>
          <w:b w:val="0"/>
        </w:rPr>
        <w:t>&lt;RepeatBlock-By&gt;&lt;Members&gt;</w:t>
      </w:r>
      <w:r w:rsidRPr="00ED2D27">
        <w:t>Geadis Geadi</w:t>
      </w:r>
      <w:r w:rsidRPr="00ED2D27">
        <w:rPr>
          <w:rStyle w:val="HideTWBExt"/>
          <w:b w:val="0"/>
        </w:rPr>
        <w:t>&lt;/Members&gt;</w:t>
      </w:r>
    </w:p>
    <w:p w14:paraId="534BEA73" w14:textId="77777777" w:rsidR="00D319E3" w:rsidRPr="00ED2D27" w:rsidRDefault="00D319E3" w:rsidP="00D319E3">
      <w:pPr>
        <w:pStyle w:val="NormalBold"/>
      </w:pPr>
      <w:r w:rsidRPr="00ED2D27">
        <w:rPr>
          <w:rStyle w:val="HideTWBExt"/>
          <w:b w:val="0"/>
        </w:rPr>
        <w:t>&lt;/RepeatBlock-By&gt;</w:t>
      </w:r>
    </w:p>
    <w:p w14:paraId="226E0FD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361E784" w14:textId="77777777" w:rsidR="00D319E3" w:rsidRPr="00ED2D27" w:rsidRDefault="00D319E3" w:rsidP="00D319E3">
      <w:pPr>
        <w:pStyle w:val="NormalBold"/>
      </w:pPr>
      <w:r w:rsidRPr="00ED2D27">
        <w:rPr>
          <w:rStyle w:val="HideTWBExt"/>
          <w:b w:val="0"/>
        </w:rPr>
        <w:t>&lt;Article&gt;</w:t>
      </w:r>
      <w:r w:rsidRPr="00ED2D27">
        <w:t>Bod 24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D008CAD" w14:textId="77777777" w:rsidTr="000358B2">
        <w:trPr>
          <w:trHeight w:hRule="exact" w:val="240"/>
          <w:jc w:val="center"/>
        </w:trPr>
        <w:tc>
          <w:tcPr>
            <w:tcW w:w="9752" w:type="dxa"/>
            <w:gridSpan w:val="2"/>
            <w:tcBorders>
              <w:top w:val="nil"/>
              <w:left w:val="nil"/>
              <w:bottom w:val="nil"/>
              <w:right w:val="nil"/>
            </w:tcBorders>
          </w:tcPr>
          <w:p w14:paraId="0DFBB94E" w14:textId="77777777" w:rsidR="00D319E3" w:rsidRPr="00ED2D27" w:rsidRDefault="00D319E3" w:rsidP="000358B2"/>
        </w:tc>
      </w:tr>
      <w:tr w:rsidR="00D319E3" w:rsidRPr="00ED2D27" w14:paraId="2BB7F6D1" w14:textId="77777777" w:rsidTr="000358B2">
        <w:trPr>
          <w:trHeight w:val="240"/>
          <w:jc w:val="center"/>
        </w:trPr>
        <w:tc>
          <w:tcPr>
            <w:tcW w:w="4876" w:type="dxa"/>
            <w:tcBorders>
              <w:top w:val="nil"/>
              <w:left w:val="nil"/>
              <w:bottom w:val="nil"/>
              <w:right w:val="nil"/>
            </w:tcBorders>
          </w:tcPr>
          <w:p w14:paraId="69218A2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6BF15E6" w14:textId="77777777" w:rsidR="00D319E3" w:rsidRPr="00ED2D27" w:rsidRDefault="00D319E3" w:rsidP="000358B2">
            <w:pPr>
              <w:pStyle w:val="AmColumnHeading"/>
            </w:pPr>
            <w:r w:rsidRPr="00ED2D27">
              <w:t>Pozměňovací návrh</w:t>
            </w:r>
          </w:p>
        </w:tc>
      </w:tr>
      <w:tr w:rsidR="00D319E3" w:rsidRPr="00ED2D27" w14:paraId="2DF95B8A" w14:textId="77777777" w:rsidTr="000358B2">
        <w:trPr>
          <w:jc w:val="center"/>
        </w:trPr>
        <w:tc>
          <w:tcPr>
            <w:tcW w:w="4876" w:type="dxa"/>
            <w:tcBorders>
              <w:top w:val="nil"/>
              <w:left w:val="nil"/>
              <w:bottom w:val="nil"/>
              <w:right w:val="nil"/>
            </w:tcBorders>
          </w:tcPr>
          <w:p w14:paraId="4B8476BC" w14:textId="6B1BFAFE" w:rsidR="00D319E3" w:rsidRPr="00ED2D27" w:rsidRDefault="00D319E3" w:rsidP="000358B2">
            <w:pPr>
              <w:pStyle w:val="Normal6a"/>
            </w:pPr>
            <w:r w:rsidRPr="00ED2D27">
              <w:rPr>
                <w:b/>
                <w:i/>
              </w:rPr>
              <w:t>24.</w:t>
            </w:r>
            <w:r w:rsidRPr="00ED2D27">
              <w:tab/>
            </w:r>
            <w:r w:rsidRPr="00ED2D27">
              <w:rPr>
                <w:b/>
                <w:i/>
              </w:rPr>
              <w:t>vyzývá všechny členské státy, aby</w:t>
            </w:r>
            <w:r w:rsidR="00D727F5">
              <w:rPr>
                <w:b/>
                <w:i/>
              </w:rPr>
              <w:t xml:space="preserve"> v </w:t>
            </w:r>
            <w:r w:rsidRPr="00ED2D27">
              <w:rPr>
                <w:b/>
                <w:i/>
              </w:rPr>
              <w:t>souladu</w:t>
            </w:r>
            <w:r w:rsidR="00D727F5">
              <w:rPr>
                <w:b/>
                <w:i/>
              </w:rPr>
              <w:t xml:space="preserve"> s </w:t>
            </w:r>
            <w:r w:rsidRPr="00ED2D27">
              <w:rPr>
                <w:b/>
                <w:i/>
              </w:rPr>
              <w:t>právem EU, Listinou</w:t>
            </w:r>
            <w:r w:rsidR="00D727F5">
              <w:rPr>
                <w:b/>
                <w:i/>
              </w:rPr>
              <w:t xml:space="preserve"> a </w:t>
            </w:r>
            <w:r w:rsidRPr="00ED2D27">
              <w:rPr>
                <w:b/>
                <w:i/>
              </w:rPr>
              <w:t>judikaturou Soudního dvora EU</w:t>
            </w:r>
            <w:r w:rsidR="00D727F5">
              <w:rPr>
                <w:b/>
                <w:i/>
              </w:rPr>
              <w:t xml:space="preserve"> a </w:t>
            </w:r>
            <w:r w:rsidRPr="00ED2D27">
              <w:rPr>
                <w:b/>
                <w:i/>
              </w:rPr>
              <w:t>Evropského soudu pro lidská práva chránily práva LGBTIQ+ osob;</w:t>
            </w:r>
            <w:r w:rsidRPr="00ED2D27">
              <w:t xml:space="preserve"> </w:t>
            </w:r>
            <w:r w:rsidRPr="00ED2D27">
              <w:rPr>
                <w:b/>
                <w:i/>
              </w:rPr>
              <w:t>připomíná, že</w:t>
            </w:r>
            <w:r w:rsidR="00D727F5">
              <w:rPr>
                <w:b/>
                <w:i/>
              </w:rPr>
              <w:t xml:space="preserve"> v </w:t>
            </w:r>
            <w:r w:rsidRPr="00ED2D27">
              <w:rPr>
                <w:b/>
                <w:i/>
              </w:rPr>
              <w:t>některých členských státech stále existují právní překážky bránící přeshraničnímu uznávání partnerství osob stejného pohlaví nebo rodičovství, což porušuje zásady volného pohybu</w:t>
            </w:r>
            <w:r w:rsidR="00D727F5">
              <w:rPr>
                <w:b/>
                <w:i/>
              </w:rPr>
              <w:t xml:space="preserve"> a </w:t>
            </w:r>
            <w:r w:rsidRPr="00ED2D27">
              <w:rPr>
                <w:b/>
                <w:i/>
              </w:rPr>
              <w:t>nediskriminace;</w:t>
            </w:r>
          </w:p>
        </w:tc>
        <w:tc>
          <w:tcPr>
            <w:tcW w:w="4876" w:type="dxa"/>
            <w:tcBorders>
              <w:top w:val="nil"/>
              <w:left w:val="nil"/>
              <w:bottom w:val="nil"/>
              <w:right w:val="nil"/>
            </w:tcBorders>
          </w:tcPr>
          <w:p w14:paraId="33CBD6BA" w14:textId="77777777" w:rsidR="00D319E3" w:rsidRPr="00ED2D27" w:rsidRDefault="00D319E3" w:rsidP="000358B2">
            <w:pPr>
              <w:pStyle w:val="Normal6a"/>
            </w:pPr>
            <w:r w:rsidRPr="00ED2D27">
              <w:rPr>
                <w:b/>
                <w:i/>
              </w:rPr>
              <w:t>vypouští se</w:t>
            </w:r>
          </w:p>
        </w:tc>
      </w:tr>
    </w:tbl>
    <w:p w14:paraId="523978E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{EL}</w:t>
      </w:r>
      <w:r w:rsidRPr="00ED2D27">
        <w:t>el</w:t>
      </w:r>
      <w:r w:rsidRPr="00ED2D27">
        <w:rPr>
          <w:rStyle w:val="HideTWBExt"/>
        </w:rPr>
        <w:t>&lt;/Original&gt;</w:t>
      </w:r>
    </w:p>
    <w:p w14:paraId="0D55B278" w14:textId="01E0F3FE" w:rsidR="00D2182C" w:rsidRPr="00ED2D27" w:rsidRDefault="00D319E3" w:rsidP="00D319E3">
      <w:r w:rsidRPr="00ED2D27">
        <w:rPr>
          <w:rStyle w:val="HideTWBExt"/>
        </w:rPr>
        <w:t>&lt;/Amend&gt;</w:t>
      </w:r>
    </w:p>
    <w:p w14:paraId="4D021A2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506</w:t>
      </w:r>
      <w:r w:rsidRPr="00ED2D27">
        <w:rPr>
          <w:rStyle w:val="HideTWBExt"/>
          <w:b w:val="0"/>
        </w:rPr>
        <w:t>&lt;/NumAm&gt;</w:t>
      </w:r>
    </w:p>
    <w:p w14:paraId="64B33EB6" w14:textId="77777777" w:rsidR="00D319E3" w:rsidRPr="00ED2D27" w:rsidRDefault="00D319E3" w:rsidP="00D319E3">
      <w:pPr>
        <w:pStyle w:val="NormalBold"/>
      </w:pPr>
      <w:r w:rsidRPr="00ED2D27">
        <w:rPr>
          <w:rStyle w:val="HideTWBExt"/>
          <w:b w:val="0"/>
        </w:rPr>
        <w:t>&lt;RepeatBlock-By&gt;&lt;Members&gt;</w:t>
      </w:r>
      <w:r w:rsidRPr="00ED2D27">
        <w:t>Milan Uhrík</w:t>
      </w:r>
      <w:r w:rsidRPr="00ED2D27">
        <w:rPr>
          <w:rStyle w:val="HideTWBExt"/>
          <w:b w:val="0"/>
        </w:rPr>
        <w:t>&lt;/Members&gt;</w:t>
      </w:r>
    </w:p>
    <w:p w14:paraId="4B79AA74" w14:textId="77777777" w:rsidR="00D319E3" w:rsidRPr="00ED2D27" w:rsidRDefault="00D319E3" w:rsidP="00D319E3">
      <w:pPr>
        <w:pStyle w:val="NormalBold"/>
      </w:pPr>
      <w:r w:rsidRPr="00ED2D27">
        <w:rPr>
          <w:rStyle w:val="HideTWBExt"/>
          <w:b w:val="0"/>
        </w:rPr>
        <w:t>&lt;/RepeatBlock-By&gt;</w:t>
      </w:r>
    </w:p>
    <w:p w14:paraId="158CF1E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B298CAD" w14:textId="77777777" w:rsidR="00D319E3" w:rsidRPr="00ED2D27" w:rsidRDefault="00D319E3" w:rsidP="00D319E3">
      <w:pPr>
        <w:pStyle w:val="NormalBold"/>
      </w:pPr>
      <w:r w:rsidRPr="00ED2D27">
        <w:rPr>
          <w:rStyle w:val="HideTWBExt"/>
          <w:b w:val="0"/>
        </w:rPr>
        <w:t>&lt;Article&gt;</w:t>
      </w:r>
      <w:r w:rsidRPr="00ED2D27">
        <w:t>Bod 24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F3CD8DB" w14:textId="77777777" w:rsidTr="000358B2">
        <w:trPr>
          <w:trHeight w:hRule="exact" w:val="240"/>
          <w:jc w:val="center"/>
        </w:trPr>
        <w:tc>
          <w:tcPr>
            <w:tcW w:w="9752" w:type="dxa"/>
            <w:gridSpan w:val="2"/>
            <w:tcBorders>
              <w:top w:val="nil"/>
              <w:left w:val="nil"/>
              <w:bottom w:val="nil"/>
              <w:right w:val="nil"/>
            </w:tcBorders>
          </w:tcPr>
          <w:p w14:paraId="6406AD8D" w14:textId="77777777" w:rsidR="00D319E3" w:rsidRPr="00ED2D27" w:rsidRDefault="00D319E3" w:rsidP="000358B2"/>
        </w:tc>
      </w:tr>
      <w:tr w:rsidR="00D319E3" w:rsidRPr="00ED2D27" w14:paraId="6453ACA1" w14:textId="77777777" w:rsidTr="000358B2">
        <w:trPr>
          <w:trHeight w:val="240"/>
          <w:jc w:val="center"/>
        </w:trPr>
        <w:tc>
          <w:tcPr>
            <w:tcW w:w="4876" w:type="dxa"/>
            <w:tcBorders>
              <w:top w:val="nil"/>
              <w:left w:val="nil"/>
              <w:bottom w:val="nil"/>
              <w:right w:val="nil"/>
            </w:tcBorders>
          </w:tcPr>
          <w:p w14:paraId="0C58333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EB15697" w14:textId="77777777" w:rsidR="00D319E3" w:rsidRPr="00ED2D27" w:rsidRDefault="00D319E3" w:rsidP="000358B2">
            <w:pPr>
              <w:pStyle w:val="AmColumnHeading"/>
            </w:pPr>
            <w:r w:rsidRPr="00ED2D27">
              <w:t>Pozměňovací návrh</w:t>
            </w:r>
          </w:p>
        </w:tc>
      </w:tr>
      <w:tr w:rsidR="00D319E3" w:rsidRPr="00ED2D27" w14:paraId="33D2766F" w14:textId="77777777" w:rsidTr="000358B2">
        <w:trPr>
          <w:jc w:val="center"/>
        </w:trPr>
        <w:tc>
          <w:tcPr>
            <w:tcW w:w="4876" w:type="dxa"/>
            <w:tcBorders>
              <w:top w:val="nil"/>
              <w:left w:val="nil"/>
              <w:bottom w:val="nil"/>
              <w:right w:val="nil"/>
            </w:tcBorders>
          </w:tcPr>
          <w:p w14:paraId="79128B27" w14:textId="4E010399" w:rsidR="00D319E3" w:rsidRPr="00ED2D27" w:rsidRDefault="00D319E3" w:rsidP="000358B2">
            <w:pPr>
              <w:pStyle w:val="Normal6a"/>
            </w:pPr>
            <w:r w:rsidRPr="00ED2D27">
              <w:rPr>
                <w:b/>
                <w:i/>
              </w:rPr>
              <w:t>24.</w:t>
            </w:r>
            <w:r w:rsidRPr="00ED2D27">
              <w:tab/>
            </w:r>
            <w:r w:rsidRPr="00ED2D27">
              <w:rPr>
                <w:b/>
                <w:i/>
              </w:rPr>
              <w:t>vyzývá všechny členské státy, aby</w:t>
            </w:r>
            <w:r w:rsidR="00D727F5">
              <w:rPr>
                <w:b/>
                <w:i/>
              </w:rPr>
              <w:t xml:space="preserve"> v </w:t>
            </w:r>
            <w:r w:rsidRPr="00ED2D27">
              <w:rPr>
                <w:b/>
                <w:i/>
              </w:rPr>
              <w:t>souladu</w:t>
            </w:r>
            <w:r w:rsidR="00D727F5">
              <w:rPr>
                <w:b/>
                <w:i/>
              </w:rPr>
              <w:t xml:space="preserve"> s </w:t>
            </w:r>
            <w:r w:rsidRPr="00ED2D27">
              <w:rPr>
                <w:b/>
                <w:i/>
              </w:rPr>
              <w:t>právem EU, Listinou</w:t>
            </w:r>
            <w:r w:rsidR="00D727F5">
              <w:rPr>
                <w:b/>
                <w:i/>
              </w:rPr>
              <w:t xml:space="preserve"> a </w:t>
            </w:r>
            <w:r w:rsidRPr="00ED2D27">
              <w:rPr>
                <w:b/>
                <w:i/>
              </w:rPr>
              <w:t>judikaturou Soudního dvora EU</w:t>
            </w:r>
            <w:r w:rsidR="00D727F5">
              <w:rPr>
                <w:b/>
                <w:i/>
              </w:rPr>
              <w:t xml:space="preserve"> a </w:t>
            </w:r>
            <w:r w:rsidRPr="00ED2D27">
              <w:rPr>
                <w:b/>
                <w:i/>
              </w:rPr>
              <w:t>Evropského soudu pro lidská práva chránily práva LGBTIQ+ osob; připomíná, že</w:t>
            </w:r>
            <w:r w:rsidR="00D727F5">
              <w:rPr>
                <w:b/>
                <w:i/>
              </w:rPr>
              <w:t xml:space="preserve"> v </w:t>
            </w:r>
            <w:r w:rsidRPr="00ED2D27">
              <w:rPr>
                <w:b/>
                <w:i/>
              </w:rPr>
              <w:t>některých členských státech stále existují právní překážky bránící přeshraničnímu uznávání partnerství osob stejného pohlaví nebo rodičovství, což porušuje zásady volného pohybu</w:t>
            </w:r>
            <w:r w:rsidR="00D727F5">
              <w:rPr>
                <w:b/>
                <w:i/>
              </w:rPr>
              <w:t xml:space="preserve"> a </w:t>
            </w:r>
            <w:r w:rsidRPr="00ED2D27">
              <w:rPr>
                <w:b/>
                <w:i/>
              </w:rPr>
              <w:t>nediskriminace;</w:t>
            </w:r>
          </w:p>
        </w:tc>
        <w:tc>
          <w:tcPr>
            <w:tcW w:w="4876" w:type="dxa"/>
            <w:tcBorders>
              <w:top w:val="nil"/>
              <w:left w:val="nil"/>
              <w:bottom w:val="nil"/>
              <w:right w:val="nil"/>
            </w:tcBorders>
          </w:tcPr>
          <w:p w14:paraId="5771623C" w14:textId="77777777" w:rsidR="00D319E3" w:rsidRPr="00ED2D27" w:rsidRDefault="00D319E3" w:rsidP="000358B2">
            <w:pPr>
              <w:pStyle w:val="Normal6a"/>
            </w:pPr>
            <w:r w:rsidRPr="00ED2D27">
              <w:rPr>
                <w:b/>
                <w:i/>
              </w:rPr>
              <w:t>vypouští se</w:t>
            </w:r>
          </w:p>
        </w:tc>
      </w:tr>
    </w:tbl>
    <w:p w14:paraId="2C16439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1E623CE" w14:textId="6D2C95DB" w:rsidR="00D2182C" w:rsidRPr="00ED2D27" w:rsidRDefault="00D319E3" w:rsidP="00D319E3">
      <w:r w:rsidRPr="00ED2D27">
        <w:rPr>
          <w:rStyle w:val="HideTWBExt"/>
        </w:rPr>
        <w:t>&lt;/Amend&gt;</w:t>
      </w:r>
    </w:p>
    <w:p w14:paraId="3F8B191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507</w:t>
      </w:r>
      <w:r w:rsidRPr="00ED2D27">
        <w:rPr>
          <w:rStyle w:val="HideTWBExt"/>
          <w:b w:val="0"/>
        </w:rPr>
        <w:t>&lt;/NumAm&gt;</w:t>
      </w:r>
    </w:p>
    <w:p w14:paraId="564F0F8D" w14:textId="77777777" w:rsidR="00D319E3" w:rsidRPr="00ED2D27" w:rsidRDefault="00D319E3" w:rsidP="00D319E3">
      <w:pPr>
        <w:pStyle w:val="NormalBold"/>
      </w:pPr>
      <w:r w:rsidRPr="00ED2D27">
        <w:rPr>
          <w:rStyle w:val="HideTWBExt"/>
          <w:b w:val="0"/>
        </w:rPr>
        <w:t>&lt;RepeatBlock-By&gt;&lt;Members&gt;</w:t>
      </w:r>
      <w:r w:rsidRPr="00ED2D27">
        <w:t>Petra Steger, Roberto Vannacci, Tom Vandendriessche, Jorge Buxadé Villalba, Matthieu Valet, Alexandre Varaut, Fabrice Leggeri, Nikola Bartůšek</w:t>
      </w:r>
      <w:r w:rsidRPr="00ED2D27">
        <w:rPr>
          <w:rStyle w:val="HideTWBExt"/>
          <w:b w:val="0"/>
        </w:rPr>
        <w:t>&lt;/Members&gt;</w:t>
      </w:r>
    </w:p>
    <w:p w14:paraId="32147FE5" w14:textId="77777777" w:rsidR="00D319E3" w:rsidRPr="00ED2D27" w:rsidRDefault="00D319E3" w:rsidP="00D319E3">
      <w:pPr>
        <w:pStyle w:val="NormalBold"/>
      </w:pPr>
      <w:r w:rsidRPr="00ED2D27">
        <w:rPr>
          <w:rStyle w:val="HideTWBExt"/>
          <w:b w:val="0"/>
        </w:rPr>
        <w:t>&lt;/RepeatBlock-By&gt;</w:t>
      </w:r>
    </w:p>
    <w:p w14:paraId="577B4EB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087396A" w14:textId="77777777" w:rsidR="00D319E3" w:rsidRPr="00ED2D27" w:rsidRDefault="00D319E3" w:rsidP="00D319E3">
      <w:pPr>
        <w:pStyle w:val="NormalBold"/>
      </w:pPr>
      <w:r w:rsidRPr="00ED2D27">
        <w:rPr>
          <w:rStyle w:val="HideTWBExt"/>
          <w:b w:val="0"/>
        </w:rPr>
        <w:t>&lt;Article&gt;</w:t>
      </w:r>
      <w:r w:rsidRPr="00ED2D27">
        <w:t>Bod 24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ED2D395" w14:textId="77777777" w:rsidTr="000358B2">
        <w:trPr>
          <w:trHeight w:hRule="exact" w:val="240"/>
          <w:jc w:val="center"/>
        </w:trPr>
        <w:tc>
          <w:tcPr>
            <w:tcW w:w="9752" w:type="dxa"/>
            <w:gridSpan w:val="2"/>
            <w:tcBorders>
              <w:top w:val="nil"/>
              <w:left w:val="nil"/>
              <w:bottom w:val="nil"/>
              <w:right w:val="nil"/>
            </w:tcBorders>
          </w:tcPr>
          <w:p w14:paraId="4EB2722C" w14:textId="77777777" w:rsidR="00D319E3" w:rsidRPr="00ED2D27" w:rsidRDefault="00D319E3" w:rsidP="000358B2"/>
        </w:tc>
      </w:tr>
      <w:tr w:rsidR="00D319E3" w:rsidRPr="00ED2D27" w14:paraId="2426E86B" w14:textId="77777777" w:rsidTr="000358B2">
        <w:trPr>
          <w:trHeight w:val="240"/>
          <w:jc w:val="center"/>
        </w:trPr>
        <w:tc>
          <w:tcPr>
            <w:tcW w:w="4876" w:type="dxa"/>
            <w:tcBorders>
              <w:top w:val="nil"/>
              <w:left w:val="nil"/>
              <w:bottom w:val="nil"/>
              <w:right w:val="nil"/>
            </w:tcBorders>
          </w:tcPr>
          <w:p w14:paraId="690BCD8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4D96C93" w14:textId="77777777" w:rsidR="00D319E3" w:rsidRPr="00ED2D27" w:rsidRDefault="00D319E3" w:rsidP="000358B2">
            <w:pPr>
              <w:pStyle w:val="AmColumnHeading"/>
            </w:pPr>
            <w:r w:rsidRPr="00ED2D27">
              <w:t>Pozměňovací návrh</w:t>
            </w:r>
          </w:p>
        </w:tc>
      </w:tr>
      <w:tr w:rsidR="00D319E3" w:rsidRPr="00ED2D27" w14:paraId="06BA5EDD" w14:textId="77777777" w:rsidTr="000358B2">
        <w:trPr>
          <w:jc w:val="center"/>
        </w:trPr>
        <w:tc>
          <w:tcPr>
            <w:tcW w:w="4876" w:type="dxa"/>
            <w:tcBorders>
              <w:top w:val="nil"/>
              <w:left w:val="nil"/>
              <w:bottom w:val="nil"/>
              <w:right w:val="nil"/>
            </w:tcBorders>
          </w:tcPr>
          <w:p w14:paraId="03AF2060" w14:textId="3DF1CC07" w:rsidR="00D319E3" w:rsidRPr="00ED2D27" w:rsidRDefault="00D319E3" w:rsidP="000358B2">
            <w:pPr>
              <w:pStyle w:val="Normal6a"/>
            </w:pPr>
            <w:r w:rsidRPr="00ED2D27">
              <w:rPr>
                <w:b/>
                <w:i/>
              </w:rPr>
              <w:t>24.</w:t>
            </w:r>
            <w:r w:rsidRPr="00ED2D27">
              <w:tab/>
            </w:r>
            <w:r w:rsidRPr="00ED2D27">
              <w:rPr>
                <w:b/>
                <w:i/>
              </w:rPr>
              <w:t>vyzývá všechny členské státy, aby</w:t>
            </w:r>
            <w:r w:rsidR="00D727F5">
              <w:rPr>
                <w:b/>
                <w:i/>
              </w:rPr>
              <w:t xml:space="preserve"> v </w:t>
            </w:r>
            <w:r w:rsidRPr="00ED2D27">
              <w:rPr>
                <w:b/>
                <w:i/>
              </w:rPr>
              <w:t>souladu</w:t>
            </w:r>
            <w:r w:rsidR="00D727F5">
              <w:rPr>
                <w:b/>
                <w:i/>
              </w:rPr>
              <w:t xml:space="preserve"> s </w:t>
            </w:r>
            <w:r w:rsidRPr="00ED2D27">
              <w:rPr>
                <w:b/>
                <w:i/>
              </w:rPr>
              <w:t>právem EU, Listinou</w:t>
            </w:r>
            <w:r w:rsidR="00D727F5">
              <w:rPr>
                <w:b/>
                <w:i/>
              </w:rPr>
              <w:t xml:space="preserve"> a </w:t>
            </w:r>
            <w:r w:rsidRPr="00ED2D27">
              <w:rPr>
                <w:b/>
                <w:i/>
              </w:rPr>
              <w:t>judikaturou Soudního dvora EU</w:t>
            </w:r>
            <w:r w:rsidR="00D727F5">
              <w:rPr>
                <w:b/>
                <w:i/>
              </w:rPr>
              <w:t xml:space="preserve"> a </w:t>
            </w:r>
            <w:r w:rsidRPr="00ED2D27">
              <w:rPr>
                <w:b/>
                <w:i/>
              </w:rPr>
              <w:t>Evropského soudu pro lidská práva chránily práva LGBTIQ+ osob; připomíná, že</w:t>
            </w:r>
            <w:r w:rsidR="00D727F5">
              <w:rPr>
                <w:b/>
                <w:i/>
              </w:rPr>
              <w:t xml:space="preserve"> v </w:t>
            </w:r>
            <w:r w:rsidRPr="00ED2D27">
              <w:rPr>
                <w:b/>
                <w:i/>
              </w:rPr>
              <w:t>některých členských státech stále existují právní překážky bránící přeshraničnímu uznávání partnerství osob stejného pohlaví nebo rodičovství, což porušuje zásady volného pohybu</w:t>
            </w:r>
            <w:r w:rsidR="00D727F5">
              <w:rPr>
                <w:b/>
                <w:i/>
              </w:rPr>
              <w:t xml:space="preserve"> a </w:t>
            </w:r>
            <w:r w:rsidRPr="00ED2D27">
              <w:rPr>
                <w:b/>
                <w:i/>
              </w:rPr>
              <w:t>nediskriminace;</w:t>
            </w:r>
          </w:p>
        </w:tc>
        <w:tc>
          <w:tcPr>
            <w:tcW w:w="4876" w:type="dxa"/>
            <w:tcBorders>
              <w:top w:val="nil"/>
              <w:left w:val="nil"/>
              <w:bottom w:val="nil"/>
              <w:right w:val="nil"/>
            </w:tcBorders>
          </w:tcPr>
          <w:p w14:paraId="7079ABA2" w14:textId="77777777" w:rsidR="00D319E3" w:rsidRPr="00ED2D27" w:rsidRDefault="00D319E3" w:rsidP="000358B2">
            <w:pPr>
              <w:pStyle w:val="Normal6a"/>
            </w:pPr>
            <w:r w:rsidRPr="00ED2D27">
              <w:rPr>
                <w:b/>
                <w:i/>
              </w:rPr>
              <w:t>vypouští se</w:t>
            </w:r>
          </w:p>
        </w:tc>
      </w:tr>
    </w:tbl>
    <w:p w14:paraId="36D6054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D6353FE" w14:textId="4B942E3C" w:rsidR="00D2182C" w:rsidRPr="00ED2D27" w:rsidRDefault="00D319E3" w:rsidP="00D319E3">
      <w:r w:rsidRPr="00ED2D27">
        <w:rPr>
          <w:rStyle w:val="HideTWBExt"/>
        </w:rPr>
        <w:t>&lt;/Amend&gt;</w:t>
      </w:r>
    </w:p>
    <w:p w14:paraId="4D268B1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508</w:t>
      </w:r>
      <w:r w:rsidRPr="00ED2D27">
        <w:rPr>
          <w:rStyle w:val="HideTWBExt"/>
          <w:b w:val="0"/>
        </w:rPr>
        <w:t>&lt;/NumAm&gt;</w:t>
      </w:r>
    </w:p>
    <w:p w14:paraId="5AB23D0E" w14:textId="77777777" w:rsidR="00D319E3" w:rsidRPr="00ED2D27" w:rsidRDefault="00D319E3" w:rsidP="00D319E3">
      <w:pPr>
        <w:pStyle w:val="NormalBold"/>
      </w:pPr>
      <w:r w:rsidRPr="00ED2D27">
        <w:rPr>
          <w:rStyle w:val="HideTWBExt"/>
          <w:b w:val="0"/>
        </w:rPr>
        <w:t>&lt;RepeatBlock-By&gt;&lt;Members&gt;</w:t>
      </w:r>
      <w:r w:rsidRPr="00ED2D27">
        <w:t>Alessandro Zan, Sandro Ruotolo, Pina Picierno, Cecilia Strada</w:t>
      </w:r>
      <w:r w:rsidRPr="00ED2D27">
        <w:rPr>
          <w:rStyle w:val="HideTWBExt"/>
          <w:b w:val="0"/>
        </w:rPr>
        <w:t>&lt;/Members&gt;</w:t>
      </w:r>
    </w:p>
    <w:p w14:paraId="02DD242C" w14:textId="77777777" w:rsidR="00D319E3" w:rsidRPr="00ED2D27" w:rsidRDefault="00D319E3" w:rsidP="00D319E3">
      <w:pPr>
        <w:pStyle w:val="NormalBold"/>
      </w:pPr>
      <w:r w:rsidRPr="00ED2D27">
        <w:rPr>
          <w:rStyle w:val="HideTWBExt"/>
          <w:b w:val="0"/>
        </w:rPr>
        <w:t>&lt;/RepeatBlock-By&gt;</w:t>
      </w:r>
    </w:p>
    <w:p w14:paraId="78C1568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C21F2EF" w14:textId="77777777" w:rsidR="00D319E3" w:rsidRPr="00ED2D27" w:rsidRDefault="00D319E3" w:rsidP="00D319E3">
      <w:pPr>
        <w:pStyle w:val="NormalBold"/>
      </w:pPr>
      <w:r w:rsidRPr="00ED2D27">
        <w:rPr>
          <w:rStyle w:val="HideTWBExt"/>
          <w:b w:val="0"/>
        </w:rPr>
        <w:t>&lt;Article&gt;</w:t>
      </w:r>
      <w:r w:rsidRPr="00ED2D27">
        <w:t>Bod 24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5C37912" w14:textId="77777777" w:rsidTr="000358B2">
        <w:trPr>
          <w:trHeight w:hRule="exact" w:val="240"/>
          <w:jc w:val="center"/>
        </w:trPr>
        <w:tc>
          <w:tcPr>
            <w:tcW w:w="9752" w:type="dxa"/>
            <w:gridSpan w:val="2"/>
            <w:tcBorders>
              <w:top w:val="nil"/>
              <w:left w:val="nil"/>
              <w:bottom w:val="nil"/>
              <w:right w:val="nil"/>
            </w:tcBorders>
          </w:tcPr>
          <w:p w14:paraId="2D717C8A" w14:textId="77777777" w:rsidR="00D319E3" w:rsidRPr="00ED2D27" w:rsidRDefault="00D319E3" w:rsidP="000358B2"/>
        </w:tc>
      </w:tr>
      <w:tr w:rsidR="00D319E3" w:rsidRPr="00ED2D27" w14:paraId="70D30E8A" w14:textId="77777777" w:rsidTr="000358B2">
        <w:trPr>
          <w:trHeight w:val="240"/>
          <w:jc w:val="center"/>
        </w:trPr>
        <w:tc>
          <w:tcPr>
            <w:tcW w:w="4876" w:type="dxa"/>
            <w:tcBorders>
              <w:top w:val="nil"/>
              <w:left w:val="nil"/>
              <w:bottom w:val="nil"/>
              <w:right w:val="nil"/>
            </w:tcBorders>
          </w:tcPr>
          <w:p w14:paraId="6708978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FAB11B4" w14:textId="77777777" w:rsidR="00D319E3" w:rsidRPr="00ED2D27" w:rsidRDefault="00D319E3" w:rsidP="000358B2">
            <w:pPr>
              <w:pStyle w:val="AmColumnHeading"/>
            </w:pPr>
            <w:r w:rsidRPr="00ED2D27">
              <w:t>Pozměňovací návrh</w:t>
            </w:r>
          </w:p>
        </w:tc>
      </w:tr>
      <w:tr w:rsidR="00D319E3" w:rsidRPr="00ED2D27" w14:paraId="4D0E0B6D" w14:textId="77777777" w:rsidTr="000358B2">
        <w:trPr>
          <w:jc w:val="center"/>
        </w:trPr>
        <w:tc>
          <w:tcPr>
            <w:tcW w:w="4876" w:type="dxa"/>
            <w:tcBorders>
              <w:top w:val="nil"/>
              <w:left w:val="nil"/>
              <w:bottom w:val="nil"/>
              <w:right w:val="nil"/>
            </w:tcBorders>
          </w:tcPr>
          <w:p w14:paraId="6BE1B067" w14:textId="0E9BAEC0" w:rsidR="00D319E3" w:rsidRPr="00ED2D27" w:rsidRDefault="00D319E3" w:rsidP="000358B2">
            <w:pPr>
              <w:pStyle w:val="Normal6a"/>
            </w:pPr>
            <w:r w:rsidRPr="00ED2D27">
              <w:t>24.</w:t>
            </w:r>
            <w:r w:rsidRPr="00ED2D27">
              <w:tab/>
              <w:t>vyzývá všechny členské státy, aby</w:t>
            </w:r>
            <w:r w:rsidR="00D727F5">
              <w:t xml:space="preserve"> v </w:t>
            </w:r>
            <w:r w:rsidRPr="00ED2D27">
              <w:t>souladu</w:t>
            </w:r>
            <w:r w:rsidR="00D727F5">
              <w:t xml:space="preserve"> s </w:t>
            </w:r>
            <w:r w:rsidRPr="00ED2D27">
              <w:t>právem EU, Listinou</w:t>
            </w:r>
            <w:r w:rsidR="00D727F5">
              <w:t xml:space="preserve"> a </w:t>
            </w:r>
            <w:r w:rsidRPr="00ED2D27">
              <w:t>judikaturou Soudního dvora EU</w:t>
            </w:r>
            <w:r w:rsidR="00D727F5">
              <w:t xml:space="preserve"> a </w:t>
            </w:r>
            <w:r w:rsidRPr="00ED2D27">
              <w:t>Evropského soudu pro lidská práva chránily práva LGBTIQ+ osob; připomíná, že</w:t>
            </w:r>
            <w:r w:rsidR="00D727F5">
              <w:t xml:space="preserve"> v </w:t>
            </w:r>
            <w:r w:rsidRPr="00ED2D27">
              <w:t>některých členských státech stále existují právní překážky bránící přeshraničnímu uznávání partnerství osob stejného pohlaví nebo rodičovství, což porušuje zásady volného pohybu</w:t>
            </w:r>
            <w:r w:rsidR="00D727F5">
              <w:t xml:space="preserve"> a </w:t>
            </w:r>
            <w:r w:rsidRPr="00ED2D27">
              <w:t>nediskriminace;</w:t>
            </w:r>
          </w:p>
        </w:tc>
        <w:tc>
          <w:tcPr>
            <w:tcW w:w="4876" w:type="dxa"/>
            <w:tcBorders>
              <w:top w:val="nil"/>
              <w:left w:val="nil"/>
              <w:bottom w:val="nil"/>
              <w:right w:val="nil"/>
            </w:tcBorders>
          </w:tcPr>
          <w:p w14:paraId="4C394B64" w14:textId="16E9CA8F" w:rsidR="00D319E3" w:rsidRPr="00ED2D27" w:rsidRDefault="00D319E3" w:rsidP="000358B2">
            <w:pPr>
              <w:pStyle w:val="Normal6a"/>
            </w:pPr>
            <w:r w:rsidRPr="00ED2D27">
              <w:t>24.</w:t>
            </w:r>
            <w:r w:rsidRPr="00ED2D27">
              <w:tab/>
              <w:t>vyzývá všechny členské státy, aby</w:t>
            </w:r>
            <w:r w:rsidR="00D727F5">
              <w:t xml:space="preserve"> v </w:t>
            </w:r>
            <w:r w:rsidRPr="00ED2D27">
              <w:t>souladu</w:t>
            </w:r>
            <w:r w:rsidR="00D727F5">
              <w:t xml:space="preserve"> s </w:t>
            </w:r>
            <w:r w:rsidRPr="00ED2D27">
              <w:t>právem EU, Listinou</w:t>
            </w:r>
            <w:r w:rsidR="00D727F5">
              <w:t xml:space="preserve"> a </w:t>
            </w:r>
            <w:r w:rsidRPr="00ED2D27">
              <w:t>judikaturou Soudního dvora EU</w:t>
            </w:r>
            <w:r w:rsidR="00D727F5">
              <w:t xml:space="preserve"> a </w:t>
            </w:r>
            <w:r w:rsidRPr="00ED2D27">
              <w:t>Evropského soudu pro lidská práva chránily práva LGBTIQ+ osob; připomíná, že</w:t>
            </w:r>
            <w:r w:rsidR="00D727F5">
              <w:t xml:space="preserve"> v </w:t>
            </w:r>
            <w:r w:rsidRPr="00ED2D27">
              <w:t>některých členských státech stále existují právní překážky bránící přeshraničnímu uznávání partnerství osob stejného pohlaví nebo rodičovství, což porušuje zásady volného pohybu</w:t>
            </w:r>
            <w:r w:rsidR="00D727F5">
              <w:t xml:space="preserve"> a </w:t>
            </w:r>
            <w:r w:rsidRPr="00ED2D27">
              <w:t xml:space="preserve">nediskriminace; </w:t>
            </w:r>
            <w:r w:rsidRPr="00ED2D27">
              <w:rPr>
                <w:b/>
                <w:i/>
              </w:rPr>
              <w:t>konstatuje, že tyto překážky představují porušení zásad</w:t>
            </w:r>
            <w:r w:rsidR="00D727F5">
              <w:rPr>
                <w:b/>
                <w:i/>
              </w:rPr>
              <w:t xml:space="preserve"> a </w:t>
            </w:r>
            <w:r w:rsidRPr="00ED2D27">
              <w:rPr>
                <w:b/>
                <w:i/>
              </w:rPr>
              <w:t>závazků zakotvených ve Smlouvách</w:t>
            </w:r>
            <w:r w:rsidR="00D727F5">
              <w:rPr>
                <w:b/>
                <w:i/>
              </w:rPr>
              <w:t xml:space="preserve"> a </w:t>
            </w:r>
            <w:r w:rsidRPr="00ED2D27">
              <w:rPr>
                <w:b/>
                <w:i/>
              </w:rPr>
              <w:t>Listině, včetně ustanovení</w:t>
            </w:r>
            <w:r w:rsidR="00D727F5">
              <w:rPr>
                <w:b/>
                <w:i/>
              </w:rPr>
              <w:t xml:space="preserve"> o </w:t>
            </w:r>
            <w:r w:rsidRPr="00ED2D27">
              <w:rPr>
                <w:b/>
                <w:i/>
              </w:rPr>
              <w:t>volném pohybu osob, respektování rodinného života</w:t>
            </w:r>
            <w:r w:rsidR="00D727F5">
              <w:rPr>
                <w:b/>
                <w:i/>
              </w:rPr>
              <w:t xml:space="preserve"> a </w:t>
            </w:r>
            <w:r w:rsidRPr="00ED2D27">
              <w:rPr>
                <w:b/>
                <w:i/>
              </w:rPr>
              <w:t>práv dítěte, jak jsou stanovena</w:t>
            </w:r>
            <w:r w:rsidR="00D727F5">
              <w:rPr>
                <w:b/>
                <w:i/>
              </w:rPr>
              <w:t xml:space="preserve"> v </w:t>
            </w:r>
            <w:r w:rsidRPr="00ED2D27">
              <w:rPr>
                <w:b/>
                <w:i/>
              </w:rPr>
              <w:t>Úmluvě OSN</w:t>
            </w:r>
            <w:r w:rsidR="00D727F5">
              <w:rPr>
                <w:b/>
                <w:i/>
              </w:rPr>
              <w:t xml:space="preserve"> o </w:t>
            </w:r>
            <w:r w:rsidRPr="00ED2D27">
              <w:rPr>
                <w:b/>
                <w:i/>
              </w:rPr>
              <w:t>právech dítěte</w:t>
            </w:r>
            <w:r w:rsidR="00D727F5">
              <w:rPr>
                <w:b/>
                <w:i/>
              </w:rPr>
              <w:t xml:space="preserve"> z </w:t>
            </w:r>
            <w:r w:rsidRPr="00ED2D27">
              <w:rPr>
                <w:b/>
                <w:i/>
              </w:rPr>
              <w:t>roku 1989; vítá návrh Komise na nařízení Rady</w:t>
            </w:r>
            <w:r w:rsidR="00D727F5">
              <w:rPr>
                <w:b/>
                <w:i/>
              </w:rPr>
              <w:t xml:space="preserve"> o </w:t>
            </w:r>
            <w:r w:rsidRPr="00ED2D27">
              <w:rPr>
                <w:b/>
                <w:i/>
              </w:rPr>
              <w:t>uznávání rodičovství mezi členskými státy; připomíná mandát Evropského parlamentu podporovat uznávání rodičovství</w:t>
            </w:r>
            <w:r w:rsidR="00D727F5">
              <w:rPr>
                <w:b/>
                <w:i/>
              </w:rPr>
              <w:t xml:space="preserve"> v </w:t>
            </w:r>
            <w:r w:rsidRPr="00ED2D27">
              <w:rPr>
                <w:b/>
                <w:i/>
              </w:rPr>
              <w:t>celé EU bez ohledu na to, jak bylo dítě počato, jak se narodilo nebo jaký typ rodiny má; vyzývá Radu, aby plně provedla tato doporučení</w:t>
            </w:r>
            <w:r w:rsidR="00D727F5">
              <w:rPr>
                <w:b/>
                <w:i/>
              </w:rPr>
              <w:t xml:space="preserve"> a </w:t>
            </w:r>
            <w:r w:rsidRPr="00ED2D27">
              <w:rPr>
                <w:b/>
                <w:i/>
              </w:rPr>
              <w:t>chránila základní práva dětí, jednala</w:t>
            </w:r>
            <w:r w:rsidR="00D727F5">
              <w:rPr>
                <w:b/>
                <w:i/>
              </w:rPr>
              <w:t xml:space="preserve"> v </w:t>
            </w:r>
            <w:r w:rsidRPr="00ED2D27">
              <w:rPr>
                <w:b/>
                <w:i/>
              </w:rPr>
              <w:t>nejlepším zájmu dítěte, zvýšila právní jistotu</w:t>
            </w:r>
            <w:r w:rsidR="00D727F5">
              <w:rPr>
                <w:b/>
                <w:i/>
              </w:rPr>
              <w:t xml:space="preserve"> a </w:t>
            </w:r>
            <w:r w:rsidRPr="00ED2D27">
              <w:rPr>
                <w:b/>
                <w:i/>
              </w:rPr>
              <w:t>bojovala proti diskriminaci</w:t>
            </w:r>
          </w:p>
        </w:tc>
      </w:tr>
    </w:tbl>
    <w:p w14:paraId="2ED9351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{IT}</w:t>
      </w:r>
      <w:r w:rsidRPr="00ED2D27">
        <w:t>it</w:t>
      </w:r>
      <w:r w:rsidRPr="00ED2D27">
        <w:rPr>
          <w:rStyle w:val="HideTWBExt"/>
        </w:rPr>
        <w:t>&lt;/Original&gt;</w:t>
      </w:r>
    </w:p>
    <w:p w14:paraId="1D6E1F54" w14:textId="5DD724D9" w:rsidR="00D2182C" w:rsidRPr="00ED2D27" w:rsidRDefault="00D319E3" w:rsidP="00D319E3">
      <w:r w:rsidRPr="00ED2D27">
        <w:rPr>
          <w:rStyle w:val="HideTWBExt"/>
        </w:rPr>
        <w:t>&lt;/Amend&gt;</w:t>
      </w:r>
    </w:p>
    <w:p w14:paraId="60F71BF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509</w:t>
      </w:r>
      <w:r w:rsidRPr="00ED2D27">
        <w:rPr>
          <w:rStyle w:val="HideTWBExt"/>
          <w:b w:val="0"/>
        </w:rPr>
        <w:t>&lt;/NumAm&gt;</w:t>
      </w:r>
    </w:p>
    <w:p w14:paraId="02F9B452"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4087677C" w14:textId="77777777" w:rsidR="00D319E3" w:rsidRPr="00ED2D27" w:rsidRDefault="00D319E3" w:rsidP="00D319E3">
      <w:pPr>
        <w:pStyle w:val="NormalBold"/>
      </w:pPr>
      <w:r w:rsidRPr="00ED2D27">
        <w:rPr>
          <w:rStyle w:val="HideTWBExt"/>
          <w:b w:val="0"/>
        </w:rPr>
        <w:t>&lt;/RepeatBlock-By&gt;</w:t>
      </w:r>
    </w:p>
    <w:p w14:paraId="2599D4A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97F8B32" w14:textId="77777777" w:rsidR="00D319E3" w:rsidRPr="00ED2D27" w:rsidRDefault="00D319E3" w:rsidP="00D319E3">
      <w:pPr>
        <w:pStyle w:val="NormalBold"/>
      </w:pPr>
      <w:r w:rsidRPr="00ED2D27">
        <w:rPr>
          <w:rStyle w:val="HideTWBExt"/>
          <w:b w:val="0"/>
        </w:rPr>
        <w:t>&lt;Article&gt;</w:t>
      </w:r>
      <w:r w:rsidRPr="00ED2D27">
        <w:t>Bod 24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613E346" w14:textId="77777777" w:rsidTr="000358B2">
        <w:trPr>
          <w:trHeight w:hRule="exact" w:val="240"/>
          <w:jc w:val="center"/>
        </w:trPr>
        <w:tc>
          <w:tcPr>
            <w:tcW w:w="9752" w:type="dxa"/>
            <w:gridSpan w:val="2"/>
            <w:tcBorders>
              <w:top w:val="nil"/>
              <w:left w:val="nil"/>
              <w:bottom w:val="nil"/>
              <w:right w:val="nil"/>
            </w:tcBorders>
          </w:tcPr>
          <w:p w14:paraId="4D0BBB0E" w14:textId="77777777" w:rsidR="00D319E3" w:rsidRPr="00ED2D27" w:rsidRDefault="00D319E3" w:rsidP="000358B2"/>
        </w:tc>
      </w:tr>
      <w:tr w:rsidR="00D319E3" w:rsidRPr="00ED2D27" w14:paraId="1AC670E2" w14:textId="77777777" w:rsidTr="000358B2">
        <w:trPr>
          <w:trHeight w:val="240"/>
          <w:jc w:val="center"/>
        </w:trPr>
        <w:tc>
          <w:tcPr>
            <w:tcW w:w="4876" w:type="dxa"/>
            <w:tcBorders>
              <w:top w:val="nil"/>
              <w:left w:val="nil"/>
              <w:bottom w:val="nil"/>
              <w:right w:val="nil"/>
            </w:tcBorders>
          </w:tcPr>
          <w:p w14:paraId="5402D07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B035AFE" w14:textId="77777777" w:rsidR="00D319E3" w:rsidRPr="00ED2D27" w:rsidRDefault="00D319E3" w:rsidP="000358B2">
            <w:pPr>
              <w:pStyle w:val="AmColumnHeading"/>
            </w:pPr>
            <w:r w:rsidRPr="00ED2D27">
              <w:t>Pozměňovací návrh</w:t>
            </w:r>
          </w:p>
        </w:tc>
      </w:tr>
      <w:tr w:rsidR="00D319E3" w:rsidRPr="00ED2D27" w14:paraId="1EEB2B2C" w14:textId="77777777" w:rsidTr="000358B2">
        <w:trPr>
          <w:jc w:val="center"/>
        </w:trPr>
        <w:tc>
          <w:tcPr>
            <w:tcW w:w="4876" w:type="dxa"/>
            <w:tcBorders>
              <w:top w:val="nil"/>
              <w:left w:val="nil"/>
              <w:bottom w:val="nil"/>
              <w:right w:val="nil"/>
            </w:tcBorders>
          </w:tcPr>
          <w:p w14:paraId="49E540D4" w14:textId="2A0949DA" w:rsidR="00D319E3" w:rsidRPr="00ED2D27" w:rsidRDefault="00D319E3" w:rsidP="000358B2">
            <w:pPr>
              <w:pStyle w:val="Normal6a"/>
            </w:pPr>
            <w:r w:rsidRPr="00ED2D27">
              <w:t>24.</w:t>
            </w:r>
            <w:r w:rsidRPr="00ED2D27">
              <w:tab/>
              <w:t>vyzývá všechny členské státy, aby</w:t>
            </w:r>
            <w:r w:rsidR="00D727F5">
              <w:t xml:space="preserve"> v </w:t>
            </w:r>
            <w:r w:rsidRPr="00ED2D27">
              <w:rPr>
                <w:b/>
                <w:i/>
              </w:rPr>
              <w:t>souladu</w:t>
            </w:r>
            <w:r w:rsidR="00D727F5">
              <w:rPr>
                <w:b/>
                <w:i/>
              </w:rPr>
              <w:t xml:space="preserve"> s </w:t>
            </w:r>
            <w:r w:rsidRPr="00ED2D27">
              <w:rPr>
                <w:b/>
                <w:i/>
              </w:rPr>
              <w:t>právem EU, Listinou</w:t>
            </w:r>
            <w:r w:rsidR="00D727F5">
              <w:rPr>
                <w:b/>
                <w:i/>
              </w:rPr>
              <w:t xml:space="preserve"> a </w:t>
            </w:r>
            <w:r w:rsidRPr="00ED2D27">
              <w:rPr>
                <w:b/>
                <w:i/>
              </w:rPr>
              <w:t>judikaturou Soudního dvora EU</w:t>
            </w:r>
            <w:r w:rsidR="00D727F5">
              <w:rPr>
                <w:b/>
                <w:i/>
              </w:rPr>
              <w:t xml:space="preserve"> a </w:t>
            </w:r>
            <w:r w:rsidRPr="00ED2D27">
              <w:rPr>
                <w:b/>
                <w:i/>
              </w:rPr>
              <w:t>Evropského soudu pro lidská práva</w:t>
            </w:r>
            <w:r w:rsidRPr="00ED2D27">
              <w:t xml:space="preserve"> chránily práva LGBTIQ+ osob; </w:t>
            </w:r>
            <w:r w:rsidRPr="00ED2D27">
              <w:rPr>
                <w:b/>
                <w:i/>
              </w:rPr>
              <w:t>připomíná, že</w:t>
            </w:r>
            <w:r w:rsidR="00D727F5">
              <w:rPr>
                <w:b/>
                <w:i/>
              </w:rPr>
              <w:t xml:space="preserve"> v </w:t>
            </w:r>
            <w:r w:rsidRPr="00ED2D27">
              <w:rPr>
                <w:b/>
                <w:i/>
              </w:rPr>
              <w:t>některých členských státech stále existují právní překážky bránící přeshraničnímu uznávání partnerství osob stejného pohlaví nebo rodičovství, což porušuje zásady volného pohybu</w:t>
            </w:r>
            <w:r w:rsidR="00D727F5">
              <w:rPr>
                <w:b/>
                <w:i/>
              </w:rPr>
              <w:t xml:space="preserve"> a </w:t>
            </w:r>
            <w:r w:rsidRPr="00ED2D27">
              <w:rPr>
                <w:b/>
                <w:i/>
              </w:rPr>
              <w:t>nediskriminace;</w:t>
            </w:r>
          </w:p>
        </w:tc>
        <w:tc>
          <w:tcPr>
            <w:tcW w:w="4876" w:type="dxa"/>
            <w:tcBorders>
              <w:top w:val="nil"/>
              <w:left w:val="nil"/>
              <w:bottom w:val="nil"/>
              <w:right w:val="nil"/>
            </w:tcBorders>
          </w:tcPr>
          <w:p w14:paraId="7AF4DDBA" w14:textId="77777777" w:rsidR="00D319E3" w:rsidRPr="00ED2D27" w:rsidRDefault="00D319E3" w:rsidP="000358B2">
            <w:pPr>
              <w:pStyle w:val="Normal6a"/>
            </w:pPr>
            <w:r w:rsidRPr="00ED2D27">
              <w:t>24.</w:t>
            </w:r>
            <w:r w:rsidRPr="00ED2D27">
              <w:tab/>
              <w:t>vyzývá všechny členské státy, aby chránily práva LGBTIQ+ osob;</w:t>
            </w:r>
          </w:p>
        </w:tc>
      </w:tr>
    </w:tbl>
    <w:p w14:paraId="3EE4018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4D93AF97" w14:textId="4C1BDAB5" w:rsidR="00D2182C" w:rsidRPr="00ED2D27" w:rsidRDefault="00D319E3" w:rsidP="00D319E3">
      <w:r w:rsidRPr="00ED2D27">
        <w:rPr>
          <w:rStyle w:val="HideTWBExt"/>
        </w:rPr>
        <w:t>&lt;/Amend&gt;</w:t>
      </w:r>
    </w:p>
    <w:p w14:paraId="6A3FD57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510</w:t>
      </w:r>
      <w:r w:rsidRPr="00ED2D27">
        <w:rPr>
          <w:rStyle w:val="HideTWBExt"/>
          <w:b w:val="0"/>
        </w:rPr>
        <w:t>&lt;/NumAm&gt;</w:t>
      </w:r>
    </w:p>
    <w:p w14:paraId="2DEC2266" w14:textId="77777777" w:rsidR="00D319E3" w:rsidRPr="00ED2D27" w:rsidRDefault="00D319E3" w:rsidP="00D319E3">
      <w:pPr>
        <w:pStyle w:val="NormalBold"/>
      </w:pPr>
      <w:r w:rsidRPr="00ED2D27">
        <w:rPr>
          <w:rStyle w:val="HideTWBExt"/>
          <w:b w:val="0"/>
        </w:rPr>
        <w:t>&lt;RepeatBlock-By&gt;&lt;Members&gt;</w:t>
      </w:r>
      <w:r w:rsidRPr="00ED2D27">
        <w:t>Nicolas Bay, Paolo Inselvini, Georgiana Teodorescu, Guillaume Peltier, Jadwiga Wiśniewska, Laurence Trochu, Jacek Ozdoba</w:t>
      </w:r>
      <w:r w:rsidRPr="00ED2D27">
        <w:rPr>
          <w:rStyle w:val="HideTWBExt"/>
          <w:b w:val="0"/>
        </w:rPr>
        <w:t>&lt;/Members&gt;</w:t>
      </w:r>
    </w:p>
    <w:p w14:paraId="56F06E6E" w14:textId="77777777" w:rsidR="00D319E3" w:rsidRPr="00ED2D27" w:rsidRDefault="00D319E3" w:rsidP="00D319E3">
      <w:pPr>
        <w:pStyle w:val="NormalBold"/>
      </w:pPr>
      <w:r w:rsidRPr="00ED2D27">
        <w:rPr>
          <w:rStyle w:val="HideTWBExt"/>
          <w:b w:val="0"/>
        </w:rPr>
        <w:t>&lt;/RepeatBlock-By&gt;</w:t>
      </w:r>
    </w:p>
    <w:p w14:paraId="60C967D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9A0D8C7" w14:textId="77777777" w:rsidR="00D319E3" w:rsidRPr="00ED2D27" w:rsidRDefault="00D319E3" w:rsidP="00D319E3">
      <w:pPr>
        <w:pStyle w:val="NormalBold"/>
      </w:pPr>
      <w:r w:rsidRPr="00ED2D27">
        <w:rPr>
          <w:rStyle w:val="HideTWBExt"/>
          <w:b w:val="0"/>
        </w:rPr>
        <w:t>&lt;Article&gt;</w:t>
      </w:r>
      <w:r w:rsidRPr="00ED2D27">
        <w:t>Bod 24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4C80A70" w14:textId="77777777" w:rsidTr="000358B2">
        <w:trPr>
          <w:trHeight w:hRule="exact" w:val="240"/>
          <w:jc w:val="center"/>
        </w:trPr>
        <w:tc>
          <w:tcPr>
            <w:tcW w:w="9752" w:type="dxa"/>
            <w:gridSpan w:val="2"/>
            <w:tcBorders>
              <w:top w:val="nil"/>
              <w:left w:val="nil"/>
              <w:bottom w:val="nil"/>
              <w:right w:val="nil"/>
            </w:tcBorders>
          </w:tcPr>
          <w:p w14:paraId="1AA91CF1" w14:textId="77777777" w:rsidR="00D319E3" w:rsidRPr="00ED2D27" w:rsidRDefault="00D319E3" w:rsidP="000358B2"/>
        </w:tc>
      </w:tr>
      <w:tr w:rsidR="00D319E3" w:rsidRPr="00ED2D27" w14:paraId="3AE3B908" w14:textId="77777777" w:rsidTr="000358B2">
        <w:trPr>
          <w:trHeight w:val="240"/>
          <w:jc w:val="center"/>
        </w:trPr>
        <w:tc>
          <w:tcPr>
            <w:tcW w:w="4876" w:type="dxa"/>
            <w:tcBorders>
              <w:top w:val="nil"/>
              <w:left w:val="nil"/>
              <w:bottom w:val="nil"/>
              <w:right w:val="nil"/>
            </w:tcBorders>
          </w:tcPr>
          <w:p w14:paraId="6945501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31D6CCD" w14:textId="77777777" w:rsidR="00D319E3" w:rsidRPr="00ED2D27" w:rsidRDefault="00D319E3" w:rsidP="000358B2">
            <w:pPr>
              <w:pStyle w:val="AmColumnHeading"/>
            </w:pPr>
            <w:r w:rsidRPr="00ED2D27">
              <w:t>Pozměňovací návrh</w:t>
            </w:r>
          </w:p>
        </w:tc>
      </w:tr>
      <w:tr w:rsidR="00D319E3" w:rsidRPr="00ED2D27" w14:paraId="1915C994" w14:textId="77777777" w:rsidTr="000358B2">
        <w:trPr>
          <w:jc w:val="center"/>
        </w:trPr>
        <w:tc>
          <w:tcPr>
            <w:tcW w:w="4876" w:type="dxa"/>
            <w:tcBorders>
              <w:top w:val="nil"/>
              <w:left w:val="nil"/>
              <w:bottom w:val="nil"/>
              <w:right w:val="nil"/>
            </w:tcBorders>
          </w:tcPr>
          <w:p w14:paraId="4D3E4976" w14:textId="6B52FA91" w:rsidR="00D319E3" w:rsidRPr="00ED2D27" w:rsidRDefault="00D319E3" w:rsidP="000358B2">
            <w:pPr>
              <w:pStyle w:val="Normal6a"/>
            </w:pPr>
            <w:r w:rsidRPr="00ED2D27">
              <w:t>24.</w:t>
            </w:r>
            <w:r w:rsidRPr="00ED2D27">
              <w:tab/>
              <w:t>vyzývá všechny členské státy, aby</w:t>
            </w:r>
            <w:r w:rsidR="00D727F5">
              <w:t xml:space="preserve"> v </w:t>
            </w:r>
            <w:r w:rsidRPr="00ED2D27">
              <w:t>souladu</w:t>
            </w:r>
            <w:r w:rsidR="00D727F5">
              <w:t xml:space="preserve"> s </w:t>
            </w:r>
            <w:r w:rsidRPr="00ED2D27">
              <w:t xml:space="preserve">právem </w:t>
            </w:r>
            <w:r w:rsidRPr="00ED2D27">
              <w:rPr>
                <w:b/>
                <w:i/>
              </w:rPr>
              <w:t>EU, Listinou</w:t>
            </w:r>
            <w:r w:rsidR="00D727F5">
              <w:rPr>
                <w:b/>
                <w:i/>
              </w:rPr>
              <w:t xml:space="preserve"> a </w:t>
            </w:r>
            <w:r w:rsidRPr="00ED2D27">
              <w:rPr>
                <w:b/>
                <w:i/>
              </w:rPr>
              <w:t>judikaturou Soudního dvora EU</w:t>
            </w:r>
            <w:r w:rsidR="00D727F5">
              <w:rPr>
                <w:b/>
                <w:i/>
              </w:rPr>
              <w:t xml:space="preserve"> a </w:t>
            </w:r>
            <w:r w:rsidRPr="00ED2D27">
              <w:rPr>
                <w:b/>
                <w:i/>
              </w:rPr>
              <w:t>Evropského soudu pro lidská práva</w:t>
            </w:r>
            <w:r w:rsidRPr="00ED2D27">
              <w:t xml:space="preserve"> chránily práva LGBTIQ+ osob; </w:t>
            </w:r>
            <w:r w:rsidRPr="00ED2D27">
              <w:rPr>
                <w:b/>
                <w:i/>
              </w:rPr>
              <w:t>připomíná, že</w:t>
            </w:r>
            <w:r w:rsidR="00D727F5">
              <w:rPr>
                <w:b/>
                <w:i/>
              </w:rPr>
              <w:t xml:space="preserve"> v </w:t>
            </w:r>
            <w:r w:rsidRPr="00ED2D27">
              <w:rPr>
                <w:b/>
                <w:i/>
              </w:rPr>
              <w:t>některých členských státech stále existují právní překážky bránící přeshraničnímu uznávání partnerství osob stejného pohlaví nebo rodičovství, což porušuje zásady volného pohybu</w:t>
            </w:r>
            <w:r w:rsidR="00D727F5">
              <w:rPr>
                <w:b/>
                <w:i/>
              </w:rPr>
              <w:t xml:space="preserve"> a </w:t>
            </w:r>
            <w:r w:rsidRPr="00ED2D27">
              <w:rPr>
                <w:b/>
                <w:i/>
              </w:rPr>
              <w:t>nediskriminace;</w:t>
            </w:r>
          </w:p>
        </w:tc>
        <w:tc>
          <w:tcPr>
            <w:tcW w:w="4876" w:type="dxa"/>
            <w:tcBorders>
              <w:top w:val="nil"/>
              <w:left w:val="nil"/>
              <w:bottom w:val="nil"/>
              <w:right w:val="nil"/>
            </w:tcBorders>
          </w:tcPr>
          <w:p w14:paraId="699520BC" w14:textId="27E48ABC" w:rsidR="00D319E3" w:rsidRPr="00ED2D27" w:rsidRDefault="00D319E3" w:rsidP="000358B2">
            <w:pPr>
              <w:pStyle w:val="Normal6a"/>
            </w:pPr>
            <w:r w:rsidRPr="00ED2D27">
              <w:t>24.</w:t>
            </w:r>
            <w:r w:rsidRPr="00ED2D27">
              <w:tab/>
              <w:t>vyzývá všechny členské státy, aby</w:t>
            </w:r>
            <w:r w:rsidR="00D727F5">
              <w:t xml:space="preserve"> v </w:t>
            </w:r>
            <w:r w:rsidRPr="00ED2D27">
              <w:t>souladu</w:t>
            </w:r>
            <w:r w:rsidR="00D727F5">
              <w:t xml:space="preserve"> s </w:t>
            </w:r>
            <w:r w:rsidRPr="00ED2D27">
              <w:rPr>
                <w:b/>
                <w:i/>
              </w:rPr>
              <w:t>vnitrostátním</w:t>
            </w:r>
            <w:r w:rsidRPr="00ED2D27">
              <w:t xml:space="preserve"> právem chránily práva LGBTIQ+ osob;</w:t>
            </w:r>
          </w:p>
        </w:tc>
      </w:tr>
    </w:tbl>
    <w:p w14:paraId="73E3013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7CBECE9" w14:textId="66B27BA3" w:rsidR="00D2182C" w:rsidRPr="00ED2D27" w:rsidRDefault="00D319E3" w:rsidP="00D319E3">
      <w:r w:rsidRPr="00ED2D27">
        <w:rPr>
          <w:rStyle w:val="HideTWBExt"/>
        </w:rPr>
        <w:t>&lt;/Amend&gt;</w:t>
      </w:r>
    </w:p>
    <w:p w14:paraId="154CA04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511</w:t>
      </w:r>
      <w:r w:rsidRPr="00ED2D27">
        <w:rPr>
          <w:rStyle w:val="HideTWBExt"/>
          <w:b w:val="0"/>
        </w:rPr>
        <w:t>&lt;/NumAm&gt;</w:t>
      </w:r>
    </w:p>
    <w:p w14:paraId="37ACAFE3"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76E45BDF" w14:textId="77777777" w:rsidR="00D319E3" w:rsidRPr="00ED2D27" w:rsidRDefault="00D319E3" w:rsidP="00D319E3">
      <w:pPr>
        <w:pStyle w:val="NormalBold"/>
      </w:pPr>
      <w:r w:rsidRPr="00ED2D27">
        <w:rPr>
          <w:rStyle w:val="HideTWBExt"/>
          <w:b w:val="0"/>
        </w:rPr>
        <w:t>&lt;/RepeatBlock-By&gt;</w:t>
      </w:r>
    </w:p>
    <w:p w14:paraId="31A573F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35FCC63" w14:textId="77777777" w:rsidR="00D319E3" w:rsidRPr="00ED2D27" w:rsidRDefault="00D319E3" w:rsidP="00D319E3">
      <w:pPr>
        <w:pStyle w:val="NormalBold"/>
      </w:pPr>
      <w:r w:rsidRPr="00ED2D27">
        <w:rPr>
          <w:rStyle w:val="HideTWBExt"/>
          <w:b w:val="0"/>
        </w:rPr>
        <w:t>&lt;Article&gt;</w:t>
      </w:r>
      <w:r w:rsidRPr="00ED2D27">
        <w:t>Bod 24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37A95D8" w14:textId="77777777" w:rsidTr="000358B2">
        <w:trPr>
          <w:trHeight w:hRule="exact" w:val="240"/>
          <w:jc w:val="center"/>
        </w:trPr>
        <w:tc>
          <w:tcPr>
            <w:tcW w:w="9752" w:type="dxa"/>
            <w:gridSpan w:val="2"/>
            <w:tcBorders>
              <w:top w:val="nil"/>
              <w:left w:val="nil"/>
              <w:bottom w:val="nil"/>
              <w:right w:val="nil"/>
            </w:tcBorders>
          </w:tcPr>
          <w:p w14:paraId="7D30C821" w14:textId="77777777" w:rsidR="00D319E3" w:rsidRPr="00ED2D27" w:rsidRDefault="00D319E3" w:rsidP="000358B2"/>
        </w:tc>
      </w:tr>
      <w:tr w:rsidR="00D319E3" w:rsidRPr="00ED2D27" w14:paraId="5167C4B0" w14:textId="77777777" w:rsidTr="000358B2">
        <w:trPr>
          <w:trHeight w:val="240"/>
          <w:jc w:val="center"/>
        </w:trPr>
        <w:tc>
          <w:tcPr>
            <w:tcW w:w="4876" w:type="dxa"/>
            <w:tcBorders>
              <w:top w:val="nil"/>
              <w:left w:val="nil"/>
              <w:bottom w:val="nil"/>
              <w:right w:val="nil"/>
            </w:tcBorders>
          </w:tcPr>
          <w:p w14:paraId="20D3630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88BAC8E" w14:textId="77777777" w:rsidR="00D319E3" w:rsidRPr="00ED2D27" w:rsidRDefault="00D319E3" w:rsidP="000358B2">
            <w:pPr>
              <w:pStyle w:val="AmColumnHeading"/>
            </w:pPr>
            <w:r w:rsidRPr="00ED2D27">
              <w:t>Pozměňovací návrh</w:t>
            </w:r>
          </w:p>
        </w:tc>
      </w:tr>
      <w:tr w:rsidR="00D319E3" w:rsidRPr="00ED2D27" w14:paraId="7D3BA0FA" w14:textId="77777777" w:rsidTr="000358B2">
        <w:trPr>
          <w:jc w:val="center"/>
        </w:trPr>
        <w:tc>
          <w:tcPr>
            <w:tcW w:w="4876" w:type="dxa"/>
            <w:tcBorders>
              <w:top w:val="nil"/>
              <w:left w:val="nil"/>
              <w:bottom w:val="nil"/>
              <w:right w:val="nil"/>
            </w:tcBorders>
          </w:tcPr>
          <w:p w14:paraId="14F16C81" w14:textId="7F7E2F9E" w:rsidR="00D319E3" w:rsidRPr="00ED2D27" w:rsidRDefault="00D319E3" w:rsidP="000358B2">
            <w:pPr>
              <w:pStyle w:val="Normal6a"/>
            </w:pPr>
            <w:r w:rsidRPr="00ED2D27">
              <w:t>24.</w:t>
            </w:r>
            <w:r w:rsidRPr="00ED2D27">
              <w:tab/>
              <w:t>vyzývá všechny členské státy, aby</w:t>
            </w:r>
            <w:r w:rsidR="00D727F5">
              <w:t xml:space="preserve"> v </w:t>
            </w:r>
            <w:r w:rsidRPr="00ED2D27">
              <w:rPr>
                <w:b/>
                <w:i/>
              </w:rPr>
              <w:t>souladu</w:t>
            </w:r>
            <w:r w:rsidR="00D727F5">
              <w:rPr>
                <w:b/>
                <w:i/>
              </w:rPr>
              <w:t xml:space="preserve"> s </w:t>
            </w:r>
            <w:r w:rsidRPr="00ED2D27">
              <w:rPr>
                <w:b/>
                <w:i/>
              </w:rPr>
              <w:t>právem EU, Listinou</w:t>
            </w:r>
            <w:r w:rsidR="00D727F5">
              <w:rPr>
                <w:b/>
                <w:i/>
              </w:rPr>
              <w:t xml:space="preserve"> a </w:t>
            </w:r>
            <w:r w:rsidRPr="00ED2D27">
              <w:rPr>
                <w:b/>
                <w:i/>
              </w:rPr>
              <w:t>judikaturou Soudního dvora EU</w:t>
            </w:r>
            <w:r w:rsidR="00D727F5">
              <w:rPr>
                <w:b/>
                <w:i/>
              </w:rPr>
              <w:t xml:space="preserve"> a </w:t>
            </w:r>
            <w:r w:rsidRPr="00ED2D27">
              <w:rPr>
                <w:b/>
                <w:i/>
              </w:rPr>
              <w:t>Evropského soudu pro lidská práva</w:t>
            </w:r>
            <w:r w:rsidRPr="00ED2D27">
              <w:t xml:space="preserve"> chránily práva LGBTIQ+ osob; připomíná, že</w:t>
            </w:r>
            <w:r w:rsidR="00D727F5">
              <w:t xml:space="preserve"> v </w:t>
            </w:r>
            <w:r w:rsidRPr="00ED2D27">
              <w:t xml:space="preserve">některých členských státech </w:t>
            </w:r>
            <w:r w:rsidRPr="00ED2D27">
              <w:rPr>
                <w:b/>
                <w:i/>
              </w:rPr>
              <w:t>stále</w:t>
            </w:r>
            <w:r w:rsidRPr="00ED2D27">
              <w:t xml:space="preserve"> existují </w:t>
            </w:r>
            <w:r w:rsidRPr="00ED2D27">
              <w:rPr>
                <w:b/>
                <w:i/>
              </w:rPr>
              <w:t>právní překážky bránící přeshraničnímu</w:t>
            </w:r>
            <w:r w:rsidRPr="00ED2D27">
              <w:t xml:space="preserve"> uznávání partnerství osob stejného pohlaví nebo rodičovství</w:t>
            </w:r>
            <w:r w:rsidRPr="00ED2D27">
              <w:rPr>
                <w:b/>
                <w:i/>
              </w:rPr>
              <w:t>, což porušuje zásady volného pohybu</w:t>
            </w:r>
            <w:r w:rsidR="00D727F5">
              <w:rPr>
                <w:b/>
                <w:i/>
              </w:rPr>
              <w:t xml:space="preserve"> a </w:t>
            </w:r>
            <w:r w:rsidRPr="00ED2D27">
              <w:rPr>
                <w:b/>
                <w:i/>
              </w:rPr>
              <w:t>nediskriminace</w:t>
            </w:r>
            <w:r w:rsidRPr="00ED2D27">
              <w:t>;</w:t>
            </w:r>
          </w:p>
        </w:tc>
        <w:tc>
          <w:tcPr>
            <w:tcW w:w="4876" w:type="dxa"/>
            <w:tcBorders>
              <w:top w:val="nil"/>
              <w:left w:val="nil"/>
              <w:bottom w:val="nil"/>
              <w:right w:val="nil"/>
            </w:tcBorders>
          </w:tcPr>
          <w:p w14:paraId="0CDC5F2B" w14:textId="3A89411C" w:rsidR="00D319E3" w:rsidRPr="00ED2D27" w:rsidRDefault="00D319E3" w:rsidP="000358B2">
            <w:pPr>
              <w:pStyle w:val="Normal6a"/>
            </w:pPr>
            <w:r w:rsidRPr="00ED2D27">
              <w:t>24.</w:t>
            </w:r>
            <w:r w:rsidRPr="00ED2D27">
              <w:tab/>
              <w:t>vyzývá všechny členské státy, aby chránily práva LGBTIQ+ osob; připomíná, že</w:t>
            </w:r>
            <w:r w:rsidR="00D727F5">
              <w:t xml:space="preserve"> v </w:t>
            </w:r>
            <w:r w:rsidRPr="00ED2D27">
              <w:t xml:space="preserve">některých členských státech existují </w:t>
            </w:r>
            <w:r w:rsidRPr="00ED2D27">
              <w:rPr>
                <w:b/>
                <w:i/>
              </w:rPr>
              <w:t>různé kulturní</w:t>
            </w:r>
            <w:r w:rsidR="00D727F5">
              <w:rPr>
                <w:b/>
                <w:i/>
              </w:rPr>
              <w:t xml:space="preserve"> a </w:t>
            </w:r>
            <w:r w:rsidRPr="00ED2D27">
              <w:rPr>
                <w:b/>
                <w:i/>
              </w:rPr>
              <w:t>náboženské názory na</w:t>
            </w:r>
            <w:r w:rsidRPr="00ED2D27">
              <w:t xml:space="preserve"> uznávání partnerství osob stejného pohlaví nebo rodičovství</w:t>
            </w:r>
            <w:r w:rsidRPr="00ED2D27">
              <w:rPr>
                <w:b/>
                <w:i/>
              </w:rPr>
              <w:t>;</w:t>
            </w:r>
            <w:r w:rsidRPr="00ED2D27">
              <w:t xml:space="preserve"> </w:t>
            </w:r>
            <w:r w:rsidRPr="00ED2D27">
              <w:rPr>
                <w:b/>
                <w:i/>
              </w:rPr>
              <w:t>zdůrazňuje, že je třeba tyto otázky upravit na vnitrostátní úrovni</w:t>
            </w:r>
            <w:r w:rsidRPr="00ED2D27">
              <w:t>;</w:t>
            </w:r>
          </w:p>
        </w:tc>
      </w:tr>
    </w:tbl>
    <w:p w14:paraId="739B850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304BB1F7" w14:textId="77777777" w:rsidR="00D2182C" w:rsidRPr="00ED2D27" w:rsidRDefault="00D319E3" w:rsidP="00D319E3">
      <w:r w:rsidRPr="00ED2D27">
        <w:rPr>
          <w:rStyle w:val="HideTWBExt"/>
        </w:rPr>
        <w:t>&lt;/Amend&gt;</w:t>
      </w:r>
    </w:p>
    <w:p w14:paraId="62F728C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512</w:t>
      </w:r>
      <w:r w:rsidRPr="00ED2D27">
        <w:rPr>
          <w:rStyle w:val="HideTWBExt"/>
          <w:b w:val="0"/>
        </w:rPr>
        <w:t>&lt;/NumAm&gt;</w:t>
      </w:r>
    </w:p>
    <w:p w14:paraId="3EE3F7D1"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4AA6D621" w14:textId="77777777" w:rsidR="00D319E3" w:rsidRPr="00ED2D27" w:rsidRDefault="00D319E3" w:rsidP="00D319E3">
      <w:pPr>
        <w:pStyle w:val="NormalBold"/>
      </w:pPr>
      <w:r w:rsidRPr="00ED2D27">
        <w:rPr>
          <w:rStyle w:val="HideTWBExt"/>
          <w:b w:val="0"/>
        </w:rPr>
        <w:t>&lt;/RepeatBlock-By&gt;</w:t>
      </w:r>
    </w:p>
    <w:p w14:paraId="7D719B9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A6A9D0A" w14:textId="77777777" w:rsidR="00D319E3" w:rsidRPr="00ED2D27" w:rsidRDefault="00D319E3" w:rsidP="00D319E3">
      <w:pPr>
        <w:pStyle w:val="NormalBold"/>
      </w:pPr>
      <w:r w:rsidRPr="00ED2D27">
        <w:rPr>
          <w:rStyle w:val="HideTWBExt"/>
          <w:b w:val="0"/>
        </w:rPr>
        <w:t>&lt;Article&gt;</w:t>
      </w:r>
      <w:r w:rsidRPr="00ED2D27">
        <w:t>Bod 24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477ACAC" w14:textId="77777777" w:rsidTr="000358B2">
        <w:trPr>
          <w:trHeight w:hRule="exact" w:val="240"/>
          <w:jc w:val="center"/>
        </w:trPr>
        <w:tc>
          <w:tcPr>
            <w:tcW w:w="9752" w:type="dxa"/>
            <w:gridSpan w:val="2"/>
            <w:tcBorders>
              <w:top w:val="nil"/>
              <w:left w:val="nil"/>
              <w:bottom w:val="nil"/>
              <w:right w:val="nil"/>
            </w:tcBorders>
          </w:tcPr>
          <w:p w14:paraId="3717507D" w14:textId="77777777" w:rsidR="00D319E3" w:rsidRPr="00ED2D27" w:rsidRDefault="00D319E3" w:rsidP="000358B2"/>
        </w:tc>
      </w:tr>
      <w:tr w:rsidR="00D319E3" w:rsidRPr="00ED2D27" w14:paraId="2FE079ED" w14:textId="77777777" w:rsidTr="000358B2">
        <w:trPr>
          <w:trHeight w:val="240"/>
          <w:jc w:val="center"/>
        </w:trPr>
        <w:tc>
          <w:tcPr>
            <w:tcW w:w="4876" w:type="dxa"/>
            <w:tcBorders>
              <w:top w:val="nil"/>
              <w:left w:val="nil"/>
              <w:bottom w:val="nil"/>
              <w:right w:val="nil"/>
            </w:tcBorders>
          </w:tcPr>
          <w:p w14:paraId="4E27ED1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CC07F4C" w14:textId="77777777" w:rsidR="00D319E3" w:rsidRPr="00ED2D27" w:rsidRDefault="00D319E3" w:rsidP="000358B2">
            <w:pPr>
              <w:pStyle w:val="AmColumnHeading"/>
            </w:pPr>
            <w:r w:rsidRPr="00ED2D27">
              <w:t>Pozměňovací návrh</w:t>
            </w:r>
          </w:p>
        </w:tc>
      </w:tr>
      <w:tr w:rsidR="00D319E3" w:rsidRPr="00ED2D27" w14:paraId="4352E4AD" w14:textId="77777777" w:rsidTr="000358B2">
        <w:trPr>
          <w:jc w:val="center"/>
        </w:trPr>
        <w:tc>
          <w:tcPr>
            <w:tcW w:w="4876" w:type="dxa"/>
            <w:tcBorders>
              <w:top w:val="nil"/>
              <w:left w:val="nil"/>
              <w:bottom w:val="nil"/>
              <w:right w:val="nil"/>
            </w:tcBorders>
          </w:tcPr>
          <w:p w14:paraId="51B2418D" w14:textId="7CEDCAC6" w:rsidR="00D319E3" w:rsidRPr="00ED2D27" w:rsidRDefault="00D319E3" w:rsidP="000358B2">
            <w:pPr>
              <w:pStyle w:val="Normal6a"/>
            </w:pPr>
            <w:r w:rsidRPr="00ED2D27">
              <w:t>24.</w:t>
            </w:r>
            <w:r w:rsidRPr="00ED2D27">
              <w:tab/>
              <w:t>vyzývá všechny členské státy, aby</w:t>
            </w:r>
            <w:r w:rsidR="00D727F5">
              <w:t xml:space="preserve"> v </w:t>
            </w:r>
            <w:r w:rsidRPr="00ED2D27">
              <w:t>souladu</w:t>
            </w:r>
            <w:r w:rsidR="00D727F5">
              <w:t xml:space="preserve"> s </w:t>
            </w:r>
            <w:r w:rsidRPr="00ED2D27">
              <w:t xml:space="preserve">právem </w:t>
            </w:r>
            <w:r w:rsidRPr="00ED2D27">
              <w:rPr>
                <w:b/>
                <w:i/>
              </w:rPr>
              <w:t>EU</w:t>
            </w:r>
            <w:r w:rsidRPr="00ED2D27">
              <w:t>, Listinou</w:t>
            </w:r>
            <w:r w:rsidR="00D727F5">
              <w:t xml:space="preserve"> a </w:t>
            </w:r>
            <w:r w:rsidRPr="00ED2D27">
              <w:t xml:space="preserve">judikaturou </w:t>
            </w:r>
            <w:r w:rsidRPr="00ED2D27">
              <w:rPr>
                <w:b/>
                <w:i/>
              </w:rPr>
              <w:t>Soudního dvora EU</w:t>
            </w:r>
            <w:r w:rsidR="00D727F5">
              <w:rPr>
                <w:b/>
                <w:i/>
              </w:rPr>
              <w:t xml:space="preserve"> a </w:t>
            </w:r>
            <w:r w:rsidRPr="00ED2D27">
              <w:rPr>
                <w:b/>
                <w:i/>
              </w:rPr>
              <w:t>Evropského soudu pro lidská práva</w:t>
            </w:r>
            <w:r w:rsidRPr="00ED2D27">
              <w:t xml:space="preserve"> chránily práva LGBTIQ+ osob</w:t>
            </w:r>
            <w:r w:rsidRPr="00ED2D27">
              <w:rPr>
                <w:b/>
                <w:i/>
              </w:rPr>
              <w:t>; připomíná, že</w:t>
            </w:r>
            <w:r w:rsidR="00D727F5">
              <w:rPr>
                <w:b/>
                <w:i/>
              </w:rPr>
              <w:t xml:space="preserve"> v </w:t>
            </w:r>
            <w:r w:rsidRPr="00ED2D27">
              <w:rPr>
                <w:b/>
                <w:i/>
              </w:rPr>
              <w:t>některých členských státech stále existují právní překážky bránící přeshraničnímu uznávání partnerství osob stejného pohlaví nebo rodičovství, což porušuje zásady</w:t>
            </w:r>
            <w:r w:rsidRPr="00ED2D27">
              <w:t xml:space="preserve"> volného pohybu</w:t>
            </w:r>
            <w:r w:rsidR="00D727F5">
              <w:t xml:space="preserve"> a </w:t>
            </w:r>
            <w:r w:rsidRPr="00ED2D27">
              <w:t>nediskriminace;</w:t>
            </w:r>
          </w:p>
        </w:tc>
        <w:tc>
          <w:tcPr>
            <w:tcW w:w="4876" w:type="dxa"/>
            <w:tcBorders>
              <w:top w:val="nil"/>
              <w:left w:val="nil"/>
              <w:bottom w:val="nil"/>
              <w:right w:val="nil"/>
            </w:tcBorders>
          </w:tcPr>
          <w:p w14:paraId="3E89B0DD" w14:textId="2BA20CA6" w:rsidR="00D319E3" w:rsidRPr="00ED2D27" w:rsidRDefault="00D319E3" w:rsidP="000358B2">
            <w:pPr>
              <w:pStyle w:val="Normal6a"/>
            </w:pPr>
            <w:r w:rsidRPr="00ED2D27">
              <w:t>24.</w:t>
            </w:r>
            <w:r w:rsidRPr="00ED2D27">
              <w:tab/>
              <w:t>vyzývá všechny členské státy, aby</w:t>
            </w:r>
            <w:r w:rsidR="00D727F5">
              <w:t xml:space="preserve"> v </w:t>
            </w:r>
            <w:r w:rsidRPr="00ED2D27">
              <w:t>souladu</w:t>
            </w:r>
            <w:r w:rsidR="00D727F5">
              <w:t xml:space="preserve"> s </w:t>
            </w:r>
            <w:r w:rsidRPr="00ED2D27">
              <w:rPr>
                <w:b/>
                <w:i/>
              </w:rPr>
              <w:t>platným unijním</w:t>
            </w:r>
            <w:r w:rsidRPr="00ED2D27">
              <w:t xml:space="preserve"> právem, Listinou </w:t>
            </w:r>
            <w:r w:rsidRPr="00ED2D27">
              <w:rPr>
                <w:b/>
                <w:i/>
              </w:rPr>
              <w:t>základních práv</w:t>
            </w:r>
            <w:r w:rsidR="00D727F5">
              <w:t xml:space="preserve"> a </w:t>
            </w:r>
            <w:r w:rsidRPr="00ED2D27">
              <w:rPr>
                <w:b/>
                <w:i/>
              </w:rPr>
              <w:t>příslušnou</w:t>
            </w:r>
            <w:r w:rsidRPr="00ED2D27">
              <w:t xml:space="preserve"> judikaturou chránily práva LGBTIQ+ osob</w:t>
            </w:r>
            <w:r w:rsidRPr="00ED2D27">
              <w:rPr>
                <w:b/>
                <w:i/>
              </w:rPr>
              <w:t>,</w:t>
            </w:r>
            <w:r w:rsidR="00D727F5">
              <w:rPr>
                <w:b/>
                <w:i/>
              </w:rPr>
              <w:t xml:space="preserve"> a </w:t>
            </w:r>
            <w:r w:rsidRPr="00ED2D27">
              <w:rPr>
                <w:b/>
                <w:i/>
              </w:rPr>
              <w:t>zajistily ochranu</w:t>
            </w:r>
            <w:r w:rsidRPr="00ED2D27">
              <w:t xml:space="preserve"> volného pohybu</w:t>
            </w:r>
            <w:r w:rsidR="00D727F5">
              <w:t xml:space="preserve"> a </w:t>
            </w:r>
            <w:r w:rsidRPr="00ED2D27">
              <w:rPr>
                <w:b/>
                <w:i/>
              </w:rPr>
              <w:t>zásady</w:t>
            </w:r>
            <w:r w:rsidRPr="00ED2D27">
              <w:t xml:space="preserve"> nediskriminace;</w:t>
            </w:r>
          </w:p>
        </w:tc>
      </w:tr>
    </w:tbl>
    <w:p w14:paraId="5E1BAB3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6856707" w14:textId="77777777" w:rsidR="00D2182C" w:rsidRPr="00ED2D27" w:rsidRDefault="00D319E3" w:rsidP="00D319E3">
      <w:r w:rsidRPr="00ED2D27">
        <w:rPr>
          <w:rStyle w:val="HideTWBExt"/>
        </w:rPr>
        <w:t>&lt;/Amend&gt;</w:t>
      </w:r>
    </w:p>
    <w:p w14:paraId="26CE5AE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513</w:t>
      </w:r>
      <w:r w:rsidRPr="00ED2D27">
        <w:rPr>
          <w:rStyle w:val="HideTWBExt"/>
          <w:b w:val="0"/>
        </w:rPr>
        <w:t>&lt;/NumAm&gt;</w:t>
      </w:r>
    </w:p>
    <w:p w14:paraId="5581FDD9"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76F454EE" w14:textId="77777777" w:rsidR="00D319E3" w:rsidRPr="00ED2D27" w:rsidRDefault="00D319E3" w:rsidP="00D319E3">
      <w:pPr>
        <w:pStyle w:val="NormalBold"/>
      </w:pPr>
      <w:r w:rsidRPr="00ED2D27">
        <w:rPr>
          <w:rStyle w:val="HideTWBExt"/>
          <w:b w:val="0"/>
        </w:rPr>
        <w:t>&lt;/RepeatBlock-By&gt;</w:t>
      </w:r>
    </w:p>
    <w:p w14:paraId="166B2C4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88E05A5" w14:textId="77777777" w:rsidR="00D319E3" w:rsidRPr="00ED2D27" w:rsidRDefault="00D319E3" w:rsidP="00D319E3">
      <w:pPr>
        <w:pStyle w:val="NormalBold"/>
      </w:pPr>
      <w:r w:rsidRPr="00ED2D27">
        <w:rPr>
          <w:rStyle w:val="HideTWBExt"/>
          <w:b w:val="0"/>
        </w:rPr>
        <w:t>&lt;Article&gt;</w:t>
      </w:r>
      <w:r w:rsidRPr="00ED2D27">
        <w:t>Bod 24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5945852" w14:textId="77777777" w:rsidTr="000358B2">
        <w:trPr>
          <w:trHeight w:hRule="exact" w:val="240"/>
          <w:jc w:val="center"/>
        </w:trPr>
        <w:tc>
          <w:tcPr>
            <w:tcW w:w="9752" w:type="dxa"/>
            <w:gridSpan w:val="2"/>
            <w:tcBorders>
              <w:top w:val="nil"/>
              <w:left w:val="nil"/>
              <w:bottom w:val="nil"/>
              <w:right w:val="nil"/>
            </w:tcBorders>
          </w:tcPr>
          <w:p w14:paraId="6B7B55B8" w14:textId="77777777" w:rsidR="00D319E3" w:rsidRPr="00ED2D27" w:rsidRDefault="00D319E3" w:rsidP="000358B2"/>
        </w:tc>
      </w:tr>
      <w:tr w:rsidR="00D319E3" w:rsidRPr="00ED2D27" w14:paraId="7C9E3E92" w14:textId="77777777" w:rsidTr="000358B2">
        <w:trPr>
          <w:trHeight w:val="240"/>
          <w:jc w:val="center"/>
        </w:trPr>
        <w:tc>
          <w:tcPr>
            <w:tcW w:w="4876" w:type="dxa"/>
            <w:tcBorders>
              <w:top w:val="nil"/>
              <w:left w:val="nil"/>
              <w:bottom w:val="nil"/>
              <w:right w:val="nil"/>
            </w:tcBorders>
          </w:tcPr>
          <w:p w14:paraId="570D31F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0425AB2" w14:textId="77777777" w:rsidR="00D319E3" w:rsidRPr="00ED2D27" w:rsidRDefault="00D319E3" w:rsidP="000358B2">
            <w:pPr>
              <w:pStyle w:val="AmColumnHeading"/>
            </w:pPr>
            <w:r w:rsidRPr="00ED2D27">
              <w:t>Pozměňovací návrh</w:t>
            </w:r>
          </w:p>
        </w:tc>
      </w:tr>
      <w:tr w:rsidR="00D319E3" w:rsidRPr="00ED2D27" w14:paraId="0AE45E6B" w14:textId="77777777" w:rsidTr="000358B2">
        <w:trPr>
          <w:jc w:val="center"/>
        </w:trPr>
        <w:tc>
          <w:tcPr>
            <w:tcW w:w="4876" w:type="dxa"/>
            <w:tcBorders>
              <w:top w:val="nil"/>
              <w:left w:val="nil"/>
              <w:bottom w:val="nil"/>
              <w:right w:val="nil"/>
            </w:tcBorders>
          </w:tcPr>
          <w:p w14:paraId="5DD3540F" w14:textId="164E3F19" w:rsidR="00D319E3" w:rsidRPr="00ED2D27" w:rsidRDefault="00D319E3" w:rsidP="000358B2">
            <w:pPr>
              <w:pStyle w:val="Normal6a"/>
            </w:pPr>
            <w:r w:rsidRPr="00ED2D27">
              <w:t>24.</w:t>
            </w:r>
            <w:r w:rsidRPr="00ED2D27">
              <w:tab/>
              <w:t xml:space="preserve">vyzývá </w:t>
            </w:r>
            <w:r w:rsidRPr="00ED2D27">
              <w:rPr>
                <w:b/>
                <w:i/>
              </w:rPr>
              <w:t>všechny</w:t>
            </w:r>
            <w:r w:rsidRPr="00ED2D27">
              <w:t xml:space="preserve"> členské státy, aby</w:t>
            </w:r>
            <w:r w:rsidR="00D727F5">
              <w:t xml:space="preserve"> v </w:t>
            </w:r>
            <w:r w:rsidRPr="00ED2D27">
              <w:t>souladu</w:t>
            </w:r>
            <w:r w:rsidR="00D727F5">
              <w:t xml:space="preserve"> s </w:t>
            </w:r>
            <w:r w:rsidRPr="00ED2D27">
              <w:t>právem EU, Listinou</w:t>
            </w:r>
            <w:r w:rsidR="00D727F5">
              <w:t xml:space="preserve"> a </w:t>
            </w:r>
            <w:r w:rsidRPr="00ED2D27">
              <w:t>judikaturou Soudního dvora EU</w:t>
            </w:r>
            <w:r w:rsidR="00D727F5">
              <w:t xml:space="preserve"> a </w:t>
            </w:r>
            <w:r w:rsidRPr="00ED2D27">
              <w:t xml:space="preserve">Evropského soudu pro lidská práva chránily práva </w:t>
            </w:r>
            <w:r w:rsidRPr="00ED2D27">
              <w:rPr>
                <w:b/>
                <w:i/>
              </w:rPr>
              <w:t>LGBTIQ+ osob</w:t>
            </w:r>
            <w:r w:rsidRPr="00ED2D27">
              <w:t xml:space="preserve">; </w:t>
            </w:r>
            <w:r w:rsidRPr="00ED2D27">
              <w:rPr>
                <w:b/>
                <w:i/>
              </w:rPr>
              <w:t>připomíná, že</w:t>
            </w:r>
            <w:r w:rsidR="00D727F5">
              <w:rPr>
                <w:b/>
                <w:i/>
              </w:rPr>
              <w:t xml:space="preserve"> v </w:t>
            </w:r>
            <w:r w:rsidRPr="00ED2D27">
              <w:rPr>
                <w:b/>
                <w:i/>
              </w:rPr>
              <w:t>některých členských státech stále existují právní překážky bránící přeshraničnímu uznávání</w:t>
            </w:r>
            <w:r w:rsidRPr="00ED2D27">
              <w:t xml:space="preserve"> partnerství osob stejného pohlaví nebo rodičovství</w:t>
            </w:r>
            <w:r w:rsidRPr="00ED2D27">
              <w:rPr>
                <w:b/>
                <w:i/>
              </w:rPr>
              <w:t>, což porušuje zásady volného pohybu</w:t>
            </w:r>
            <w:r w:rsidR="00D727F5">
              <w:rPr>
                <w:b/>
                <w:i/>
              </w:rPr>
              <w:t xml:space="preserve"> a </w:t>
            </w:r>
            <w:r w:rsidRPr="00ED2D27">
              <w:rPr>
                <w:b/>
                <w:i/>
              </w:rPr>
              <w:t>nediskriminace</w:t>
            </w:r>
            <w:r w:rsidRPr="00ED2D27">
              <w:t>;</w:t>
            </w:r>
          </w:p>
        </w:tc>
        <w:tc>
          <w:tcPr>
            <w:tcW w:w="4876" w:type="dxa"/>
            <w:tcBorders>
              <w:top w:val="nil"/>
              <w:left w:val="nil"/>
              <w:bottom w:val="nil"/>
              <w:right w:val="nil"/>
            </w:tcBorders>
          </w:tcPr>
          <w:p w14:paraId="0F4CA862" w14:textId="54D5C15F" w:rsidR="00D319E3" w:rsidRPr="00ED2D27" w:rsidRDefault="00D319E3" w:rsidP="000358B2">
            <w:pPr>
              <w:pStyle w:val="Normal6a"/>
            </w:pPr>
            <w:r w:rsidRPr="00ED2D27">
              <w:t>24.</w:t>
            </w:r>
            <w:r w:rsidRPr="00ED2D27">
              <w:tab/>
              <w:t>vyzývá členské státy, aby</w:t>
            </w:r>
            <w:r w:rsidR="00D727F5">
              <w:t xml:space="preserve"> v </w:t>
            </w:r>
            <w:r w:rsidRPr="00ED2D27">
              <w:t>souladu</w:t>
            </w:r>
            <w:r w:rsidR="00D727F5">
              <w:t xml:space="preserve"> s </w:t>
            </w:r>
            <w:r w:rsidRPr="00ED2D27">
              <w:t>právem EU, Listinou</w:t>
            </w:r>
            <w:r w:rsidR="00D727F5">
              <w:t xml:space="preserve"> a </w:t>
            </w:r>
            <w:r w:rsidRPr="00ED2D27">
              <w:t>judikaturou Soudního dvora EU</w:t>
            </w:r>
            <w:r w:rsidR="00D727F5">
              <w:t xml:space="preserve"> a </w:t>
            </w:r>
            <w:r w:rsidRPr="00ED2D27">
              <w:t xml:space="preserve">Evropského soudu pro lidská práva chránily </w:t>
            </w:r>
            <w:r w:rsidRPr="00ED2D27">
              <w:rPr>
                <w:b/>
                <w:i/>
              </w:rPr>
              <w:t>občanů EU</w:t>
            </w:r>
            <w:r w:rsidRPr="00ED2D27">
              <w:t xml:space="preserve">; </w:t>
            </w:r>
            <w:r w:rsidRPr="00ED2D27">
              <w:rPr>
                <w:b/>
                <w:i/>
              </w:rPr>
              <w:t>souhlasí</w:t>
            </w:r>
            <w:r w:rsidR="00D727F5">
              <w:rPr>
                <w:b/>
                <w:i/>
              </w:rPr>
              <w:t xml:space="preserve"> s </w:t>
            </w:r>
            <w:r w:rsidRPr="00ED2D27">
              <w:rPr>
                <w:b/>
                <w:i/>
              </w:rPr>
              <w:t>tím, že</w:t>
            </w:r>
            <w:r w:rsidRPr="00ED2D27">
              <w:t xml:space="preserve"> partnerství osob stejného pohlaví nebo rodičovství </w:t>
            </w:r>
            <w:r w:rsidRPr="00ED2D27">
              <w:rPr>
                <w:b/>
                <w:i/>
              </w:rPr>
              <w:t>jsou</w:t>
            </w:r>
            <w:r w:rsidR="00D727F5">
              <w:rPr>
                <w:b/>
                <w:i/>
              </w:rPr>
              <w:t xml:space="preserve"> v </w:t>
            </w:r>
            <w:r w:rsidRPr="00ED2D27">
              <w:rPr>
                <w:b/>
                <w:i/>
              </w:rPr>
              <w:t>členských státech odmítány</w:t>
            </w:r>
            <w:r w:rsidR="00D727F5">
              <w:rPr>
                <w:b/>
                <w:i/>
              </w:rPr>
              <w:t xml:space="preserve"> z </w:t>
            </w:r>
            <w:r w:rsidRPr="00ED2D27">
              <w:rPr>
                <w:b/>
                <w:i/>
              </w:rPr>
              <w:t>důvodu, že jsou</w:t>
            </w:r>
            <w:r w:rsidR="00D727F5">
              <w:rPr>
                <w:b/>
                <w:i/>
              </w:rPr>
              <w:t xml:space="preserve"> v </w:t>
            </w:r>
            <w:r w:rsidRPr="00ED2D27">
              <w:rPr>
                <w:b/>
                <w:i/>
              </w:rPr>
              <w:t>rozporu</w:t>
            </w:r>
            <w:r w:rsidR="00D727F5">
              <w:rPr>
                <w:b/>
                <w:i/>
              </w:rPr>
              <w:t xml:space="preserve"> s </w:t>
            </w:r>
            <w:r w:rsidRPr="00ED2D27">
              <w:rPr>
                <w:b/>
                <w:i/>
              </w:rPr>
              <w:t>veřejným pořádkem</w:t>
            </w:r>
            <w:r w:rsidR="00D727F5">
              <w:rPr>
                <w:b/>
                <w:i/>
              </w:rPr>
              <w:t xml:space="preserve"> a </w:t>
            </w:r>
            <w:r w:rsidRPr="00ED2D27">
              <w:rPr>
                <w:b/>
                <w:i/>
              </w:rPr>
              <w:t>národní identitou</w:t>
            </w:r>
            <w:r w:rsidRPr="00ED2D27">
              <w:t>;</w:t>
            </w:r>
          </w:p>
        </w:tc>
      </w:tr>
    </w:tbl>
    <w:p w14:paraId="7606E5C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01AA7C0F" w14:textId="77777777" w:rsidR="00D2182C" w:rsidRPr="00ED2D27" w:rsidRDefault="00D319E3" w:rsidP="00D319E3">
      <w:r w:rsidRPr="00ED2D27">
        <w:rPr>
          <w:rStyle w:val="HideTWBExt"/>
        </w:rPr>
        <w:t>&lt;/Amend&gt;</w:t>
      </w:r>
    </w:p>
    <w:p w14:paraId="046600B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514</w:t>
      </w:r>
      <w:r w:rsidRPr="00ED2D27">
        <w:rPr>
          <w:rStyle w:val="HideTWBExt"/>
          <w:b w:val="0"/>
        </w:rPr>
        <w:t>&lt;/NumAm&gt;</w:t>
      </w:r>
    </w:p>
    <w:p w14:paraId="583698AB"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418BB253" w14:textId="77777777" w:rsidR="00D319E3" w:rsidRPr="00ED2D27" w:rsidRDefault="00D319E3" w:rsidP="00D319E3">
      <w:pPr>
        <w:pStyle w:val="NormalBold"/>
      </w:pPr>
      <w:r w:rsidRPr="00ED2D27">
        <w:rPr>
          <w:rStyle w:val="HideTWBExt"/>
          <w:b w:val="0"/>
        </w:rPr>
        <w:t>&lt;/RepeatBlock-By&gt;</w:t>
      </w:r>
    </w:p>
    <w:p w14:paraId="2744FF6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D06154A" w14:textId="2848A8DA" w:rsidR="00D319E3" w:rsidRPr="00ED2D27" w:rsidRDefault="00D319E3" w:rsidP="00D319E3">
      <w:pPr>
        <w:pStyle w:val="NormalBold"/>
      </w:pPr>
      <w:r w:rsidRPr="00ED2D27">
        <w:rPr>
          <w:rStyle w:val="HideTWBExt"/>
          <w:b w:val="0"/>
        </w:rPr>
        <w:t>&lt;Article&gt;</w:t>
      </w:r>
      <w:r w:rsidRPr="00ED2D27">
        <w:t>Bod 24</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0CE0E61" w14:textId="77777777" w:rsidTr="000358B2">
        <w:trPr>
          <w:trHeight w:hRule="exact" w:val="240"/>
          <w:jc w:val="center"/>
        </w:trPr>
        <w:tc>
          <w:tcPr>
            <w:tcW w:w="9752" w:type="dxa"/>
            <w:gridSpan w:val="2"/>
            <w:tcBorders>
              <w:top w:val="nil"/>
              <w:left w:val="nil"/>
              <w:bottom w:val="nil"/>
              <w:right w:val="nil"/>
            </w:tcBorders>
          </w:tcPr>
          <w:p w14:paraId="0D6B84B0" w14:textId="77777777" w:rsidR="00D319E3" w:rsidRPr="00ED2D27" w:rsidRDefault="00D319E3" w:rsidP="000358B2"/>
        </w:tc>
      </w:tr>
      <w:tr w:rsidR="00D319E3" w:rsidRPr="00ED2D27" w14:paraId="47183366" w14:textId="77777777" w:rsidTr="000358B2">
        <w:trPr>
          <w:trHeight w:val="240"/>
          <w:jc w:val="center"/>
        </w:trPr>
        <w:tc>
          <w:tcPr>
            <w:tcW w:w="4876" w:type="dxa"/>
            <w:tcBorders>
              <w:top w:val="nil"/>
              <w:left w:val="nil"/>
              <w:bottom w:val="nil"/>
              <w:right w:val="nil"/>
            </w:tcBorders>
          </w:tcPr>
          <w:p w14:paraId="2C0A932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CBC1902" w14:textId="77777777" w:rsidR="00D319E3" w:rsidRPr="00ED2D27" w:rsidRDefault="00D319E3" w:rsidP="000358B2">
            <w:pPr>
              <w:pStyle w:val="AmColumnHeading"/>
            </w:pPr>
            <w:r w:rsidRPr="00ED2D27">
              <w:t>Pozměňovací návrh</w:t>
            </w:r>
          </w:p>
        </w:tc>
      </w:tr>
      <w:tr w:rsidR="00D319E3" w:rsidRPr="00ED2D27" w14:paraId="25348755" w14:textId="77777777" w:rsidTr="000358B2">
        <w:trPr>
          <w:jc w:val="center"/>
        </w:trPr>
        <w:tc>
          <w:tcPr>
            <w:tcW w:w="4876" w:type="dxa"/>
            <w:tcBorders>
              <w:top w:val="nil"/>
              <w:left w:val="nil"/>
              <w:bottom w:val="nil"/>
              <w:right w:val="nil"/>
            </w:tcBorders>
          </w:tcPr>
          <w:p w14:paraId="0678A973" w14:textId="77777777" w:rsidR="00D319E3" w:rsidRPr="00ED2D27" w:rsidRDefault="00D319E3" w:rsidP="000358B2">
            <w:pPr>
              <w:pStyle w:val="Normal6a"/>
            </w:pPr>
          </w:p>
        </w:tc>
        <w:tc>
          <w:tcPr>
            <w:tcW w:w="4876" w:type="dxa"/>
            <w:tcBorders>
              <w:top w:val="nil"/>
              <w:left w:val="nil"/>
              <w:bottom w:val="nil"/>
              <w:right w:val="nil"/>
            </w:tcBorders>
          </w:tcPr>
          <w:p w14:paraId="5E0948A3" w14:textId="51A3A767" w:rsidR="00D319E3" w:rsidRPr="00ED2D27" w:rsidRDefault="00D319E3" w:rsidP="000358B2">
            <w:pPr>
              <w:pStyle w:val="Normal6a"/>
            </w:pPr>
            <w:r w:rsidRPr="00ED2D27">
              <w:rPr>
                <w:b/>
                <w:i/>
              </w:rPr>
              <w:t>24a.</w:t>
            </w:r>
            <w:r w:rsidRPr="00ED2D27">
              <w:tab/>
            </w:r>
            <w:r w:rsidRPr="00ED2D27">
              <w:rPr>
                <w:b/>
                <w:i/>
              </w:rPr>
              <w:t>zdůrazňuje, že rozsudek Soudního dvora ve věci C-713/23 Trojan je příkladem překročení svěřených pravomocí, neboť na základě širokého výkladu článku 21 SFEU Soudní dvůr de facto zasahuje do rodinného práva, které</w:t>
            </w:r>
            <w:r w:rsidR="00D727F5">
              <w:rPr>
                <w:b/>
                <w:i/>
              </w:rPr>
              <w:t xml:space="preserve"> v </w:t>
            </w:r>
            <w:r w:rsidRPr="00ED2D27">
              <w:rPr>
                <w:b/>
                <w:i/>
              </w:rPr>
              <w:t>souladu</w:t>
            </w:r>
            <w:r w:rsidR="00D727F5">
              <w:rPr>
                <w:b/>
                <w:i/>
              </w:rPr>
              <w:t xml:space="preserve"> s </w:t>
            </w:r>
            <w:r w:rsidRPr="00ED2D27">
              <w:rPr>
                <w:b/>
                <w:i/>
              </w:rPr>
              <w:t>vůlí členských států spadá do jejich výlučné pravomoci;</w:t>
            </w:r>
            <w:r w:rsidRPr="00ED2D27">
              <w:t xml:space="preserve"> </w:t>
            </w:r>
            <w:r w:rsidRPr="00ED2D27">
              <w:rPr>
                <w:b/>
                <w:i/>
              </w:rPr>
              <w:t>zdůrazňuje, že uložení povinnosti uznat manželství osob stejného pohlaví uzavřené</w:t>
            </w:r>
            <w:r w:rsidR="00D727F5">
              <w:rPr>
                <w:b/>
                <w:i/>
              </w:rPr>
              <w:t xml:space="preserve"> v </w:t>
            </w:r>
            <w:r w:rsidRPr="00ED2D27">
              <w:rPr>
                <w:b/>
                <w:i/>
              </w:rPr>
              <w:t>zahraničí zemím, jejichž ústavy definují manželství jako výlučně svazek mezi ženou</w:t>
            </w:r>
            <w:r w:rsidR="00D727F5">
              <w:rPr>
                <w:b/>
                <w:i/>
              </w:rPr>
              <w:t xml:space="preserve"> a </w:t>
            </w:r>
            <w:r w:rsidRPr="00ED2D27">
              <w:rPr>
                <w:b/>
                <w:i/>
              </w:rPr>
              <w:t>mužem, porušuje čl. 4 odst. 2 SEU</w:t>
            </w:r>
            <w:r w:rsidR="00D727F5">
              <w:rPr>
                <w:b/>
                <w:i/>
              </w:rPr>
              <w:t xml:space="preserve"> a </w:t>
            </w:r>
            <w:r w:rsidRPr="00ED2D27">
              <w:rPr>
                <w:b/>
                <w:i/>
              </w:rPr>
              <w:t>vede</w:t>
            </w:r>
            <w:r w:rsidR="00D727F5">
              <w:rPr>
                <w:b/>
                <w:i/>
              </w:rPr>
              <w:t xml:space="preserve"> k </w:t>
            </w:r>
            <w:r w:rsidRPr="00ED2D27">
              <w:rPr>
                <w:b/>
                <w:i/>
              </w:rPr>
              <w:t>nepřijatelnému zasahování do citlivých oblastí rodinného práva bez opory ve Smlouvách;</w:t>
            </w:r>
          </w:p>
        </w:tc>
      </w:tr>
    </w:tbl>
    <w:p w14:paraId="6B3893D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748D1970" w14:textId="77777777" w:rsidR="00D2182C" w:rsidRPr="00ED2D27" w:rsidRDefault="00D319E3" w:rsidP="00D319E3">
      <w:r w:rsidRPr="00ED2D27">
        <w:rPr>
          <w:rStyle w:val="HideTWBExt"/>
        </w:rPr>
        <w:t>&lt;/Amend&gt;</w:t>
      </w:r>
    </w:p>
    <w:p w14:paraId="6415D8A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515</w:t>
      </w:r>
      <w:r w:rsidRPr="00ED2D27">
        <w:rPr>
          <w:rStyle w:val="HideTWBExt"/>
          <w:b w:val="0"/>
        </w:rPr>
        <w:t>&lt;/NumAm&gt;</w:t>
      </w:r>
    </w:p>
    <w:p w14:paraId="35250EA1" w14:textId="77777777" w:rsidR="00D319E3" w:rsidRPr="00ED2D27" w:rsidRDefault="00D319E3" w:rsidP="00D319E3">
      <w:pPr>
        <w:pStyle w:val="NormalBold"/>
      </w:pPr>
      <w:r w:rsidRPr="00ED2D27">
        <w:rPr>
          <w:rStyle w:val="HideTWBExt"/>
          <w:b w:val="0"/>
        </w:rPr>
        <w:t>&lt;RepeatBlock-By&gt;&lt;Members&gt;</w:t>
      </w:r>
      <w:r w:rsidRPr="00ED2D27">
        <w:t>Alessandro Zan, Sandro Ruotolo, Pina Picierno, Cecilia Strada</w:t>
      </w:r>
      <w:r w:rsidRPr="00ED2D27">
        <w:rPr>
          <w:rStyle w:val="HideTWBExt"/>
          <w:b w:val="0"/>
        </w:rPr>
        <w:t>&lt;/Members&gt;</w:t>
      </w:r>
    </w:p>
    <w:p w14:paraId="69AF0469" w14:textId="77777777" w:rsidR="00D319E3" w:rsidRPr="00ED2D27" w:rsidRDefault="00D319E3" w:rsidP="00D319E3">
      <w:pPr>
        <w:pStyle w:val="NormalBold"/>
      </w:pPr>
      <w:r w:rsidRPr="00ED2D27">
        <w:rPr>
          <w:rStyle w:val="HideTWBExt"/>
          <w:b w:val="0"/>
        </w:rPr>
        <w:t>&lt;/RepeatBlock-By&gt;</w:t>
      </w:r>
    </w:p>
    <w:p w14:paraId="7A492CB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4469E36" w14:textId="3A87B9B5" w:rsidR="00D319E3" w:rsidRPr="00ED2D27" w:rsidRDefault="00D319E3" w:rsidP="00D319E3">
      <w:pPr>
        <w:pStyle w:val="NormalBold"/>
      </w:pPr>
      <w:r w:rsidRPr="00ED2D27">
        <w:rPr>
          <w:rStyle w:val="HideTWBExt"/>
          <w:b w:val="0"/>
        </w:rPr>
        <w:t>&lt;Article&gt;</w:t>
      </w:r>
      <w:r w:rsidRPr="00ED2D27">
        <w:t>Bod 24</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E726B59" w14:textId="77777777" w:rsidTr="000358B2">
        <w:trPr>
          <w:trHeight w:hRule="exact" w:val="240"/>
          <w:jc w:val="center"/>
        </w:trPr>
        <w:tc>
          <w:tcPr>
            <w:tcW w:w="9752" w:type="dxa"/>
            <w:gridSpan w:val="2"/>
            <w:tcBorders>
              <w:top w:val="nil"/>
              <w:left w:val="nil"/>
              <w:bottom w:val="nil"/>
              <w:right w:val="nil"/>
            </w:tcBorders>
          </w:tcPr>
          <w:p w14:paraId="04305D28" w14:textId="77777777" w:rsidR="00D319E3" w:rsidRPr="00ED2D27" w:rsidRDefault="00D319E3" w:rsidP="000358B2"/>
        </w:tc>
      </w:tr>
      <w:tr w:rsidR="00D319E3" w:rsidRPr="00ED2D27" w14:paraId="17DBB844" w14:textId="77777777" w:rsidTr="000358B2">
        <w:trPr>
          <w:trHeight w:val="240"/>
          <w:jc w:val="center"/>
        </w:trPr>
        <w:tc>
          <w:tcPr>
            <w:tcW w:w="4876" w:type="dxa"/>
            <w:tcBorders>
              <w:top w:val="nil"/>
              <w:left w:val="nil"/>
              <w:bottom w:val="nil"/>
              <w:right w:val="nil"/>
            </w:tcBorders>
          </w:tcPr>
          <w:p w14:paraId="168D086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B89284C" w14:textId="77777777" w:rsidR="00D319E3" w:rsidRPr="00ED2D27" w:rsidRDefault="00D319E3" w:rsidP="000358B2">
            <w:pPr>
              <w:pStyle w:val="AmColumnHeading"/>
            </w:pPr>
            <w:r w:rsidRPr="00ED2D27">
              <w:t>Pozměňovací návrh</w:t>
            </w:r>
          </w:p>
        </w:tc>
      </w:tr>
      <w:tr w:rsidR="00D319E3" w:rsidRPr="00ED2D27" w14:paraId="5D0BCB28" w14:textId="77777777" w:rsidTr="000358B2">
        <w:trPr>
          <w:jc w:val="center"/>
        </w:trPr>
        <w:tc>
          <w:tcPr>
            <w:tcW w:w="4876" w:type="dxa"/>
            <w:tcBorders>
              <w:top w:val="nil"/>
              <w:left w:val="nil"/>
              <w:bottom w:val="nil"/>
              <w:right w:val="nil"/>
            </w:tcBorders>
          </w:tcPr>
          <w:p w14:paraId="6338B535" w14:textId="77777777" w:rsidR="00D319E3" w:rsidRPr="00ED2D27" w:rsidRDefault="00D319E3" w:rsidP="000358B2">
            <w:pPr>
              <w:pStyle w:val="Normal6a"/>
            </w:pPr>
          </w:p>
        </w:tc>
        <w:tc>
          <w:tcPr>
            <w:tcW w:w="4876" w:type="dxa"/>
            <w:tcBorders>
              <w:top w:val="nil"/>
              <w:left w:val="nil"/>
              <w:bottom w:val="nil"/>
              <w:right w:val="nil"/>
            </w:tcBorders>
          </w:tcPr>
          <w:p w14:paraId="118CAE6A" w14:textId="2B1663FF" w:rsidR="00D319E3" w:rsidRPr="00ED2D27" w:rsidRDefault="00D319E3" w:rsidP="000358B2">
            <w:pPr>
              <w:pStyle w:val="Normal6a"/>
            </w:pPr>
            <w:r w:rsidRPr="00ED2D27">
              <w:rPr>
                <w:b/>
                <w:i/>
              </w:rPr>
              <w:t>24a.</w:t>
            </w:r>
            <w:r w:rsidRPr="00ED2D27">
              <w:tab/>
            </w:r>
            <w:r w:rsidRPr="00ED2D27">
              <w:rPr>
                <w:b/>
                <w:i/>
              </w:rPr>
              <w:t>zdůrazňuje, že neexistence postupů pro právní uznání pohlaví je porušením základních práv zakotvených ve Smlouvách</w:t>
            </w:r>
            <w:r w:rsidR="00D727F5">
              <w:rPr>
                <w:b/>
                <w:i/>
              </w:rPr>
              <w:t xml:space="preserve"> a </w:t>
            </w:r>
            <w:r w:rsidRPr="00ED2D27">
              <w:rPr>
                <w:b/>
                <w:i/>
              </w:rPr>
              <w:t>Listině základních práv; vyzývá všechny členské státy, aby zajistily právní uznání pohlavní identity</w:t>
            </w:r>
            <w:r w:rsidR="00D727F5">
              <w:rPr>
                <w:b/>
                <w:i/>
              </w:rPr>
              <w:t xml:space="preserve"> v </w:t>
            </w:r>
            <w:r w:rsidRPr="00ED2D27">
              <w:rPr>
                <w:b/>
                <w:i/>
              </w:rPr>
              <w:t>úředních dokumentech</w:t>
            </w:r>
            <w:r w:rsidR="00D727F5">
              <w:rPr>
                <w:b/>
                <w:i/>
              </w:rPr>
              <w:t xml:space="preserve"> a </w:t>
            </w:r>
            <w:r w:rsidRPr="00ED2D27">
              <w:rPr>
                <w:b/>
                <w:i/>
              </w:rPr>
              <w:t>právo na sebeurčení, aby zajistily vzájemné uznávání pohlavní identity</w:t>
            </w:r>
            <w:r w:rsidR="00D727F5">
              <w:rPr>
                <w:b/>
                <w:i/>
              </w:rPr>
              <w:t xml:space="preserve"> a </w:t>
            </w:r>
            <w:r w:rsidRPr="00ED2D27">
              <w:rPr>
                <w:b/>
                <w:i/>
              </w:rPr>
              <w:t>ochranu osobních údajů; naléhavě rovněž vyzývá</w:t>
            </w:r>
            <w:r w:rsidR="00D727F5">
              <w:rPr>
                <w:b/>
                <w:i/>
              </w:rPr>
              <w:t xml:space="preserve"> k </w:t>
            </w:r>
            <w:r w:rsidRPr="00ED2D27">
              <w:rPr>
                <w:b/>
                <w:i/>
              </w:rPr>
              <w:t>provádění komplexních politik založených na lidských právech;</w:t>
            </w:r>
          </w:p>
        </w:tc>
      </w:tr>
    </w:tbl>
    <w:p w14:paraId="287DB5A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{IT}</w:t>
      </w:r>
      <w:r w:rsidRPr="00ED2D27">
        <w:t>it</w:t>
      </w:r>
      <w:r w:rsidRPr="00ED2D27">
        <w:rPr>
          <w:rStyle w:val="HideTWBExt"/>
        </w:rPr>
        <w:t>&lt;/Original&gt;</w:t>
      </w:r>
    </w:p>
    <w:p w14:paraId="79AE34EF" w14:textId="77777777" w:rsidR="00D2182C" w:rsidRPr="00ED2D27" w:rsidRDefault="00D319E3" w:rsidP="00D319E3">
      <w:r w:rsidRPr="00ED2D27">
        <w:rPr>
          <w:rStyle w:val="HideTWBExt"/>
        </w:rPr>
        <w:t>&lt;/Amend&gt;</w:t>
      </w:r>
    </w:p>
    <w:p w14:paraId="2B31A54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516</w:t>
      </w:r>
      <w:r w:rsidRPr="00ED2D27">
        <w:rPr>
          <w:rStyle w:val="HideTWBExt"/>
          <w:b w:val="0"/>
        </w:rPr>
        <w:t>&lt;/NumAm&gt;</w:t>
      </w:r>
    </w:p>
    <w:p w14:paraId="2A9EFA73"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2FFADD34" w14:textId="77777777" w:rsidR="00D319E3" w:rsidRPr="00ED2D27" w:rsidRDefault="00D319E3" w:rsidP="00D319E3">
      <w:pPr>
        <w:pStyle w:val="NormalBold"/>
      </w:pPr>
      <w:r w:rsidRPr="00ED2D27">
        <w:rPr>
          <w:rStyle w:val="HideTWBExt"/>
          <w:b w:val="0"/>
        </w:rPr>
        <w:t>&lt;/RepeatBlock-By&gt;</w:t>
      </w:r>
    </w:p>
    <w:p w14:paraId="4604DC0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37A8F20" w14:textId="77777777" w:rsidR="00D319E3" w:rsidRPr="00ED2D27" w:rsidRDefault="00D319E3" w:rsidP="00D319E3">
      <w:pPr>
        <w:pStyle w:val="NormalBold"/>
      </w:pPr>
      <w:r w:rsidRPr="00ED2D27">
        <w:rPr>
          <w:rStyle w:val="HideTWBExt"/>
          <w:b w:val="0"/>
        </w:rPr>
        <w:t>&lt;Article&gt;</w:t>
      </w:r>
      <w:r w:rsidRPr="00ED2D27">
        <w:t>Bod 25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8C70866" w14:textId="77777777" w:rsidTr="000358B2">
        <w:trPr>
          <w:trHeight w:hRule="exact" w:val="240"/>
          <w:jc w:val="center"/>
        </w:trPr>
        <w:tc>
          <w:tcPr>
            <w:tcW w:w="9752" w:type="dxa"/>
            <w:gridSpan w:val="2"/>
            <w:tcBorders>
              <w:top w:val="nil"/>
              <w:left w:val="nil"/>
              <w:bottom w:val="nil"/>
              <w:right w:val="nil"/>
            </w:tcBorders>
          </w:tcPr>
          <w:p w14:paraId="4FD1A580" w14:textId="77777777" w:rsidR="00D319E3" w:rsidRPr="00ED2D27" w:rsidRDefault="00D319E3" w:rsidP="000358B2"/>
        </w:tc>
      </w:tr>
      <w:tr w:rsidR="00D319E3" w:rsidRPr="00ED2D27" w14:paraId="127C0B0F" w14:textId="77777777" w:rsidTr="000358B2">
        <w:trPr>
          <w:trHeight w:val="240"/>
          <w:jc w:val="center"/>
        </w:trPr>
        <w:tc>
          <w:tcPr>
            <w:tcW w:w="4876" w:type="dxa"/>
            <w:tcBorders>
              <w:top w:val="nil"/>
              <w:left w:val="nil"/>
              <w:bottom w:val="nil"/>
              <w:right w:val="nil"/>
            </w:tcBorders>
          </w:tcPr>
          <w:p w14:paraId="469A164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055B135" w14:textId="77777777" w:rsidR="00D319E3" w:rsidRPr="00ED2D27" w:rsidRDefault="00D319E3" w:rsidP="000358B2">
            <w:pPr>
              <w:pStyle w:val="AmColumnHeading"/>
            </w:pPr>
            <w:r w:rsidRPr="00ED2D27">
              <w:t>Pozměňovací návrh</w:t>
            </w:r>
          </w:p>
        </w:tc>
      </w:tr>
      <w:tr w:rsidR="00D319E3" w:rsidRPr="00ED2D27" w14:paraId="6355F0C9" w14:textId="77777777" w:rsidTr="000358B2">
        <w:trPr>
          <w:jc w:val="center"/>
        </w:trPr>
        <w:tc>
          <w:tcPr>
            <w:tcW w:w="4876" w:type="dxa"/>
            <w:tcBorders>
              <w:top w:val="nil"/>
              <w:left w:val="nil"/>
              <w:bottom w:val="nil"/>
              <w:right w:val="nil"/>
            </w:tcBorders>
          </w:tcPr>
          <w:p w14:paraId="3BC0F8E5" w14:textId="66C86FDC" w:rsidR="00D319E3" w:rsidRPr="00ED2D27" w:rsidRDefault="00D319E3" w:rsidP="000358B2">
            <w:pPr>
              <w:pStyle w:val="Normal6a"/>
            </w:pPr>
            <w:r w:rsidRPr="00ED2D27">
              <w:rPr>
                <w:b/>
                <w:i/>
              </w:rPr>
              <w:t>25.</w:t>
            </w:r>
            <w:r w:rsidRPr="00ED2D27">
              <w:tab/>
            </w:r>
            <w:r w:rsidRPr="00ED2D27">
              <w:rPr>
                <w:b/>
                <w:i/>
              </w:rPr>
              <w:t>je hluboce znepokojen rostoucí mírou rasismu</w:t>
            </w:r>
            <w:r w:rsidR="00D727F5">
              <w:rPr>
                <w:b/>
                <w:i/>
              </w:rPr>
              <w:t xml:space="preserve"> a </w:t>
            </w:r>
            <w:r w:rsidRPr="00ED2D27">
              <w:rPr>
                <w:b/>
                <w:i/>
              </w:rPr>
              <w:t>xenofobie</w:t>
            </w:r>
            <w:r w:rsidR="00D727F5">
              <w:rPr>
                <w:b/>
                <w:i/>
              </w:rPr>
              <w:t xml:space="preserve"> v </w:t>
            </w:r>
            <w:r w:rsidRPr="00ED2D27">
              <w:rPr>
                <w:b/>
                <w:i/>
              </w:rPr>
              <w:t>celé EU;</w:t>
            </w:r>
            <w:r w:rsidRPr="00ED2D27">
              <w:t xml:space="preserve"> </w:t>
            </w:r>
            <w:r w:rsidRPr="00ED2D27">
              <w:rPr>
                <w:b/>
                <w:i/>
              </w:rPr>
              <w:t>odsuzuje trestné činy</w:t>
            </w:r>
            <w:r w:rsidR="00D727F5">
              <w:rPr>
                <w:b/>
                <w:i/>
              </w:rPr>
              <w:t xml:space="preserve"> z </w:t>
            </w:r>
            <w:r w:rsidRPr="00ED2D27">
              <w:rPr>
                <w:b/>
                <w:i/>
              </w:rPr>
              <w:t>nenávisti</w:t>
            </w:r>
            <w:r w:rsidR="00D727F5">
              <w:rPr>
                <w:b/>
                <w:i/>
              </w:rPr>
              <w:t xml:space="preserve"> a </w:t>
            </w:r>
            <w:r w:rsidRPr="00ED2D27">
              <w:rPr>
                <w:b/>
                <w:i/>
              </w:rPr>
              <w:t>nenávistné projevy motivované rasismem, xenofobií, náboženskou nesnášenlivostí nebo předsudky proti zdravotnímu postižení, sexuální orientaci, pohlavní identitě nebo její příslušnosti</w:t>
            </w:r>
            <w:r w:rsidR="00D727F5">
              <w:rPr>
                <w:b/>
                <w:i/>
              </w:rPr>
              <w:t xml:space="preserve"> k </w:t>
            </w:r>
            <w:r w:rsidRPr="00ED2D27">
              <w:rPr>
                <w:b/>
                <w:i/>
              </w:rPr>
              <w:t>menšině;</w:t>
            </w:r>
            <w:r w:rsidRPr="00ED2D27">
              <w:t xml:space="preserve"> </w:t>
            </w:r>
            <w:r w:rsidRPr="00ED2D27">
              <w:rPr>
                <w:b/>
                <w:i/>
              </w:rPr>
              <w:t>vyzývá Komisi</w:t>
            </w:r>
            <w:r w:rsidR="00D727F5">
              <w:rPr>
                <w:b/>
                <w:i/>
              </w:rPr>
              <w:t xml:space="preserve"> a </w:t>
            </w:r>
            <w:r w:rsidRPr="00ED2D27">
              <w:rPr>
                <w:b/>
                <w:i/>
              </w:rPr>
              <w:t>členské státy, aby přijaly</w:t>
            </w:r>
            <w:r w:rsidR="00D727F5">
              <w:rPr>
                <w:b/>
                <w:i/>
              </w:rPr>
              <w:t xml:space="preserve"> a </w:t>
            </w:r>
            <w:r w:rsidRPr="00ED2D27">
              <w:rPr>
                <w:b/>
                <w:i/>
              </w:rPr>
              <w:t>prováděly účinná opatření zaměřená na potírání všech forem rasismu,</w:t>
            </w:r>
            <w:r w:rsidR="00D727F5">
              <w:rPr>
                <w:b/>
                <w:i/>
              </w:rPr>
              <w:t xml:space="preserve"> a </w:t>
            </w:r>
            <w:r w:rsidRPr="00ED2D27">
              <w:rPr>
                <w:b/>
                <w:i/>
              </w:rPr>
              <w:t>to</w:t>
            </w:r>
            <w:r w:rsidR="00D727F5">
              <w:rPr>
                <w:b/>
                <w:i/>
              </w:rPr>
              <w:t xml:space="preserve"> s </w:t>
            </w:r>
            <w:r w:rsidRPr="00ED2D27">
              <w:rPr>
                <w:b/>
                <w:i/>
              </w:rPr>
              <w:t>plnou účastí občanské společnosti</w:t>
            </w:r>
            <w:r w:rsidR="00D727F5">
              <w:rPr>
                <w:b/>
                <w:i/>
              </w:rPr>
              <w:t xml:space="preserve"> a s </w:t>
            </w:r>
            <w:r w:rsidRPr="00ED2D27">
              <w:rPr>
                <w:b/>
                <w:i/>
              </w:rPr>
              <w:t>přispěním příslušných zúčastněných stran, jako je Agentura EU pro základní práva;</w:t>
            </w:r>
          </w:p>
        </w:tc>
        <w:tc>
          <w:tcPr>
            <w:tcW w:w="4876" w:type="dxa"/>
            <w:tcBorders>
              <w:top w:val="nil"/>
              <w:left w:val="nil"/>
              <w:bottom w:val="nil"/>
              <w:right w:val="nil"/>
            </w:tcBorders>
          </w:tcPr>
          <w:p w14:paraId="751936BD" w14:textId="77777777" w:rsidR="00D319E3" w:rsidRPr="00ED2D27" w:rsidRDefault="00D319E3" w:rsidP="000358B2">
            <w:pPr>
              <w:pStyle w:val="Normal6a"/>
            </w:pPr>
            <w:r w:rsidRPr="00ED2D27">
              <w:rPr>
                <w:b/>
                <w:i/>
              </w:rPr>
              <w:t>vypouští se</w:t>
            </w:r>
          </w:p>
        </w:tc>
      </w:tr>
    </w:tbl>
    <w:p w14:paraId="7303403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5EC4293E" w14:textId="77777777" w:rsidR="00D2182C" w:rsidRPr="00ED2D27" w:rsidRDefault="00D319E3" w:rsidP="00D319E3">
      <w:r w:rsidRPr="00ED2D27">
        <w:rPr>
          <w:rStyle w:val="HideTWBExt"/>
        </w:rPr>
        <w:t>&lt;/Amend&gt;</w:t>
      </w:r>
    </w:p>
    <w:p w14:paraId="266F1BA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517</w:t>
      </w:r>
      <w:r w:rsidRPr="00ED2D27">
        <w:rPr>
          <w:rStyle w:val="HideTWBExt"/>
          <w:b w:val="0"/>
        </w:rPr>
        <w:t>&lt;/NumAm&gt;</w:t>
      </w:r>
    </w:p>
    <w:p w14:paraId="0F8466E8"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Jadwiga Wiśniewska, Laurence Trochu, Jacek Ozdoba, Stephen Nikola Bartulica</w:t>
      </w:r>
      <w:r w:rsidRPr="00ED2D27">
        <w:rPr>
          <w:rStyle w:val="HideTWBExt"/>
          <w:b w:val="0"/>
        </w:rPr>
        <w:t>&lt;/Members&gt;</w:t>
      </w:r>
    </w:p>
    <w:p w14:paraId="656C7D37" w14:textId="77777777" w:rsidR="00D319E3" w:rsidRPr="00ED2D27" w:rsidRDefault="00D319E3" w:rsidP="00D319E3">
      <w:pPr>
        <w:pStyle w:val="NormalBold"/>
      </w:pPr>
      <w:r w:rsidRPr="00ED2D27">
        <w:rPr>
          <w:rStyle w:val="HideTWBExt"/>
          <w:b w:val="0"/>
        </w:rPr>
        <w:t>&lt;/RepeatBlock-By&gt;</w:t>
      </w:r>
    </w:p>
    <w:p w14:paraId="0E0C83E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12CA4A9" w14:textId="77777777" w:rsidR="00D319E3" w:rsidRPr="00ED2D27" w:rsidRDefault="00D319E3" w:rsidP="00D319E3">
      <w:pPr>
        <w:pStyle w:val="NormalBold"/>
      </w:pPr>
      <w:r w:rsidRPr="00ED2D27">
        <w:rPr>
          <w:rStyle w:val="HideTWBExt"/>
          <w:b w:val="0"/>
        </w:rPr>
        <w:t>&lt;Article&gt;</w:t>
      </w:r>
      <w:r w:rsidRPr="00ED2D27">
        <w:t>Bod 25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D5EA803" w14:textId="77777777" w:rsidTr="000358B2">
        <w:trPr>
          <w:trHeight w:hRule="exact" w:val="240"/>
          <w:jc w:val="center"/>
        </w:trPr>
        <w:tc>
          <w:tcPr>
            <w:tcW w:w="9752" w:type="dxa"/>
            <w:gridSpan w:val="2"/>
            <w:tcBorders>
              <w:top w:val="nil"/>
              <w:left w:val="nil"/>
              <w:bottom w:val="nil"/>
              <w:right w:val="nil"/>
            </w:tcBorders>
          </w:tcPr>
          <w:p w14:paraId="78B5B145" w14:textId="77777777" w:rsidR="00D319E3" w:rsidRPr="00ED2D27" w:rsidRDefault="00D319E3" w:rsidP="000358B2"/>
        </w:tc>
      </w:tr>
      <w:tr w:rsidR="00D319E3" w:rsidRPr="00ED2D27" w14:paraId="1D6C4CDA" w14:textId="77777777" w:rsidTr="000358B2">
        <w:trPr>
          <w:trHeight w:val="240"/>
          <w:jc w:val="center"/>
        </w:trPr>
        <w:tc>
          <w:tcPr>
            <w:tcW w:w="4876" w:type="dxa"/>
            <w:tcBorders>
              <w:top w:val="nil"/>
              <w:left w:val="nil"/>
              <w:bottom w:val="nil"/>
              <w:right w:val="nil"/>
            </w:tcBorders>
          </w:tcPr>
          <w:p w14:paraId="6360765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6A90688" w14:textId="77777777" w:rsidR="00D319E3" w:rsidRPr="00ED2D27" w:rsidRDefault="00D319E3" w:rsidP="000358B2">
            <w:pPr>
              <w:pStyle w:val="AmColumnHeading"/>
            </w:pPr>
            <w:r w:rsidRPr="00ED2D27">
              <w:t>Pozměňovací návrh</w:t>
            </w:r>
          </w:p>
        </w:tc>
      </w:tr>
      <w:tr w:rsidR="00D319E3" w:rsidRPr="00ED2D27" w14:paraId="6C76C4FB" w14:textId="77777777" w:rsidTr="000358B2">
        <w:trPr>
          <w:jc w:val="center"/>
        </w:trPr>
        <w:tc>
          <w:tcPr>
            <w:tcW w:w="4876" w:type="dxa"/>
            <w:tcBorders>
              <w:top w:val="nil"/>
              <w:left w:val="nil"/>
              <w:bottom w:val="nil"/>
              <w:right w:val="nil"/>
            </w:tcBorders>
          </w:tcPr>
          <w:p w14:paraId="5ECCF892" w14:textId="4AF56729" w:rsidR="00D319E3" w:rsidRPr="00ED2D27" w:rsidRDefault="00D319E3" w:rsidP="000358B2">
            <w:pPr>
              <w:pStyle w:val="Normal6a"/>
            </w:pPr>
            <w:r w:rsidRPr="00ED2D27">
              <w:rPr>
                <w:b/>
                <w:i/>
              </w:rPr>
              <w:t>25.</w:t>
            </w:r>
            <w:r w:rsidRPr="00ED2D27">
              <w:tab/>
            </w:r>
            <w:r w:rsidRPr="00ED2D27">
              <w:rPr>
                <w:b/>
                <w:i/>
              </w:rPr>
              <w:t>je hluboce znepokojen rostoucí mírou rasismu</w:t>
            </w:r>
            <w:r w:rsidR="00D727F5">
              <w:rPr>
                <w:b/>
                <w:i/>
              </w:rPr>
              <w:t xml:space="preserve"> a </w:t>
            </w:r>
            <w:r w:rsidRPr="00ED2D27">
              <w:rPr>
                <w:b/>
                <w:i/>
              </w:rPr>
              <w:t>xenofobie</w:t>
            </w:r>
            <w:r w:rsidR="00D727F5">
              <w:rPr>
                <w:b/>
                <w:i/>
              </w:rPr>
              <w:t xml:space="preserve"> v </w:t>
            </w:r>
            <w:r w:rsidRPr="00ED2D27">
              <w:rPr>
                <w:b/>
                <w:i/>
              </w:rPr>
              <w:t>celé EU; odsuzuje trestné činy</w:t>
            </w:r>
            <w:r w:rsidR="00D727F5">
              <w:rPr>
                <w:b/>
                <w:i/>
              </w:rPr>
              <w:t xml:space="preserve"> z </w:t>
            </w:r>
            <w:r w:rsidRPr="00ED2D27">
              <w:rPr>
                <w:b/>
                <w:i/>
              </w:rPr>
              <w:t>nenávisti</w:t>
            </w:r>
            <w:r w:rsidR="00D727F5">
              <w:rPr>
                <w:b/>
                <w:i/>
              </w:rPr>
              <w:t xml:space="preserve"> a </w:t>
            </w:r>
            <w:r w:rsidRPr="00ED2D27">
              <w:rPr>
                <w:b/>
                <w:i/>
              </w:rPr>
              <w:t>nenávistné projevy motivované rasismem, xenofobií, náboženskou nesnášenlivostí nebo předsudky proti zdravotnímu postižení, sexuální orientaci, pohlavní identitě nebo její příslušnosti</w:t>
            </w:r>
            <w:r w:rsidR="00D727F5">
              <w:rPr>
                <w:b/>
                <w:i/>
              </w:rPr>
              <w:t xml:space="preserve"> k </w:t>
            </w:r>
            <w:r w:rsidRPr="00ED2D27">
              <w:rPr>
                <w:b/>
                <w:i/>
              </w:rPr>
              <w:t>menšině; vyzývá Komisi</w:t>
            </w:r>
            <w:r w:rsidR="00D727F5">
              <w:rPr>
                <w:b/>
                <w:i/>
              </w:rPr>
              <w:t xml:space="preserve"> a </w:t>
            </w:r>
            <w:r w:rsidRPr="00ED2D27">
              <w:rPr>
                <w:b/>
                <w:i/>
              </w:rPr>
              <w:t>členské státy, aby přijaly</w:t>
            </w:r>
            <w:r w:rsidR="00D727F5">
              <w:rPr>
                <w:b/>
                <w:i/>
              </w:rPr>
              <w:t xml:space="preserve"> a </w:t>
            </w:r>
            <w:r w:rsidRPr="00ED2D27">
              <w:rPr>
                <w:b/>
                <w:i/>
              </w:rPr>
              <w:t>prováděly účinná opatření zaměřená na potírání všech forem rasismu,</w:t>
            </w:r>
            <w:r w:rsidR="00D727F5">
              <w:rPr>
                <w:b/>
                <w:i/>
              </w:rPr>
              <w:t xml:space="preserve"> a </w:t>
            </w:r>
            <w:r w:rsidRPr="00ED2D27">
              <w:rPr>
                <w:b/>
                <w:i/>
              </w:rPr>
              <w:t>to</w:t>
            </w:r>
            <w:r w:rsidR="00D727F5">
              <w:rPr>
                <w:b/>
                <w:i/>
              </w:rPr>
              <w:t xml:space="preserve"> s </w:t>
            </w:r>
            <w:r w:rsidRPr="00ED2D27">
              <w:rPr>
                <w:b/>
                <w:i/>
              </w:rPr>
              <w:t>plnou účastí občanské společnosti</w:t>
            </w:r>
            <w:r w:rsidR="00D727F5">
              <w:rPr>
                <w:b/>
                <w:i/>
              </w:rPr>
              <w:t xml:space="preserve"> a s </w:t>
            </w:r>
            <w:r w:rsidRPr="00ED2D27">
              <w:rPr>
                <w:b/>
                <w:i/>
              </w:rPr>
              <w:t>přispěním příslušných zúčastněných stran, jako je Agentura EU pro základní práva;</w:t>
            </w:r>
          </w:p>
        </w:tc>
        <w:tc>
          <w:tcPr>
            <w:tcW w:w="4876" w:type="dxa"/>
            <w:tcBorders>
              <w:top w:val="nil"/>
              <w:left w:val="nil"/>
              <w:bottom w:val="nil"/>
              <w:right w:val="nil"/>
            </w:tcBorders>
          </w:tcPr>
          <w:p w14:paraId="7868EDC6" w14:textId="77777777" w:rsidR="00D319E3" w:rsidRPr="00ED2D27" w:rsidRDefault="00D319E3" w:rsidP="000358B2">
            <w:pPr>
              <w:pStyle w:val="Normal6a"/>
            </w:pPr>
            <w:r w:rsidRPr="00ED2D27">
              <w:rPr>
                <w:b/>
                <w:i/>
              </w:rPr>
              <w:t>vypouští se</w:t>
            </w:r>
          </w:p>
        </w:tc>
      </w:tr>
    </w:tbl>
    <w:p w14:paraId="236FBB5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0737ABD" w14:textId="77777777" w:rsidR="00D2182C" w:rsidRPr="00ED2D27" w:rsidRDefault="00D319E3" w:rsidP="00D319E3">
      <w:r w:rsidRPr="00ED2D27">
        <w:rPr>
          <w:rStyle w:val="HideTWBExt"/>
        </w:rPr>
        <w:t>&lt;/Amend&gt;</w:t>
      </w:r>
    </w:p>
    <w:p w14:paraId="39384E9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518</w:t>
      </w:r>
      <w:r w:rsidRPr="00ED2D27">
        <w:rPr>
          <w:rStyle w:val="HideTWBExt"/>
          <w:b w:val="0"/>
        </w:rPr>
        <w:t>&lt;/NumAm&gt;</w:t>
      </w:r>
    </w:p>
    <w:p w14:paraId="402CF8D0" w14:textId="77777777" w:rsidR="00D319E3" w:rsidRPr="00ED2D27" w:rsidRDefault="00D319E3" w:rsidP="00D319E3">
      <w:pPr>
        <w:pStyle w:val="NormalBold"/>
      </w:pPr>
      <w:r w:rsidRPr="00ED2D27">
        <w:rPr>
          <w:rStyle w:val="HideTWBExt"/>
          <w:b w:val="0"/>
        </w:rPr>
        <w:t>&lt;RepeatBlock-By&gt;&lt;Members&gt;</w:t>
      </w:r>
      <w:r w:rsidRPr="00ED2D27">
        <w:t>Alessandro Zan, Sandro Ruotolo, Pina Picierno, Cecilia Strada, Marco Tarquinio</w:t>
      </w:r>
      <w:r w:rsidRPr="00ED2D27">
        <w:rPr>
          <w:rStyle w:val="HideTWBExt"/>
          <w:b w:val="0"/>
        </w:rPr>
        <w:t>&lt;/Members&gt;</w:t>
      </w:r>
    </w:p>
    <w:p w14:paraId="18520F3E" w14:textId="77777777" w:rsidR="00D319E3" w:rsidRPr="00ED2D27" w:rsidRDefault="00D319E3" w:rsidP="00D319E3">
      <w:pPr>
        <w:pStyle w:val="NormalBold"/>
      </w:pPr>
      <w:r w:rsidRPr="00ED2D27">
        <w:rPr>
          <w:rStyle w:val="HideTWBExt"/>
          <w:b w:val="0"/>
        </w:rPr>
        <w:t>&lt;/RepeatBlock-By&gt;</w:t>
      </w:r>
    </w:p>
    <w:p w14:paraId="1F1F828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6DF806A" w14:textId="77777777" w:rsidR="00D319E3" w:rsidRPr="00ED2D27" w:rsidRDefault="00D319E3" w:rsidP="00D319E3">
      <w:pPr>
        <w:pStyle w:val="NormalBold"/>
      </w:pPr>
      <w:r w:rsidRPr="00ED2D27">
        <w:rPr>
          <w:rStyle w:val="HideTWBExt"/>
          <w:b w:val="0"/>
        </w:rPr>
        <w:t>&lt;Article&gt;</w:t>
      </w:r>
      <w:r w:rsidRPr="00ED2D27">
        <w:t>Bod 25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8D3C00D" w14:textId="77777777" w:rsidTr="000358B2">
        <w:trPr>
          <w:trHeight w:hRule="exact" w:val="240"/>
          <w:jc w:val="center"/>
        </w:trPr>
        <w:tc>
          <w:tcPr>
            <w:tcW w:w="9752" w:type="dxa"/>
            <w:gridSpan w:val="2"/>
            <w:tcBorders>
              <w:top w:val="nil"/>
              <w:left w:val="nil"/>
              <w:bottom w:val="nil"/>
              <w:right w:val="nil"/>
            </w:tcBorders>
          </w:tcPr>
          <w:p w14:paraId="174E104B" w14:textId="77777777" w:rsidR="00D319E3" w:rsidRPr="00ED2D27" w:rsidRDefault="00D319E3" w:rsidP="000358B2"/>
        </w:tc>
      </w:tr>
      <w:tr w:rsidR="00D319E3" w:rsidRPr="00ED2D27" w14:paraId="77ACB563" w14:textId="77777777" w:rsidTr="000358B2">
        <w:trPr>
          <w:trHeight w:val="240"/>
          <w:jc w:val="center"/>
        </w:trPr>
        <w:tc>
          <w:tcPr>
            <w:tcW w:w="4876" w:type="dxa"/>
            <w:tcBorders>
              <w:top w:val="nil"/>
              <w:left w:val="nil"/>
              <w:bottom w:val="nil"/>
              <w:right w:val="nil"/>
            </w:tcBorders>
          </w:tcPr>
          <w:p w14:paraId="5E7B6C0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FECBA1D" w14:textId="77777777" w:rsidR="00D319E3" w:rsidRPr="00ED2D27" w:rsidRDefault="00D319E3" w:rsidP="000358B2">
            <w:pPr>
              <w:pStyle w:val="AmColumnHeading"/>
            </w:pPr>
            <w:r w:rsidRPr="00ED2D27">
              <w:t>Pozměňovací návrh</w:t>
            </w:r>
          </w:p>
        </w:tc>
      </w:tr>
      <w:tr w:rsidR="00D319E3" w:rsidRPr="00ED2D27" w14:paraId="6D7F28A9" w14:textId="77777777" w:rsidTr="000358B2">
        <w:trPr>
          <w:jc w:val="center"/>
        </w:trPr>
        <w:tc>
          <w:tcPr>
            <w:tcW w:w="4876" w:type="dxa"/>
            <w:tcBorders>
              <w:top w:val="nil"/>
              <w:left w:val="nil"/>
              <w:bottom w:val="nil"/>
              <w:right w:val="nil"/>
            </w:tcBorders>
          </w:tcPr>
          <w:p w14:paraId="37B7826A" w14:textId="238D6232" w:rsidR="00D319E3" w:rsidRPr="00ED2D27" w:rsidRDefault="00D319E3" w:rsidP="000358B2">
            <w:pPr>
              <w:pStyle w:val="Normal6a"/>
            </w:pPr>
            <w:r w:rsidRPr="00ED2D27">
              <w:t>25.</w:t>
            </w:r>
            <w:r w:rsidRPr="00ED2D27">
              <w:tab/>
              <w:t>je hluboce znepokojen rostoucí mírou rasismu</w:t>
            </w:r>
            <w:r w:rsidR="00D727F5">
              <w:t xml:space="preserve"> a </w:t>
            </w:r>
            <w:r w:rsidRPr="00ED2D27">
              <w:t>xenofobie</w:t>
            </w:r>
            <w:r w:rsidR="00D727F5">
              <w:t xml:space="preserve"> v </w:t>
            </w:r>
            <w:r w:rsidRPr="00ED2D27">
              <w:t>celé EU; odsuzuje trestné činy</w:t>
            </w:r>
            <w:r w:rsidR="00D727F5">
              <w:t xml:space="preserve"> z </w:t>
            </w:r>
            <w:r w:rsidRPr="00ED2D27">
              <w:t>nenávisti</w:t>
            </w:r>
            <w:r w:rsidR="00D727F5">
              <w:t xml:space="preserve"> a </w:t>
            </w:r>
            <w:r w:rsidRPr="00ED2D27">
              <w:t xml:space="preserve">nenávistné projevy motivované rasismem, xenofobií, náboženskou nesnášenlivostí nebo předsudky proti zdravotnímu postižení, sexuální orientaci, pohlavní identitě nebo </w:t>
            </w:r>
            <w:r w:rsidRPr="00ED2D27">
              <w:rPr>
                <w:b/>
                <w:i/>
              </w:rPr>
              <w:t>její</w:t>
            </w:r>
            <w:r w:rsidRPr="00ED2D27">
              <w:t xml:space="preserve"> příslušnosti</w:t>
            </w:r>
            <w:r w:rsidR="00D727F5">
              <w:t xml:space="preserve"> k </w:t>
            </w:r>
            <w:r w:rsidRPr="00ED2D27">
              <w:t>menšině; vyzývá Komisi</w:t>
            </w:r>
            <w:r w:rsidR="00D727F5">
              <w:t xml:space="preserve"> a </w:t>
            </w:r>
            <w:r w:rsidRPr="00ED2D27">
              <w:t>členské státy, aby přijaly</w:t>
            </w:r>
            <w:r w:rsidR="00D727F5">
              <w:t xml:space="preserve"> a </w:t>
            </w:r>
            <w:r w:rsidRPr="00ED2D27">
              <w:t>prováděly účinná opatření zaměřená na potírání všech forem rasismu,</w:t>
            </w:r>
            <w:r w:rsidR="00D727F5">
              <w:t xml:space="preserve"> a </w:t>
            </w:r>
            <w:r w:rsidRPr="00ED2D27">
              <w:t>to</w:t>
            </w:r>
            <w:r w:rsidR="00D727F5">
              <w:t xml:space="preserve"> s </w:t>
            </w:r>
            <w:r w:rsidRPr="00ED2D27">
              <w:t>plnou účastí občanské společnosti</w:t>
            </w:r>
            <w:r w:rsidR="00D727F5">
              <w:t xml:space="preserve"> a s </w:t>
            </w:r>
            <w:r w:rsidRPr="00ED2D27">
              <w:t>přispěním příslušných zúčastněných stran, jako je Agentura EU pro základní práva;</w:t>
            </w:r>
          </w:p>
        </w:tc>
        <w:tc>
          <w:tcPr>
            <w:tcW w:w="4876" w:type="dxa"/>
            <w:tcBorders>
              <w:top w:val="nil"/>
              <w:left w:val="nil"/>
              <w:bottom w:val="nil"/>
              <w:right w:val="nil"/>
            </w:tcBorders>
          </w:tcPr>
          <w:p w14:paraId="1612E245" w14:textId="6C2AC7AB" w:rsidR="00D319E3" w:rsidRPr="00ED2D27" w:rsidRDefault="00D319E3" w:rsidP="000358B2">
            <w:pPr>
              <w:pStyle w:val="Normal6a"/>
            </w:pPr>
            <w:r w:rsidRPr="00ED2D27">
              <w:t>25.</w:t>
            </w:r>
            <w:r w:rsidRPr="00ED2D27">
              <w:tab/>
              <w:t>je hluboce znepokojen rostoucí mírou rasismu</w:t>
            </w:r>
            <w:r w:rsidR="00D727F5">
              <w:t xml:space="preserve"> a </w:t>
            </w:r>
            <w:r w:rsidRPr="00ED2D27">
              <w:t>xenofobie</w:t>
            </w:r>
            <w:r w:rsidR="00D727F5">
              <w:t xml:space="preserve"> v </w:t>
            </w:r>
            <w:r w:rsidRPr="00ED2D27">
              <w:t>celé EU</w:t>
            </w:r>
            <w:r w:rsidRPr="00ED2D27">
              <w:rPr>
                <w:b/>
                <w:i/>
              </w:rPr>
              <w:t>; konstatuje, že jak Komise, tak Agentura Evropské unie pro základní práva (FRA) zaznamenaly</w:t>
            </w:r>
            <w:r w:rsidR="00D727F5">
              <w:rPr>
                <w:b/>
                <w:i/>
              </w:rPr>
              <w:t xml:space="preserve"> v </w:t>
            </w:r>
            <w:r w:rsidRPr="00ED2D27">
              <w:rPr>
                <w:b/>
                <w:i/>
              </w:rPr>
              <w:t>několika členských státech znepokojivý nárůst trestných činů</w:t>
            </w:r>
            <w:r w:rsidR="00D727F5">
              <w:rPr>
                <w:b/>
                <w:i/>
              </w:rPr>
              <w:t xml:space="preserve"> z </w:t>
            </w:r>
            <w:r w:rsidRPr="00ED2D27">
              <w:rPr>
                <w:b/>
                <w:i/>
              </w:rPr>
              <w:t>nenávisti</w:t>
            </w:r>
            <w:r w:rsidR="00D727F5">
              <w:rPr>
                <w:b/>
                <w:i/>
              </w:rPr>
              <w:t xml:space="preserve"> a </w:t>
            </w:r>
            <w:r w:rsidRPr="00ED2D27">
              <w:rPr>
                <w:b/>
                <w:i/>
              </w:rPr>
              <w:t>podněcování</w:t>
            </w:r>
            <w:r w:rsidR="00D727F5">
              <w:rPr>
                <w:b/>
                <w:i/>
              </w:rPr>
              <w:t xml:space="preserve"> k </w:t>
            </w:r>
            <w:r w:rsidRPr="00ED2D27">
              <w:rPr>
                <w:b/>
                <w:i/>
              </w:rPr>
              <w:t>nenávisti, což je jev, který se ještě zhoršuje</w:t>
            </w:r>
            <w:r w:rsidR="00D727F5">
              <w:rPr>
                <w:b/>
                <w:i/>
              </w:rPr>
              <w:t xml:space="preserve"> v </w:t>
            </w:r>
            <w:r w:rsidRPr="00ED2D27">
              <w:rPr>
                <w:b/>
                <w:i/>
              </w:rPr>
              <w:t>důsledku politické rétoriky</w:t>
            </w:r>
            <w:r w:rsidR="00D727F5">
              <w:rPr>
                <w:b/>
                <w:i/>
              </w:rPr>
              <w:t xml:space="preserve"> a </w:t>
            </w:r>
            <w:r w:rsidRPr="00ED2D27">
              <w:rPr>
                <w:b/>
                <w:i/>
              </w:rPr>
              <w:t>nedostatečného prosazování antidiskriminačních právních předpisů</w:t>
            </w:r>
            <w:r w:rsidRPr="00ED2D27">
              <w:t>; odsuzuje trestné činy</w:t>
            </w:r>
            <w:r w:rsidR="00D727F5">
              <w:t xml:space="preserve"> z </w:t>
            </w:r>
            <w:r w:rsidRPr="00ED2D27">
              <w:t>nenávisti</w:t>
            </w:r>
            <w:r w:rsidR="00D727F5">
              <w:t xml:space="preserve"> a </w:t>
            </w:r>
            <w:r w:rsidRPr="00ED2D27">
              <w:t>nenávistné projevy motivované rasismem, xenofobií, náboženskou nesnášenlivostí nebo předsudky proti zdravotnímu postižení, sexuální orientaci, pohlavní identitě nebo příslušnosti</w:t>
            </w:r>
            <w:r w:rsidR="00D727F5">
              <w:t xml:space="preserve"> k </w:t>
            </w:r>
            <w:r w:rsidRPr="00ED2D27">
              <w:t>menšině; vyzývá Komisi</w:t>
            </w:r>
            <w:r w:rsidR="00D727F5">
              <w:t xml:space="preserve"> a </w:t>
            </w:r>
            <w:r w:rsidRPr="00ED2D27">
              <w:t>členské státy, aby přijaly</w:t>
            </w:r>
            <w:r w:rsidR="00D727F5">
              <w:t xml:space="preserve"> a </w:t>
            </w:r>
            <w:r w:rsidRPr="00ED2D27">
              <w:t>prováděly účinná opatření zaměřená na potírání všech forem rasismu,</w:t>
            </w:r>
            <w:r w:rsidR="00D727F5">
              <w:t xml:space="preserve"> a </w:t>
            </w:r>
            <w:r w:rsidRPr="00ED2D27">
              <w:t>to</w:t>
            </w:r>
            <w:r w:rsidR="00D727F5">
              <w:t xml:space="preserve"> s </w:t>
            </w:r>
            <w:r w:rsidRPr="00ED2D27">
              <w:t>plnou účastí občanské společnosti</w:t>
            </w:r>
            <w:r w:rsidR="00D727F5">
              <w:t xml:space="preserve"> a s </w:t>
            </w:r>
            <w:r w:rsidRPr="00ED2D27">
              <w:t xml:space="preserve">přispěním příslušných zúčastněných stran, jako je Agentura EU pro základní práva; </w:t>
            </w:r>
            <w:r w:rsidRPr="00ED2D27">
              <w:rPr>
                <w:b/>
                <w:i/>
              </w:rPr>
              <w:t>upozorňuje na nedostatek komplexních evropských právních předpisů</w:t>
            </w:r>
            <w:r w:rsidR="00D727F5">
              <w:rPr>
                <w:b/>
                <w:i/>
              </w:rPr>
              <w:t xml:space="preserve"> v </w:t>
            </w:r>
            <w:r w:rsidRPr="00ED2D27">
              <w:rPr>
                <w:b/>
                <w:i/>
              </w:rPr>
              <w:t>této oblasti; vyzývá členské státy, aby přijaly rozhodnutí</w:t>
            </w:r>
            <w:r w:rsidR="00D727F5">
              <w:rPr>
                <w:b/>
                <w:i/>
              </w:rPr>
              <w:t xml:space="preserve"> o </w:t>
            </w:r>
            <w:r w:rsidRPr="00ED2D27">
              <w:rPr>
                <w:b/>
                <w:i/>
              </w:rPr>
              <w:t>zařazení podněcování</w:t>
            </w:r>
            <w:r w:rsidR="00D727F5">
              <w:rPr>
                <w:b/>
                <w:i/>
              </w:rPr>
              <w:t xml:space="preserve"> a </w:t>
            </w:r>
            <w:r w:rsidRPr="00ED2D27">
              <w:rPr>
                <w:b/>
                <w:i/>
              </w:rPr>
              <w:t>trestných činů</w:t>
            </w:r>
            <w:r w:rsidR="00D727F5">
              <w:rPr>
                <w:b/>
                <w:i/>
              </w:rPr>
              <w:t xml:space="preserve"> z </w:t>
            </w:r>
            <w:r w:rsidRPr="00ED2D27">
              <w:rPr>
                <w:b/>
                <w:i/>
              </w:rPr>
              <w:t>nenávisti mezi trestné činy uvedené</w:t>
            </w:r>
            <w:r w:rsidR="00D727F5">
              <w:rPr>
                <w:b/>
                <w:i/>
              </w:rPr>
              <w:t xml:space="preserve"> v </w:t>
            </w:r>
            <w:r w:rsidRPr="00ED2D27">
              <w:rPr>
                <w:b/>
                <w:i/>
              </w:rPr>
              <w:t>čl. 83 odst. 1 SFEU; konečně naléhavě žádá Komisi, aby zvážila další opatření</w:t>
            </w:r>
            <w:r w:rsidR="00D727F5">
              <w:rPr>
                <w:b/>
                <w:i/>
              </w:rPr>
              <w:t xml:space="preserve"> v </w:t>
            </w:r>
            <w:r w:rsidRPr="00ED2D27">
              <w:rPr>
                <w:b/>
                <w:i/>
              </w:rPr>
              <w:t>rámci již předpokládaných kategorií trestných činů</w:t>
            </w:r>
            <w:r w:rsidR="00D727F5">
              <w:rPr>
                <w:b/>
                <w:i/>
              </w:rPr>
              <w:t xml:space="preserve"> a </w:t>
            </w:r>
            <w:r w:rsidRPr="00ED2D27">
              <w:rPr>
                <w:b/>
                <w:i/>
              </w:rPr>
              <w:t>navrhla účinné právní předpisy proti těmto jevům, včetně případů, kdy jsou motivovány genderovou identitou, genderovým vyjádřením, pohlavními znaky nebo sexuální orientací;</w:t>
            </w:r>
          </w:p>
        </w:tc>
      </w:tr>
    </w:tbl>
    <w:p w14:paraId="4247D30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{IT}</w:t>
      </w:r>
      <w:r w:rsidRPr="00ED2D27">
        <w:t>it</w:t>
      </w:r>
      <w:r w:rsidRPr="00ED2D27">
        <w:rPr>
          <w:rStyle w:val="HideTWBExt"/>
        </w:rPr>
        <w:t>&lt;/Original&gt;</w:t>
      </w:r>
    </w:p>
    <w:p w14:paraId="58789D12" w14:textId="77777777" w:rsidR="00D2182C" w:rsidRPr="00ED2D27" w:rsidRDefault="00D319E3" w:rsidP="00D319E3">
      <w:r w:rsidRPr="00ED2D27">
        <w:rPr>
          <w:rStyle w:val="HideTWBExt"/>
        </w:rPr>
        <w:t>&lt;/Amend&gt;</w:t>
      </w:r>
    </w:p>
    <w:p w14:paraId="262EA55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519</w:t>
      </w:r>
      <w:r w:rsidRPr="00ED2D27">
        <w:rPr>
          <w:rStyle w:val="HideTWBExt"/>
          <w:b w:val="0"/>
        </w:rPr>
        <w:t>&lt;/NumAm&gt;</w:t>
      </w:r>
    </w:p>
    <w:p w14:paraId="6689C05D" w14:textId="3889104A"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Alessandro Zan, Sandro Ruotolo, Pina Picierno, Katarina Barley, Kristian Vigenin, Cecilia Strada, Diana Riba</w:t>
      </w:r>
      <w:r w:rsidR="00D727F5">
        <w:t xml:space="preserve"> i </w:t>
      </w:r>
      <w:r w:rsidRPr="00ED2D27">
        <w:t>Giner</w:t>
      </w:r>
      <w:r w:rsidRPr="00ED2D27">
        <w:rPr>
          <w:rStyle w:val="HideTWBExt"/>
          <w:b w:val="0"/>
        </w:rPr>
        <w:t>&lt;/Members&gt;</w:t>
      </w:r>
    </w:p>
    <w:p w14:paraId="4DA58DBF" w14:textId="77777777" w:rsidR="00D319E3" w:rsidRPr="00ED2D27" w:rsidRDefault="00D319E3" w:rsidP="00D319E3">
      <w:pPr>
        <w:pStyle w:val="NormalBold"/>
      </w:pPr>
      <w:r w:rsidRPr="00ED2D27">
        <w:rPr>
          <w:rStyle w:val="HideTWBExt"/>
          <w:b w:val="0"/>
        </w:rPr>
        <w:t>&lt;/RepeatBlock-By&gt;</w:t>
      </w:r>
    </w:p>
    <w:p w14:paraId="633BA9A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2E97B7D" w14:textId="77777777" w:rsidR="00D319E3" w:rsidRPr="00ED2D27" w:rsidRDefault="00D319E3" w:rsidP="00D319E3">
      <w:pPr>
        <w:pStyle w:val="NormalBold"/>
      </w:pPr>
      <w:r w:rsidRPr="00ED2D27">
        <w:rPr>
          <w:rStyle w:val="HideTWBExt"/>
          <w:b w:val="0"/>
        </w:rPr>
        <w:t>&lt;Article&gt;</w:t>
      </w:r>
      <w:r w:rsidRPr="00ED2D27">
        <w:t>Bod 25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F674FA0" w14:textId="77777777" w:rsidTr="000358B2">
        <w:trPr>
          <w:trHeight w:hRule="exact" w:val="240"/>
          <w:jc w:val="center"/>
        </w:trPr>
        <w:tc>
          <w:tcPr>
            <w:tcW w:w="9752" w:type="dxa"/>
            <w:gridSpan w:val="2"/>
            <w:tcBorders>
              <w:top w:val="nil"/>
              <w:left w:val="nil"/>
              <w:bottom w:val="nil"/>
              <w:right w:val="nil"/>
            </w:tcBorders>
          </w:tcPr>
          <w:p w14:paraId="523326E0" w14:textId="77777777" w:rsidR="00D319E3" w:rsidRPr="00ED2D27" w:rsidRDefault="00D319E3" w:rsidP="000358B2"/>
        </w:tc>
      </w:tr>
      <w:tr w:rsidR="00D319E3" w:rsidRPr="00ED2D27" w14:paraId="1CCBFABD" w14:textId="77777777" w:rsidTr="000358B2">
        <w:trPr>
          <w:trHeight w:val="240"/>
          <w:jc w:val="center"/>
        </w:trPr>
        <w:tc>
          <w:tcPr>
            <w:tcW w:w="4876" w:type="dxa"/>
            <w:tcBorders>
              <w:top w:val="nil"/>
              <w:left w:val="nil"/>
              <w:bottom w:val="nil"/>
              <w:right w:val="nil"/>
            </w:tcBorders>
          </w:tcPr>
          <w:p w14:paraId="096654F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5D739AA" w14:textId="77777777" w:rsidR="00D319E3" w:rsidRPr="00ED2D27" w:rsidRDefault="00D319E3" w:rsidP="000358B2">
            <w:pPr>
              <w:pStyle w:val="AmColumnHeading"/>
            </w:pPr>
            <w:r w:rsidRPr="00ED2D27">
              <w:t>Pozměňovací návrh</w:t>
            </w:r>
          </w:p>
        </w:tc>
      </w:tr>
      <w:tr w:rsidR="00D319E3" w:rsidRPr="00ED2D27" w14:paraId="2CD5F914" w14:textId="77777777" w:rsidTr="000358B2">
        <w:trPr>
          <w:jc w:val="center"/>
        </w:trPr>
        <w:tc>
          <w:tcPr>
            <w:tcW w:w="4876" w:type="dxa"/>
            <w:tcBorders>
              <w:top w:val="nil"/>
              <w:left w:val="nil"/>
              <w:bottom w:val="nil"/>
              <w:right w:val="nil"/>
            </w:tcBorders>
          </w:tcPr>
          <w:p w14:paraId="585EDF2E" w14:textId="2D79F6E3" w:rsidR="00D319E3" w:rsidRPr="00ED2D27" w:rsidRDefault="00D319E3" w:rsidP="000358B2">
            <w:pPr>
              <w:pStyle w:val="Normal6a"/>
            </w:pPr>
            <w:r w:rsidRPr="00ED2D27">
              <w:t>25.</w:t>
            </w:r>
            <w:r w:rsidRPr="00ED2D27">
              <w:tab/>
              <w:t>je hluboce znepokojen rostoucí mírou rasismu</w:t>
            </w:r>
            <w:r w:rsidR="00D727F5">
              <w:t xml:space="preserve"> a </w:t>
            </w:r>
            <w:r w:rsidRPr="00ED2D27">
              <w:t>xenofobie</w:t>
            </w:r>
            <w:r w:rsidR="00D727F5">
              <w:t xml:space="preserve"> v </w:t>
            </w:r>
            <w:r w:rsidRPr="00ED2D27">
              <w:t>celé EU; odsuzuje trestné činy</w:t>
            </w:r>
            <w:r w:rsidR="00D727F5">
              <w:t xml:space="preserve"> z </w:t>
            </w:r>
            <w:r w:rsidRPr="00ED2D27">
              <w:t>nenávisti</w:t>
            </w:r>
            <w:r w:rsidR="00D727F5">
              <w:t xml:space="preserve"> a </w:t>
            </w:r>
            <w:r w:rsidRPr="00ED2D27">
              <w:t xml:space="preserve">nenávistné projevy motivované rasismem, xenofobií, náboženskou nesnášenlivostí nebo předsudky proti zdravotnímu postižení, sexuální orientaci, pohlavní identitě nebo </w:t>
            </w:r>
            <w:r w:rsidRPr="00ED2D27">
              <w:rPr>
                <w:b/>
                <w:i/>
              </w:rPr>
              <w:t>její</w:t>
            </w:r>
            <w:r w:rsidRPr="00ED2D27">
              <w:t xml:space="preserve"> příslušnosti</w:t>
            </w:r>
            <w:r w:rsidR="00D727F5">
              <w:t xml:space="preserve"> k </w:t>
            </w:r>
            <w:r w:rsidRPr="00ED2D27">
              <w:t>menšině; vyzývá Komisi</w:t>
            </w:r>
            <w:r w:rsidR="00D727F5">
              <w:t xml:space="preserve"> a </w:t>
            </w:r>
            <w:r w:rsidRPr="00ED2D27">
              <w:t>členské státy, aby přijaly</w:t>
            </w:r>
            <w:r w:rsidR="00D727F5">
              <w:t xml:space="preserve"> a </w:t>
            </w:r>
            <w:r w:rsidRPr="00ED2D27">
              <w:t>prováděly účinná opatření zaměřená na potírání všech forem rasismu,</w:t>
            </w:r>
            <w:r w:rsidR="00D727F5">
              <w:t xml:space="preserve"> a </w:t>
            </w:r>
            <w:r w:rsidRPr="00ED2D27">
              <w:t>to</w:t>
            </w:r>
            <w:r w:rsidR="00D727F5">
              <w:t xml:space="preserve"> s </w:t>
            </w:r>
            <w:r w:rsidRPr="00ED2D27">
              <w:t>plnou účastí občanské společnosti</w:t>
            </w:r>
            <w:r w:rsidR="00D727F5">
              <w:t xml:space="preserve"> a s </w:t>
            </w:r>
            <w:r w:rsidRPr="00ED2D27">
              <w:t>přispěním příslušných zúčastněných stran, jako je Agentura EU pro základní práva;</w:t>
            </w:r>
          </w:p>
        </w:tc>
        <w:tc>
          <w:tcPr>
            <w:tcW w:w="4876" w:type="dxa"/>
            <w:tcBorders>
              <w:top w:val="nil"/>
              <w:left w:val="nil"/>
              <w:bottom w:val="nil"/>
              <w:right w:val="nil"/>
            </w:tcBorders>
          </w:tcPr>
          <w:p w14:paraId="4AA4BC3B" w14:textId="10DB2E1F" w:rsidR="00D319E3" w:rsidRPr="00ED2D27" w:rsidRDefault="00D319E3" w:rsidP="000358B2">
            <w:pPr>
              <w:pStyle w:val="Normal6a"/>
            </w:pPr>
            <w:r w:rsidRPr="00ED2D27">
              <w:t>25.</w:t>
            </w:r>
            <w:r w:rsidRPr="00ED2D27">
              <w:tab/>
              <w:t>je hluboce znepokojen rostoucí mírou rasismu</w:t>
            </w:r>
            <w:r w:rsidR="00D727F5">
              <w:t xml:space="preserve"> a </w:t>
            </w:r>
            <w:r w:rsidRPr="00ED2D27">
              <w:t>xenofobie</w:t>
            </w:r>
            <w:r w:rsidR="00D727F5">
              <w:t xml:space="preserve"> v </w:t>
            </w:r>
            <w:r w:rsidRPr="00ED2D27">
              <w:t>celé EU; odsuzuje trestné činy</w:t>
            </w:r>
            <w:r w:rsidR="00D727F5">
              <w:t xml:space="preserve"> z </w:t>
            </w:r>
            <w:r w:rsidRPr="00ED2D27">
              <w:t>nenávisti</w:t>
            </w:r>
            <w:r w:rsidR="00D727F5">
              <w:t xml:space="preserve"> a </w:t>
            </w:r>
            <w:r w:rsidRPr="00ED2D27">
              <w:t>nenávistné projevy motivované rasismem, xenofobií, náboženskou nesnášenlivostí nebo předsudky proti zdravotnímu postižení, sexuální orientaci, pohlavní identitě nebo příslušnosti</w:t>
            </w:r>
            <w:r w:rsidR="00D727F5">
              <w:t xml:space="preserve"> k </w:t>
            </w:r>
            <w:r w:rsidRPr="00ED2D27">
              <w:t xml:space="preserve">menšině; </w:t>
            </w:r>
            <w:r w:rsidRPr="00ED2D27">
              <w:rPr>
                <w:b/>
                <w:i/>
              </w:rPr>
              <w:t>dále zdůrazňuje přetrvávající diskriminaci, které čelí romské komunity</w:t>
            </w:r>
            <w:r w:rsidR="00D727F5">
              <w:rPr>
                <w:b/>
                <w:i/>
              </w:rPr>
              <w:t xml:space="preserve"> v </w:t>
            </w:r>
            <w:r w:rsidRPr="00ED2D27">
              <w:rPr>
                <w:b/>
                <w:i/>
              </w:rPr>
              <w:t>celé Unii,</w:t>
            </w:r>
            <w:r w:rsidR="00D727F5">
              <w:rPr>
                <w:b/>
                <w:i/>
              </w:rPr>
              <w:t xml:space="preserve"> a </w:t>
            </w:r>
            <w:r w:rsidRPr="00ED2D27">
              <w:rPr>
                <w:b/>
                <w:i/>
              </w:rPr>
              <w:t>potřebu cílených opatření zaměřených na strukturální vyloučení; vyzývá Komisi</w:t>
            </w:r>
            <w:r w:rsidR="00D727F5">
              <w:rPr>
                <w:b/>
                <w:i/>
              </w:rPr>
              <w:t xml:space="preserve"> a </w:t>
            </w:r>
            <w:r w:rsidRPr="00ED2D27">
              <w:rPr>
                <w:b/>
                <w:i/>
              </w:rPr>
              <w:t>členské státy, aby rozšířily právní základ EU</w:t>
            </w:r>
            <w:r w:rsidR="00D727F5">
              <w:rPr>
                <w:b/>
                <w:i/>
              </w:rPr>
              <w:t xml:space="preserve"> v </w:t>
            </w:r>
            <w:r w:rsidRPr="00ED2D27">
              <w:rPr>
                <w:b/>
                <w:i/>
              </w:rPr>
              <w:t>této oblasti</w:t>
            </w:r>
            <w:r w:rsidR="00D727F5">
              <w:rPr>
                <w:b/>
                <w:i/>
              </w:rPr>
              <w:t xml:space="preserve"> a </w:t>
            </w:r>
            <w:r w:rsidRPr="00ED2D27">
              <w:rPr>
                <w:b/>
                <w:i/>
              </w:rPr>
              <w:t>zařadily nenávistné projevy</w:t>
            </w:r>
            <w:r w:rsidR="00D727F5">
              <w:rPr>
                <w:b/>
                <w:i/>
              </w:rPr>
              <w:t xml:space="preserve"> a </w:t>
            </w:r>
            <w:r w:rsidRPr="00ED2D27">
              <w:rPr>
                <w:b/>
                <w:i/>
              </w:rPr>
              <w:t>trestné činy</w:t>
            </w:r>
            <w:r w:rsidR="00D727F5">
              <w:rPr>
                <w:b/>
                <w:i/>
              </w:rPr>
              <w:t xml:space="preserve"> z </w:t>
            </w:r>
            <w:r w:rsidRPr="00ED2D27">
              <w:rPr>
                <w:b/>
                <w:i/>
              </w:rPr>
              <w:t>nenávisti na seznam „unijních trestných činů“;</w:t>
            </w:r>
            <w:r w:rsidRPr="00ED2D27">
              <w:t xml:space="preserve"> vyzývá Komisi</w:t>
            </w:r>
            <w:r w:rsidR="00D727F5">
              <w:t xml:space="preserve"> a </w:t>
            </w:r>
            <w:r w:rsidRPr="00ED2D27">
              <w:t>členské státy, aby přijaly</w:t>
            </w:r>
            <w:r w:rsidR="00D727F5">
              <w:t xml:space="preserve"> a </w:t>
            </w:r>
            <w:r w:rsidRPr="00ED2D27">
              <w:t>prováděly účinná opatření zaměřená na potírání všech forem rasismu,</w:t>
            </w:r>
            <w:r w:rsidR="00D727F5">
              <w:t xml:space="preserve"> a </w:t>
            </w:r>
            <w:r w:rsidRPr="00ED2D27">
              <w:t>to</w:t>
            </w:r>
            <w:r w:rsidR="00D727F5">
              <w:t xml:space="preserve"> s </w:t>
            </w:r>
            <w:r w:rsidRPr="00ED2D27">
              <w:t>plnou účastí občanské společnosti</w:t>
            </w:r>
            <w:r w:rsidR="00D727F5">
              <w:t xml:space="preserve"> a s </w:t>
            </w:r>
            <w:r w:rsidRPr="00ED2D27">
              <w:t xml:space="preserve">přispěním příslušných zúčastněných stran, jako je Agentura EU pro základní práva; </w:t>
            </w:r>
            <w:r w:rsidRPr="00ED2D27">
              <w:rPr>
                <w:b/>
                <w:i/>
              </w:rPr>
              <w:t>vyzývá Radu, aby odblokovala směrnici</w:t>
            </w:r>
            <w:r w:rsidR="00D727F5">
              <w:rPr>
                <w:b/>
                <w:i/>
              </w:rPr>
              <w:t xml:space="preserve"> o </w:t>
            </w:r>
            <w:r w:rsidRPr="00ED2D27">
              <w:rPr>
                <w:b/>
                <w:i/>
              </w:rPr>
              <w:t>rovném zacházení;</w:t>
            </w:r>
          </w:p>
        </w:tc>
      </w:tr>
    </w:tbl>
    <w:p w14:paraId="27C13F5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BA7ECF5" w14:textId="77777777" w:rsidR="00D2182C" w:rsidRPr="00ED2D27" w:rsidRDefault="00D319E3" w:rsidP="00D319E3">
      <w:r w:rsidRPr="00ED2D27">
        <w:rPr>
          <w:rStyle w:val="HideTWBExt"/>
        </w:rPr>
        <w:t>&lt;/Amend&gt;</w:t>
      </w:r>
    </w:p>
    <w:p w14:paraId="343A529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520</w:t>
      </w:r>
      <w:r w:rsidRPr="00ED2D27">
        <w:rPr>
          <w:rStyle w:val="HideTWBExt"/>
          <w:b w:val="0"/>
        </w:rPr>
        <w:t>&lt;/NumAm&gt;</w:t>
      </w:r>
    </w:p>
    <w:p w14:paraId="3C80222F" w14:textId="77777777" w:rsidR="00D319E3" w:rsidRPr="00ED2D27" w:rsidRDefault="00D319E3" w:rsidP="00D319E3">
      <w:pPr>
        <w:pStyle w:val="NormalBold"/>
      </w:pPr>
      <w:r w:rsidRPr="00ED2D27">
        <w:rPr>
          <w:rStyle w:val="HideTWBExt"/>
          <w:b w:val="0"/>
        </w:rPr>
        <w:t>&lt;RepeatBlock-By&gt;&lt;Members&gt;</w:t>
      </w:r>
      <w:r w:rsidRPr="00ED2D27">
        <w:t>Loránt Vincze</w:t>
      </w:r>
      <w:r w:rsidRPr="00ED2D27">
        <w:rPr>
          <w:rStyle w:val="HideTWBExt"/>
          <w:b w:val="0"/>
        </w:rPr>
        <w:t>&lt;/Members&gt;</w:t>
      </w:r>
    </w:p>
    <w:p w14:paraId="1AAC340D" w14:textId="77777777" w:rsidR="00D319E3" w:rsidRPr="00ED2D27" w:rsidRDefault="00D319E3" w:rsidP="00D319E3">
      <w:pPr>
        <w:pStyle w:val="NormalBold"/>
      </w:pPr>
      <w:r w:rsidRPr="00ED2D27">
        <w:rPr>
          <w:rStyle w:val="HideTWBExt"/>
          <w:b w:val="0"/>
        </w:rPr>
        <w:t>&lt;/RepeatBlock-By&gt;</w:t>
      </w:r>
    </w:p>
    <w:p w14:paraId="5B559B6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E38BA73" w14:textId="77777777" w:rsidR="00D319E3" w:rsidRPr="00ED2D27" w:rsidRDefault="00D319E3" w:rsidP="00D319E3">
      <w:pPr>
        <w:pStyle w:val="NormalBold"/>
      </w:pPr>
      <w:r w:rsidRPr="00ED2D27">
        <w:rPr>
          <w:rStyle w:val="HideTWBExt"/>
          <w:b w:val="0"/>
        </w:rPr>
        <w:t>&lt;Article&gt;</w:t>
      </w:r>
      <w:r w:rsidRPr="00ED2D27">
        <w:t>Bod 25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569D54F" w14:textId="77777777" w:rsidTr="000358B2">
        <w:trPr>
          <w:trHeight w:hRule="exact" w:val="240"/>
          <w:jc w:val="center"/>
        </w:trPr>
        <w:tc>
          <w:tcPr>
            <w:tcW w:w="9752" w:type="dxa"/>
            <w:gridSpan w:val="2"/>
            <w:tcBorders>
              <w:top w:val="nil"/>
              <w:left w:val="nil"/>
              <w:bottom w:val="nil"/>
              <w:right w:val="nil"/>
            </w:tcBorders>
          </w:tcPr>
          <w:p w14:paraId="6155D8C5" w14:textId="77777777" w:rsidR="00D319E3" w:rsidRPr="00ED2D27" w:rsidRDefault="00D319E3" w:rsidP="000358B2"/>
        </w:tc>
      </w:tr>
      <w:tr w:rsidR="00D319E3" w:rsidRPr="00ED2D27" w14:paraId="1FE6EAF5" w14:textId="77777777" w:rsidTr="000358B2">
        <w:trPr>
          <w:trHeight w:val="240"/>
          <w:jc w:val="center"/>
        </w:trPr>
        <w:tc>
          <w:tcPr>
            <w:tcW w:w="4876" w:type="dxa"/>
            <w:tcBorders>
              <w:top w:val="nil"/>
              <w:left w:val="nil"/>
              <w:bottom w:val="nil"/>
              <w:right w:val="nil"/>
            </w:tcBorders>
          </w:tcPr>
          <w:p w14:paraId="3829061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8DAE098" w14:textId="77777777" w:rsidR="00D319E3" w:rsidRPr="00ED2D27" w:rsidRDefault="00D319E3" w:rsidP="000358B2">
            <w:pPr>
              <w:pStyle w:val="AmColumnHeading"/>
            </w:pPr>
            <w:r w:rsidRPr="00ED2D27">
              <w:t>Pozměňovací návrh</w:t>
            </w:r>
          </w:p>
        </w:tc>
      </w:tr>
      <w:tr w:rsidR="00D319E3" w:rsidRPr="00ED2D27" w14:paraId="34F08D3A" w14:textId="77777777" w:rsidTr="000358B2">
        <w:trPr>
          <w:jc w:val="center"/>
        </w:trPr>
        <w:tc>
          <w:tcPr>
            <w:tcW w:w="4876" w:type="dxa"/>
            <w:tcBorders>
              <w:top w:val="nil"/>
              <w:left w:val="nil"/>
              <w:bottom w:val="nil"/>
              <w:right w:val="nil"/>
            </w:tcBorders>
          </w:tcPr>
          <w:p w14:paraId="78D07445" w14:textId="64900370" w:rsidR="00D319E3" w:rsidRPr="00ED2D27" w:rsidRDefault="00D319E3" w:rsidP="000358B2">
            <w:pPr>
              <w:pStyle w:val="Normal6a"/>
            </w:pPr>
            <w:r w:rsidRPr="00ED2D27">
              <w:t>25.</w:t>
            </w:r>
            <w:r w:rsidRPr="00ED2D27">
              <w:tab/>
              <w:t>je hluboce znepokojen rostoucí mírou rasismu</w:t>
            </w:r>
            <w:r w:rsidR="00D727F5">
              <w:t xml:space="preserve"> a </w:t>
            </w:r>
            <w:r w:rsidRPr="00ED2D27">
              <w:t>xenofobie</w:t>
            </w:r>
            <w:r w:rsidR="00D727F5">
              <w:t xml:space="preserve"> v </w:t>
            </w:r>
            <w:r w:rsidRPr="00ED2D27">
              <w:t>celé EU; odsuzuje trestné činy</w:t>
            </w:r>
            <w:r w:rsidR="00D727F5">
              <w:t xml:space="preserve"> z </w:t>
            </w:r>
            <w:r w:rsidRPr="00ED2D27">
              <w:t>nenávisti</w:t>
            </w:r>
            <w:r w:rsidR="00D727F5">
              <w:t xml:space="preserve"> a </w:t>
            </w:r>
            <w:r w:rsidRPr="00ED2D27">
              <w:t xml:space="preserve">nenávistné projevy motivované rasismem, xenofobií, náboženskou nesnášenlivostí nebo předsudky proti zdravotnímu postižení, sexuální orientaci, pohlavní identitě nebo </w:t>
            </w:r>
            <w:r w:rsidRPr="00ED2D27">
              <w:rPr>
                <w:b/>
                <w:i/>
              </w:rPr>
              <w:t>její</w:t>
            </w:r>
            <w:r w:rsidRPr="00ED2D27">
              <w:t xml:space="preserve"> příslušnosti</w:t>
            </w:r>
            <w:r w:rsidR="00D727F5">
              <w:t xml:space="preserve"> k </w:t>
            </w:r>
            <w:r w:rsidRPr="00ED2D27">
              <w:t>menšině; vyzývá Komisi</w:t>
            </w:r>
            <w:r w:rsidR="00D727F5">
              <w:t xml:space="preserve"> a </w:t>
            </w:r>
            <w:r w:rsidRPr="00ED2D27">
              <w:t>členské státy, aby přijaly</w:t>
            </w:r>
            <w:r w:rsidR="00D727F5">
              <w:t xml:space="preserve"> a </w:t>
            </w:r>
            <w:r w:rsidRPr="00ED2D27">
              <w:t>prováděly účinná opatření zaměřená na potírání všech forem rasismu,</w:t>
            </w:r>
            <w:r w:rsidR="00D727F5">
              <w:t xml:space="preserve"> a </w:t>
            </w:r>
            <w:r w:rsidRPr="00ED2D27">
              <w:t>to</w:t>
            </w:r>
            <w:r w:rsidR="00D727F5">
              <w:t xml:space="preserve"> s </w:t>
            </w:r>
            <w:r w:rsidRPr="00ED2D27">
              <w:t>plnou účastí občanské společnosti</w:t>
            </w:r>
            <w:r w:rsidR="00D727F5">
              <w:t xml:space="preserve"> a s </w:t>
            </w:r>
            <w:r w:rsidRPr="00ED2D27">
              <w:t>přispěním příslušných zúčastněných stran, jako je Agentura EU pro základní práva;</w:t>
            </w:r>
          </w:p>
        </w:tc>
        <w:tc>
          <w:tcPr>
            <w:tcW w:w="4876" w:type="dxa"/>
            <w:tcBorders>
              <w:top w:val="nil"/>
              <w:left w:val="nil"/>
              <w:bottom w:val="nil"/>
              <w:right w:val="nil"/>
            </w:tcBorders>
          </w:tcPr>
          <w:p w14:paraId="70096EE7" w14:textId="2687A86B" w:rsidR="00D319E3" w:rsidRPr="00ED2D27" w:rsidRDefault="00D319E3" w:rsidP="000358B2">
            <w:pPr>
              <w:pStyle w:val="Normal6a"/>
            </w:pPr>
            <w:r w:rsidRPr="00ED2D27">
              <w:t>25.</w:t>
            </w:r>
            <w:r w:rsidRPr="00ED2D27">
              <w:tab/>
              <w:t>je hluboce znepokojen rostoucí mírou rasismu</w:t>
            </w:r>
            <w:r w:rsidR="00D727F5">
              <w:t xml:space="preserve"> a </w:t>
            </w:r>
            <w:r w:rsidRPr="00ED2D27">
              <w:t>xenofobie</w:t>
            </w:r>
            <w:r w:rsidR="00D727F5">
              <w:t xml:space="preserve"> v </w:t>
            </w:r>
            <w:r w:rsidRPr="00ED2D27">
              <w:t>celé EU; odsuzuje trestné činy</w:t>
            </w:r>
            <w:r w:rsidR="00D727F5">
              <w:t xml:space="preserve"> z </w:t>
            </w:r>
            <w:r w:rsidRPr="00ED2D27">
              <w:t>nenávisti</w:t>
            </w:r>
            <w:r w:rsidR="00D727F5">
              <w:t xml:space="preserve"> a </w:t>
            </w:r>
            <w:r w:rsidRPr="00ED2D27">
              <w:t>nenávistné projevy motivované rasismem, xenofobií, náboženskou nesnášenlivostí nebo předsudky proti zdravotnímu postižení, sexuální orientaci, pohlavní identitě nebo příslušnosti</w:t>
            </w:r>
            <w:r w:rsidR="00D727F5">
              <w:t xml:space="preserve"> k </w:t>
            </w:r>
            <w:r w:rsidRPr="00ED2D27">
              <w:t xml:space="preserve">menšině; </w:t>
            </w:r>
            <w:r w:rsidRPr="00ED2D27">
              <w:rPr>
                <w:b/>
                <w:i/>
              </w:rPr>
              <w:t>vyjadřuje politování nad tím, že</w:t>
            </w:r>
            <w:r w:rsidR="00D727F5">
              <w:rPr>
                <w:b/>
                <w:i/>
              </w:rPr>
              <w:t xml:space="preserve"> v </w:t>
            </w:r>
            <w:r w:rsidRPr="00ED2D27">
              <w:rPr>
                <w:b/>
                <w:i/>
              </w:rPr>
              <w:t>EU stále dochází</w:t>
            </w:r>
            <w:r w:rsidR="00D727F5">
              <w:rPr>
                <w:b/>
                <w:i/>
              </w:rPr>
              <w:t xml:space="preserve"> k </w:t>
            </w:r>
            <w:r w:rsidRPr="00ED2D27">
              <w:rPr>
                <w:b/>
                <w:i/>
              </w:rPr>
              <w:t>trestným činům</w:t>
            </w:r>
            <w:r w:rsidR="00D727F5">
              <w:rPr>
                <w:b/>
                <w:i/>
              </w:rPr>
              <w:t xml:space="preserve"> z </w:t>
            </w:r>
            <w:r w:rsidRPr="00ED2D27">
              <w:rPr>
                <w:b/>
                <w:i/>
              </w:rPr>
              <w:t>nenávisti</w:t>
            </w:r>
            <w:r w:rsidR="00D727F5">
              <w:rPr>
                <w:b/>
                <w:i/>
              </w:rPr>
              <w:t xml:space="preserve"> a </w:t>
            </w:r>
            <w:r w:rsidRPr="00ED2D27">
              <w:rPr>
                <w:b/>
                <w:i/>
              </w:rPr>
              <w:t>nenávistným verbálním projevům na internetu</w:t>
            </w:r>
            <w:r w:rsidR="00D727F5">
              <w:rPr>
                <w:b/>
                <w:i/>
              </w:rPr>
              <w:t xml:space="preserve"> i </w:t>
            </w:r>
            <w:r w:rsidRPr="00ED2D27">
              <w:rPr>
                <w:b/>
                <w:i/>
              </w:rPr>
              <w:t>mimo něj, které jsou namířené proti menšinám, včetně tradičních národnostních</w:t>
            </w:r>
            <w:r w:rsidR="00D727F5">
              <w:rPr>
                <w:b/>
                <w:i/>
              </w:rPr>
              <w:t xml:space="preserve"> a </w:t>
            </w:r>
            <w:r w:rsidRPr="00ED2D27">
              <w:rPr>
                <w:b/>
                <w:i/>
              </w:rPr>
              <w:t>jazykových menšin; vyzývá</w:t>
            </w:r>
            <w:r w:rsidR="00D727F5">
              <w:rPr>
                <w:b/>
                <w:i/>
              </w:rPr>
              <w:t xml:space="preserve"> k </w:t>
            </w:r>
            <w:r w:rsidRPr="00ED2D27">
              <w:rPr>
                <w:b/>
                <w:i/>
              </w:rPr>
              <w:t>posílení ochrany osob ohrožených viktimizací motivovanou nenávistí;</w:t>
            </w:r>
            <w:r w:rsidRPr="00ED2D27">
              <w:t xml:space="preserve"> vyzývá Komisi</w:t>
            </w:r>
            <w:r w:rsidR="00D727F5">
              <w:t xml:space="preserve"> a </w:t>
            </w:r>
            <w:r w:rsidRPr="00ED2D27">
              <w:t>členské státy, aby přijaly</w:t>
            </w:r>
            <w:r w:rsidR="00D727F5">
              <w:t xml:space="preserve"> a </w:t>
            </w:r>
            <w:r w:rsidRPr="00ED2D27">
              <w:t>prováděly účinná opatření zaměřená na potírání všech forem rasismu,</w:t>
            </w:r>
            <w:r w:rsidR="00D727F5">
              <w:t xml:space="preserve"> a </w:t>
            </w:r>
            <w:r w:rsidRPr="00ED2D27">
              <w:t>to</w:t>
            </w:r>
            <w:r w:rsidR="00D727F5">
              <w:t xml:space="preserve"> s </w:t>
            </w:r>
            <w:r w:rsidRPr="00ED2D27">
              <w:t>plnou účastí občanské společnosti</w:t>
            </w:r>
            <w:r w:rsidR="00D727F5">
              <w:t xml:space="preserve"> a s </w:t>
            </w:r>
            <w:r w:rsidRPr="00ED2D27">
              <w:t>přispěním příslušných zúčastněných stran, jako je Agentura EU pro základní práva;</w:t>
            </w:r>
          </w:p>
        </w:tc>
      </w:tr>
    </w:tbl>
    <w:p w14:paraId="0B66C6E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0E98E26" w14:textId="77777777" w:rsidR="00D2182C" w:rsidRPr="00ED2D27" w:rsidRDefault="00D319E3" w:rsidP="00D319E3">
      <w:r w:rsidRPr="00ED2D27">
        <w:rPr>
          <w:rStyle w:val="HideTWBExt"/>
        </w:rPr>
        <w:t>&lt;/Amend&gt;</w:t>
      </w:r>
    </w:p>
    <w:p w14:paraId="1AFEEF7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521</w:t>
      </w:r>
      <w:r w:rsidRPr="00ED2D27">
        <w:rPr>
          <w:rStyle w:val="HideTWBExt"/>
          <w:b w:val="0"/>
        </w:rPr>
        <w:t>&lt;/NumAm&gt;</w:t>
      </w:r>
    </w:p>
    <w:p w14:paraId="41349F43"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1ACEB12F" w14:textId="77777777" w:rsidR="00D319E3" w:rsidRPr="00ED2D27" w:rsidRDefault="00D319E3" w:rsidP="00D319E3">
      <w:pPr>
        <w:pStyle w:val="NormalBold"/>
      </w:pPr>
      <w:r w:rsidRPr="00ED2D27">
        <w:rPr>
          <w:rStyle w:val="HideTWBExt"/>
          <w:b w:val="0"/>
        </w:rPr>
        <w:t>&lt;/RepeatBlock-By&gt;</w:t>
      </w:r>
    </w:p>
    <w:p w14:paraId="0670202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68E6E55" w14:textId="77777777" w:rsidR="00D319E3" w:rsidRPr="00ED2D27" w:rsidRDefault="00D319E3" w:rsidP="00D319E3">
      <w:pPr>
        <w:pStyle w:val="NormalBold"/>
      </w:pPr>
      <w:r w:rsidRPr="00ED2D27">
        <w:rPr>
          <w:rStyle w:val="HideTWBExt"/>
          <w:b w:val="0"/>
        </w:rPr>
        <w:t>&lt;Article&gt;</w:t>
      </w:r>
      <w:r w:rsidRPr="00ED2D27">
        <w:t>Bod 25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B94C51E" w14:textId="77777777" w:rsidTr="000358B2">
        <w:trPr>
          <w:trHeight w:hRule="exact" w:val="240"/>
          <w:jc w:val="center"/>
        </w:trPr>
        <w:tc>
          <w:tcPr>
            <w:tcW w:w="9752" w:type="dxa"/>
            <w:gridSpan w:val="2"/>
            <w:tcBorders>
              <w:top w:val="nil"/>
              <w:left w:val="nil"/>
              <w:bottom w:val="nil"/>
              <w:right w:val="nil"/>
            </w:tcBorders>
          </w:tcPr>
          <w:p w14:paraId="712B7783" w14:textId="77777777" w:rsidR="00D319E3" w:rsidRPr="00ED2D27" w:rsidRDefault="00D319E3" w:rsidP="000358B2"/>
        </w:tc>
      </w:tr>
      <w:tr w:rsidR="00D319E3" w:rsidRPr="00ED2D27" w14:paraId="57F88D61" w14:textId="77777777" w:rsidTr="000358B2">
        <w:trPr>
          <w:trHeight w:val="240"/>
          <w:jc w:val="center"/>
        </w:trPr>
        <w:tc>
          <w:tcPr>
            <w:tcW w:w="4876" w:type="dxa"/>
            <w:tcBorders>
              <w:top w:val="nil"/>
              <w:left w:val="nil"/>
              <w:bottom w:val="nil"/>
              <w:right w:val="nil"/>
            </w:tcBorders>
          </w:tcPr>
          <w:p w14:paraId="055AD25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844F1AF" w14:textId="77777777" w:rsidR="00D319E3" w:rsidRPr="00ED2D27" w:rsidRDefault="00D319E3" w:rsidP="000358B2">
            <w:pPr>
              <w:pStyle w:val="AmColumnHeading"/>
            </w:pPr>
            <w:r w:rsidRPr="00ED2D27">
              <w:t>Pozměňovací návrh</w:t>
            </w:r>
          </w:p>
        </w:tc>
      </w:tr>
      <w:tr w:rsidR="00D319E3" w:rsidRPr="00ED2D27" w14:paraId="35019A3E" w14:textId="77777777" w:rsidTr="000358B2">
        <w:trPr>
          <w:jc w:val="center"/>
        </w:trPr>
        <w:tc>
          <w:tcPr>
            <w:tcW w:w="4876" w:type="dxa"/>
            <w:tcBorders>
              <w:top w:val="nil"/>
              <w:left w:val="nil"/>
              <w:bottom w:val="nil"/>
              <w:right w:val="nil"/>
            </w:tcBorders>
          </w:tcPr>
          <w:p w14:paraId="7554B507" w14:textId="7CBD454C" w:rsidR="00D319E3" w:rsidRPr="00ED2D27" w:rsidRDefault="00D319E3" w:rsidP="000358B2">
            <w:pPr>
              <w:pStyle w:val="Normal6a"/>
            </w:pPr>
            <w:r w:rsidRPr="00ED2D27">
              <w:t>25.</w:t>
            </w:r>
            <w:r w:rsidRPr="00ED2D27">
              <w:tab/>
              <w:t xml:space="preserve">je hluboce znepokojen </w:t>
            </w:r>
            <w:r w:rsidRPr="00ED2D27">
              <w:rPr>
                <w:b/>
                <w:i/>
              </w:rPr>
              <w:t>rostoucí mírou rasismu</w:t>
            </w:r>
            <w:r w:rsidR="00D727F5">
              <w:rPr>
                <w:b/>
                <w:i/>
              </w:rPr>
              <w:t xml:space="preserve"> a </w:t>
            </w:r>
            <w:r w:rsidRPr="00ED2D27">
              <w:rPr>
                <w:b/>
                <w:i/>
              </w:rPr>
              <w:t>xenofobie</w:t>
            </w:r>
            <w:r w:rsidR="00D727F5">
              <w:t xml:space="preserve"> v </w:t>
            </w:r>
            <w:r w:rsidRPr="00ED2D27">
              <w:rPr>
                <w:b/>
                <w:i/>
              </w:rPr>
              <w:t>celé</w:t>
            </w:r>
            <w:r w:rsidRPr="00ED2D27">
              <w:t xml:space="preserve"> EU; </w:t>
            </w:r>
            <w:r w:rsidRPr="00ED2D27">
              <w:rPr>
                <w:b/>
                <w:i/>
              </w:rPr>
              <w:t>odsuzuje trestné činy</w:t>
            </w:r>
            <w:r w:rsidR="00D727F5">
              <w:rPr>
                <w:b/>
                <w:i/>
              </w:rPr>
              <w:t xml:space="preserve"> z </w:t>
            </w:r>
            <w:r w:rsidRPr="00ED2D27">
              <w:rPr>
                <w:b/>
                <w:i/>
              </w:rPr>
              <w:t>nenávisti</w:t>
            </w:r>
            <w:r w:rsidR="00D727F5">
              <w:rPr>
                <w:b/>
                <w:i/>
              </w:rPr>
              <w:t xml:space="preserve"> a </w:t>
            </w:r>
            <w:r w:rsidRPr="00ED2D27">
              <w:rPr>
                <w:b/>
                <w:i/>
              </w:rPr>
              <w:t>nenávistné projevy motivované rasismem, xenofobií, náboženskou nesnášenlivostí nebo předsudky</w:t>
            </w:r>
            <w:r w:rsidRPr="00ED2D27">
              <w:t xml:space="preserve"> proti </w:t>
            </w:r>
            <w:r w:rsidRPr="00ED2D27">
              <w:rPr>
                <w:b/>
                <w:i/>
              </w:rPr>
              <w:t>zdravotnímu postižení, sexuální orientaci, pohlavní identitě nebo její příslušnosti</w:t>
            </w:r>
            <w:r w:rsidR="00D727F5">
              <w:rPr>
                <w:b/>
                <w:i/>
              </w:rPr>
              <w:t xml:space="preserve"> k </w:t>
            </w:r>
            <w:r w:rsidRPr="00ED2D27">
              <w:rPr>
                <w:b/>
                <w:i/>
              </w:rPr>
              <w:t>menšině</w:t>
            </w:r>
            <w:r w:rsidRPr="00ED2D27">
              <w:t xml:space="preserve">; vyzývá </w:t>
            </w:r>
            <w:r w:rsidRPr="00ED2D27">
              <w:rPr>
                <w:b/>
                <w:i/>
              </w:rPr>
              <w:t>Komisi</w:t>
            </w:r>
            <w:r w:rsidR="00D727F5">
              <w:rPr>
                <w:b/>
                <w:i/>
              </w:rPr>
              <w:t xml:space="preserve"> a </w:t>
            </w:r>
            <w:r w:rsidRPr="00ED2D27">
              <w:t xml:space="preserve">členské státy, aby </w:t>
            </w:r>
            <w:r w:rsidRPr="00ED2D27">
              <w:rPr>
                <w:b/>
                <w:i/>
              </w:rPr>
              <w:t>přijaly</w:t>
            </w:r>
            <w:r w:rsidR="00D727F5">
              <w:rPr>
                <w:b/>
                <w:i/>
              </w:rPr>
              <w:t xml:space="preserve"> a </w:t>
            </w:r>
            <w:r w:rsidRPr="00ED2D27">
              <w:rPr>
                <w:b/>
                <w:i/>
              </w:rPr>
              <w:t>prováděly účinná opatření zaměřená na potírání všech forem rasismu,</w:t>
            </w:r>
            <w:r w:rsidR="00D727F5">
              <w:rPr>
                <w:b/>
                <w:i/>
              </w:rPr>
              <w:t xml:space="preserve"> a </w:t>
            </w:r>
            <w:r w:rsidRPr="00ED2D27">
              <w:rPr>
                <w:b/>
                <w:i/>
              </w:rPr>
              <w:t>to</w:t>
            </w:r>
            <w:r w:rsidR="00D727F5">
              <w:rPr>
                <w:b/>
                <w:i/>
              </w:rPr>
              <w:t xml:space="preserve"> s </w:t>
            </w:r>
            <w:r w:rsidRPr="00ED2D27">
              <w:rPr>
                <w:b/>
                <w:i/>
              </w:rPr>
              <w:t>plnou účastí občanské společnosti</w:t>
            </w:r>
            <w:r w:rsidR="00D727F5">
              <w:rPr>
                <w:b/>
                <w:i/>
              </w:rPr>
              <w:t xml:space="preserve"> a s </w:t>
            </w:r>
            <w:r w:rsidRPr="00ED2D27">
              <w:rPr>
                <w:b/>
                <w:i/>
              </w:rPr>
              <w:t>přispěním příslušných zúčastněných stran, jako je Agentura EU pro základní práva</w:t>
            </w:r>
            <w:r w:rsidRPr="00ED2D27">
              <w:t>;</w:t>
            </w:r>
          </w:p>
        </w:tc>
        <w:tc>
          <w:tcPr>
            <w:tcW w:w="4876" w:type="dxa"/>
            <w:tcBorders>
              <w:top w:val="nil"/>
              <w:left w:val="nil"/>
              <w:bottom w:val="nil"/>
              <w:right w:val="nil"/>
            </w:tcBorders>
          </w:tcPr>
          <w:p w14:paraId="4DB1B1DF" w14:textId="56BE0881" w:rsidR="00D319E3" w:rsidRPr="00ED2D27" w:rsidRDefault="00D319E3" w:rsidP="000358B2">
            <w:pPr>
              <w:pStyle w:val="Normal6a"/>
            </w:pPr>
            <w:r w:rsidRPr="00ED2D27">
              <w:t>25.</w:t>
            </w:r>
            <w:r w:rsidRPr="00ED2D27">
              <w:tab/>
              <w:t xml:space="preserve">je hluboce znepokojen </w:t>
            </w:r>
            <w:r w:rsidRPr="00ED2D27">
              <w:rPr>
                <w:b/>
                <w:i/>
              </w:rPr>
              <w:t>nárůstem antisemitismu</w:t>
            </w:r>
            <w:r w:rsidR="00D727F5">
              <w:t xml:space="preserve"> v </w:t>
            </w:r>
            <w:r w:rsidRPr="00ED2D27">
              <w:t>EU</w:t>
            </w:r>
            <w:r w:rsidR="00D727F5">
              <w:t xml:space="preserve"> a </w:t>
            </w:r>
            <w:r w:rsidRPr="00ED2D27">
              <w:rPr>
                <w:b/>
                <w:i/>
              </w:rPr>
              <w:t>útoky</w:t>
            </w:r>
            <w:r w:rsidRPr="00ED2D27">
              <w:t xml:space="preserve"> proti </w:t>
            </w:r>
            <w:r w:rsidRPr="00ED2D27">
              <w:rPr>
                <w:b/>
                <w:i/>
              </w:rPr>
              <w:t>křesťanství, které je</w:t>
            </w:r>
            <w:r w:rsidR="00D727F5">
              <w:rPr>
                <w:b/>
                <w:i/>
              </w:rPr>
              <w:t xml:space="preserve"> v </w:t>
            </w:r>
            <w:r w:rsidRPr="00ED2D27">
              <w:rPr>
                <w:b/>
                <w:i/>
              </w:rPr>
              <w:t>Evropě dominantním náboženstvím</w:t>
            </w:r>
            <w:r w:rsidRPr="00ED2D27">
              <w:t xml:space="preserve">; </w:t>
            </w:r>
            <w:r w:rsidRPr="00ED2D27">
              <w:rPr>
                <w:b/>
                <w:i/>
              </w:rPr>
              <w:t>zdůrazňuje, že neúspěšná imigrační politika je největší hrozbou pro práva žen</w:t>
            </w:r>
            <w:r w:rsidR="00D727F5">
              <w:rPr>
                <w:b/>
                <w:i/>
              </w:rPr>
              <w:t xml:space="preserve"> a </w:t>
            </w:r>
            <w:r w:rsidRPr="00ED2D27">
              <w:rPr>
                <w:b/>
                <w:i/>
              </w:rPr>
              <w:t>sexuálních menšin</w:t>
            </w:r>
            <w:r w:rsidR="00D727F5">
              <w:rPr>
                <w:b/>
                <w:i/>
              </w:rPr>
              <w:t xml:space="preserve"> v </w:t>
            </w:r>
            <w:r w:rsidRPr="00ED2D27">
              <w:rPr>
                <w:b/>
                <w:i/>
              </w:rPr>
              <w:t>Evropě</w:t>
            </w:r>
            <w:r w:rsidRPr="00ED2D27">
              <w:t xml:space="preserve">; vyzývá členské státy, aby </w:t>
            </w:r>
            <w:r w:rsidRPr="00ED2D27">
              <w:rPr>
                <w:b/>
                <w:i/>
              </w:rPr>
              <w:t>odstranily diskriminaci osob se zdravotním postižením</w:t>
            </w:r>
            <w:r w:rsidRPr="00ED2D27">
              <w:t>;</w:t>
            </w:r>
          </w:p>
        </w:tc>
      </w:tr>
    </w:tbl>
    <w:p w14:paraId="19871B6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6F3256CA" w14:textId="77777777" w:rsidR="00D2182C" w:rsidRPr="00ED2D27" w:rsidRDefault="00D319E3" w:rsidP="00D319E3">
      <w:r w:rsidRPr="00ED2D27">
        <w:rPr>
          <w:rStyle w:val="HideTWBExt"/>
        </w:rPr>
        <w:t>&lt;/Amend&gt;</w:t>
      </w:r>
    </w:p>
    <w:p w14:paraId="79387B9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522</w:t>
      </w:r>
      <w:r w:rsidRPr="00ED2D27">
        <w:rPr>
          <w:rStyle w:val="HideTWBExt"/>
          <w:b w:val="0"/>
        </w:rPr>
        <w:t>&lt;/NumAm&gt;</w:t>
      </w:r>
    </w:p>
    <w:p w14:paraId="06E95101"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3FD5596C" w14:textId="77777777" w:rsidR="00D319E3" w:rsidRPr="00ED2D27" w:rsidRDefault="00D319E3" w:rsidP="00D319E3">
      <w:pPr>
        <w:pStyle w:val="NormalBold"/>
      </w:pPr>
      <w:r w:rsidRPr="00ED2D27">
        <w:rPr>
          <w:rStyle w:val="HideTWBExt"/>
          <w:b w:val="0"/>
        </w:rPr>
        <w:t>&lt;/RepeatBlock-By&gt;</w:t>
      </w:r>
    </w:p>
    <w:p w14:paraId="76D457B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B357B91" w14:textId="77777777" w:rsidR="00D319E3" w:rsidRPr="00ED2D27" w:rsidRDefault="00D319E3" w:rsidP="00D319E3">
      <w:pPr>
        <w:pStyle w:val="NormalBold"/>
      </w:pPr>
      <w:r w:rsidRPr="00ED2D27">
        <w:rPr>
          <w:rStyle w:val="HideTWBExt"/>
          <w:b w:val="0"/>
        </w:rPr>
        <w:t>&lt;Article&gt;</w:t>
      </w:r>
      <w:r w:rsidRPr="00ED2D27">
        <w:t>Bod 25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727289B" w14:textId="77777777" w:rsidTr="000358B2">
        <w:trPr>
          <w:trHeight w:hRule="exact" w:val="240"/>
          <w:jc w:val="center"/>
        </w:trPr>
        <w:tc>
          <w:tcPr>
            <w:tcW w:w="9752" w:type="dxa"/>
            <w:gridSpan w:val="2"/>
            <w:tcBorders>
              <w:top w:val="nil"/>
              <w:left w:val="nil"/>
              <w:bottom w:val="nil"/>
              <w:right w:val="nil"/>
            </w:tcBorders>
          </w:tcPr>
          <w:p w14:paraId="5DD24829" w14:textId="77777777" w:rsidR="00D319E3" w:rsidRPr="00ED2D27" w:rsidRDefault="00D319E3" w:rsidP="000358B2"/>
        </w:tc>
      </w:tr>
      <w:tr w:rsidR="00D319E3" w:rsidRPr="00ED2D27" w14:paraId="7F9BB256" w14:textId="77777777" w:rsidTr="000358B2">
        <w:trPr>
          <w:trHeight w:val="240"/>
          <w:jc w:val="center"/>
        </w:trPr>
        <w:tc>
          <w:tcPr>
            <w:tcW w:w="4876" w:type="dxa"/>
            <w:tcBorders>
              <w:top w:val="nil"/>
              <w:left w:val="nil"/>
              <w:bottom w:val="nil"/>
              <w:right w:val="nil"/>
            </w:tcBorders>
          </w:tcPr>
          <w:p w14:paraId="644DA8B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24F19C1" w14:textId="77777777" w:rsidR="00D319E3" w:rsidRPr="00ED2D27" w:rsidRDefault="00D319E3" w:rsidP="000358B2">
            <w:pPr>
              <w:pStyle w:val="AmColumnHeading"/>
            </w:pPr>
            <w:r w:rsidRPr="00ED2D27">
              <w:t>Pozměňovací návrh</w:t>
            </w:r>
          </w:p>
        </w:tc>
      </w:tr>
      <w:tr w:rsidR="00D319E3" w:rsidRPr="00ED2D27" w14:paraId="02D15478" w14:textId="77777777" w:rsidTr="000358B2">
        <w:trPr>
          <w:jc w:val="center"/>
        </w:trPr>
        <w:tc>
          <w:tcPr>
            <w:tcW w:w="4876" w:type="dxa"/>
            <w:tcBorders>
              <w:top w:val="nil"/>
              <w:left w:val="nil"/>
              <w:bottom w:val="nil"/>
              <w:right w:val="nil"/>
            </w:tcBorders>
          </w:tcPr>
          <w:p w14:paraId="13159A69" w14:textId="36AE1F1C" w:rsidR="00D319E3" w:rsidRPr="00ED2D27" w:rsidRDefault="00D319E3" w:rsidP="000358B2">
            <w:pPr>
              <w:pStyle w:val="Normal6a"/>
            </w:pPr>
            <w:r w:rsidRPr="00ED2D27">
              <w:t>25.</w:t>
            </w:r>
            <w:r w:rsidRPr="00ED2D27">
              <w:tab/>
              <w:t>je hluboce znepokojen rostoucí mírou rasismu</w:t>
            </w:r>
            <w:r w:rsidR="00D727F5">
              <w:t xml:space="preserve"> a </w:t>
            </w:r>
            <w:r w:rsidRPr="00ED2D27">
              <w:t>xenofobie</w:t>
            </w:r>
            <w:r w:rsidR="00D727F5">
              <w:t xml:space="preserve"> v </w:t>
            </w:r>
            <w:r w:rsidRPr="00ED2D27">
              <w:t>celé EU; odsuzuje trestné činy</w:t>
            </w:r>
            <w:r w:rsidR="00D727F5">
              <w:t xml:space="preserve"> z </w:t>
            </w:r>
            <w:r w:rsidRPr="00ED2D27">
              <w:t>nenávisti</w:t>
            </w:r>
            <w:r w:rsidR="00D727F5">
              <w:t xml:space="preserve"> a </w:t>
            </w:r>
            <w:r w:rsidRPr="00ED2D27">
              <w:t>nenávistné projevy motivované rasismem, xenofobií, náboženskou nesnášenlivostí nebo předsudky proti zdravotnímu postižení, sexuální orientaci</w:t>
            </w:r>
            <w:r w:rsidRPr="00ED2D27">
              <w:rPr>
                <w:b/>
                <w:i/>
              </w:rPr>
              <w:t>, pohlavní identitě</w:t>
            </w:r>
            <w:r w:rsidRPr="00ED2D27">
              <w:t xml:space="preserve"> nebo </w:t>
            </w:r>
            <w:r w:rsidRPr="00ED2D27">
              <w:rPr>
                <w:b/>
                <w:i/>
              </w:rPr>
              <w:t>její</w:t>
            </w:r>
            <w:r w:rsidRPr="00ED2D27">
              <w:t xml:space="preserve"> příslušnosti</w:t>
            </w:r>
            <w:r w:rsidR="00D727F5">
              <w:t xml:space="preserve"> k </w:t>
            </w:r>
            <w:r w:rsidRPr="00ED2D27">
              <w:t xml:space="preserve">menšině; vyzývá </w:t>
            </w:r>
            <w:r w:rsidRPr="00ED2D27">
              <w:rPr>
                <w:b/>
                <w:i/>
              </w:rPr>
              <w:t>Komisi</w:t>
            </w:r>
            <w:r w:rsidR="00D727F5">
              <w:rPr>
                <w:b/>
                <w:i/>
              </w:rPr>
              <w:t xml:space="preserve"> a </w:t>
            </w:r>
            <w:r w:rsidRPr="00ED2D27">
              <w:t>členské státy, aby přijaly</w:t>
            </w:r>
            <w:r w:rsidR="00D727F5">
              <w:t xml:space="preserve"> a </w:t>
            </w:r>
            <w:r w:rsidRPr="00ED2D27">
              <w:t>prováděly účinná opatření zaměřená na potírání všech forem rasismu,</w:t>
            </w:r>
            <w:r w:rsidR="00D727F5">
              <w:t xml:space="preserve"> a </w:t>
            </w:r>
            <w:r w:rsidRPr="00ED2D27">
              <w:t>to</w:t>
            </w:r>
            <w:r w:rsidR="00D727F5">
              <w:t xml:space="preserve"> s </w:t>
            </w:r>
            <w:r w:rsidRPr="00ED2D27">
              <w:rPr>
                <w:b/>
                <w:i/>
              </w:rPr>
              <w:t>plnou účastí občanské společnosti</w:t>
            </w:r>
            <w:r w:rsidR="00D727F5">
              <w:rPr>
                <w:b/>
                <w:i/>
              </w:rPr>
              <w:t xml:space="preserve"> a s </w:t>
            </w:r>
            <w:r w:rsidRPr="00ED2D27">
              <w:t>přispěním příslušných zúčastněných stran</w:t>
            </w:r>
            <w:r w:rsidRPr="00ED2D27">
              <w:rPr>
                <w:b/>
                <w:i/>
              </w:rPr>
              <w:t>, jako je Agentura EU pro základní práva</w:t>
            </w:r>
            <w:r w:rsidRPr="00ED2D27">
              <w:t>;</w:t>
            </w:r>
          </w:p>
        </w:tc>
        <w:tc>
          <w:tcPr>
            <w:tcW w:w="4876" w:type="dxa"/>
            <w:tcBorders>
              <w:top w:val="nil"/>
              <w:left w:val="nil"/>
              <w:bottom w:val="nil"/>
              <w:right w:val="nil"/>
            </w:tcBorders>
          </w:tcPr>
          <w:p w14:paraId="3ED169B7" w14:textId="137DA4D4" w:rsidR="00D319E3" w:rsidRPr="00ED2D27" w:rsidRDefault="00D319E3" w:rsidP="000358B2">
            <w:pPr>
              <w:pStyle w:val="Normal6a"/>
            </w:pPr>
            <w:r w:rsidRPr="00ED2D27">
              <w:t>25.</w:t>
            </w:r>
            <w:r w:rsidRPr="00ED2D27">
              <w:tab/>
              <w:t>je hluboce znepokojen rostoucí mírou rasismu</w:t>
            </w:r>
            <w:r w:rsidR="00D727F5">
              <w:t xml:space="preserve"> a </w:t>
            </w:r>
            <w:r w:rsidRPr="00ED2D27">
              <w:t>xenofobie</w:t>
            </w:r>
            <w:r w:rsidR="00D727F5">
              <w:t xml:space="preserve"> v </w:t>
            </w:r>
            <w:r w:rsidRPr="00ED2D27">
              <w:t>celé EU; odsuzuje trestné činy</w:t>
            </w:r>
            <w:r w:rsidR="00D727F5">
              <w:t xml:space="preserve"> z </w:t>
            </w:r>
            <w:r w:rsidRPr="00ED2D27">
              <w:t>nenávisti</w:t>
            </w:r>
            <w:r w:rsidR="00D727F5">
              <w:t xml:space="preserve"> a </w:t>
            </w:r>
            <w:r w:rsidRPr="00ED2D27">
              <w:t>nenávistné projevy motivované rasismem, xenofobií, náboženskou nesnášenlivostí nebo předsudky proti zdravotnímu postižení, sexuální orientaci nebo příslušnosti</w:t>
            </w:r>
            <w:r w:rsidR="00D727F5">
              <w:t xml:space="preserve"> k </w:t>
            </w:r>
            <w:r w:rsidRPr="00ED2D27">
              <w:t>menšině</w:t>
            </w:r>
            <w:r w:rsidR="00D727F5">
              <w:t xml:space="preserve"> a </w:t>
            </w:r>
            <w:r w:rsidRPr="00ED2D27">
              <w:rPr>
                <w:b/>
                <w:i/>
              </w:rPr>
              <w:t>zdůrazňuje, že úsilí</w:t>
            </w:r>
            <w:r w:rsidR="00D727F5">
              <w:rPr>
                <w:b/>
                <w:i/>
              </w:rPr>
              <w:t xml:space="preserve"> o </w:t>
            </w:r>
            <w:r w:rsidRPr="00ED2D27">
              <w:rPr>
                <w:b/>
                <w:i/>
              </w:rPr>
              <w:t>boj proti rasismu se musí výslovně zaměřit také na rasismus namířený proti bělochům, na rostoucí nejistotu</w:t>
            </w:r>
            <w:r w:rsidR="00D727F5">
              <w:rPr>
                <w:b/>
                <w:i/>
              </w:rPr>
              <w:t xml:space="preserve"> a </w:t>
            </w:r>
            <w:r w:rsidRPr="00ED2D27">
              <w:rPr>
                <w:b/>
                <w:i/>
              </w:rPr>
              <w:t>cílené nepřátelství, kterému čelí místní obyvatelé</w:t>
            </w:r>
            <w:r w:rsidR="00D727F5">
              <w:rPr>
                <w:b/>
                <w:i/>
              </w:rPr>
              <w:t xml:space="preserve"> v </w:t>
            </w:r>
            <w:r w:rsidRPr="00ED2D27">
              <w:rPr>
                <w:b/>
                <w:i/>
              </w:rPr>
              <w:t>oblastech</w:t>
            </w:r>
            <w:r w:rsidR="00D727F5">
              <w:rPr>
                <w:b/>
                <w:i/>
              </w:rPr>
              <w:t xml:space="preserve"> s </w:t>
            </w:r>
            <w:r w:rsidRPr="00ED2D27">
              <w:rPr>
                <w:b/>
                <w:i/>
              </w:rPr>
              <w:t>vysokou koncentrací neevropských migrantů,</w:t>
            </w:r>
            <w:r w:rsidR="00D727F5">
              <w:rPr>
                <w:b/>
                <w:i/>
              </w:rPr>
              <w:t xml:space="preserve"> a </w:t>
            </w:r>
            <w:r w:rsidRPr="00ED2D27">
              <w:rPr>
                <w:b/>
                <w:i/>
              </w:rPr>
              <w:t>na rostoucí počet protikřesťanských činů</w:t>
            </w:r>
            <w:r w:rsidRPr="00ED2D27">
              <w:t>; vyzývá členské státy, aby přijaly</w:t>
            </w:r>
            <w:r w:rsidR="00D727F5">
              <w:t xml:space="preserve"> a </w:t>
            </w:r>
            <w:r w:rsidRPr="00ED2D27">
              <w:t>prováděly účinná opatření zaměřená na potírání všech forem rasismu</w:t>
            </w:r>
            <w:r w:rsidR="00D727F5">
              <w:t xml:space="preserve"> a </w:t>
            </w:r>
            <w:r w:rsidRPr="00ED2D27">
              <w:t>to</w:t>
            </w:r>
            <w:r w:rsidR="00D727F5">
              <w:t xml:space="preserve"> s </w:t>
            </w:r>
            <w:r w:rsidRPr="00ED2D27">
              <w:t>přispěním přispění příslušných zúčastněných stran;</w:t>
            </w:r>
          </w:p>
        </w:tc>
      </w:tr>
    </w:tbl>
    <w:p w14:paraId="33A241E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2C7319B" w14:textId="77777777" w:rsidR="00D2182C" w:rsidRPr="00ED2D27" w:rsidRDefault="00D319E3" w:rsidP="00D319E3">
      <w:r w:rsidRPr="00ED2D27">
        <w:rPr>
          <w:rStyle w:val="HideTWBExt"/>
        </w:rPr>
        <w:t>&lt;/Amend&gt;</w:t>
      </w:r>
    </w:p>
    <w:p w14:paraId="5EC6ED5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523</w:t>
      </w:r>
      <w:r w:rsidRPr="00ED2D27">
        <w:rPr>
          <w:rStyle w:val="HideTWBExt"/>
          <w:b w:val="0"/>
        </w:rPr>
        <w:t>&lt;/NumAm&gt;</w:t>
      </w:r>
    </w:p>
    <w:p w14:paraId="108CCB8D" w14:textId="77777777" w:rsidR="00D319E3" w:rsidRPr="00ED2D27" w:rsidRDefault="00D319E3" w:rsidP="00D319E3">
      <w:pPr>
        <w:pStyle w:val="NormalBold"/>
      </w:pPr>
      <w:r w:rsidRPr="00ED2D27">
        <w:rPr>
          <w:rStyle w:val="HideTWBExt"/>
          <w:b w:val="0"/>
        </w:rPr>
        <w:t>&lt;RepeatBlock-By&gt;&lt;Members&gt;</w:t>
      </w:r>
      <w:r w:rsidRPr="00ED2D27">
        <w:t>Fredis Beleris, Javier Zarzalejos, Tomáš Zdechovský</w:t>
      </w:r>
      <w:r w:rsidRPr="00ED2D27">
        <w:rPr>
          <w:rStyle w:val="HideTWBExt"/>
          <w:b w:val="0"/>
        </w:rPr>
        <w:t>&lt;/Members&gt;</w:t>
      </w:r>
    </w:p>
    <w:p w14:paraId="04698DA2" w14:textId="77777777" w:rsidR="00D319E3" w:rsidRPr="00ED2D27" w:rsidRDefault="00D319E3" w:rsidP="00D319E3">
      <w:pPr>
        <w:pStyle w:val="NormalBold"/>
      </w:pPr>
      <w:r w:rsidRPr="00ED2D27">
        <w:rPr>
          <w:rStyle w:val="HideTWBExt"/>
          <w:b w:val="0"/>
        </w:rPr>
        <w:t>&lt;/RepeatBlock-By&gt;</w:t>
      </w:r>
    </w:p>
    <w:p w14:paraId="606B362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C0A2A47" w14:textId="77777777" w:rsidR="00D319E3" w:rsidRPr="00ED2D27" w:rsidRDefault="00D319E3" w:rsidP="00D319E3">
      <w:pPr>
        <w:pStyle w:val="NormalBold"/>
      </w:pPr>
      <w:r w:rsidRPr="00ED2D27">
        <w:rPr>
          <w:rStyle w:val="HideTWBExt"/>
          <w:b w:val="0"/>
        </w:rPr>
        <w:t>&lt;Article&gt;</w:t>
      </w:r>
      <w:r w:rsidRPr="00ED2D27">
        <w:t>Bod 25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3EEC3F2" w14:textId="77777777" w:rsidTr="000358B2">
        <w:trPr>
          <w:trHeight w:hRule="exact" w:val="240"/>
          <w:jc w:val="center"/>
        </w:trPr>
        <w:tc>
          <w:tcPr>
            <w:tcW w:w="9752" w:type="dxa"/>
            <w:gridSpan w:val="2"/>
            <w:tcBorders>
              <w:top w:val="nil"/>
              <w:left w:val="nil"/>
              <w:bottom w:val="nil"/>
              <w:right w:val="nil"/>
            </w:tcBorders>
          </w:tcPr>
          <w:p w14:paraId="7D0495AB" w14:textId="77777777" w:rsidR="00D319E3" w:rsidRPr="00ED2D27" w:rsidRDefault="00D319E3" w:rsidP="000358B2"/>
        </w:tc>
      </w:tr>
      <w:tr w:rsidR="00D319E3" w:rsidRPr="00ED2D27" w14:paraId="6C44A519" w14:textId="77777777" w:rsidTr="000358B2">
        <w:trPr>
          <w:trHeight w:val="240"/>
          <w:jc w:val="center"/>
        </w:trPr>
        <w:tc>
          <w:tcPr>
            <w:tcW w:w="4876" w:type="dxa"/>
            <w:tcBorders>
              <w:top w:val="nil"/>
              <w:left w:val="nil"/>
              <w:bottom w:val="nil"/>
              <w:right w:val="nil"/>
            </w:tcBorders>
          </w:tcPr>
          <w:p w14:paraId="69DFFA7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097D7F5" w14:textId="77777777" w:rsidR="00D319E3" w:rsidRPr="00ED2D27" w:rsidRDefault="00D319E3" w:rsidP="000358B2">
            <w:pPr>
              <w:pStyle w:val="AmColumnHeading"/>
            </w:pPr>
            <w:r w:rsidRPr="00ED2D27">
              <w:t>Pozměňovací návrh</w:t>
            </w:r>
          </w:p>
        </w:tc>
      </w:tr>
      <w:tr w:rsidR="00D319E3" w:rsidRPr="00ED2D27" w14:paraId="33F92492" w14:textId="77777777" w:rsidTr="000358B2">
        <w:trPr>
          <w:jc w:val="center"/>
        </w:trPr>
        <w:tc>
          <w:tcPr>
            <w:tcW w:w="4876" w:type="dxa"/>
            <w:tcBorders>
              <w:top w:val="nil"/>
              <w:left w:val="nil"/>
              <w:bottom w:val="nil"/>
              <w:right w:val="nil"/>
            </w:tcBorders>
          </w:tcPr>
          <w:p w14:paraId="207E9AC8" w14:textId="7EE27A2D" w:rsidR="00D319E3" w:rsidRPr="00ED2D27" w:rsidRDefault="00D319E3" w:rsidP="000358B2">
            <w:pPr>
              <w:pStyle w:val="Normal6a"/>
            </w:pPr>
            <w:r w:rsidRPr="00ED2D27">
              <w:t>25.</w:t>
            </w:r>
            <w:r w:rsidRPr="00ED2D27">
              <w:tab/>
              <w:t>je hluboce znepokojen rostoucí mírou rasismu</w:t>
            </w:r>
            <w:r w:rsidR="00D727F5">
              <w:t xml:space="preserve"> a </w:t>
            </w:r>
            <w:r w:rsidRPr="00ED2D27">
              <w:t>xenofobie</w:t>
            </w:r>
            <w:r w:rsidR="00D727F5">
              <w:t xml:space="preserve"> v </w:t>
            </w:r>
            <w:r w:rsidRPr="00ED2D27">
              <w:t xml:space="preserve">celé EU; odsuzuje </w:t>
            </w:r>
            <w:r w:rsidRPr="00ED2D27">
              <w:rPr>
                <w:b/>
                <w:i/>
              </w:rPr>
              <w:t>trestné činy</w:t>
            </w:r>
            <w:r w:rsidR="00D727F5">
              <w:t xml:space="preserve"> z </w:t>
            </w:r>
            <w:r w:rsidRPr="00ED2D27">
              <w:t>nenávisti</w:t>
            </w:r>
            <w:r w:rsidR="00D727F5">
              <w:t xml:space="preserve"> a </w:t>
            </w:r>
            <w:r w:rsidRPr="00ED2D27">
              <w:rPr>
                <w:b/>
                <w:i/>
              </w:rPr>
              <w:t>nenávistné projevy motivované rasismem, xenofobií, náboženskou nesnášenlivostí nebo předsudky proti zdravotnímu postižení, sexuální orientaci, pohlavní identitě nebo její příslušnosti</w:t>
            </w:r>
            <w:r w:rsidR="00D727F5">
              <w:rPr>
                <w:b/>
                <w:i/>
              </w:rPr>
              <w:t xml:space="preserve"> k </w:t>
            </w:r>
            <w:r w:rsidRPr="00ED2D27">
              <w:rPr>
                <w:b/>
                <w:i/>
              </w:rPr>
              <w:t>menšině</w:t>
            </w:r>
            <w:r w:rsidRPr="00ED2D27">
              <w:t>; vyzývá Komisi</w:t>
            </w:r>
            <w:r w:rsidR="00D727F5">
              <w:t xml:space="preserve"> a </w:t>
            </w:r>
            <w:r w:rsidRPr="00ED2D27">
              <w:t>členské státy, aby přijaly</w:t>
            </w:r>
            <w:r w:rsidR="00D727F5">
              <w:t xml:space="preserve"> a </w:t>
            </w:r>
            <w:r w:rsidRPr="00ED2D27">
              <w:rPr>
                <w:b/>
                <w:i/>
              </w:rPr>
              <w:t>prováděly účinná</w:t>
            </w:r>
            <w:r w:rsidRPr="00ED2D27">
              <w:t xml:space="preserve"> opatření zaměřená </w:t>
            </w:r>
            <w:r w:rsidRPr="00ED2D27">
              <w:rPr>
                <w:b/>
                <w:i/>
              </w:rPr>
              <w:t>na potírání všech forem rasismu,</w:t>
            </w:r>
            <w:r w:rsidR="00D727F5">
              <w:rPr>
                <w:b/>
                <w:i/>
              </w:rPr>
              <w:t xml:space="preserve"> a </w:t>
            </w:r>
            <w:r w:rsidRPr="00ED2D27">
              <w:rPr>
                <w:b/>
                <w:i/>
              </w:rPr>
              <w:t>to</w:t>
            </w:r>
            <w:r w:rsidR="00D727F5">
              <w:rPr>
                <w:b/>
                <w:i/>
              </w:rPr>
              <w:t xml:space="preserve"> s </w:t>
            </w:r>
            <w:r w:rsidRPr="00ED2D27">
              <w:rPr>
                <w:b/>
                <w:i/>
              </w:rPr>
              <w:t>plnou účastí občanské společnosti</w:t>
            </w:r>
            <w:r w:rsidR="00D727F5">
              <w:rPr>
                <w:b/>
                <w:i/>
              </w:rPr>
              <w:t xml:space="preserve"> a s </w:t>
            </w:r>
            <w:r w:rsidRPr="00ED2D27">
              <w:rPr>
                <w:b/>
                <w:i/>
              </w:rPr>
              <w:t>přispěním příslušných zúčastněných stran, jako je Agentura EU pro základní práva</w:t>
            </w:r>
            <w:r w:rsidRPr="00ED2D27">
              <w:t>;</w:t>
            </w:r>
          </w:p>
        </w:tc>
        <w:tc>
          <w:tcPr>
            <w:tcW w:w="4876" w:type="dxa"/>
            <w:tcBorders>
              <w:top w:val="nil"/>
              <w:left w:val="nil"/>
              <w:bottom w:val="nil"/>
              <w:right w:val="nil"/>
            </w:tcBorders>
          </w:tcPr>
          <w:p w14:paraId="3404B74F" w14:textId="38D8E962" w:rsidR="00D319E3" w:rsidRPr="00ED2D27" w:rsidRDefault="00D319E3" w:rsidP="000358B2">
            <w:pPr>
              <w:pStyle w:val="Normal6a"/>
            </w:pPr>
            <w:r w:rsidRPr="00ED2D27">
              <w:t>25.</w:t>
            </w:r>
            <w:r w:rsidRPr="00ED2D27">
              <w:tab/>
              <w:t xml:space="preserve">je hluboce znepokojen rostoucí mírou </w:t>
            </w:r>
            <w:r w:rsidRPr="00ED2D27">
              <w:rPr>
                <w:b/>
                <w:i/>
              </w:rPr>
              <w:t>antisemitismu,</w:t>
            </w:r>
            <w:r w:rsidRPr="00ED2D27">
              <w:t xml:space="preserve"> rasismu</w:t>
            </w:r>
            <w:r w:rsidR="00D727F5">
              <w:t xml:space="preserve"> a </w:t>
            </w:r>
            <w:r w:rsidRPr="00ED2D27">
              <w:t>xenofobie</w:t>
            </w:r>
            <w:r w:rsidR="00D727F5">
              <w:t xml:space="preserve"> v </w:t>
            </w:r>
            <w:r w:rsidRPr="00ED2D27">
              <w:t xml:space="preserve">celé EU; odsuzuje </w:t>
            </w:r>
            <w:r w:rsidRPr="00ED2D27">
              <w:rPr>
                <w:b/>
                <w:i/>
              </w:rPr>
              <w:t>všechny případy</w:t>
            </w:r>
            <w:r w:rsidR="00D727F5">
              <w:rPr>
                <w:b/>
                <w:i/>
              </w:rPr>
              <w:t xml:space="preserve"> a </w:t>
            </w:r>
            <w:r w:rsidRPr="00ED2D27">
              <w:rPr>
                <w:b/>
                <w:i/>
              </w:rPr>
              <w:t>formy trestných činů</w:t>
            </w:r>
            <w:r w:rsidR="00D727F5">
              <w:t xml:space="preserve"> z </w:t>
            </w:r>
            <w:r w:rsidRPr="00ED2D27">
              <w:t>nenávisti</w:t>
            </w:r>
            <w:r w:rsidR="00D727F5">
              <w:t xml:space="preserve"> a </w:t>
            </w:r>
            <w:r w:rsidRPr="00ED2D27">
              <w:rPr>
                <w:b/>
                <w:i/>
              </w:rPr>
              <w:t>nenávistných projevů</w:t>
            </w:r>
            <w:r w:rsidRPr="00ED2D27">
              <w:t>; vyzývá Komisi</w:t>
            </w:r>
            <w:r w:rsidR="00D727F5">
              <w:t xml:space="preserve"> a </w:t>
            </w:r>
            <w:r w:rsidRPr="00ED2D27">
              <w:t>členské státy, aby přijaly</w:t>
            </w:r>
            <w:r w:rsidRPr="00ED2D27">
              <w:rPr>
                <w:b/>
                <w:i/>
              </w:rPr>
              <w:t>, posílily</w:t>
            </w:r>
            <w:r w:rsidR="00D727F5">
              <w:rPr>
                <w:b/>
                <w:i/>
              </w:rPr>
              <w:t xml:space="preserve"> a </w:t>
            </w:r>
            <w:r w:rsidRPr="00ED2D27">
              <w:rPr>
                <w:b/>
                <w:i/>
              </w:rPr>
              <w:t>účinně prosazovaly komplexní</w:t>
            </w:r>
            <w:r w:rsidRPr="00ED2D27">
              <w:t xml:space="preserve"> opatření</w:t>
            </w:r>
            <w:r w:rsidR="00D727F5">
              <w:t xml:space="preserve"> k </w:t>
            </w:r>
            <w:r w:rsidRPr="00ED2D27">
              <w:rPr>
                <w:b/>
                <w:i/>
              </w:rPr>
              <w:t>prevenci, vyšetřování</w:t>
            </w:r>
            <w:r w:rsidR="00D727F5">
              <w:rPr>
                <w:b/>
                <w:i/>
              </w:rPr>
              <w:t xml:space="preserve"> a </w:t>
            </w:r>
            <w:r w:rsidRPr="00ED2D27">
              <w:rPr>
                <w:b/>
                <w:i/>
              </w:rPr>
              <w:t>stíhání takových činů</w:t>
            </w:r>
            <w:r w:rsidR="00D727F5">
              <w:rPr>
                <w:b/>
                <w:i/>
              </w:rPr>
              <w:t xml:space="preserve"> a </w:t>
            </w:r>
            <w:r w:rsidRPr="00ED2D27">
              <w:rPr>
                <w:b/>
                <w:i/>
              </w:rPr>
              <w:t>zajistily, aby se obětem dostalo včasné podpory</w:t>
            </w:r>
            <w:r w:rsidR="00D727F5">
              <w:rPr>
                <w:b/>
                <w:i/>
              </w:rPr>
              <w:t xml:space="preserve"> a </w:t>
            </w:r>
            <w:r w:rsidRPr="00ED2D27">
              <w:rPr>
                <w:b/>
                <w:i/>
              </w:rPr>
              <w:t>přístupu ke spravedlnosti</w:t>
            </w:r>
            <w:r w:rsidRPr="00ED2D27">
              <w:t>;</w:t>
            </w:r>
          </w:p>
        </w:tc>
      </w:tr>
    </w:tbl>
    <w:p w14:paraId="77FCCAD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7FE2665" w14:textId="77777777" w:rsidR="00D2182C" w:rsidRPr="00ED2D27" w:rsidRDefault="00D319E3" w:rsidP="00D319E3">
      <w:r w:rsidRPr="00ED2D27">
        <w:rPr>
          <w:rStyle w:val="HideTWBExt"/>
        </w:rPr>
        <w:t>&lt;/Amend&gt;</w:t>
      </w:r>
    </w:p>
    <w:p w14:paraId="2C13C27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524</w:t>
      </w:r>
      <w:r w:rsidRPr="00ED2D27">
        <w:rPr>
          <w:rStyle w:val="HideTWBExt"/>
          <w:b w:val="0"/>
        </w:rPr>
        <w:t>&lt;/NumAm&gt;</w:t>
      </w:r>
    </w:p>
    <w:p w14:paraId="0D17230C"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4BA84D77" w14:textId="77777777" w:rsidR="00D319E3" w:rsidRPr="00ED2D27" w:rsidRDefault="00D319E3" w:rsidP="00D319E3">
      <w:pPr>
        <w:pStyle w:val="NormalBold"/>
      </w:pPr>
      <w:r w:rsidRPr="00ED2D27">
        <w:rPr>
          <w:rStyle w:val="HideTWBExt"/>
          <w:b w:val="0"/>
        </w:rPr>
        <w:t>&lt;/RepeatBlock-By&gt;</w:t>
      </w:r>
    </w:p>
    <w:p w14:paraId="12B09A5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C1E83E1" w14:textId="77777777" w:rsidR="00D319E3" w:rsidRPr="00ED2D27" w:rsidRDefault="00D319E3" w:rsidP="00D319E3">
      <w:pPr>
        <w:pStyle w:val="NormalBold"/>
      </w:pPr>
      <w:r w:rsidRPr="00ED2D27">
        <w:rPr>
          <w:rStyle w:val="HideTWBExt"/>
          <w:b w:val="0"/>
        </w:rPr>
        <w:t>&lt;Article&gt;</w:t>
      </w:r>
      <w:r w:rsidRPr="00ED2D27">
        <w:t>Bod 25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A373ED9" w14:textId="77777777" w:rsidTr="000358B2">
        <w:trPr>
          <w:trHeight w:hRule="exact" w:val="240"/>
          <w:jc w:val="center"/>
        </w:trPr>
        <w:tc>
          <w:tcPr>
            <w:tcW w:w="9752" w:type="dxa"/>
            <w:gridSpan w:val="2"/>
            <w:tcBorders>
              <w:top w:val="nil"/>
              <w:left w:val="nil"/>
              <w:bottom w:val="nil"/>
              <w:right w:val="nil"/>
            </w:tcBorders>
          </w:tcPr>
          <w:p w14:paraId="59B61B04" w14:textId="77777777" w:rsidR="00D319E3" w:rsidRPr="00ED2D27" w:rsidRDefault="00D319E3" w:rsidP="000358B2"/>
        </w:tc>
      </w:tr>
      <w:tr w:rsidR="00D319E3" w:rsidRPr="00ED2D27" w14:paraId="3526B5D0" w14:textId="77777777" w:rsidTr="000358B2">
        <w:trPr>
          <w:trHeight w:val="240"/>
          <w:jc w:val="center"/>
        </w:trPr>
        <w:tc>
          <w:tcPr>
            <w:tcW w:w="4876" w:type="dxa"/>
            <w:tcBorders>
              <w:top w:val="nil"/>
              <w:left w:val="nil"/>
              <w:bottom w:val="nil"/>
              <w:right w:val="nil"/>
            </w:tcBorders>
          </w:tcPr>
          <w:p w14:paraId="7472CED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376F1CA" w14:textId="77777777" w:rsidR="00D319E3" w:rsidRPr="00ED2D27" w:rsidRDefault="00D319E3" w:rsidP="000358B2">
            <w:pPr>
              <w:pStyle w:val="AmColumnHeading"/>
            </w:pPr>
            <w:r w:rsidRPr="00ED2D27">
              <w:t>Pozměňovací návrh</w:t>
            </w:r>
          </w:p>
        </w:tc>
      </w:tr>
      <w:tr w:rsidR="00D319E3" w:rsidRPr="00ED2D27" w14:paraId="49E4A48F" w14:textId="77777777" w:rsidTr="000358B2">
        <w:trPr>
          <w:jc w:val="center"/>
        </w:trPr>
        <w:tc>
          <w:tcPr>
            <w:tcW w:w="4876" w:type="dxa"/>
            <w:tcBorders>
              <w:top w:val="nil"/>
              <w:left w:val="nil"/>
              <w:bottom w:val="nil"/>
              <w:right w:val="nil"/>
            </w:tcBorders>
          </w:tcPr>
          <w:p w14:paraId="2919C7E7" w14:textId="25923034" w:rsidR="00D319E3" w:rsidRPr="00ED2D27" w:rsidRDefault="00D319E3" w:rsidP="000358B2">
            <w:pPr>
              <w:pStyle w:val="Normal6a"/>
            </w:pPr>
            <w:r w:rsidRPr="00ED2D27">
              <w:t>25.</w:t>
            </w:r>
            <w:r w:rsidRPr="00ED2D27">
              <w:tab/>
              <w:t>je hluboce znepokojen rostoucí mírou rasismu</w:t>
            </w:r>
            <w:r w:rsidR="00D727F5">
              <w:t xml:space="preserve"> a </w:t>
            </w:r>
            <w:r w:rsidRPr="00ED2D27">
              <w:t>xenofobie</w:t>
            </w:r>
            <w:r w:rsidR="00D727F5">
              <w:t xml:space="preserve"> v </w:t>
            </w:r>
            <w:r w:rsidRPr="00ED2D27">
              <w:t>celé EU; odsuzuje trestné činy</w:t>
            </w:r>
            <w:r w:rsidR="00D727F5">
              <w:t xml:space="preserve"> z </w:t>
            </w:r>
            <w:r w:rsidRPr="00ED2D27">
              <w:t>nenávisti</w:t>
            </w:r>
            <w:r w:rsidR="00D727F5">
              <w:t xml:space="preserve"> a </w:t>
            </w:r>
            <w:r w:rsidRPr="00ED2D27">
              <w:t xml:space="preserve">nenávistné projevy motivované rasismem, xenofobií, náboženskou nesnášenlivostí nebo předsudky proti zdravotnímu postižení, sexuální orientaci, pohlavní identitě nebo </w:t>
            </w:r>
            <w:r w:rsidRPr="00ED2D27">
              <w:rPr>
                <w:b/>
                <w:i/>
              </w:rPr>
              <w:t>její</w:t>
            </w:r>
            <w:r w:rsidRPr="00ED2D27">
              <w:t xml:space="preserve"> příslušnosti</w:t>
            </w:r>
            <w:r w:rsidR="00D727F5">
              <w:t xml:space="preserve"> k </w:t>
            </w:r>
            <w:r w:rsidRPr="00ED2D27">
              <w:t>menšině; vyzývá Komisi</w:t>
            </w:r>
            <w:r w:rsidR="00D727F5">
              <w:t xml:space="preserve"> a </w:t>
            </w:r>
            <w:r w:rsidRPr="00ED2D27">
              <w:t>členské státy, aby přijaly</w:t>
            </w:r>
            <w:r w:rsidR="00D727F5">
              <w:t xml:space="preserve"> a </w:t>
            </w:r>
            <w:r w:rsidRPr="00ED2D27">
              <w:t xml:space="preserve">prováděly účinná opatření zaměřená na potírání všech forem </w:t>
            </w:r>
            <w:r w:rsidRPr="00ED2D27">
              <w:rPr>
                <w:b/>
                <w:i/>
              </w:rPr>
              <w:t>rasismu</w:t>
            </w:r>
            <w:r w:rsidRPr="00ED2D27">
              <w:t>,</w:t>
            </w:r>
            <w:r w:rsidR="00D727F5">
              <w:t xml:space="preserve"> a </w:t>
            </w:r>
            <w:r w:rsidRPr="00ED2D27">
              <w:t>to</w:t>
            </w:r>
            <w:r w:rsidR="00D727F5">
              <w:t xml:space="preserve"> s </w:t>
            </w:r>
            <w:r w:rsidRPr="00ED2D27">
              <w:t>plnou účastí občanské společnosti</w:t>
            </w:r>
            <w:r w:rsidR="00D727F5">
              <w:t xml:space="preserve"> a s </w:t>
            </w:r>
            <w:r w:rsidRPr="00ED2D27">
              <w:t>přispěním příslušných zúčastněných stran, jako je Agentura EU pro základní práva;</w:t>
            </w:r>
          </w:p>
        </w:tc>
        <w:tc>
          <w:tcPr>
            <w:tcW w:w="4876" w:type="dxa"/>
            <w:tcBorders>
              <w:top w:val="nil"/>
              <w:left w:val="nil"/>
              <w:bottom w:val="nil"/>
              <w:right w:val="nil"/>
            </w:tcBorders>
          </w:tcPr>
          <w:p w14:paraId="5D16AC80" w14:textId="3A5893BC" w:rsidR="00D319E3" w:rsidRPr="00ED2D27" w:rsidRDefault="00D319E3" w:rsidP="000358B2">
            <w:pPr>
              <w:pStyle w:val="Normal6a"/>
            </w:pPr>
            <w:r w:rsidRPr="00ED2D27">
              <w:t>25.</w:t>
            </w:r>
            <w:r w:rsidRPr="00ED2D27">
              <w:tab/>
              <w:t>je hluboce znepokojen rostoucí mírou rasismu</w:t>
            </w:r>
            <w:r w:rsidRPr="00ED2D27">
              <w:rPr>
                <w:b/>
                <w:i/>
              </w:rPr>
              <w:t>, antisemitismu</w:t>
            </w:r>
            <w:r w:rsidR="00D727F5">
              <w:t xml:space="preserve"> a </w:t>
            </w:r>
            <w:r w:rsidRPr="00ED2D27">
              <w:t>xenofobie</w:t>
            </w:r>
            <w:r w:rsidR="00D727F5">
              <w:t xml:space="preserve"> v </w:t>
            </w:r>
            <w:r w:rsidRPr="00ED2D27">
              <w:t>celé EU; odsuzuje trestné činy</w:t>
            </w:r>
            <w:r w:rsidR="00D727F5">
              <w:t xml:space="preserve"> z </w:t>
            </w:r>
            <w:r w:rsidRPr="00ED2D27">
              <w:t>nenávisti</w:t>
            </w:r>
            <w:r w:rsidR="00D727F5">
              <w:t xml:space="preserve"> a </w:t>
            </w:r>
            <w:r w:rsidRPr="00ED2D27">
              <w:t xml:space="preserve">nenávistné projevy motivované rasismem, </w:t>
            </w:r>
            <w:r w:rsidRPr="00ED2D27">
              <w:rPr>
                <w:b/>
                <w:i/>
              </w:rPr>
              <w:t>antisemitismem,</w:t>
            </w:r>
            <w:r w:rsidRPr="00ED2D27">
              <w:t xml:space="preserve"> xenofobií, náboženskou nesnášenlivostí nebo předsudky proti zdravotnímu postižení, sexuální orientaci, pohlavní identitě nebo příslušnosti</w:t>
            </w:r>
            <w:r w:rsidR="00D727F5">
              <w:t xml:space="preserve"> k </w:t>
            </w:r>
            <w:r w:rsidRPr="00ED2D27">
              <w:t>menšině; vyzývá Komisi</w:t>
            </w:r>
            <w:r w:rsidR="00D727F5">
              <w:t xml:space="preserve"> a </w:t>
            </w:r>
            <w:r w:rsidRPr="00ED2D27">
              <w:t>členské státy, aby přijaly</w:t>
            </w:r>
            <w:r w:rsidR="00D727F5">
              <w:t xml:space="preserve"> a </w:t>
            </w:r>
            <w:r w:rsidRPr="00ED2D27">
              <w:t xml:space="preserve">prováděly účinná opatření zaměřená na potírání všech forem </w:t>
            </w:r>
            <w:r w:rsidRPr="00ED2D27">
              <w:rPr>
                <w:b/>
                <w:i/>
              </w:rPr>
              <w:t>nenávisti</w:t>
            </w:r>
            <w:r w:rsidRPr="00ED2D27">
              <w:t>,</w:t>
            </w:r>
            <w:r w:rsidR="00D727F5">
              <w:t xml:space="preserve"> a </w:t>
            </w:r>
            <w:r w:rsidRPr="00ED2D27">
              <w:t>to</w:t>
            </w:r>
            <w:r w:rsidR="00D727F5">
              <w:t xml:space="preserve"> s </w:t>
            </w:r>
            <w:r w:rsidRPr="00ED2D27">
              <w:t>plnou účastí občanské společnosti</w:t>
            </w:r>
            <w:r w:rsidR="00D727F5">
              <w:t xml:space="preserve"> a s </w:t>
            </w:r>
            <w:r w:rsidRPr="00ED2D27">
              <w:t>přispěním příslušných zúčastněných stran, jako je Agentura EU pro základní práva;</w:t>
            </w:r>
          </w:p>
        </w:tc>
      </w:tr>
    </w:tbl>
    <w:p w14:paraId="6389D7A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A238D2B" w14:textId="77777777" w:rsidR="00D2182C" w:rsidRPr="00ED2D27" w:rsidRDefault="00D319E3" w:rsidP="00D319E3">
      <w:r w:rsidRPr="00ED2D27">
        <w:rPr>
          <w:rStyle w:val="HideTWBExt"/>
        </w:rPr>
        <w:t>&lt;/Amend&gt;</w:t>
      </w:r>
    </w:p>
    <w:p w14:paraId="00EB807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525</w:t>
      </w:r>
      <w:r w:rsidRPr="00ED2D27">
        <w:rPr>
          <w:rStyle w:val="HideTWBExt"/>
          <w:b w:val="0"/>
        </w:rPr>
        <w:t>&lt;/NumAm&gt;</w:t>
      </w:r>
    </w:p>
    <w:p w14:paraId="65AD1B64" w14:textId="77777777" w:rsidR="00D319E3" w:rsidRPr="00ED2D27" w:rsidRDefault="00D319E3" w:rsidP="00D319E3">
      <w:pPr>
        <w:pStyle w:val="NormalBold"/>
      </w:pPr>
      <w:r w:rsidRPr="00ED2D27">
        <w:rPr>
          <w:rStyle w:val="HideTWBExt"/>
          <w:b w:val="0"/>
        </w:rPr>
        <w:t>&lt;RepeatBlock-By&gt;&lt;Members&gt;</w:t>
      </w:r>
      <w:r w:rsidRPr="00ED2D27">
        <w:t>Geadis Geadi</w:t>
      </w:r>
      <w:r w:rsidRPr="00ED2D27">
        <w:rPr>
          <w:rStyle w:val="HideTWBExt"/>
          <w:b w:val="0"/>
        </w:rPr>
        <w:t>&lt;/Members&gt;</w:t>
      </w:r>
    </w:p>
    <w:p w14:paraId="3D00BF52" w14:textId="77777777" w:rsidR="00D319E3" w:rsidRPr="00ED2D27" w:rsidRDefault="00D319E3" w:rsidP="00D319E3">
      <w:pPr>
        <w:pStyle w:val="NormalBold"/>
      </w:pPr>
      <w:r w:rsidRPr="00ED2D27">
        <w:rPr>
          <w:rStyle w:val="HideTWBExt"/>
          <w:b w:val="0"/>
        </w:rPr>
        <w:t>&lt;/RepeatBlock-By&gt;</w:t>
      </w:r>
    </w:p>
    <w:p w14:paraId="60B8729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F1222B1" w14:textId="77777777" w:rsidR="00D319E3" w:rsidRPr="00ED2D27" w:rsidRDefault="00D319E3" w:rsidP="00D319E3">
      <w:pPr>
        <w:pStyle w:val="NormalBold"/>
      </w:pPr>
      <w:r w:rsidRPr="00ED2D27">
        <w:rPr>
          <w:rStyle w:val="HideTWBExt"/>
          <w:b w:val="0"/>
        </w:rPr>
        <w:t>&lt;Article&gt;</w:t>
      </w:r>
      <w:r w:rsidRPr="00ED2D27">
        <w:t>Bod 25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510FE9A" w14:textId="77777777" w:rsidTr="000358B2">
        <w:trPr>
          <w:trHeight w:hRule="exact" w:val="240"/>
          <w:jc w:val="center"/>
        </w:trPr>
        <w:tc>
          <w:tcPr>
            <w:tcW w:w="9752" w:type="dxa"/>
            <w:gridSpan w:val="2"/>
            <w:tcBorders>
              <w:top w:val="nil"/>
              <w:left w:val="nil"/>
              <w:bottom w:val="nil"/>
              <w:right w:val="nil"/>
            </w:tcBorders>
          </w:tcPr>
          <w:p w14:paraId="15C9AD7B" w14:textId="77777777" w:rsidR="00D319E3" w:rsidRPr="00ED2D27" w:rsidRDefault="00D319E3" w:rsidP="000358B2"/>
        </w:tc>
      </w:tr>
      <w:tr w:rsidR="00D319E3" w:rsidRPr="00ED2D27" w14:paraId="6A3B94BA" w14:textId="77777777" w:rsidTr="000358B2">
        <w:trPr>
          <w:trHeight w:val="240"/>
          <w:jc w:val="center"/>
        </w:trPr>
        <w:tc>
          <w:tcPr>
            <w:tcW w:w="4876" w:type="dxa"/>
            <w:tcBorders>
              <w:top w:val="nil"/>
              <w:left w:val="nil"/>
              <w:bottom w:val="nil"/>
              <w:right w:val="nil"/>
            </w:tcBorders>
          </w:tcPr>
          <w:p w14:paraId="28045F9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AD50C09" w14:textId="77777777" w:rsidR="00D319E3" w:rsidRPr="00ED2D27" w:rsidRDefault="00D319E3" w:rsidP="000358B2">
            <w:pPr>
              <w:pStyle w:val="AmColumnHeading"/>
            </w:pPr>
            <w:r w:rsidRPr="00ED2D27">
              <w:t>Pozměňovací návrh</w:t>
            </w:r>
          </w:p>
        </w:tc>
      </w:tr>
      <w:tr w:rsidR="00D319E3" w:rsidRPr="00ED2D27" w14:paraId="2C94665B" w14:textId="77777777" w:rsidTr="000358B2">
        <w:trPr>
          <w:jc w:val="center"/>
        </w:trPr>
        <w:tc>
          <w:tcPr>
            <w:tcW w:w="4876" w:type="dxa"/>
            <w:tcBorders>
              <w:top w:val="nil"/>
              <w:left w:val="nil"/>
              <w:bottom w:val="nil"/>
              <w:right w:val="nil"/>
            </w:tcBorders>
          </w:tcPr>
          <w:p w14:paraId="0AC58D26" w14:textId="6EB0C340" w:rsidR="00D319E3" w:rsidRPr="00ED2D27" w:rsidRDefault="00D319E3" w:rsidP="000358B2">
            <w:pPr>
              <w:pStyle w:val="Normal6a"/>
            </w:pPr>
            <w:r w:rsidRPr="00ED2D27">
              <w:t>25.</w:t>
            </w:r>
            <w:r w:rsidRPr="00ED2D27">
              <w:tab/>
              <w:t>je hluboce znepokojen rostoucí mírou rasismu</w:t>
            </w:r>
            <w:r w:rsidR="00D727F5">
              <w:t xml:space="preserve"> a </w:t>
            </w:r>
            <w:r w:rsidRPr="00ED2D27">
              <w:t>xenofobie</w:t>
            </w:r>
            <w:r w:rsidR="00D727F5">
              <w:t xml:space="preserve"> v </w:t>
            </w:r>
            <w:r w:rsidRPr="00ED2D27">
              <w:t>celé EU; odsuzuje trestné činy</w:t>
            </w:r>
            <w:r w:rsidR="00D727F5">
              <w:t xml:space="preserve"> z </w:t>
            </w:r>
            <w:r w:rsidRPr="00ED2D27">
              <w:t>nenávisti</w:t>
            </w:r>
            <w:r w:rsidR="00D727F5">
              <w:t xml:space="preserve"> a </w:t>
            </w:r>
            <w:r w:rsidRPr="00ED2D27">
              <w:t>nenávistné projevy motivované rasismem, xenofobií, náboženskou nesnášenlivostí nebo předsudky proti zdravotnímu postižení</w:t>
            </w:r>
            <w:r w:rsidRPr="00ED2D27">
              <w:rPr>
                <w:b/>
                <w:i/>
              </w:rPr>
              <w:t>, sexuální orientaci, pohlavní identitě</w:t>
            </w:r>
            <w:r w:rsidRPr="00ED2D27">
              <w:t xml:space="preserve"> nebo </w:t>
            </w:r>
            <w:r w:rsidRPr="00ED2D27">
              <w:rPr>
                <w:b/>
                <w:i/>
              </w:rPr>
              <w:t>její</w:t>
            </w:r>
            <w:r w:rsidRPr="00ED2D27">
              <w:t xml:space="preserve"> příslušnosti</w:t>
            </w:r>
            <w:r w:rsidR="00D727F5">
              <w:t xml:space="preserve"> k </w:t>
            </w:r>
            <w:r w:rsidRPr="00ED2D27">
              <w:t>menšině; vyzývá Komisi</w:t>
            </w:r>
            <w:r w:rsidR="00D727F5">
              <w:t xml:space="preserve"> a </w:t>
            </w:r>
            <w:r w:rsidRPr="00ED2D27">
              <w:t>členské státy, aby přijaly</w:t>
            </w:r>
            <w:r w:rsidR="00D727F5">
              <w:t xml:space="preserve"> a </w:t>
            </w:r>
            <w:r w:rsidRPr="00ED2D27">
              <w:t>prováděly účinná opatření zaměřená na potírání všech forem rasismu,</w:t>
            </w:r>
            <w:r w:rsidR="00D727F5">
              <w:t xml:space="preserve"> a </w:t>
            </w:r>
            <w:r w:rsidRPr="00ED2D27">
              <w:t>to</w:t>
            </w:r>
            <w:r w:rsidR="00D727F5">
              <w:t xml:space="preserve"> s </w:t>
            </w:r>
            <w:r w:rsidRPr="00ED2D27">
              <w:t>plnou účastí občanské společnosti</w:t>
            </w:r>
            <w:r w:rsidR="00D727F5">
              <w:t xml:space="preserve"> a s </w:t>
            </w:r>
            <w:r w:rsidRPr="00ED2D27">
              <w:t>přispěním příslušných zúčastněných stran, jako je Agentura EU pro základní práva;</w:t>
            </w:r>
          </w:p>
        </w:tc>
        <w:tc>
          <w:tcPr>
            <w:tcW w:w="4876" w:type="dxa"/>
            <w:tcBorders>
              <w:top w:val="nil"/>
              <w:left w:val="nil"/>
              <w:bottom w:val="nil"/>
              <w:right w:val="nil"/>
            </w:tcBorders>
          </w:tcPr>
          <w:p w14:paraId="57C49BA8" w14:textId="2F7ACC8C" w:rsidR="00D319E3" w:rsidRPr="00ED2D27" w:rsidRDefault="00D319E3" w:rsidP="000358B2">
            <w:pPr>
              <w:pStyle w:val="Normal6a"/>
            </w:pPr>
            <w:r w:rsidRPr="00ED2D27">
              <w:t>25.</w:t>
            </w:r>
            <w:r w:rsidRPr="00ED2D27">
              <w:tab/>
              <w:t>je hluboce znepokojen rostoucí mírou rasismu</w:t>
            </w:r>
            <w:r w:rsidR="00D727F5">
              <w:t xml:space="preserve"> a </w:t>
            </w:r>
            <w:r w:rsidRPr="00ED2D27">
              <w:t>xenofobie</w:t>
            </w:r>
            <w:r w:rsidR="00D727F5">
              <w:t xml:space="preserve"> v </w:t>
            </w:r>
            <w:r w:rsidRPr="00ED2D27">
              <w:t>celé EU; odsuzuje trestné činy</w:t>
            </w:r>
            <w:r w:rsidR="00D727F5">
              <w:t xml:space="preserve"> z </w:t>
            </w:r>
            <w:r w:rsidRPr="00ED2D27">
              <w:t>nenávisti</w:t>
            </w:r>
            <w:r w:rsidR="00D727F5">
              <w:t xml:space="preserve"> a </w:t>
            </w:r>
            <w:r w:rsidRPr="00ED2D27">
              <w:t xml:space="preserve">nenávistné projevy motivované rasismem, xenofobií, náboženskou nesnášenlivostí </w:t>
            </w:r>
            <w:r w:rsidRPr="00ED2D27">
              <w:rPr>
                <w:b/>
                <w:i/>
              </w:rPr>
              <w:t>vůči křesťanům</w:t>
            </w:r>
            <w:r w:rsidRPr="00ED2D27">
              <w:t xml:space="preserve"> nebo předsudky proti zdravotnímu postižení nebo příslušnosti</w:t>
            </w:r>
            <w:r w:rsidR="00D727F5">
              <w:t xml:space="preserve"> k </w:t>
            </w:r>
            <w:r w:rsidRPr="00ED2D27">
              <w:t>menšině; vyzývá Komisi</w:t>
            </w:r>
            <w:r w:rsidR="00D727F5">
              <w:t xml:space="preserve"> a </w:t>
            </w:r>
            <w:r w:rsidRPr="00ED2D27">
              <w:t>členské státy, aby přijaly</w:t>
            </w:r>
            <w:r w:rsidR="00D727F5">
              <w:t xml:space="preserve"> a </w:t>
            </w:r>
            <w:r w:rsidRPr="00ED2D27">
              <w:t>prováděly účinná opatření zaměřená na potírání všech forem rasismu,</w:t>
            </w:r>
            <w:r w:rsidR="00D727F5">
              <w:t xml:space="preserve"> a </w:t>
            </w:r>
            <w:r w:rsidRPr="00ED2D27">
              <w:t>to</w:t>
            </w:r>
            <w:r w:rsidR="00D727F5">
              <w:t xml:space="preserve"> s </w:t>
            </w:r>
            <w:r w:rsidRPr="00ED2D27">
              <w:t>plnou účastí občanské společnosti</w:t>
            </w:r>
            <w:r w:rsidR="00D727F5">
              <w:t xml:space="preserve"> a s </w:t>
            </w:r>
            <w:r w:rsidRPr="00ED2D27">
              <w:t>přispěním příslušných zúčastněných stran, jako je Agentura EU pro základní práva;</w:t>
            </w:r>
          </w:p>
        </w:tc>
      </w:tr>
    </w:tbl>
    <w:p w14:paraId="5427813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{EL}</w:t>
      </w:r>
      <w:r w:rsidRPr="00ED2D27">
        <w:t>el</w:t>
      </w:r>
      <w:r w:rsidRPr="00ED2D27">
        <w:rPr>
          <w:rStyle w:val="HideTWBExt"/>
        </w:rPr>
        <w:t>&lt;/Original&gt;</w:t>
      </w:r>
    </w:p>
    <w:p w14:paraId="0A959BEA" w14:textId="77777777" w:rsidR="00D2182C" w:rsidRPr="00ED2D27" w:rsidRDefault="00D319E3" w:rsidP="00D319E3">
      <w:r w:rsidRPr="00ED2D27">
        <w:rPr>
          <w:rStyle w:val="HideTWBExt"/>
        </w:rPr>
        <w:t>&lt;/Amend&gt;</w:t>
      </w:r>
    </w:p>
    <w:p w14:paraId="288B0D9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526</w:t>
      </w:r>
      <w:r w:rsidRPr="00ED2D27">
        <w:rPr>
          <w:rStyle w:val="HideTWBExt"/>
          <w:b w:val="0"/>
        </w:rPr>
        <w:t>&lt;/NumAm&gt;</w:t>
      </w:r>
    </w:p>
    <w:p w14:paraId="799437EF" w14:textId="2A2F120E" w:rsidR="00D319E3" w:rsidRPr="00ED2D27" w:rsidRDefault="00D319E3" w:rsidP="00D319E3">
      <w:pPr>
        <w:pStyle w:val="NormalBold"/>
      </w:pPr>
      <w:r w:rsidRPr="00ED2D27">
        <w:rPr>
          <w:rStyle w:val="HideTWBExt"/>
          <w:b w:val="0"/>
        </w:rPr>
        <w:t>&lt;RepeatBlock-By&gt;&lt;Members&gt;</w:t>
      </w:r>
      <w:r w:rsidRPr="00ED2D27">
        <w:t>Diana Riba</w:t>
      </w:r>
      <w:r w:rsidR="00D727F5">
        <w:t xml:space="preserve"> i </w:t>
      </w:r>
      <w:r w:rsidRPr="00ED2D27">
        <w:t>Giner, Juan Fernando López Aguilar</w:t>
      </w:r>
      <w:r w:rsidRPr="00ED2D27">
        <w:rPr>
          <w:rStyle w:val="HideTWBExt"/>
          <w:b w:val="0"/>
        </w:rPr>
        <w:t>&lt;/Members&gt;</w:t>
      </w:r>
    </w:p>
    <w:p w14:paraId="4632B7DF" w14:textId="77777777" w:rsidR="00D319E3" w:rsidRPr="00ED2D27" w:rsidRDefault="00D319E3" w:rsidP="00D319E3">
      <w:pPr>
        <w:pStyle w:val="NormalBold"/>
      </w:pPr>
      <w:r w:rsidRPr="00ED2D27">
        <w:rPr>
          <w:rStyle w:val="HideTWBExt"/>
          <w:b w:val="0"/>
        </w:rPr>
        <w:t>&lt;/RepeatBlock-By&gt;</w:t>
      </w:r>
    </w:p>
    <w:p w14:paraId="22C4BD2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0996485" w14:textId="7C038BD0" w:rsidR="00D319E3" w:rsidRPr="00ED2D27" w:rsidRDefault="00D319E3" w:rsidP="00D319E3">
      <w:pPr>
        <w:pStyle w:val="NormalBold"/>
      </w:pPr>
      <w:r w:rsidRPr="00ED2D27">
        <w:rPr>
          <w:rStyle w:val="HideTWBExt"/>
          <w:b w:val="0"/>
        </w:rPr>
        <w:t>&lt;Article&gt;</w:t>
      </w:r>
      <w:r w:rsidRPr="00ED2D27">
        <w:t>Bod 25</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BDA03A3" w14:textId="77777777" w:rsidTr="000358B2">
        <w:trPr>
          <w:trHeight w:hRule="exact" w:val="240"/>
          <w:jc w:val="center"/>
        </w:trPr>
        <w:tc>
          <w:tcPr>
            <w:tcW w:w="9752" w:type="dxa"/>
            <w:gridSpan w:val="2"/>
            <w:tcBorders>
              <w:top w:val="nil"/>
              <w:left w:val="nil"/>
              <w:bottom w:val="nil"/>
              <w:right w:val="nil"/>
            </w:tcBorders>
          </w:tcPr>
          <w:p w14:paraId="47B23CF9" w14:textId="77777777" w:rsidR="00D319E3" w:rsidRPr="00ED2D27" w:rsidRDefault="00D319E3" w:rsidP="000358B2"/>
        </w:tc>
      </w:tr>
      <w:tr w:rsidR="00D319E3" w:rsidRPr="00ED2D27" w14:paraId="058E2F2E" w14:textId="77777777" w:rsidTr="000358B2">
        <w:trPr>
          <w:trHeight w:val="240"/>
          <w:jc w:val="center"/>
        </w:trPr>
        <w:tc>
          <w:tcPr>
            <w:tcW w:w="4876" w:type="dxa"/>
            <w:tcBorders>
              <w:top w:val="nil"/>
              <w:left w:val="nil"/>
              <w:bottom w:val="nil"/>
              <w:right w:val="nil"/>
            </w:tcBorders>
          </w:tcPr>
          <w:p w14:paraId="15CA3C4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A76AB16" w14:textId="77777777" w:rsidR="00D319E3" w:rsidRPr="00ED2D27" w:rsidRDefault="00D319E3" w:rsidP="000358B2">
            <w:pPr>
              <w:pStyle w:val="AmColumnHeading"/>
            </w:pPr>
            <w:r w:rsidRPr="00ED2D27">
              <w:t>Pozměňovací návrh</w:t>
            </w:r>
          </w:p>
        </w:tc>
      </w:tr>
      <w:tr w:rsidR="00D319E3" w:rsidRPr="00ED2D27" w14:paraId="1623712A" w14:textId="77777777" w:rsidTr="000358B2">
        <w:trPr>
          <w:jc w:val="center"/>
        </w:trPr>
        <w:tc>
          <w:tcPr>
            <w:tcW w:w="4876" w:type="dxa"/>
            <w:tcBorders>
              <w:top w:val="nil"/>
              <w:left w:val="nil"/>
              <w:bottom w:val="nil"/>
              <w:right w:val="nil"/>
            </w:tcBorders>
          </w:tcPr>
          <w:p w14:paraId="3AB4B66D" w14:textId="77777777" w:rsidR="00D319E3" w:rsidRPr="00ED2D27" w:rsidRDefault="00D319E3" w:rsidP="000358B2">
            <w:pPr>
              <w:pStyle w:val="Normal6a"/>
            </w:pPr>
          </w:p>
        </w:tc>
        <w:tc>
          <w:tcPr>
            <w:tcW w:w="4876" w:type="dxa"/>
            <w:tcBorders>
              <w:top w:val="nil"/>
              <w:left w:val="nil"/>
              <w:bottom w:val="nil"/>
              <w:right w:val="nil"/>
            </w:tcBorders>
          </w:tcPr>
          <w:p w14:paraId="41C74EB6" w14:textId="615C7DE8" w:rsidR="00D319E3" w:rsidRPr="00ED2D27" w:rsidRDefault="00D319E3" w:rsidP="000358B2">
            <w:pPr>
              <w:pStyle w:val="Normal6a"/>
            </w:pPr>
            <w:r w:rsidRPr="00ED2D27">
              <w:rPr>
                <w:b/>
                <w:i/>
              </w:rPr>
              <w:t>25a.</w:t>
            </w:r>
            <w:r w:rsidRPr="00ED2D27">
              <w:tab/>
            </w:r>
            <w:r w:rsidRPr="00ED2D27">
              <w:rPr>
                <w:b/>
                <w:i/>
              </w:rPr>
              <w:t>je hluboce znepokojen pokračující bezpečnostní politikou související</w:t>
            </w:r>
            <w:r w:rsidR="00D727F5">
              <w:rPr>
                <w:b/>
                <w:i/>
              </w:rPr>
              <w:t xml:space="preserve"> s </w:t>
            </w:r>
            <w:r w:rsidRPr="00ED2D27">
              <w:rPr>
                <w:b/>
                <w:i/>
              </w:rPr>
              <w:t>Romy</w:t>
            </w:r>
            <w:r w:rsidR="00D727F5">
              <w:rPr>
                <w:b/>
                <w:i/>
              </w:rPr>
              <w:t xml:space="preserve"> a </w:t>
            </w:r>
            <w:r w:rsidRPr="00ED2D27">
              <w:rPr>
                <w:b/>
                <w:i/>
              </w:rPr>
              <w:t>obviňováním Romů</w:t>
            </w:r>
            <w:r w:rsidR="00D727F5">
              <w:rPr>
                <w:b/>
                <w:i/>
              </w:rPr>
              <w:t xml:space="preserve"> v </w:t>
            </w:r>
            <w:r w:rsidRPr="00ED2D27">
              <w:rPr>
                <w:b/>
                <w:i/>
              </w:rPr>
              <w:t>EU</w:t>
            </w:r>
            <w:r w:rsidR="00D727F5">
              <w:rPr>
                <w:b/>
                <w:i/>
              </w:rPr>
              <w:t xml:space="preserve"> a </w:t>
            </w:r>
            <w:r w:rsidRPr="00ED2D27">
              <w:rPr>
                <w:b/>
                <w:i/>
              </w:rPr>
              <w:t>kandidátských zemích, které jsou často maskovány jako opatření pro prevenci kriminality nebo ochranu veřejné bezpečnosti</w:t>
            </w:r>
            <w:r w:rsidR="00D727F5">
              <w:rPr>
                <w:b/>
                <w:i/>
              </w:rPr>
              <w:t xml:space="preserve"> a </w:t>
            </w:r>
            <w:r w:rsidRPr="00ED2D27">
              <w:rPr>
                <w:b/>
                <w:i/>
              </w:rPr>
              <w:t>tradiční identity; vyzývá Komisi</w:t>
            </w:r>
            <w:r w:rsidR="00D727F5">
              <w:rPr>
                <w:b/>
                <w:i/>
              </w:rPr>
              <w:t xml:space="preserve"> a </w:t>
            </w:r>
            <w:r w:rsidRPr="00ED2D27">
              <w:rPr>
                <w:b/>
                <w:i/>
              </w:rPr>
              <w:t>členské státy, aby přijaly</w:t>
            </w:r>
            <w:r w:rsidR="00D727F5">
              <w:rPr>
                <w:b/>
                <w:i/>
              </w:rPr>
              <w:t xml:space="preserve"> a </w:t>
            </w:r>
            <w:r w:rsidRPr="00ED2D27">
              <w:rPr>
                <w:b/>
                <w:i/>
              </w:rPr>
              <w:t>prováděly účinná opatření</w:t>
            </w:r>
            <w:r w:rsidR="00D727F5">
              <w:rPr>
                <w:b/>
                <w:i/>
              </w:rPr>
              <w:t xml:space="preserve"> k </w:t>
            </w:r>
            <w:r w:rsidRPr="00ED2D27">
              <w:rPr>
                <w:b/>
                <w:i/>
              </w:rPr>
              <w:t>boji proti nenávisti vůči Romům, zajistily ochranu romských komunit</w:t>
            </w:r>
            <w:r w:rsidR="00D727F5">
              <w:rPr>
                <w:b/>
                <w:i/>
              </w:rPr>
              <w:t xml:space="preserve"> a </w:t>
            </w:r>
            <w:r w:rsidRPr="00ED2D27">
              <w:rPr>
                <w:b/>
                <w:i/>
              </w:rPr>
              <w:t>zaručily smysluplné zapojení romských organizací občanské společnosti</w:t>
            </w:r>
            <w:r w:rsidR="00D727F5">
              <w:rPr>
                <w:b/>
                <w:i/>
              </w:rPr>
              <w:t xml:space="preserve"> a </w:t>
            </w:r>
            <w:r w:rsidRPr="00ED2D27">
              <w:rPr>
                <w:b/>
                <w:i/>
              </w:rPr>
              <w:t>politických stran do tvorby všech příslušných politických dokumentů EU; dále naléhavě vyzývá</w:t>
            </w:r>
            <w:r w:rsidR="00D727F5">
              <w:rPr>
                <w:b/>
                <w:i/>
              </w:rPr>
              <w:t xml:space="preserve"> k </w:t>
            </w:r>
            <w:r w:rsidRPr="00ED2D27">
              <w:rPr>
                <w:b/>
                <w:i/>
              </w:rPr>
              <w:t>zavedení silnějších monitorovacích mechanismů</w:t>
            </w:r>
            <w:r w:rsidR="00D727F5">
              <w:rPr>
                <w:b/>
                <w:i/>
              </w:rPr>
              <w:t xml:space="preserve"> a </w:t>
            </w:r>
            <w:r w:rsidRPr="00ED2D27">
              <w:rPr>
                <w:b/>
                <w:i/>
              </w:rPr>
              <w:t>rámců odpovědnosti, aby bylo možné posoudit dopad bezpečnostních politik EU na Romy</w:t>
            </w:r>
            <w:r w:rsidR="00D727F5">
              <w:rPr>
                <w:b/>
                <w:i/>
              </w:rPr>
              <w:t xml:space="preserve"> a </w:t>
            </w:r>
            <w:r w:rsidRPr="00ED2D27">
              <w:rPr>
                <w:b/>
                <w:i/>
              </w:rPr>
              <w:t>zabránit diskriminačním praktikám,</w:t>
            </w:r>
            <w:r w:rsidR="00D727F5">
              <w:rPr>
                <w:b/>
                <w:i/>
              </w:rPr>
              <w:t xml:space="preserve"> a </w:t>
            </w:r>
            <w:r w:rsidRPr="00ED2D27">
              <w:rPr>
                <w:b/>
                <w:i/>
              </w:rPr>
              <w:t>zdůrazňuje, že bezpečnost Romů musí být výslovně řešena</w:t>
            </w:r>
            <w:r w:rsidR="00D727F5">
              <w:rPr>
                <w:b/>
                <w:i/>
              </w:rPr>
              <w:t xml:space="preserve"> i v </w:t>
            </w:r>
            <w:r w:rsidRPr="00ED2D27">
              <w:rPr>
                <w:b/>
                <w:i/>
              </w:rPr>
              <w:t>rámci procesu přístupových jednání</w:t>
            </w:r>
            <w:r w:rsidR="00D727F5">
              <w:rPr>
                <w:b/>
                <w:i/>
              </w:rPr>
              <w:t xml:space="preserve"> s </w:t>
            </w:r>
            <w:r w:rsidRPr="00ED2D27">
              <w:rPr>
                <w:b/>
                <w:i/>
              </w:rPr>
              <w:t>EU;</w:t>
            </w:r>
          </w:p>
        </w:tc>
      </w:tr>
    </w:tbl>
    <w:p w14:paraId="68B911F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EF2923D" w14:textId="77777777" w:rsidR="00D2182C" w:rsidRPr="00ED2D27" w:rsidRDefault="00D319E3" w:rsidP="00D319E3">
      <w:r w:rsidRPr="00ED2D27">
        <w:rPr>
          <w:rStyle w:val="HideTWBExt"/>
        </w:rPr>
        <w:t>&lt;/Amend&gt;</w:t>
      </w:r>
    </w:p>
    <w:p w14:paraId="5AE0E46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527</w:t>
      </w:r>
      <w:r w:rsidRPr="00ED2D27">
        <w:rPr>
          <w:rStyle w:val="HideTWBExt"/>
          <w:b w:val="0"/>
        </w:rPr>
        <w:t>&lt;/NumAm&gt;</w:t>
      </w:r>
    </w:p>
    <w:p w14:paraId="00A7571B" w14:textId="77777777" w:rsidR="00D319E3" w:rsidRPr="00ED2D27" w:rsidRDefault="00D319E3" w:rsidP="00D319E3">
      <w:pPr>
        <w:pStyle w:val="NormalBold"/>
      </w:pPr>
      <w:r w:rsidRPr="00ED2D27">
        <w:rPr>
          <w:rStyle w:val="HideTWBExt"/>
          <w:b w:val="0"/>
        </w:rPr>
        <w:t>&lt;RepeatBlock-By&gt;&lt;Members&gt;</w:t>
      </w:r>
      <w:r w:rsidRPr="00ED2D27">
        <w:t>Alessandro Zan, Sandro Ruotolo, Pina Picierno, Cecilia Strada, Marco Tarquinio</w:t>
      </w:r>
      <w:r w:rsidRPr="00ED2D27">
        <w:rPr>
          <w:rStyle w:val="HideTWBExt"/>
          <w:b w:val="0"/>
        </w:rPr>
        <w:t>&lt;/Members&gt;</w:t>
      </w:r>
    </w:p>
    <w:p w14:paraId="2EC55ACF" w14:textId="77777777" w:rsidR="00D319E3" w:rsidRPr="00ED2D27" w:rsidRDefault="00D319E3" w:rsidP="00D319E3">
      <w:pPr>
        <w:pStyle w:val="NormalBold"/>
      </w:pPr>
      <w:r w:rsidRPr="00ED2D27">
        <w:rPr>
          <w:rStyle w:val="HideTWBExt"/>
          <w:b w:val="0"/>
        </w:rPr>
        <w:t>&lt;/RepeatBlock-By&gt;</w:t>
      </w:r>
    </w:p>
    <w:p w14:paraId="6439934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FD445EE" w14:textId="33BB45E2" w:rsidR="00D319E3" w:rsidRPr="00ED2D27" w:rsidRDefault="00D319E3" w:rsidP="00D319E3">
      <w:pPr>
        <w:pStyle w:val="NormalBold"/>
      </w:pPr>
      <w:r w:rsidRPr="00ED2D27">
        <w:rPr>
          <w:rStyle w:val="HideTWBExt"/>
          <w:b w:val="0"/>
        </w:rPr>
        <w:t>&lt;Article&gt;</w:t>
      </w:r>
      <w:r w:rsidRPr="00ED2D27">
        <w:t>Bod 25</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A035529" w14:textId="77777777" w:rsidTr="000358B2">
        <w:trPr>
          <w:trHeight w:hRule="exact" w:val="240"/>
          <w:jc w:val="center"/>
        </w:trPr>
        <w:tc>
          <w:tcPr>
            <w:tcW w:w="9752" w:type="dxa"/>
            <w:gridSpan w:val="2"/>
            <w:tcBorders>
              <w:top w:val="nil"/>
              <w:left w:val="nil"/>
              <w:bottom w:val="nil"/>
              <w:right w:val="nil"/>
            </w:tcBorders>
          </w:tcPr>
          <w:p w14:paraId="5D8B748E" w14:textId="77777777" w:rsidR="00D319E3" w:rsidRPr="00ED2D27" w:rsidRDefault="00D319E3" w:rsidP="000358B2"/>
        </w:tc>
      </w:tr>
      <w:tr w:rsidR="00D319E3" w:rsidRPr="00ED2D27" w14:paraId="5FEB8962" w14:textId="77777777" w:rsidTr="000358B2">
        <w:trPr>
          <w:trHeight w:val="240"/>
          <w:jc w:val="center"/>
        </w:trPr>
        <w:tc>
          <w:tcPr>
            <w:tcW w:w="4876" w:type="dxa"/>
            <w:tcBorders>
              <w:top w:val="nil"/>
              <w:left w:val="nil"/>
              <w:bottom w:val="nil"/>
              <w:right w:val="nil"/>
            </w:tcBorders>
          </w:tcPr>
          <w:p w14:paraId="7CE6DD1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FBD657F" w14:textId="77777777" w:rsidR="00D319E3" w:rsidRPr="00ED2D27" w:rsidRDefault="00D319E3" w:rsidP="000358B2">
            <w:pPr>
              <w:pStyle w:val="AmColumnHeading"/>
            </w:pPr>
            <w:r w:rsidRPr="00ED2D27">
              <w:t>Pozměňovací návrh</w:t>
            </w:r>
          </w:p>
        </w:tc>
      </w:tr>
      <w:tr w:rsidR="00D319E3" w:rsidRPr="00ED2D27" w14:paraId="76805087" w14:textId="77777777" w:rsidTr="000358B2">
        <w:trPr>
          <w:jc w:val="center"/>
        </w:trPr>
        <w:tc>
          <w:tcPr>
            <w:tcW w:w="4876" w:type="dxa"/>
            <w:tcBorders>
              <w:top w:val="nil"/>
              <w:left w:val="nil"/>
              <w:bottom w:val="nil"/>
              <w:right w:val="nil"/>
            </w:tcBorders>
          </w:tcPr>
          <w:p w14:paraId="6A02630B" w14:textId="77777777" w:rsidR="00D319E3" w:rsidRPr="00ED2D27" w:rsidRDefault="00D319E3" w:rsidP="000358B2">
            <w:pPr>
              <w:pStyle w:val="Normal6a"/>
            </w:pPr>
          </w:p>
        </w:tc>
        <w:tc>
          <w:tcPr>
            <w:tcW w:w="4876" w:type="dxa"/>
            <w:tcBorders>
              <w:top w:val="nil"/>
              <w:left w:val="nil"/>
              <w:bottom w:val="nil"/>
              <w:right w:val="nil"/>
            </w:tcBorders>
          </w:tcPr>
          <w:p w14:paraId="789E9328" w14:textId="2B4E75EE" w:rsidR="00D319E3" w:rsidRPr="00ED2D27" w:rsidRDefault="00D319E3" w:rsidP="000358B2">
            <w:pPr>
              <w:pStyle w:val="Normal6a"/>
            </w:pPr>
            <w:r w:rsidRPr="00ED2D27">
              <w:rPr>
                <w:b/>
                <w:i/>
              </w:rPr>
              <w:t>25a.</w:t>
            </w:r>
            <w:r w:rsidRPr="00ED2D27">
              <w:tab/>
            </w:r>
            <w:r w:rsidRPr="00ED2D27">
              <w:rPr>
                <w:b/>
                <w:i/>
              </w:rPr>
              <w:t>vyzývá</w:t>
            </w:r>
            <w:r w:rsidR="00D727F5">
              <w:rPr>
                <w:b/>
                <w:i/>
              </w:rPr>
              <w:t xml:space="preserve"> k </w:t>
            </w:r>
            <w:r w:rsidRPr="00ED2D27">
              <w:rPr>
                <w:b/>
                <w:i/>
              </w:rPr>
              <w:t>zavedení účinných ochranných opatření</w:t>
            </w:r>
            <w:r w:rsidR="00D727F5">
              <w:rPr>
                <w:b/>
                <w:i/>
              </w:rPr>
              <w:t xml:space="preserve"> k </w:t>
            </w:r>
            <w:r w:rsidRPr="00ED2D27">
              <w:rPr>
                <w:b/>
                <w:i/>
              </w:rPr>
              <w:t>zajištění bezpečného online prostoru</w:t>
            </w:r>
            <w:r w:rsidR="00D727F5">
              <w:rPr>
                <w:b/>
                <w:i/>
              </w:rPr>
              <w:t xml:space="preserve"> a k </w:t>
            </w:r>
            <w:r w:rsidRPr="00ED2D27">
              <w:rPr>
                <w:b/>
                <w:i/>
              </w:rPr>
              <w:t>boji proti nenávisti, diskriminaci</w:t>
            </w:r>
            <w:r w:rsidR="00D727F5">
              <w:rPr>
                <w:b/>
                <w:i/>
              </w:rPr>
              <w:t xml:space="preserve"> a </w:t>
            </w:r>
            <w:r w:rsidRPr="00ED2D27">
              <w:rPr>
                <w:b/>
                <w:i/>
              </w:rPr>
              <w:t>dezinformacím; poukazuje na to, že tyto jevy ohrožují lidskou důstojnost, bezpečnost</w:t>
            </w:r>
            <w:r w:rsidR="00D727F5">
              <w:rPr>
                <w:b/>
                <w:i/>
              </w:rPr>
              <w:t xml:space="preserve"> a </w:t>
            </w:r>
            <w:r w:rsidRPr="00ED2D27">
              <w:rPr>
                <w:b/>
                <w:i/>
              </w:rPr>
              <w:t>demokratickou účast; naléhavě vyzývá ke konkrétním opatřením EU</w:t>
            </w:r>
            <w:r w:rsidR="00D727F5">
              <w:rPr>
                <w:b/>
                <w:i/>
              </w:rPr>
              <w:t xml:space="preserve"> k </w:t>
            </w:r>
            <w:r w:rsidRPr="00ED2D27">
              <w:rPr>
                <w:b/>
                <w:i/>
              </w:rPr>
              <w:t>omezení šíření nezákonného obsahu online; vyzývá</w:t>
            </w:r>
            <w:r w:rsidR="00D727F5">
              <w:rPr>
                <w:b/>
                <w:i/>
              </w:rPr>
              <w:t xml:space="preserve"> k </w:t>
            </w:r>
            <w:r w:rsidRPr="00ED2D27">
              <w:rPr>
                <w:b/>
                <w:i/>
              </w:rPr>
              <w:t>plnému provádění politik EU, včetně nařízení</w:t>
            </w:r>
            <w:r w:rsidR="00D727F5">
              <w:rPr>
                <w:b/>
                <w:i/>
              </w:rPr>
              <w:t xml:space="preserve"> o </w:t>
            </w:r>
            <w:r w:rsidRPr="00ED2D27">
              <w:rPr>
                <w:b/>
                <w:i/>
              </w:rPr>
              <w:t>digitálních službách, nařízení</w:t>
            </w:r>
            <w:r w:rsidR="00D727F5">
              <w:rPr>
                <w:b/>
                <w:i/>
              </w:rPr>
              <w:t xml:space="preserve"> o </w:t>
            </w:r>
            <w:r w:rsidRPr="00ED2D27">
              <w:rPr>
                <w:b/>
                <w:i/>
              </w:rPr>
              <w:t>umělé inteligenci</w:t>
            </w:r>
            <w:r w:rsidR="00D727F5">
              <w:rPr>
                <w:b/>
                <w:i/>
              </w:rPr>
              <w:t xml:space="preserve"> a </w:t>
            </w:r>
            <w:r w:rsidRPr="00ED2D27">
              <w:rPr>
                <w:b/>
                <w:i/>
              </w:rPr>
              <w:t>nařízení</w:t>
            </w:r>
            <w:r w:rsidR="00D727F5">
              <w:rPr>
                <w:b/>
                <w:i/>
              </w:rPr>
              <w:t xml:space="preserve"> o </w:t>
            </w:r>
            <w:r w:rsidRPr="00ED2D27">
              <w:rPr>
                <w:b/>
                <w:i/>
              </w:rPr>
              <w:t>svobodě sdělovacích prostředků,</w:t>
            </w:r>
            <w:r w:rsidR="00D727F5">
              <w:rPr>
                <w:b/>
                <w:i/>
              </w:rPr>
              <w:t xml:space="preserve"> s </w:t>
            </w:r>
            <w:r w:rsidRPr="00ED2D27">
              <w:rPr>
                <w:b/>
                <w:i/>
              </w:rPr>
              <w:t>cílem chránit základní práva lidí;</w:t>
            </w:r>
          </w:p>
        </w:tc>
      </w:tr>
    </w:tbl>
    <w:p w14:paraId="339E339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{IT}</w:t>
      </w:r>
      <w:r w:rsidRPr="00ED2D27">
        <w:t>it</w:t>
      </w:r>
      <w:r w:rsidRPr="00ED2D27">
        <w:rPr>
          <w:rStyle w:val="HideTWBExt"/>
        </w:rPr>
        <w:t>&lt;/Original&gt;</w:t>
      </w:r>
    </w:p>
    <w:p w14:paraId="572D2A80" w14:textId="77777777" w:rsidR="00D2182C" w:rsidRPr="00ED2D27" w:rsidRDefault="00D319E3" w:rsidP="00D319E3">
      <w:r w:rsidRPr="00ED2D27">
        <w:rPr>
          <w:rStyle w:val="HideTWBExt"/>
        </w:rPr>
        <w:t>&lt;/Amend&gt;</w:t>
      </w:r>
    </w:p>
    <w:p w14:paraId="7AC44EC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528</w:t>
      </w:r>
      <w:r w:rsidRPr="00ED2D27">
        <w:rPr>
          <w:rStyle w:val="HideTWBExt"/>
          <w:b w:val="0"/>
        </w:rPr>
        <w:t>&lt;/NumAm&gt;</w:t>
      </w:r>
    </w:p>
    <w:p w14:paraId="580E55A5" w14:textId="77777777" w:rsidR="00D319E3" w:rsidRPr="00ED2D27" w:rsidRDefault="00D319E3" w:rsidP="00D319E3">
      <w:pPr>
        <w:pStyle w:val="NormalBold"/>
      </w:pPr>
      <w:r w:rsidRPr="00ED2D27">
        <w:rPr>
          <w:rStyle w:val="HideTWBExt"/>
          <w:b w:val="0"/>
        </w:rPr>
        <w:t>&lt;RepeatBlock-By&gt;&lt;Members&gt;</w:t>
      </w:r>
      <w:r w:rsidRPr="00ED2D27">
        <w:t>Marco Tarquinio, Sandro Ruotolo, Alessandro Zan, Juan Fernando López Aguilar, Cecilia Strada, Krzysztof Śmiszek, Leoluca Orlando, Annalisa Corrado</w:t>
      </w:r>
      <w:r w:rsidRPr="00ED2D27">
        <w:rPr>
          <w:rStyle w:val="HideTWBExt"/>
          <w:b w:val="0"/>
        </w:rPr>
        <w:t>&lt;/Members&gt;</w:t>
      </w:r>
    </w:p>
    <w:p w14:paraId="38F88DCF" w14:textId="77777777" w:rsidR="00D319E3" w:rsidRPr="00ED2D27" w:rsidRDefault="00D319E3" w:rsidP="00D319E3">
      <w:pPr>
        <w:pStyle w:val="NormalBold"/>
      </w:pPr>
      <w:r w:rsidRPr="00ED2D27">
        <w:rPr>
          <w:rStyle w:val="HideTWBExt"/>
          <w:b w:val="0"/>
        </w:rPr>
        <w:t>&lt;/RepeatBlock-By&gt;</w:t>
      </w:r>
    </w:p>
    <w:p w14:paraId="3265032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8360D62" w14:textId="52C51369" w:rsidR="00D319E3" w:rsidRPr="00ED2D27" w:rsidRDefault="00D319E3" w:rsidP="00D319E3">
      <w:pPr>
        <w:pStyle w:val="NormalBold"/>
      </w:pPr>
      <w:r w:rsidRPr="00ED2D27">
        <w:rPr>
          <w:rStyle w:val="HideTWBExt"/>
          <w:b w:val="0"/>
        </w:rPr>
        <w:t>&lt;Article&gt;</w:t>
      </w:r>
      <w:r w:rsidRPr="00ED2D27">
        <w:t>Bod 25</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D011B38" w14:textId="77777777" w:rsidTr="000358B2">
        <w:trPr>
          <w:trHeight w:hRule="exact" w:val="240"/>
          <w:jc w:val="center"/>
        </w:trPr>
        <w:tc>
          <w:tcPr>
            <w:tcW w:w="9752" w:type="dxa"/>
            <w:gridSpan w:val="2"/>
            <w:tcBorders>
              <w:top w:val="nil"/>
              <w:left w:val="nil"/>
              <w:bottom w:val="nil"/>
              <w:right w:val="nil"/>
            </w:tcBorders>
          </w:tcPr>
          <w:p w14:paraId="7CAC673A" w14:textId="77777777" w:rsidR="00D319E3" w:rsidRPr="00ED2D27" w:rsidRDefault="00D319E3" w:rsidP="000358B2"/>
        </w:tc>
      </w:tr>
      <w:tr w:rsidR="00D319E3" w:rsidRPr="00ED2D27" w14:paraId="7B185FE3" w14:textId="77777777" w:rsidTr="000358B2">
        <w:trPr>
          <w:trHeight w:val="240"/>
          <w:jc w:val="center"/>
        </w:trPr>
        <w:tc>
          <w:tcPr>
            <w:tcW w:w="4876" w:type="dxa"/>
            <w:tcBorders>
              <w:top w:val="nil"/>
              <w:left w:val="nil"/>
              <w:bottom w:val="nil"/>
              <w:right w:val="nil"/>
            </w:tcBorders>
          </w:tcPr>
          <w:p w14:paraId="2E7E3CF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BF68350" w14:textId="77777777" w:rsidR="00D319E3" w:rsidRPr="00ED2D27" w:rsidRDefault="00D319E3" w:rsidP="000358B2">
            <w:pPr>
              <w:pStyle w:val="AmColumnHeading"/>
            </w:pPr>
            <w:r w:rsidRPr="00ED2D27">
              <w:t>Pozměňovací návrh</w:t>
            </w:r>
          </w:p>
        </w:tc>
      </w:tr>
      <w:tr w:rsidR="00D319E3" w:rsidRPr="00ED2D27" w14:paraId="542D2324" w14:textId="77777777" w:rsidTr="000358B2">
        <w:trPr>
          <w:jc w:val="center"/>
        </w:trPr>
        <w:tc>
          <w:tcPr>
            <w:tcW w:w="4876" w:type="dxa"/>
            <w:tcBorders>
              <w:top w:val="nil"/>
              <w:left w:val="nil"/>
              <w:bottom w:val="nil"/>
              <w:right w:val="nil"/>
            </w:tcBorders>
          </w:tcPr>
          <w:p w14:paraId="712380C5" w14:textId="77777777" w:rsidR="00D319E3" w:rsidRPr="00ED2D27" w:rsidRDefault="00D319E3" w:rsidP="000358B2">
            <w:pPr>
              <w:pStyle w:val="Normal6a"/>
            </w:pPr>
          </w:p>
        </w:tc>
        <w:tc>
          <w:tcPr>
            <w:tcW w:w="4876" w:type="dxa"/>
            <w:tcBorders>
              <w:top w:val="nil"/>
              <w:left w:val="nil"/>
              <w:bottom w:val="nil"/>
              <w:right w:val="nil"/>
            </w:tcBorders>
          </w:tcPr>
          <w:p w14:paraId="7A1008C3" w14:textId="4FEE981C" w:rsidR="00D319E3" w:rsidRPr="00ED2D27" w:rsidRDefault="00D319E3" w:rsidP="000358B2">
            <w:pPr>
              <w:pStyle w:val="Normal6a"/>
            </w:pPr>
            <w:r w:rsidRPr="00ED2D27">
              <w:rPr>
                <w:b/>
                <w:i/>
              </w:rPr>
              <w:t>25a.</w:t>
            </w:r>
            <w:r w:rsidRPr="00ED2D27">
              <w:tab/>
            </w:r>
            <w:r w:rsidRPr="00ED2D27">
              <w:rPr>
                <w:b/>
                <w:i/>
              </w:rPr>
              <w:t>vyzývá Komisi</w:t>
            </w:r>
            <w:r w:rsidR="00D727F5">
              <w:rPr>
                <w:b/>
                <w:i/>
              </w:rPr>
              <w:t xml:space="preserve"> a </w:t>
            </w:r>
            <w:r w:rsidRPr="00ED2D27">
              <w:rPr>
                <w:b/>
                <w:i/>
              </w:rPr>
              <w:t>členské státy, aby se</w:t>
            </w:r>
            <w:r w:rsidR="00D727F5">
              <w:rPr>
                <w:b/>
                <w:i/>
              </w:rPr>
              <w:t xml:space="preserve"> v </w:t>
            </w:r>
            <w:r w:rsidRPr="00ED2D27">
              <w:rPr>
                <w:b/>
                <w:i/>
              </w:rPr>
              <w:t>rámci hodnocení právního státu systematicky zabývaly rasovou diskriminací</w:t>
            </w:r>
            <w:r w:rsidR="00D727F5">
              <w:rPr>
                <w:b/>
                <w:i/>
              </w:rPr>
              <w:t xml:space="preserve"> a </w:t>
            </w:r>
            <w:r w:rsidRPr="00ED2D27">
              <w:rPr>
                <w:b/>
                <w:i/>
              </w:rPr>
              <w:t>rasistickými policejními praktikami; zdůrazňuje potřebu účinného vyšetřování rasově motivovaného násilí, shromažďování rozčleněných údajů</w:t>
            </w:r>
            <w:r w:rsidR="00D727F5">
              <w:rPr>
                <w:b/>
                <w:i/>
              </w:rPr>
              <w:t xml:space="preserve"> v </w:t>
            </w:r>
            <w:r w:rsidRPr="00ED2D27">
              <w:rPr>
                <w:b/>
                <w:i/>
              </w:rPr>
              <w:t>souladu se standardy základních práv</w:t>
            </w:r>
            <w:r w:rsidR="00D727F5">
              <w:rPr>
                <w:b/>
                <w:i/>
              </w:rPr>
              <w:t xml:space="preserve"> a </w:t>
            </w:r>
            <w:r w:rsidRPr="00ED2D27">
              <w:rPr>
                <w:b/>
                <w:i/>
              </w:rPr>
              <w:t>plného zapojení orgánů pro rovnost</w:t>
            </w:r>
            <w:r w:rsidR="00D727F5">
              <w:rPr>
                <w:b/>
                <w:i/>
              </w:rPr>
              <w:t xml:space="preserve"> a </w:t>
            </w:r>
            <w:r w:rsidRPr="00ED2D27">
              <w:rPr>
                <w:b/>
                <w:i/>
              </w:rPr>
              <w:t>organizací občanské společnosti do monitorování opatření proti rasismu;</w:t>
            </w:r>
          </w:p>
        </w:tc>
      </w:tr>
    </w:tbl>
    <w:p w14:paraId="62A9F11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C941252" w14:textId="77777777" w:rsidR="00D2182C" w:rsidRPr="00ED2D27" w:rsidRDefault="00D319E3" w:rsidP="00D319E3">
      <w:r w:rsidRPr="00ED2D27">
        <w:rPr>
          <w:rStyle w:val="HideTWBExt"/>
        </w:rPr>
        <w:t>&lt;/Amend&gt;</w:t>
      </w:r>
    </w:p>
    <w:p w14:paraId="478FA86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529</w:t>
      </w:r>
      <w:r w:rsidRPr="00ED2D27">
        <w:rPr>
          <w:rStyle w:val="HideTWBExt"/>
          <w:b w:val="0"/>
        </w:rPr>
        <w:t>&lt;/NumAm&gt;</w:t>
      </w:r>
    </w:p>
    <w:p w14:paraId="6D3B9436" w14:textId="7EEE2D55"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w:t>
      </w:r>
      <w:r w:rsidR="00D727F5">
        <w:t xml:space="preserve"> i </w:t>
      </w:r>
      <w:r w:rsidRPr="00ED2D27">
        <w:t>Giner</w:t>
      </w:r>
      <w:r w:rsidRPr="00ED2D27">
        <w:rPr>
          <w:rStyle w:val="HideTWBExt"/>
          <w:b w:val="0"/>
        </w:rPr>
        <w:t>&lt;/Members&gt;</w:t>
      </w:r>
    </w:p>
    <w:p w14:paraId="21B1C8F1" w14:textId="77777777" w:rsidR="00D319E3" w:rsidRPr="00ED2D27" w:rsidRDefault="00D319E3" w:rsidP="00D319E3">
      <w:pPr>
        <w:pStyle w:val="NormalBold"/>
      </w:pPr>
      <w:r w:rsidRPr="00ED2D27">
        <w:rPr>
          <w:rStyle w:val="HideTWBExt"/>
          <w:b w:val="0"/>
        </w:rPr>
        <w:t>&lt;/RepeatBlock-By&gt;</w:t>
      </w:r>
    </w:p>
    <w:p w14:paraId="3C7679A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824D22F" w14:textId="6FF245E5" w:rsidR="00D319E3" w:rsidRPr="00ED2D27" w:rsidRDefault="00D319E3" w:rsidP="00D319E3">
      <w:pPr>
        <w:pStyle w:val="NormalBold"/>
      </w:pPr>
      <w:r w:rsidRPr="00ED2D27">
        <w:rPr>
          <w:rStyle w:val="HideTWBExt"/>
          <w:b w:val="0"/>
        </w:rPr>
        <w:t>&lt;Article&gt;</w:t>
      </w:r>
      <w:r w:rsidRPr="00ED2D27">
        <w:t>Bod 25</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232925C" w14:textId="77777777" w:rsidTr="000358B2">
        <w:trPr>
          <w:trHeight w:hRule="exact" w:val="240"/>
          <w:jc w:val="center"/>
        </w:trPr>
        <w:tc>
          <w:tcPr>
            <w:tcW w:w="9752" w:type="dxa"/>
            <w:gridSpan w:val="2"/>
            <w:tcBorders>
              <w:top w:val="nil"/>
              <w:left w:val="nil"/>
              <w:bottom w:val="nil"/>
              <w:right w:val="nil"/>
            </w:tcBorders>
          </w:tcPr>
          <w:p w14:paraId="27A00D7F" w14:textId="77777777" w:rsidR="00D319E3" w:rsidRPr="00ED2D27" w:rsidRDefault="00D319E3" w:rsidP="000358B2"/>
        </w:tc>
      </w:tr>
      <w:tr w:rsidR="00D319E3" w:rsidRPr="00ED2D27" w14:paraId="23038B2B" w14:textId="77777777" w:rsidTr="000358B2">
        <w:trPr>
          <w:trHeight w:val="240"/>
          <w:jc w:val="center"/>
        </w:trPr>
        <w:tc>
          <w:tcPr>
            <w:tcW w:w="4876" w:type="dxa"/>
            <w:tcBorders>
              <w:top w:val="nil"/>
              <w:left w:val="nil"/>
              <w:bottom w:val="nil"/>
              <w:right w:val="nil"/>
            </w:tcBorders>
          </w:tcPr>
          <w:p w14:paraId="2925A95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4DF3BBD" w14:textId="77777777" w:rsidR="00D319E3" w:rsidRPr="00ED2D27" w:rsidRDefault="00D319E3" w:rsidP="000358B2">
            <w:pPr>
              <w:pStyle w:val="AmColumnHeading"/>
            </w:pPr>
            <w:r w:rsidRPr="00ED2D27">
              <w:t>Pozměňovací návrh</w:t>
            </w:r>
          </w:p>
        </w:tc>
      </w:tr>
      <w:tr w:rsidR="00D319E3" w:rsidRPr="00ED2D27" w14:paraId="323EF8E6" w14:textId="77777777" w:rsidTr="000358B2">
        <w:trPr>
          <w:jc w:val="center"/>
        </w:trPr>
        <w:tc>
          <w:tcPr>
            <w:tcW w:w="4876" w:type="dxa"/>
            <w:tcBorders>
              <w:top w:val="nil"/>
              <w:left w:val="nil"/>
              <w:bottom w:val="nil"/>
              <w:right w:val="nil"/>
            </w:tcBorders>
          </w:tcPr>
          <w:p w14:paraId="59FEAB5D" w14:textId="77777777" w:rsidR="00D319E3" w:rsidRPr="00ED2D27" w:rsidRDefault="00D319E3" w:rsidP="000358B2">
            <w:pPr>
              <w:pStyle w:val="Normal6a"/>
            </w:pPr>
          </w:p>
        </w:tc>
        <w:tc>
          <w:tcPr>
            <w:tcW w:w="4876" w:type="dxa"/>
            <w:tcBorders>
              <w:top w:val="nil"/>
              <w:left w:val="nil"/>
              <w:bottom w:val="nil"/>
              <w:right w:val="nil"/>
            </w:tcBorders>
          </w:tcPr>
          <w:p w14:paraId="1A00F836" w14:textId="489F783F" w:rsidR="00D319E3" w:rsidRPr="00ED2D27" w:rsidRDefault="00D319E3" w:rsidP="000358B2">
            <w:pPr>
              <w:pStyle w:val="Normal6a"/>
            </w:pPr>
            <w:r w:rsidRPr="00ED2D27">
              <w:rPr>
                <w:b/>
                <w:i/>
              </w:rPr>
              <w:t>25a.</w:t>
            </w:r>
            <w:r w:rsidRPr="00ED2D27">
              <w:tab/>
            </w:r>
            <w:r w:rsidRPr="00ED2D27">
              <w:rPr>
                <w:b/>
                <w:i/>
              </w:rPr>
              <w:t>připomíná, že</w:t>
            </w:r>
            <w:r w:rsidR="00D727F5">
              <w:rPr>
                <w:b/>
                <w:i/>
              </w:rPr>
              <w:t xml:space="preserve"> v </w:t>
            </w:r>
            <w:r w:rsidRPr="00ED2D27">
              <w:rPr>
                <w:b/>
                <w:i/>
              </w:rPr>
              <w:t>politice</w:t>
            </w:r>
            <w:r w:rsidR="00D727F5">
              <w:rPr>
                <w:b/>
                <w:i/>
              </w:rPr>
              <w:t xml:space="preserve"> a </w:t>
            </w:r>
            <w:r w:rsidRPr="00ED2D27">
              <w:rPr>
                <w:b/>
                <w:i/>
              </w:rPr>
              <w:t>praxi se stále ve velké míře neřeší diskriminace na základě vzájemných souvislostí,</w:t>
            </w:r>
            <w:r w:rsidR="00D727F5">
              <w:rPr>
                <w:b/>
                <w:i/>
              </w:rPr>
              <w:t xml:space="preserve"> a </w:t>
            </w:r>
            <w:r w:rsidRPr="00ED2D27">
              <w:rPr>
                <w:b/>
                <w:i/>
              </w:rPr>
              <w:t>vyzývá Komisi</w:t>
            </w:r>
            <w:r w:rsidR="00D727F5">
              <w:rPr>
                <w:b/>
                <w:i/>
              </w:rPr>
              <w:t xml:space="preserve"> a </w:t>
            </w:r>
            <w:r w:rsidRPr="00ED2D27">
              <w:rPr>
                <w:b/>
                <w:i/>
              </w:rPr>
              <w:t>členské státy, aby zajistily účinnou ochranu osob, které čelí diskriminaci na základě vzájemných souvislostí, včetně rasy, zdravotního postižení, sexuální orientace, genderové identity nebo migračního statusu;</w:t>
            </w:r>
          </w:p>
        </w:tc>
      </w:tr>
    </w:tbl>
    <w:p w14:paraId="34DF5BC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7CFF0E6" w14:textId="77777777" w:rsidR="00D2182C" w:rsidRPr="00ED2D27" w:rsidRDefault="00D319E3" w:rsidP="00D319E3">
      <w:r w:rsidRPr="00ED2D27">
        <w:rPr>
          <w:rStyle w:val="HideTWBExt"/>
        </w:rPr>
        <w:t>&lt;/Amend&gt;</w:t>
      </w:r>
    </w:p>
    <w:p w14:paraId="7F59961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530</w:t>
      </w:r>
      <w:r w:rsidRPr="00ED2D27">
        <w:rPr>
          <w:rStyle w:val="HideTWBExt"/>
          <w:b w:val="0"/>
        </w:rPr>
        <w:t>&lt;/NumAm&gt;</w:t>
      </w:r>
    </w:p>
    <w:p w14:paraId="2ADF2DBF"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4EEABFF1" w14:textId="77777777" w:rsidR="00D319E3" w:rsidRPr="00ED2D27" w:rsidRDefault="00D319E3" w:rsidP="00D319E3">
      <w:pPr>
        <w:pStyle w:val="NormalBold"/>
      </w:pPr>
      <w:r w:rsidRPr="00ED2D27">
        <w:rPr>
          <w:rStyle w:val="HideTWBExt"/>
          <w:b w:val="0"/>
        </w:rPr>
        <w:t>&lt;/RepeatBlock-By&gt;</w:t>
      </w:r>
    </w:p>
    <w:p w14:paraId="1ED26C4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9918118" w14:textId="50584725" w:rsidR="00D319E3" w:rsidRPr="00ED2D27" w:rsidRDefault="00D319E3" w:rsidP="00D319E3">
      <w:pPr>
        <w:pStyle w:val="NormalBold"/>
      </w:pPr>
      <w:r w:rsidRPr="00ED2D27">
        <w:rPr>
          <w:rStyle w:val="HideTWBExt"/>
          <w:b w:val="0"/>
        </w:rPr>
        <w:t>&lt;Article&gt;</w:t>
      </w:r>
      <w:r w:rsidRPr="00ED2D27">
        <w:t>Bod 25</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B920005" w14:textId="77777777" w:rsidTr="000358B2">
        <w:trPr>
          <w:trHeight w:hRule="exact" w:val="240"/>
          <w:jc w:val="center"/>
        </w:trPr>
        <w:tc>
          <w:tcPr>
            <w:tcW w:w="9752" w:type="dxa"/>
            <w:gridSpan w:val="2"/>
            <w:tcBorders>
              <w:top w:val="nil"/>
              <w:left w:val="nil"/>
              <w:bottom w:val="nil"/>
              <w:right w:val="nil"/>
            </w:tcBorders>
          </w:tcPr>
          <w:p w14:paraId="2E123542" w14:textId="77777777" w:rsidR="00D319E3" w:rsidRPr="00ED2D27" w:rsidRDefault="00D319E3" w:rsidP="000358B2"/>
        </w:tc>
      </w:tr>
      <w:tr w:rsidR="00D319E3" w:rsidRPr="00ED2D27" w14:paraId="26228101" w14:textId="77777777" w:rsidTr="000358B2">
        <w:trPr>
          <w:trHeight w:val="240"/>
          <w:jc w:val="center"/>
        </w:trPr>
        <w:tc>
          <w:tcPr>
            <w:tcW w:w="4876" w:type="dxa"/>
            <w:tcBorders>
              <w:top w:val="nil"/>
              <w:left w:val="nil"/>
              <w:bottom w:val="nil"/>
              <w:right w:val="nil"/>
            </w:tcBorders>
          </w:tcPr>
          <w:p w14:paraId="7B17678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BEB8A39" w14:textId="77777777" w:rsidR="00D319E3" w:rsidRPr="00ED2D27" w:rsidRDefault="00D319E3" w:rsidP="000358B2">
            <w:pPr>
              <w:pStyle w:val="AmColumnHeading"/>
            </w:pPr>
            <w:r w:rsidRPr="00ED2D27">
              <w:t>Pozměňovací návrh</w:t>
            </w:r>
          </w:p>
        </w:tc>
      </w:tr>
      <w:tr w:rsidR="00D319E3" w:rsidRPr="00ED2D27" w14:paraId="0F4C0D55" w14:textId="77777777" w:rsidTr="000358B2">
        <w:trPr>
          <w:jc w:val="center"/>
        </w:trPr>
        <w:tc>
          <w:tcPr>
            <w:tcW w:w="4876" w:type="dxa"/>
            <w:tcBorders>
              <w:top w:val="nil"/>
              <w:left w:val="nil"/>
              <w:bottom w:val="nil"/>
              <w:right w:val="nil"/>
            </w:tcBorders>
          </w:tcPr>
          <w:p w14:paraId="14BBC41B" w14:textId="77777777" w:rsidR="00D319E3" w:rsidRPr="00ED2D27" w:rsidRDefault="00D319E3" w:rsidP="000358B2">
            <w:pPr>
              <w:pStyle w:val="Normal6a"/>
            </w:pPr>
          </w:p>
        </w:tc>
        <w:tc>
          <w:tcPr>
            <w:tcW w:w="4876" w:type="dxa"/>
            <w:tcBorders>
              <w:top w:val="nil"/>
              <w:left w:val="nil"/>
              <w:bottom w:val="nil"/>
              <w:right w:val="nil"/>
            </w:tcBorders>
          </w:tcPr>
          <w:p w14:paraId="025EF0E4" w14:textId="07812879" w:rsidR="00D319E3" w:rsidRPr="00ED2D27" w:rsidRDefault="00D319E3" w:rsidP="000358B2">
            <w:pPr>
              <w:pStyle w:val="Normal6a"/>
            </w:pPr>
            <w:r w:rsidRPr="00ED2D27">
              <w:rPr>
                <w:b/>
                <w:i/>
              </w:rPr>
              <w:t>25a.</w:t>
            </w:r>
            <w:r w:rsidRPr="00ED2D27">
              <w:tab/>
            </w:r>
            <w:r w:rsidRPr="00ED2D27">
              <w:rPr>
                <w:b/>
                <w:i/>
              </w:rPr>
              <w:t>je zděšen nárůstem antisemitismu</w:t>
            </w:r>
            <w:r w:rsidR="00D727F5">
              <w:rPr>
                <w:b/>
                <w:i/>
              </w:rPr>
              <w:t xml:space="preserve"> v </w:t>
            </w:r>
            <w:r w:rsidRPr="00ED2D27">
              <w:rPr>
                <w:b/>
                <w:i/>
              </w:rPr>
              <w:t>poslední době, včetně násilných činů, zastrašování</w:t>
            </w:r>
            <w:r w:rsidR="00D727F5">
              <w:rPr>
                <w:b/>
                <w:i/>
              </w:rPr>
              <w:t xml:space="preserve"> a </w:t>
            </w:r>
            <w:r w:rsidRPr="00ED2D27">
              <w:rPr>
                <w:b/>
                <w:i/>
              </w:rPr>
              <w:t>zobrazování nenávistných symbolů na veřejných místech;</w:t>
            </w:r>
          </w:p>
        </w:tc>
      </w:tr>
    </w:tbl>
    <w:p w14:paraId="73A839B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7BA148B" w14:textId="77777777" w:rsidR="00D2182C" w:rsidRPr="00ED2D27" w:rsidRDefault="00D319E3" w:rsidP="00D319E3">
      <w:r w:rsidRPr="00ED2D27">
        <w:rPr>
          <w:rStyle w:val="HideTWBExt"/>
        </w:rPr>
        <w:t>&lt;/Amend&gt;</w:t>
      </w:r>
    </w:p>
    <w:p w14:paraId="58B2D8D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531</w:t>
      </w:r>
      <w:r w:rsidRPr="00ED2D27">
        <w:rPr>
          <w:rStyle w:val="HideTWBExt"/>
          <w:b w:val="0"/>
        </w:rPr>
        <w:t>&lt;/NumAm&gt;</w:t>
      </w:r>
    </w:p>
    <w:p w14:paraId="60364AE2"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Jadwiga Wiśniewska, Laurence Trochu, Jacek Ozdoba, Stephen Nikola Bartulica</w:t>
      </w:r>
      <w:r w:rsidRPr="00ED2D27">
        <w:rPr>
          <w:rStyle w:val="HideTWBExt"/>
          <w:b w:val="0"/>
        </w:rPr>
        <w:t>&lt;/Members&gt;</w:t>
      </w:r>
    </w:p>
    <w:p w14:paraId="1DE3AD93" w14:textId="77777777" w:rsidR="00D319E3" w:rsidRPr="00ED2D27" w:rsidRDefault="00D319E3" w:rsidP="00D319E3">
      <w:pPr>
        <w:pStyle w:val="NormalBold"/>
      </w:pPr>
      <w:r w:rsidRPr="00ED2D27">
        <w:rPr>
          <w:rStyle w:val="HideTWBExt"/>
          <w:b w:val="0"/>
        </w:rPr>
        <w:t>&lt;/RepeatBlock-By&gt;</w:t>
      </w:r>
    </w:p>
    <w:p w14:paraId="4286A25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20EB773" w14:textId="294EF5F3" w:rsidR="00D319E3" w:rsidRPr="00ED2D27" w:rsidRDefault="00D319E3" w:rsidP="00D319E3">
      <w:pPr>
        <w:pStyle w:val="NormalBold"/>
      </w:pPr>
      <w:r w:rsidRPr="00ED2D27">
        <w:rPr>
          <w:rStyle w:val="HideTWBExt"/>
          <w:b w:val="0"/>
        </w:rPr>
        <w:t>&lt;Article&gt;</w:t>
      </w:r>
      <w:r w:rsidRPr="00ED2D27">
        <w:t>Bod 25</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1515E21" w14:textId="77777777" w:rsidTr="000358B2">
        <w:trPr>
          <w:trHeight w:hRule="exact" w:val="240"/>
          <w:jc w:val="center"/>
        </w:trPr>
        <w:tc>
          <w:tcPr>
            <w:tcW w:w="9752" w:type="dxa"/>
            <w:gridSpan w:val="2"/>
            <w:tcBorders>
              <w:top w:val="nil"/>
              <w:left w:val="nil"/>
              <w:bottom w:val="nil"/>
              <w:right w:val="nil"/>
            </w:tcBorders>
          </w:tcPr>
          <w:p w14:paraId="49A09A6F" w14:textId="77777777" w:rsidR="00D319E3" w:rsidRPr="00ED2D27" w:rsidRDefault="00D319E3" w:rsidP="000358B2"/>
        </w:tc>
      </w:tr>
      <w:tr w:rsidR="00D319E3" w:rsidRPr="00ED2D27" w14:paraId="6DA82707" w14:textId="77777777" w:rsidTr="000358B2">
        <w:trPr>
          <w:trHeight w:val="240"/>
          <w:jc w:val="center"/>
        </w:trPr>
        <w:tc>
          <w:tcPr>
            <w:tcW w:w="4876" w:type="dxa"/>
            <w:tcBorders>
              <w:top w:val="nil"/>
              <w:left w:val="nil"/>
              <w:bottom w:val="nil"/>
              <w:right w:val="nil"/>
            </w:tcBorders>
          </w:tcPr>
          <w:p w14:paraId="1994EE9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1928941" w14:textId="77777777" w:rsidR="00D319E3" w:rsidRPr="00ED2D27" w:rsidRDefault="00D319E3" w:rsidP="000358B2">
            <w:pPr>
              <w:pStyle w:val="AmColumnHeading"/>
            </w:pPr>
            <w:r w:rsidRPr="00ED2D27">
              <w:t>Pozměňovací návrh</w:t>
            </w:r>
          </w:p>
        </w:tc>
      </w:tr>
      <w:tr w:rsidR="00D319E3" w:rsidRPr="00ED2D27" w14:paraId="787FD53F" w14:textId="77777777" w:rsidTr="000358B2">
        <w:trPr>
          <w:jc w:val="center"/>
        </w:trPr>
        <w:tc>
          <w:tcPr>
            <w:tcW w:w="4876" w:type="dxa"/>
            <w:tcBorders>
              <w:top w:val="nil"/>
              <w:left w:val="nil"/>
              <w:bottom w:val="nil"/>
              <w:right w:val="nil"/>
            </w:tcBorders>
          </w:tcPr>
          <w:p w14:paraId="66EE1C05" w14:textId="77777777" w:rsidR="00D319E3" w:rsidRPr="00ED2D27" w:rsidRDefault="00D319E3" w:rsidP="000358B2">
            <w:pPr>
              <w:pStyle w:val="Normal6a"/>
            </w:pPr>
          </w:p>
        </w:tc>
        <w:tc>
          <w:tcPr>
            <w:tcW w:w="4876" w:type="dxa"/>
            <w:tcBorders>
              <w:top w:val="nil"/>
              <w:left w:val="nil"/>
              <w:bottom w:val="nil"/>
              <w:right w:val="nil"/>
            </w:tcBorders>
          </w:tcPr>
          <w:p w14:paraId="57B5E786" w14:textId="21662B69" w:rsidR="00D319E3" w:rsidRPr="00ED2D27" w:rsidRDefault="00D319E3" w:rsidP="000358B2">
            <w:pPr>
              <w:pStyle w:val="Normal6a"/>
            </w:pPr>
            <w:r w:rsidRPr="00ED2D27">
              <w:rPr>
                <w:b/>
                <w:i/>
              </w:rPr>
              <w:t>25a.</w:t>
            </w:r>
            <w:r w:rsidRPr="00ED2D27">
              <w:tab/>
            </w:r>
            <w:r w:rsidRPr="00ED2D27">
              <w:rPr>
                <w:b/>
                <w:i/>
              </w:rPr>
              <w:t>odsuzuje rostoucí míru křesťanofobie</w:t>
            </w:r>
            <w:r w:rsidR="00D727F5">
              <w:rPr>
                <w:b/>
                <w:i/>
              </w:rPr>
              <w:t xml:space="preserve"> a </w:t>
            </w:r>
            <w:r w:rsidRPr="00ED2D27">
              <w:rPr>
                <w:b/>
                <w:i/>
              </w:rPr>
              <w:t>antisemitismu</w:t>
            </w:r>
            <w:r w:rsidR="00D727F5">
              <w:rPr>
                <w:b/>
                <w:i/>
              </w:rPr>
              <w:t xml:space="preserve"> v </w:t>
            </w:r>
            <w:r w:rsidRPr="00ED2D27">
              <w:rPr>
                <w:b/>
                <w:i/>
              </w:rPr>
              <w:t>EU;</w:t>
            </w:r>
          </w:p>
        </w:tc>
      </w:tr>
    </w:tbl>
    <w:p w14:paraId="5B24BC5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B5AF39C" w14:textId="77777777" w:rsidR="00D2182C" w:rsidRPr="00ED2D27" w:rsidRDefault="00D319E3" w:rsidP="00D319E3">
      <w:r w:rsidRPr="00ED2D27">
        <w:rPr>
          <w:rStyle w:val="HideTWBExt"/>
        </w:rPr>
        <w:t>&lt;/Amend&gt;</w:t>
      </w:r>
    </w:p>
    <w:p w14:paraId="5B40678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532</w:t>
      </w:r>
      <w:r w:rsidRPr="00ED2D27">
        <w:rPr>
          <w:rStyle w:val="HideTWBExt"/>
          <w:b w:val="0"/>
        </w:rPr>
        <w:t>&lt;/NumAm&gt;</w:t>
      </w:r>
    </w:p>
    <w:p w14:paraId="50CFDD23"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51636BAB" w14:textId="77777777" w:rsidR="00D319E3" w:rsidRPr="00ED2D27" w:rsidRDefault="00D319E3" w:rsidP="00D319E3">
      <w:pPr>
        <w:pStyle w:val="NormalBold"/>
      </w:pPr>
      <w:r w:rsidRPr="00ED2D27">
        <w:rPr>
          <w:rStyle w:val="HideTWBExt"/>
          <w:b w:val="0"/>
        </w:rPr>
        <w:t>&lt;/RepeatBlock-By&gt;</w:t>
      </w:r>
    </w:p>
    <w:p w14:paraId="6E2664C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1F5D29B" w14:textId="77777777" w:rsidR="00D319E3" w:rsidRPr="00ED2D27" w:rsidRDefault="00D319E3" w:rsidP="00D319E3">
      <w:pPr>
        <w:pStyle w:val="NormalBold"/>
      </w:pPr>
      <w:r w:rsidRPr="00ED2D27">
        <w:rPr>
          <w:rStyle w:val="HideTWBExt"/>
          <w:b w:val="0"/>
        </w:rPr>
        <w:t>&lt;Article&gt;</w:t>
      </w:r>
      <w:r w:rsidRPr="00ED2D27">
        <w:t>Bod 25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648A871" w14:textId="77777777" w:rsidTr="000358B2">
        <w:trPr>
          <w:trHeight w:hRule="exact" w:val="240"/>
          <w:jc w:val="center"/>
        </w:trPr>
        <w:tc>
          <w:tcPr>
            <w:tcW w:w="9752" w:type="dxa"/>
            <w:gridSpan w:val="2"/>
            <w:tcBorders>
              <w:top w:val="nil"/>
              <w:left w:val="nil"/>
              <w:bottom w:val="nil"/>
              <w:right w:val="nil"/>
            </w:tcBorders>
          </w:tcPr>
          <w:p w14:paraId="5E9D5EBF" w14:textId="77777777" w:rsidR="00D319E3" w:rsidRPr="00ED2D27" w:rsidRDefault="00D319E3" w:rsidP="000358B2"/>
        </w:tc>
      </w:tr>
      <w:tr w:rsidR="00D319E3" w:rsidRPr="00ED2D27" w14:paraId="4C7630AC" w14:textId="77777777" w:rsidTr="000358B2">
        <w:trPr>
          <w:trHeight w:val="240"/>
          <w:jc w:val="center"/>
        </w:trPr>
        <w:tc>
          <w:tcPr>
            <w:tcW w:w="4876" w:type="dxa"/>
            <w:tcBorders>
              <w:top w:val="nil"/>
              <w:left w:val="nil"/>
              <w:bottom w:val="nil"/>
              <w:right w:val="nil"/>
            </w:tcBorders>
          </w:tcPr>
          <w:p w14:paraId="3C72D5D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C8243F8" w14:textId="77777777" w:rsidR="00D319E3" w:rsidRPr="00ED2D27" w:rsidRDefault="00D319E3" w:rsidP="000358B2">
            <w:pPr>
              <w:pStyle w:val="AmColumnHeading"/>
            </w:pPr>
            <w:r w:rsidRPr="00ED2D27">
              <w:t>Pozměňovací návrh</w:t>
            </w:r>
          </w:p>
        </w:tc>
      </w:tr>
      <w:tr w:rsidR="00D319E3" w:rsidRPr="00ED2D27" w14:paraId="2E6407FC" w14:textId="77777777" w:rsidTr="000358B2">
        <w:trPr>
          <w:jc w:val="center"/>
        </w:trPr>
        <w:tc>
          <w:tcPr>
            <w:tcW w:w="4876" w:type="dxa"/>
            <w:tcBorders>
              <w:top w:val="nil"/>
              <w:left w:val="nil"/>
              <w:bottom w:val="nil"/>
              <w:right w:val="nil"/>
            </w:tcBorders>
          </w:tcPr>
          <w:p w14:paraId="6D361D6F" w14:textId="77777777" w:rsidR="00D319E3" w:rsidRPr="00ED2D27" w:rsidRDefault="00D319E3" w:rsidP="000358B2">
            <w:pPr>
              <w:pStyle w:val="Normal6a"/>
            </w:pPr>
          </w:p>
        </w:tc>
        <w:tc>
          <w:tcPr>
            <w:tcW w:w="4876" w:type="dxa"/>
            <w:tcBorders>
              <w:top w:val="nil"/>
              <w:left w:val="nil"/>
              <w:bottom w:val="nil"/>
              <w:right w:val="nil"/>
            </w:tcBorders>
          </w:tcPr>
          <w:p w14:paraId="50141B31" w14:textId="1FB3776B" w:rsidR="00D319E3" w:rsidRPr="00ED2D27" w:rsidRDefault="00D319E3" w:rsidP="000358B2">
            <w:pPr>
              <w:pStyle w:val="Normal6a"/>
            </w:pPr>
            <w:r w:rsidRPr="00ED2D27">
              <w:rPr>
                <w:b/>
                <w:i/>
              </w:rPr>
              <w:t>25b.</w:t>
            </w:r>
            <w:r w:rsidRPr="00ED2D27">
              <w:tab/>
            </w:r>
            <w:r w:rsidRPr="00ED2D27">
              <w:rPr>
                <w:b/>
                <w:i/>
              </w:rPr>
              <w:t>žádá Komisi, aby do své zprávy</w:t>
            </w:r>
            <w:r w:rsidR="00D727F5">
              <w:rPr>
                <w:b/>
                <w:i/>
              </w:rPr>
              <w:t xml:space="preserve"> v </w:t>
            </w:r>
            <w:r w:rsidRPr="00ED2D27">
              <w:rPr>
                <w:b/>
                <w:i/>
              </w:rPr>
              <w:t>rámci pilíře 1</w:t>
            </w:r>
            <w:r w:rsidR="00D727F5">
              <w:rPr>
                <w:b/>
                <w:i/>
              </w:rPr>
              <w:t xml:space="preserve"> o </w:t>
            </w:r>
            <w:r w:rsidRPr="00ED2D27">
              <w:rPr>
                <w:b/>
                <w:i/>
              </w:rPr>
              <w:t>soudních systémech zahrnula dílčí pilíř věnovaný evidenci</w:t>
            </w:r>
            <w:r w:rsidR="00D727F5">
              <w:rPr>
                <w:b/>
                <w:i/>
              </w:rPr>
              <w:t xml:space="preserve"> a </w:t>
            </w:r>
            <w:r w:rsidRPr="00ED2D27">
              <w:rPr>
                <w:b/>
                <w:i/>
              </w:rPr>
              <w:t>monitorování trestných činů</w:t>
            </w:r>
            <w:r w:rsidR="00D727F5">
              <w:rPr>
                <w:b/>
                <w:i/>
              </w:rPr>
              <w:t xml:space="preserve"> z </w:t>
            </w:r>
            <w:r w:rsidRPr="00ED2D27">
              <w:rPr>
                <w:b/>
                <w:i/>
              </w:rPr>
              <w:t>nenávisti</w:t>
            </w:r>
            <w:r w:rsidR="00D727F5">
              <w:rPr>
                <w:b/>
                <w:i/>
              </w:rPr>
              <w:t xml:space="preserve"> s </w:t>
            </w:r>
            <w:r w:rsidRPr="00ED2D27">
              <w:rPr>
                <w:b/>
                <w:i/>
              </w:rPr>
              <w:t>cílem posílit soudní odpovědnost, zajistit účinnou ochranu základních práv, zlepšit přístup obětí ke spravedlnosti</w:t>
            </w:r>
            <w:r w:rsidR="00D727F5">
              <w:rPr>
                <w:b/>
                <w:i/>
              </w:rPr>
              <w:t xml:space="preserve"> a </w:t>
            </w:r>
            <w:r w:rsidRPr="00ED2D27">
              <w:rPr>
                <w:b/>
                <w:i/>
              </w:rPr>
              <w:t>posílit schopnost soudních systémů identifikovat strukturální nedostatky při prosazování právního státu;</w:t>
            </w:r>
          </w:p>
        </w:tc>
      </w:tr>
    </w:tbl>
    <w:p w14:paraId="4E93189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C22AAEC" w14:textId="77777777" w:rsidR="00D2182C" w:rsidRPr="00ED2D27" w:rsidRDefault="00D319E3" w:rsidP="00D319E3">
      <w:r w:rsidRPr="00ED2D27">
        <w:rPr>
          <w:rStyle w:val="HideTWBExt"/>
        </w:rPr>
        <w:t>&lt;/Amend&gt;</w:t>
      </w:r>
    </w:p>
    <w:p w14:paraId="590412A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533</w:t>
      </w:r>
      <w:r w:rsidRPr="00ED2D27">
        <w:rPr>
          <w:rStyle w:val="HideTWBExt"/>
          <w:b w:val="0"/>
        </w:rPr>
        <w:t>&lt;/NumAm&gt;</w:t>
      </w:r>
    </w:p>
    <w:p w14:paraId="0C4D42E7" w14:textId="77777777" w:rsidR="00D319E3" w:rsidRPr="00ED2D27" w:rsidRDefault="00D319E3" w:rsidP="00D319E3">
      <w:pPr>
        <w:pStyle w:val="NormalBold"/>
      </w:pPr>
      <w:r w:rsidRPr="00ED2D27">
        <w:rPr>
          <w:rStyle w:val="HideTWBExt"/>
          <w:b w:val="0"/>
        </w:rPr>
        <w:t>&lt;RepeatBlock-By&gt;&lt;Members&gt;</w:t>
      </w:r>
      <w:r w:rsidRPr="00ED2D27">
        <w:t>Marco Tarquinio, Sandro Ruotolo, Alessandro Zan, Juan Fernando López Aguilar, Cecilia Strada, Krzysztof Śmiszek, Leoluca Orlando, Annalisa Corrado</w:t>
      </w:r>
      <w:r w:rsidRPr="00ED2D27">
        <w:rPr>
          <w:rStyle w:val="HideTWBExt"/>
          <w:b w:val="0"/>
        </w:rPr>
        <w:t>&lt;/Members&gt;</w:t>
      </w:r>
    </w:p>
    <w:p w14:paraId="0B0C5969" w14:textId="77777777" w:rsidR="00D319E3" w:rsidRPr="00ED2D27" w:rsidRDefault="00D319E3" w:rsidP="00D319E3">
      <w:pPr>
        <w:pStyle w:val="NormalBold"/>
      </w:pPr>
      <w:r w:rsidRPr="00ED2D27">
        <w:rPr>
          <w:rStyle w:val="HideTWBExt"/>
          <w:b w:val="0"/>
        </w:rPr>
        <w:t>&lt;/RepeatBlock-By&gt;</w:t>
      </w:r>
    </w:p>
    <w:p w14:paraId="73CEBB2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CEFA9BA" w14:textId="77777777" w:rsidR="00D319E3" w:rsidRPr="00ED2D27" w:rsidRDefault="00D319E3" w:rsidP="00D319E3">
      <w:pPr>
        <w:pStyle w:val="NormalBold"/>
      </w:pPr>
      <w:r w:rsidRPr="00ED2D27">
        <w:rPr>
          <w:rStyle w:val="HideTWBExt"/>
          <w:b w:val="0"/>
        </w:rPr>
        <w:t>&lt;Article&gt;</w:t>
      </w:r>
      <w:r w:rsidRPr="00ED2D27">
        <w:t>Bod 25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650D129" w14:textId="77777777" w:rsidTr="000358B2">
        <w:trPr>
          <w:trHeight w:hRule="exact" w:val="240"/>
          <w:jc w:val="center"/>
        </w:trPr>
        <w:tc>
          <w:tcPr>
            <w:tcW w:w="9752" w:type="dxa"/>
            <w:gridSpan w:val="2"/>
            <w:tcBorders>
              <w:top w:val="nil"/>
              <w:left w:val="nil"/>
              <w:bottom w:val="nil"/>
              <w:right w:val="nil"/>
            </w:tcBorders>
          </w:tcPr>
          <w:p w14:paraId="714F327D" w14:textId="77777777" w:rsidR="00D319E3" w:rsidRPr="00ED2D27" w:rsidRDefault="00D319E3" w:rsidP="000358B2"/>
        </w:tc>
      </w:tr>
      <w:tr w:rsidR="00D319E3" w:rsidRPr="00ED2D27" w14:paraId="1DB6AC18" w14:textId="77777777" w:rsidTr="000358B2">
        <w:trPr>
          <w:trHeight w:val="240"/>
          <w:jc w:val="center"/>
        </w:trPr>
        <w:tc>
          <w:tcPr>
            <w:tcW w:w="4876" w:type="dxa"/>
            <w:tcBorders>
              <w:top w:val="nil"/>
              <w:left w:val="nil"/>
              <w:bottom w:val="nil"/>
              <w:right w:val="nil"/>
            </w:tcBorders>
          </w:tcPr>
          <w:p w14:paraId="6574CD2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CEF91BC" w14:textId="77777777" w:rsidR="00D319E3" w:rsidRPr="00ED2D27" w:rsidRDefault="00D319E3" w:rsidP="000358B2">
            <w:pPr>
              <w:pStyle w:val="AmColumnHeading"/>
            </w:pPr>
            <w:r w:rsidRPr="00ED2D27">
              <w:t>Pozměňovací návrh</w:t>
            </w:r>
          </w:p>
        </w:tc>
      </w:tr>
      <w:tr w:rsidR="00D319E3" w:rsidRPr="00ED2D27" w14:paraId="3A85A039" w14:textId="77777777" w:rsidTr="000358B2">
        <w:trPr>
          <w:jc w:val="center"/>
        </w:trPr>
        <w:tc>
          <w:tcPr>
            <w:tcW w:w="4876" w:type="dxa"/>
            <w:tcBorders>
              <w:top w:val="nil"/>
              <w:left w:val="nil"/>
              <w:bottom w:val="nil"/>
              <w:right w:val="nil"/>
            </w:tcBorders>
          </w:tcPr>
          <w:p w14:paraId="03F4E38C" w14:textId="77777777" w:rsidR="00D319E3" w:rsidRPr="00ED2D27" w:rsidRDefault="00D319E3" w:rsidP="000358B2">
            <w:pPr>
              <w:pStyle w:val="Normal6a"/>
            </w:pPr>
          </w:p>
        </w:tc>
        <w:tc>
          <w:tcPr>
            <w:tcW w:w="4876" w:type="dxa"/>
            <w:tcBorders>
              <w:top w:val="nil"/>
              <w:left w:val="nil"/>
              <w:bottom w:val="nil"/>
              <w:right w:val="nil"/>
            </w:tcBorders>
          </w:tcPr>
          <w:p w14:paraId="64CA28A1" w14:textId="63ED91BA" w:rsidR="00D319E3" w:rsidRPr="00ED2D27" w:rsidRDefault="00D319E3" w:rsidP="000358B2">
            <w:pPr>
              <w:pStyle w:val="Normal6a"/>
            </w:pPr>
            <w:r w:rsidRPr="00ED2D27">
              <w:rPr>
                <w:b/>
                <w:i/>
              </w:rPr>
              <w:t>25b.</w:t>
            </w:r>
            <w:r w:rsidRPr="00ED2D27">
              <w:tab/>
            </w:r>
            <w:r w:rsidRPr="00ED2D27">
              <w:rPr>
                <w:b/>
                <w:i/>
              </w:rPr>
              <w:t>vyjadřuje hluboké znepokojení nad přetrvávající rasovou segregací</w:t>
            </w:r>
            <w:r w:rsidR="00D727F5">
              <w:rPr>
                <w:b/>
                <w:i/>
              </w:rPr>
              <w:t xml:space="preserve"> v </w:t>
            </w:r>
            <w:r w:rsidRPr="00ED2D27">
              <w:rPr>
                <w:b/>
                <w:i/>
              </w:rPr>
              <w:t>oblasti bydlení, škol</w:t>
            </w:r>
            <w:r w:rsidR="00D727F5">
              <w:rPr>
                <w:b/>
                <w:i/>
              </w:rPr>
              <w:t xml:space="preserve"> a </w:t>
            </w:r>
            <w:r w:rsidRPr="00ED2D27">
              <w:rPr>
                <w:b/>
                <w:i/>
              </w:rPr>
              <w:t>přístupu ke službám</w:t>
            </w:r>
            <w:r w:rsidR="00D727F5">
              <w:rPr>
                <w:b/>
                <w:i/>
              </w:rPr>
              <w:t xml:space="preserve"> v </w:t>
            </w:r>
            <w:r w:rsidRPr="00ED2D27">
              <w:rPr>
                <w:b/>
                <w:i/>
              </w:rPr>
              <w:t>několika členských státech; vyzývá Komisi, aby tyto praktiky vyhodnotila jako strukturální problémy související</w:t>
            </w:r>
            <w:r w:rsidR="00D727F5">
              <w:rPr>
                <w:b/>
                <w:i/>
              </w:rPr>
              <w:t xml:space="preserve"> s </w:t>
            </w:r>
            <w:r w:rsidRPr="00ED2D27">
              <w:rPr>
                <w:b/>
                <w:i/>
              </w:rPr>
              <w:t>právním státem,</w:t>
            </w:r>
            <w:r w:rsidR="00D727F5">
              <w:rPr>
                <w:b/>
                <w:i/>
              </w:rPr>
              <w:t xml:space="preserve"> a </w:t>
            </w:r>
            <w:r w:rsidRPr="00ED2D27">
              <w:rPr>
                <w:b/>
                <w:i/>
              </w:rPr>
              <w:t>naléhavě vyzývá členské státy, aby přijaly strategie desegregace</w:t>
            </w:r>
            <w:r w:rsidR="00D727F5">
              <w:rPr>
                <w:b/>
                <w:i/>
              </w:rPr>
              <w:t xml:space="preserve"> v </w:t>
            </w:r>
            <w:r w:rsidRPr="00ED2D27">
              <w:rPr>
                <w:b/>
                <w:i/>
              </w:rPr>
              <w:t>úzké spolupráci</w:t>
            </w:r>
            <w:r w:rsidR="00D727F5">
              <w:rPr>
                <w:b/>
                <w:i/>
              </w:rPr>
              <w:t xml:space="preserve"> s </w:t>
            </w:r>
            <w:r w:rsidRPr="00ED2D27">
              <w:rPr>
                <w:b/>
                <w:i/>
              </w:rPr>
              <w:t>romskými organizacemi</w:t>
            </w:r>
            <w:r w:rsidR="00D727F5">
              <w:rPr>
                <w:b/>
                <w:i/>
              </w:rPr>
              <w:t xml:space="preserve"> a </w:t>
            </w:r>
            <w:r w:rsidRPr="00ED2D27">
              <w:rPr>
                <w:b/>
                <w:i/>
              </w:rPr>
              <w:t>orgány pro rovnost;</w:t>
            </w:r>
          </w:p>
        </w:tc>
      </w:tr>
    </w:tbl>
    <w:p w14:paraId="33608E9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A4AEF34" w14:textId="77777777" w:rsidR="00D2182C" w:rsidRPr="00ED2D27" w:rsidRDefault="00D319E3" w:rsidP="00D319E3">
      <w:r w:rsidRPr="00ED2D27">
        <w:rPr>
          <w:rStyle w:val="HideTWBExt"/>
        </w:rPr>
        <w:t>&lt;/Amend&gt;</w:t>
      </w:r>
    </w:p>
    <w:p w14:paraId="47C7682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534</w:t>
      </w:r>
      <w:r w:rsidRPr="00ED2D27">
        <w:rPr>
          <w:rStyle w:val="HideTWBExt"/>
          <w:b w:val="0"/>
        </w:rPr>
        <w:t>&lt;/NumAm&gt;</w:t>
      </w:r>
    </w:p>
    <w:p w14:paraId="47F32D81" w14:textId="585E9933"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w:t>
      </w:r>
      <w:r w:rsidR="00D727F5">
        <w:t xml:space="preserve"> i </w:t>
      </w:r>
      <w:r w:rsidRPr="00ED2D27">
        <w:t>Giner</w:t>
      </w:r>
      <w:r w:rsidRPr="00ED2D27">
        <w:rPr>
          <w:rStyle w:val="HideTWBExt"/>
          <w:b w:val="0"/>
        </w:rPr>
        <w:t>&lt;/Members&gt;</w:t>
      </w:r>
    </w:p>
    <w:p w14:paraId="57259470" w14:textId="77777777" w:rsidR="00D319E3" w:rsidRPr="00ED2D27" w:rsidRDefault="00D319E3" w:rsidP="00D319E3">
      <w:pPr>
        <w:pStyle w:val="NormalBold"/>
      </w:pPr>
      <w:r w:rsidRPr="00ED2D27">
        <w:rPr>
          <w:rStyle w:val="HideTWBExt"/>
          <w:b w:val="0"/>
        </w:rPr>
        <w:t>&lt;/RepeatBlock-By&gt;</w:t>
      </w:r>
    </w:p>
    <w:p w14:paraId="57BC801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58A4E9D" w14:textId="77777777" w:rsidR="00D319E3" w:rsidRPr="00ED2D27" w:rsidRDefault="00D319E3" w:rsidP="00D319E3">
      <w:pPr>
        <w:pStyle w:val="NormalBold"/>
      </w:pPr>
      <w:r w:rsidRPr="00ED2D27">
        <w:rPr>
          <w:rStyle w:val="HideTWBExt"/>
          <w:b w:val="0"/>
        </w:rPr>
        <w:t>&lt;Article&gt;</w:t>
      </w:r>
      <w:r w:rsidRPr="00ED2D27">
        <w:t>Bod 25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6E08987" w14:textId="77777777" w:rsidTr="000358B2">
        <w:trPr>
          <w:trHeight w:hRule="exact" w:val="240"/>
          <w:jc w:val="center"/>
        </w:trPr>
        <w:tc>
          <w:tcPr>
            <w:tcW w:w="9752" w:type="dxa"/>
            <w:gridSpan w:val="2"/>
            <w:tcBorders>
              <w:top w:val="nil"/>
              <w:left w:val="nil"/>
              <w:bottom w:val="nil"/>
              <w:right w:val="nil"/>
            </w:tcBorders>
          </w:tcPr>
          <w:p w14:paraId="55F6C496" w14:textId="77777777" w:rsidR="00D319E3" w:rsidRPr="00ED2D27" w:rsidRDefault="00D319E3" w:rsidP="000358B2"/>
        </w:tc>
      </w:tr>
      <w:tr w:rsidR="00D319E3" w:rsidRPr="00ED2D27" w14:paraId="21EC1040" w14:textId="77777777" w:rsidTr="000358B2">
        <w:trPr>
          <w:trHeight w:val="240"/>
          <w:jc w:val="center"/>
        </w:trPr>
        <w:tc>
          <w:tcPr>
            <w:tcW w:w="4876" w:type="dxa"/>
            <w:tcBorders>
              <w:top w:val="nil"/>
              <w:left w:val="nil"/>
              <w:bottom w:val="nil"/>
              <w:right w:val="nil"/>
            </w:tcBorders>
          </w:tcPr>
          <w:p w14:paraId="1F08F47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597F703" w14:textId="77777777" w:rsidR="00D319E3" w:rsidRPr="00ED2D27" w:rsidRDefault="00D319E3" w:rsidP="000358B2">
            <w:pPr>
              <w:pStyle w:val="AmColumnHeading"/>
            </w:pPr>
            <w:r w:rsidRPr="00ED2D27">
              <w:t>Pozměňovací návrh</w:t>
            </w:r>
          </w:p>
        </w:tc>
      </w:tr>
      <w:tr w:rsidR="00D319E3" w:rsidRPr="00ED2D27" w14:paraId="053C19C2" w14:textId="77777777" w:rsidTr="000358B2">
        <w:trPr>
          <w:jc w:val="center"/>
        </w:trPr>
        <w:tc>
          <w:tcPr>
            <w:tcW w:w="4876" w:type="dxa"/>
            <w:tcBorders>
              <w:top w:val="nil"/>
              <w:left w:val="nil"/>
              <w:bottom w:val="nil"/>
              <w:right w:val="nil"/>
            </w:tcBorders>
          </w:tcPr>
          <w:p w14:paraId="783818C6" w14:textId="77777777" w:rsidR="00D319E3" w:rsidRPr="00ED2D27" w:rsidRDefault="00D319E3" w:rsidP="000358B2">
            <w:pPr>
              <w:pStyle w:val="Normal6a"/>
            </w:pPr>
          </w:p>
        </w:tc>
        <w:tc>
          <w:tcPr>
            <w:tcW w:w="4876" w:type="dxa"/>
            <w:tcBorders>
              <w:top w:val="nil"/>
              <w:left w:val="nil"/>
              <w:bottom w:val="nil"/>
              <w:right w:val="nil"/>
            </w:tcBorders>
          </w:tcPr>
          <w:p w14:paraId="1B1B669B" w14:textId="0E61A245" w:rsidR="00D319E3" w:rsidRPr="00ED2D27" w:rsidRDefault="00D319E3" w:rsidP="000358B2">
            <w:pPr>
              <w:pStyle w:val="Normal6a"/>
            </w:pPr>
            <w:r w:rsidRPr="00ED2D27">
              <w:rPr>
                <w:b/>
                <w:i/>
              </w:rPr>
              <w:t>25b.</w:t>
            </w:r>
            <w:r w:rsidRPr="00ED2D27">
              <w:tab/>
            </w:r>
            <w:r w:rsidRPr="00ED2D27">
              <w:rPr>
                <w:b/>
                <w:i/>
              </w:rPr>
              <w:t>vyjadřuje znepokojení nad nárůstem antisemitismu, islamofobie</w:t>
            </w:r>
            <w:r w:rsidR="00D727F5">
              <w:rPr>
                <w:b/>
                <w:i/>
              </w:rPr>
              <w:t xml:space="preserve"> a </w:t>
            </w:r>
            <w:r w:rsidRPr="00ED2D27">
              <w:rPr>
                <w:b/>
                <w:i/>
              </w:rPr>
              <w:t>dalších forem náboženské nenávisti</w:t>
            </w:r>
            <w:r w:rsidR="00D727F5">
              <w:rPr>
                <w:b/>
                <w:i/>
              </w:rPr>
              <w:t xml:space="preserve"> v </w:t>
            </w:r>
            <w:r w:rsidRPr="00ED2D27">
              <w:rPr>
                <w:b/>
                <w:i/>
              </w:rPr>
              <w:t>celé Unii; vyzývá členské státy, aby všem menšinám zajistily rovnou ochranu před zákonem;</w:t>
            </w:r>
          </w:p>
        </w:tc>
      </w:tr>
    </w:tbl>
    <w:p w14:paraId="6DB4EBF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0CD16F4" w14:textId="77777777" w:rsidR="00D2182C" w:rsidRPr="00ED2D27" w:rsidRDefault="00D319E3" w:rsidP="00D319E3">
      <w:r w:rsidRPr="00ED2D27">
        <w:rPr>
          <w:rStyle w:val="HideTWBExt"/>
        </w:rPr>
        <w:t>&lt;/Amend&gt;</w:t>
      </w:r>
    </w:p>
    <w:p w14:paraId="66F67FB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535</w:t>
      </w:r>
      <w:r w:rsidRPr="00ED2D27">
        <w:rPr>
          <w:rStyle w:val="HideTWBExt"/>
          <w:b w:val="0"/>
        </w:rPr>
        <w:t>&lt;/NumAm&gt;</w:t>
      </w:r>
    </w:p>
    <w:p w14:paraId="198E2044" w14:textId="77777777" w:rsidR="00D319E3" w:rsidRPr="00ED2D27" w:rsidRDefault="00D319E3" w:rsidP="00D319E3">
      <w:pPr>
        <w:pStyle w:val="NormalBold"/>
      </w:pPr>
      <w:r w:rsidRPr="00ED2D27">
        <w:rPr>
          <w:rStyle w:val="HideTWBExt"/>
          <w:b w:val="0"/>
        </w:rPr>
        <w:t>&lt;RepeatBlock-By&gt;&lt;Members&gt;</w:t>
      </w:r>
      <w:r w:rsidRPr="00ED2D27">
        <w:t>Marco Tarquinio, Sandro Ruotolo, Alessandro Zan, Juan Fernando López Aguilar, Cecilia Strada</w:t>
      </w:r>
      <w:r w:rsidRPr="00ED2D27">
        <w:rPr>
          <w:rStyle w:val="HideTWBExt"/>
          <w:b w:val="0"/>
        </w:rPr>
        <w:t>&lt;/Members&gt;</w:t>
      </w:r>
    </w:p>
    <w:p w14:paraId="7C789E8D" w14:textId="77777777" w:rsidR="00D319E3" w:rsidRPr="00ED2D27" w:rsidRDefault="00D319E3" w:rsidP="00D319E3">
      <w:pPr>
        <w:pStyle w:val="NormalBold"/>
      </w:pPr>
      <w:r w:rsidRPr="00ED2D27">
        <w:rPr>
          <w:rStyle w:val="HideTWBExt"/>
          <w:b w:val="0"/>
        </w:rPr>
        <w:t>&lt;/RepeatBlock-By&gt;</w:t>
      </w:r>
    </w:p>
    <w:p w14:paraId="3A677CD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F2DE4A8" w14:textId="77777777" w:rsidR="00D319E3" w:rsidRPr="00ED2D27" w:rsidRDefault="00D319E3" w:rsidP="00D319E3">
      <w:pPr>
        <w:pStyle w:val="NormalBold"/>
      </w:pPr>
      <w:r w:rsidRPr="00ED2D27">
        <w:rPr>
          <w:rStyle w:val="HideTWBExt"/>
          <w:b w:val="0"/>
        </w:rPr>
        <w:t>&lt;Article&gt;</w:t>
      </w:r>
      <w:r w:rsidRPr="00ED2D27">
        <w:t>Bod 25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25BAFEC" w14:textId="77777777" w:rsidTr="000358B2">
        <w:trPr>
          <w:trHeight w:hRule="exact" w:val="240"/>
          <w:jc w:val="center"/>
        </w:trPr>
        <w:tc>
          <w:tcPr>
            <w:tcW w:w="9752" w:type="dxa"/>
            <w:gridSpan w:val="2"/>
            <w:tcBorders>
              <w:top w:val="nil"/>
              <w:left w:val="nil"/>
              <w:bottom w:val="nil"/>
              <w:right w:val="nil"/>
            </w:tcBorders>
          </w:tcPr>
          <w:p w14:paraId="0EA9C79E" w14:textId="77777777" w:rsidR="00D319E3" w:rsidRPr="00ED2D27" w:rsidRDefault="00D319E3" w:rsidP="000358B2"/>
        </w:tc>
      </w:tr>
      <w:tr w:rsidR="00D319E3" w:rsidRPr="00ED2D27" w14:paraId="7BF781EC" w14:textId="77777777" w:rsidTr="000358B2">
        <w:trPr>
          <w:trHeight w:val="240"/>
          <w:jc w:val="center"/>
        </w:trPr>
        <w:tc>
          <w:tcPr>
            <w:tcW w:w="4876" w:type="dxa"/>
            <w:tcBorders>
              <w:top w:val="nil"/>
              <w:left w:val="nil"/>
              <w:bottom w:val="nil"/>
              <w:right w:val="nil"/>
            </w:tcBorders>
          </w:tcPr>
          <w:p w14:paraId="3278BB1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CAD35D8" w14:textId="77777777" w:rsidR="00D319E3" w:rsidRPr="00ED2D27" w:rsidRDefault="00D319E3" w:rsidP="000358B2">
            <w:pPr>
              <w:pStyle w:val="AmColumnHeading"/>
            </w:pPr>
            <w:r w:rsidRPr="00ED2D27">
              <w:t>Pozměňovací návrh</w:t>
            </w:r>
          </w:p>
        </w:tc>
      </w:tr>
      <w:tr w:rsidR="00D319E3" w:rsidRPr="00ED2D27" w14:paraId="44303955" w14:textId="77777777" w:rsidTr="000358B2">
        <w:trPr>
          <w:jc w:val="center"/>
        </w:trPr>
        <w:tc>
          <w:tcPr>
            <w:tcW w:w="4876" w:type="dxa"/>
            <w:tcBorders>
              <w:top w:val="nil"/>
              <w:left w:val="nil"/>
              <w:bottom w:val="nil"/>
              <w:right w:val="nil"/>
            </w:tcBorders>
          </w:tcPr>
          <w:p w14:paraId="61402E7F" w14:textId="77777777" w:rsidR="00D319E3" w:rsidRPr="00ED2D27" w:rsidRDefault="00D319E3" w:rsidP="000358B2">
            <w:pPr>
              <w:pStyle w:val="Normal6a"/>
            </w:pPr>
          </w:p>
        </w:tc>
        <w:tc>
          <w:tcPr>
            <w:tcW w:w="4876" w:type="dxa"/>
            <w:tcBorders>
              <w:top w:val="nil"/>
              <w:left w:val="nil"/>
              <w:bottom w:val="nil"/>
              <w:right w:val="nil"/>
            </w:tcBorders>
          </w:tcPr>
          <w:p w14:paraId="7644B066" w14:textId="585BDF8D" w:rsidR="00D319E3" w:rsidRPr="00ED2D27" w:rsidRDefault="00D319E3" w:rsidP="000358B2">
            <w:pPr>
              <w:pStyle w:val="Normal6a"/>
            </w:pPr>
            <w:r w:rsidRPr="00ED2D27">
              <w:rPr>
                <w:b/>
                <w:i/>
              </w:rPr>
              <w:t>25c.</w:t>
            </w:r>
            <w:r w:rsidRPr="00ED2D27">
              <w:tab/>
            </w:r>
            <w:r w:rsidRPr="00ED2D27">
              <w:rPr>
                <w:b/>
                <w:i/>
              </w:rPr>
              <w:t>vyzývá Komisi, aby systematicky posuzovala integritu volebních procesů, včetně politického tlaku na volební orgány, zneužívání veřejných zdrojů, manipulace</w:t>
            </w:r>
            <w:r w:rsidR="00D727F5">
              <w:rPr>
                <w:b/>
                <w:i/>
              </w:rPr>
              <w:t xml:space="preserve"> s </w:t>
            </w:r>
            <w:r w:rsidRPr="00ED2D27">
              <w:rPr>
                <w:b/>
                <w:i/>
              </w:rPr>
              <w:t>pravidly hlasování</w:t>
            </w:r>
            <w:r w:rsidR="00D727F5">
              <w:rPr>
                <w:b/>
                <w:i/>
              </w:rPr>
              <w:t xml:space="preserve"> a </w:t>
            </w:r>
            <w:r w:rsidRPr="00ED2D27">
              <w:rPr>
                <w:b/>
                <w:i/>
              </w:rPr>
              <w:t>překážek účasti menšin; zdůrazňuje, že svobodné</w:t>
            </w:r>
            <w:r w:rsidR="00D727F5">
              <w:rPr>
                <w:b/>
                <w:i/>
              </w:rPr>
              <w:t xml:space="preserve"> a </w:t>
            </w:r>
            <w:r w:rsidRPr="00ED2D27">
              <w:rPr>
                <w:b/>
                <w:i/>
              </w:rPr>
              <w:t>spravedlivé volby jsou základním pilířem právního státu;</w:t>
            </w:r>
          </w:p>
        </w:tc>
      </w:tr>
    </w:tbl>
    <w:p w14:paraId="09144A8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A7BA595" w14:textId="77777777" w:rsidR="00D2182C" w:rsidRPr="00ED2D27" w:rsidRDefault="00D319E3" w:rsidP="00D319E3">
      <w:r w:rsidRPr="00ED2D27">
        <w:rPr>
          <w:rStyle w:val="HideTWBExt"/>
        </w:rPr>
        <w:t>&lt;/Amend&gt;</w:t>
      </w:r>
    </w:p>
    <w:p w14:paraId="248C3A1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536</w:t>
      </w:r>
      <w:r w:rsidRPr="00ED2D27">
        <w:rPr>
          <w:rStyle w:val="HideTWBExt"/>
          <w:b w:val="0"/>
        </w:rPr>
        <w:t>&lt;/NumAm&gt;</w:t>
      </w:r>
    </w:p>
    <w:p w14:paraId="329D72F3" w14:textId="77777777" w:rsidR="00D319E3" w:rsidRPr="00ED2D27" w:rsidRDefault="00D319E3" w:rsidP="00D319E3">
      <w:pPr>
        <w:pStyle w:val="NormalBold"/>
      </w:pPr>
      <w:r w:rsidRPr="00ED2D27">
        <w:rPr>
          <w:rStyle w:val="HideTWBExt"/>
          <w:b w:val="0"/>
        </w:rPr>
        <w:t>&lt;RepeatBlock-By&gt;&lt;Members&gt;</w:t>
      </w:r>
      <w:r w:rsidRPr="00ED2D27">
        <w:t>Loránt Vincze</w:t>
      </w:r>
      <w:r w:rsidRPr="00ED2D27">
        <w:rPr>
          <w:rStyle w:val="HideTWBExt"/>
          <w:b w:val="0"/>
        </w:rPr>
        <w:t>&lt;/Members&gt;</w:t>
      </w:r>
    </w:p>
    <w:p w14:paraId="5D4FB203" w14:textId="77777777" w:rsidR="00D319E3" w:rsidRPr="00ED2D27" w:rsidRDefault="00D319E3" w:rsidP="00D319E3">
      <w:pPr>
        <w:pStyle w:val="NormalBold"/>
      </w:pPr>
      <w:r w:rsidRPr="00ED2D27">
        <w:rPr>
          <w:rStyle w:val="HideTWBExt"/>
          <w:b w:val="0"/>
        </w:rPr>
        <w:t>&lt;/RepeatBlock-By&gt;</w:t>
      </w:r>
    </w:p>
    <w:p w14:paraId="556CFFD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19FEABE" w14:textId="77777777" w:rsidR="00D319E3" w:rsidRPr="00ED2D27" w:rsidRDefault="00D319E3" w:rsidP="00D319E3">
      <w:pPr>
        <w:pStyle w:val="NormalBold"/>
      </w:pPr>
      <w:r w:rsidRPr="00ED2D27">
        <w:rPr>
          <w:rStyle w:val="HideTWBExt"/>
          <w:b w:val="0"/>
        </w:rPr>
        <w:t>&lt;Article&gt;</w:t>
      </w:r>
      <w:r w:rsidRPr="00ED2D27">
        <w:t>Bod 26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8DB4660" w14:textId="77777777" w:rsidTr="000358B2">
        <w:trPr>
          <w:trHeight w:hRule="exact" w:val="240"/>
          <w:jc w:val="center"/>
        </w:trPr>
        <w:tc>
          <w:tcPr>
            <w:tcW w:w="9752" w:type="dxa"/>
            <w:gridSpan w:val="2"/>
            <w:tcBorders>
              <w:top w:val="nil"/>
              <w:left w:val="nil"/>
              <w:bottom w:val="nil"/>
              <w:right w:val="nil"/>
            </w:tcBorders>
          </w:tcPr>
          <w:p w14:paraId="7EFD5CBA" w14:textId="77777777" w:rsidR="00D319E3" w:rsidRPr="00ED2D27" w:rsidRDefault="00D319E3" w:rsidP="000358B2"/>
        </w:tc>
      </w:tr>
      <w:tr w:rsidR="00D319E3" w:rsidRPr="00ED2D27" w14:paraId="22AA41E9" w14:textId="77777777" w:rsidTr="000358B2">
        <w:trPr>
          <w:trHeight w:val="240"/>
          <w:jc w:val="center"/>
        </w:trPr>
        <w:tc>
          <w:tcPr>
            <w:tcW w:w="4876" w:type="dxa"/>
            <w:tcBorders>
              <w:top w:val="nil"/>
              <w:left w:val="nil"/>
              <w:bottom w:val="nil"/>
              <w:right w:val="nil"/>
            </w:tcBorders>
          </w:tcPr>
          <w:p w14:paraId="6F27C5F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3E35113" w14:textId="77777777" w:rsidR="00D319E3" w:rsidRPr="00ED2D27" w:rsidRDefault="00D319E3" w:rsidP="000358B2">
            <w:pPr>
              <w:pStyle w:val="AmColumnHeading"/>
            </w:pPr>
            <w:r w:rsidRPr="00ED2D27">
              <w:t>Pozměňovací návrh</w:t>
            </w:r>
          </w:p>
        </w:tc>
      </w:tr>
      <w:tr w:rsidR="00D319E3" w:rsidRPr="00ED2D27" w14:paraId="5DD526D9" w14:textId="77777777" w:rsidTr="000358B2">
        <w:trPr>
          <w:jc w:val="center"/>
        </w:trPr>
        <w:tc>
          <w:tcPr>
            <w:tcW w:w="4876" w:type="dxa"/>
            <w:tcBorders>
              <w:top w:val="nil"/>
              <w:left w:val="nil"/>
              <w:bottom w:val="nil"/>
              <w:right w:val="nil"/>
            </w:tcBorders>
          </w:tcPr>
          <w:p w14:paraId="78AF52B8" w14:textId="1B415A0B" w:rsidR="00D319E3" w:rsidRPr="00ED2D27" w:rsidRDefault="00D319E3" w:rsidP="000358B2">
            <w:pPr>
              <w:pStyle w:val="Normal6a"/>
            </w:pPr>
            <w:r w:rsidRPr="00ED2D27">
              <w:rPr>
                <w:b/>
                <w:i/>
              </w:rPr>
              <w:t>26.</w:t>
            </w:r>
            <w:r w:rsidRPr="00ED2D27">
              <w:tab/>
            </w:r>
            <w:r w:rsidRPr="00ED2D27">
              <w:rPr>
                <w:b/>
                <w:i/>
              </w:rPr>
              <w:t>odsuzuje skutečnost, že některé členské státy přijaly zákony, politiky</w:t>
            </w:r>
            <w:r w:rsidR="00D727F5">
              <w:rPr>
                <w:b/>
                <w:i/>
              </w:rPr>
              <w:t xml:space="preserve"> a </w:t>
            </w:r>
            <w:r w:rsidRPr="00ED2D27">
              <w:rPr>
                <w:b/>
                <w:i/>
              </w:rPr>
              <w:t>postupy, které narušují účinnou ochranu základních práv uprchlíků, žadatelů</w:t>
            </w:r>
            <w:r w:rsidR="00D727F5">
              <w:rPr>
                <w:b/>
                <w:i/>
              </w:rPr>
              <w:t xml:space="preserve"> o </w:t>
            </w:r>
            <w:r w:rsidRPr="00ED2D27">
              <w:rPr>
                <w:b/>
                <w:i/>
              </w:rPr>
              <w:t>azyl</w:t>
            </w:r>
            <w:r w:rsidR="00D727F5">
              <w:rPr>
                <w:b/>
                <w:i/>
              </w:rPr>
              <w:t xml:space="preserve"> a </w:t>
            </w:r>
            <w:r w:rsidRPr="00ED2D27">
              <w:rPr>
                <w:b/>
                <w:i/>
              </w:rPr>
              <w:t>migrantů na souši</w:t>
            </w:r>
            <w:r w:rsidR="00D727F5">
              <w:rPr>
                <w:b/>
                <w:i/>
              </w:rPr>
              <w:t xml:space="preserve"> i </w:t>
            </w:r>
            <w:r w:rsidRPr="00ED2D27">
              <w:rPr>
                <w:b/>
                <w:i/>
              </w:rPr>
              <w:t>na moři; vyzývá Komisi</w:t>
            </w:r>
            <w:r w:rsidR="00D727F5">
              <w:rPr>
                <w:b/>
                <w:i/>
              </w:rPr>
              <w:t xml:space="preserve"> a </w:t>
            </w:r>
            <w:r w:rsidRPr="00ED2D27">
              <w:rPr>
                <w:b/>
                <w:i/>
              </w:rPr>
              <w:t>členské státy, aby</w:t>
            </w:r>
            <w:r w:rsidR="00D727F5">
              <w:rPr>
                <w:b/>
                <w:i/>
              </w:rPr>
              <w:t xml:space="preserve"> v </w:t>
            </w:r>
            <w:r w:rsidRPr="00ED2D27">
              <w:rPr>
                <w:b/>
                <w:i/>
              </w:rPr>
              <w:t>rámci své migrační</w:t>
            </w:r>
            <w:r w:rsidR="00D727F5">
              <w:rPr>
                <w:b/>
                <w:i/>
              </w:rPr>
              <w:t xml:space="preserve"> a </w:t>
            </w:r>
            <w:r w:rsidRPr="00ED2D27">
              <w:rPr>
                <w:b/>
                <w:i/>
              </w:rPr>
              <w:t>azylové politiky kladly důraz na základní práva migrantů, žadatelů</w:t>
            </w:r>
            <w:r w:rsidR="00D727F5">
              <w:rPr>
                <w:b/>
                <w:i/>
              </w:rPr>
              <w:t xml:space="preserve"> o </w:t>
            </w:r>
            <w:r w:rsidRPr="00ED2D27">
              <w:rPr>
                <w:b/>
                <w:i/>
              </w:rPr>
              <w:t>azyl</w:t>
            </w:r>
            <w:r w:rsidR="00D727F5">
              <w:rPr>
                <w:b/>
                <w:i/>
              </w:rPr>
              <w:t xml:space="preserve"> a </w:t>
            </w:r>
            <w:r w:rsidRPr="00ED2D27">
              <w:rPr>
                <w:b/>
                <w:i/>
              </w:rPr>
              <w:t>uprchlíků</w:t>
            </w:r>
            <w:r w:rsidR="00D727F5">
              <w:rPr>
                <w:b/>
                <w:i/>
              </w:rPr>
              <w:t xml:space="preserve"> a </w:t>
            </w:r>
            <w:r w:rsidRPr="00ED2D27">
              <w:rPr>
                <w:b/>
                <w:i/>
              </w:rPr>
              <w:t>na zásadu sdílení odpovědnosti,</w:t>
            </w:r>
            <w:r w:rsidR="00D727F5">
              <w:rPr>
                <w:b/>
                <w:i/>
              </w:rPr>
              <w:t xml:space="preserve"> a </w:t>
            </w:r>
            <w:r w:rsidRPr="00ED2D27">
              <w:rPr>
                <w:b/>
                <w:i/>
              </w:rPr>
              <w:t>zajistily tak dodržování práv osob na azyl</w:t>
            </w:r>
            <w:r w:rsidR="00D727F5">
              <w:rPr>
                <w:b/>
                <w:i/>
              </w:rPr>
              <w:t xml:space="preserve"> a </w:t>
            </w:r>
            <w:r w:rsidRPr="00ED2D27">
              <w:rPr>
                <w:b/>
                <w:i/>
              </w:rPr>
              <w:t>mezinárodní ochranu;</w:t>
            </w:r>
          </w:p>
        </w:tc>
        <w:tc>
          <w:tcPr>
            <w:tcW w:w="4876" w:type="dxa"/>
            <w:tcBorders>
              <w:top w:val="nil"/>
              <w:left w:val="nil"/>
              <w:bottom w:val="nil"/>
              <w:right w:val="nil"/>
            </w:tcBorders>
          </w:tcPr>
          <w:p w14:paraId="79055D31" w14:textId="77777777" w:rsidR="00D319E3" w:rsidRPr="00ED2D27" w:rsidRDefault="00D319E3" w:rsidP="000358B2">
            <w:pPr>
              <w:pStyle w:val="Normal6a"/>
            </w:pPr>
            <w:r w:rsidRPr="00ED2D27">
              <w:rPr>
                <w:b/>
                <w:i/>
              </w:rPr>
              <w:t>vypouští se</w:t>
            </w:r>
          </w:p>
        </w:tc>
      </w:tr>
    </w:tbl>
    <w:p w14:paraId="55402B0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9BF5701" w14:textId="77777777" w:rsidR="00D2182C" w:rsidRPr="00ED2D27" w:rsidRDefault="00D319E3" w:rsidP="00D319E3">
      <w:r w:rsidRPr="00ED2D27">
        <w:rPr>
          <w:rStyle w:val="HideTWBExt"/>
        </w:rPr>
        <w:t>&lt;/Amend&gt;</w:t>
      </w:r>
    </w:p>
    <w:p w14:paraId="5C79825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537</w:t>
      </w:r>
      <w:r w:rsidRPr="00ED2D27">
        <w:rPr>
          <w:rStyle w:val="HideTWBExt"/>
          <w:b w:val="0"/>
        </w:rPr>
        <w:t>&lt;/NumAm&gt;</w:t>
      </w:r>
    </w:p>
    <w:p w14:paraId="3C899680"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Laurence Trochu, Jacek Ozdoba, Stephen Nikola Bartulica</w:t>
      </w:r>
      <w:r w:rsidRPr="00ED2D27">
        <w:rPr>
          <w:rStyle w:val="HideTWBExt"/>
          <w:b w:val="0"/>
        </w:rPr>
        <w:t>&lt;/Members&gt;</w:t>
      </w:r>
    </w:p>
    <w:p w14:paraId="055F7901" w14:textId="77777777" w:rsidR="00D319E3" w:rsidRPr="00ED2D27" w:rsidRDefault="00D319E3" w:rsidP="00D319E3">
      <w:pPr>
        <w:pStyle w:val="NormalBold"/>
      </w:pPr>
      <w:r w:rsidRPr="00ED2D27">
        <w:rPr>
          <w:rStyle w:val="HideTWBExt"/>
          <w:b w:val="0"/>
        </w:rPr>
        <w:t>&lt;/RepeatBlock-By&gt;</w:t>
      </w:r>
    </w:p>
    <w:p w14:paraId="3AB1E04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4F6A1A5" w14:textId="77777777" w:rsidR="00D319E3" w:rsidRPr="00ED2D27" w:rsidRDefault="00D319E3" w:rsidP="00D319E3">
      <w:pPr>
        <w:pStyle w:val="NormalBold"/>
      </w:pPr>
      <w:r w:rsidRPr="00ED2D27">
        <w:rPr>
          <w:rStyle w:val="HideTWBExt"/>
          <w:b w:val="0"/>
        </w:rPr>
        <w:t>&lt;Article&gt;</w:t>
      </w:r>
      <w:r w:rsidRPr="00ED2D27">
        <w:t>Bod 26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4E83D0B" w14:textId="77777777" w:rsidTr="000358B2">
        <w:trPr>
          <w:trHeight w:hRule="exact" w:val="240"/>
          <w:jc w:val="center"/>
        </w:trPr>
        <w:tc>
          <w:tcPr>
            <w:tcW w:w="9752" w:type="dxa"/>
            <w:gridSpan w:val="2"/>
            <w:tcBorders>
              <w:top w:val="nil"/>
              <w:left w:val="nil"/>
              <w:bottom w:val="nil"/>
              <w:right w:val="nil"/>
            </w:tcBorders>
          </w:tcPr>
          <w:p w14:paraId="14A40F36" w14:textId="77777777" w:rsidR="00D319E3" w:rsidRPr="00ED2D27" w:rsidRDefault="00D319E3" w:rsidP="000358B2"/>
        </w:tc>
      </w:tr>
      <w:tr w:rsidR="00D319E3" w:rsidRPr="00ED2D27" w14:paraId="2ED4CF3B" w14:textId="77777777" w:rsidTr="000358B2">
        <w:trPr>
          <w:trHeight w:val="240"/>
          <w:jc w:val="center"/>
        </w:trPr>
        <w:tc>
          <w:tcPr>
            <w:tcW w:w="4876" w:type="dxa"/>
            <w:tcBorders>
              <w:top w:val="nil"/>
              <w:left w:val="nil"/>
              <w:bottom w:val="nil"/>
              <w:right w:val="nil"/>
            </w:tcBorders>
          </w:tcPr>
          <w:p w14:paraId="0C7AB23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A133B3F" w14:textId="77777777" w:rsidR="00D319E3" w:rsidRPr="00ED2D27" w:rsidRDefault="00D319E3" w:rsidP="000358B2">
            <w:pPr>
              <w:pStyle w:val="AmColumnHeading"/>
            </w:pPr>
            <w:r w:rsidRPr="00ED2D27">
              <w:t>Pozměňovací návrh</w:t>
            </w:r>
          </w:p>
        </w:tc>
      </w:tr>
      <w:tr w:rsidR="00D319E3" w:rsidRPr="00ED2D27" w14:paraId="704A166D" w14:textId="77777777" w:rsidTr="000358B2">
        <w:trPr>
          <w:jc w:val="center"/>
        </w:trPr>
        <w:tc>
          <w:tcPr>
            <w:tcW w:w="4876" w:type="dxa"/>
            <w:tcBorders>
              <w:top w:val="nil"/>
              <w:left w:val="nil"/>
              <w:bottom w:val="nil"/>
              <w:right w:val="nil"/>
            </w:tcBorders>
          </w:tcPr>
          <w:p w14:paraId="351EE120" w14:textId="5B9D9A84" w:rsidR="00D319E3" w:rsidRPr="00ED2D27" w:rsidRDefault="00D319E3" w:rsidP="000358B2">
            <w:pPr>
              <w:pStyle w:val="Normal6a"/>
            </w:pPr>
            <w:r w:rsidRPr="00ED2D27">
              <w:rPr>
                <w:b/>
                <w:i/>
              </w:rPr>
              <w:t>26.</w:t>
            </w:r>
            <w:r w:rsidRPr="00ED2D27">
              <w:tab/>
            </w:r>
            <w:r w:rsidRPr="00ED2D27">
              <w:rPr>
                <w:b/>
                <w:i/>
              </w:rPr>
              <w:t>odsuzuje skutečnost, že některé členské státy přijaly zákony, politiky</w:t>
            </w:r>
            <w:r w:rsidR="00D727F5">
              <w:rPr>
                <w:b/>
                <w:i/>
              </w:rPr>
              <w:t xml:space="preserve"> a </w:t>
            </w:r>
            <w:r w:rsidRPr="00ED2D27">
              <w:rPr>
                <w:b/>
                <w:i/>
              </w:rPr>
              <w:t>postupy, které narušují účinnou ochranu základních práv uprchlíků, žadatelů</w:t>
            </w:r>
            <w:r w:rsidR="00D727F5">
              <w:rPr>
                <w:b/>
                <w:i/>
              </w:rPr>
              <w:t xml:space="preserve"> o </w:t>
            </w:r>
            <w:r w:rsidRPr="00ED2D27">
              <w:rPr>
                <w:b/>
                <w:i/>
              </w:rPr>
              <w:t>azyl</w:t>
            </w:r>
            <w:r w:rsidR="00D727F5">
              <w:rPr>
                <w:b/>
                <w:i/>
              </w:rPr>
              <w:t xml:space="preserve"> a </w:t>
            </w:r>
            <w:r w:rsidRPr="00ED2D27">
              <w:rPr>
                <w:b/>
                <w:i/>
              </w:rPr>
              <w:t>migrantů na souši</w:t>
            </w:r>
            <w:r w:rsidR="00D727F5">
              <w:rPr>
                <w:b/>
                <w:i/>
              </w:rPr>
              <w:t xml:space="preserve"> i </w:t>
            </w:r>
            <w:r w:rsidRPr="00ED2D27">
              <w:rPr>
                <w:b/>
                <w:i/>
              </w:rPr>
              <w:t>na moři; vyzývá Komisi</w:t>
            </w:r>
            <w:r w:rsidR="00D727F5">
              <w:rPr>
                <w:b/>
                <w:i/>
              </w:rPr>
              <w:t xml:space="preserve"> a </w:t>
            </w:r>
            <w:r w:rsidRPr="00ED2D27">
              <w:rPr>
                <w:b/>
                <w:i/>
              </w:rPr>
              <w:t>členské státy, aby</w:t>
            </w:r>
            <w:r w:rsidR="00D727F5">
              <w:rPr>
                <w:b/>
                <w:i/>
              </w:rPr>
              <w:t xml:space="preserve"> v </w:t>
            </w:r>
            <w:r w:rsidRPr="00ED2D27">
              <w:rPr>
                <w:b/>
                <w:i/>
              </w:rPr>
              <w:t>rámci své migrační</w:t>
            </w:r>
            <w:r w:rsidR="00D727F5">
              <w:rPr>
                <w:b/>
                <w:i/>
              </w:rPr>
              <w:t xml:space="preserve"> a </w:t>
            </w:r>
            <w:r w:rsidRPr="00ED2D27">
              <w:rPr>
                <w:b/>
                <w:i/>
              </w:rPr>
              <w:t>azylové politiky kladly důraz na základní práva migrantů, žadatelů</w:t>
            </w:r>
            <w:r w:rsidR="00D727F5">
              <w:rPr>
                <w:b/>
                <w:i/>
              </w:rPr>
              <w:t xml:space="preserve"> o </w:t>
            </w:r>
            <w:r w:rsidRPr="00ED2D27">
              <w:rPr>
                <w:b/>
                <w:i/>
              </w:rPr>
              <w:t>azyl</w:t>
            </w:r>
            <w:r w:rsidR="00D727F5">
              <w:rPr>
                <w:b/>
                <w:i/>
              </w:rPr>
              <w:t xml:space="preserve"> a </w:t>
            </w:r>
            <w:r w:rsidRPr="00ED2D27">
              <w:rPr>
                <w:b/>
                <w:i/>
              </w:rPr>
              <w:t>uprchlíků</w:t>
            </w:r>
            <w:r w:rsidR="00D727F5">
              <w:rPr>
                <w:b/>
                <w:i/>
              </w:rPr>
              <w:t xml:space="preserve"> a </w:t>
            </w:r>
            <w:r w:rsidRPr="00ED2D27">
              <w:rPr>
                <w:b/>
                <w:i/>
              </w:rPr>
              <w:t>na zásadu sdílení odpovědnosti,</w:t>
            </w:r>
            <w:r w:rsidR="00D727F5">
              <w:rPr>
                <w:b/>
                <w:i/>
              </w:rPr>
              <w:t xml:space="preserve"> a </w:t>
            </w:r>
            <w:r w:rsidRPr="00ED2D27">
              <w:rPr>
                <w:b/>
                <w:i/>
              </w:rPr>
              <w:t>zajistily tak dodržování práv osob na azyl</w:t>
            </w:r>
            <w:r w:rsidR="00D727F5">
              <w:rPr>
                <w:b/>
                <w:i/>
              </w:rPr>
              <w:t xml:space="preserve"> a </w:t>
            </w:r>
            <w:r w:rsidRPr="00ED2D27">
              <w:rPr>
                <w:b/>
                <w:i/>
              </w:rPr>
              <w:t>mezinárodní ochranu;</w:t>
            </w:r>
          </w:p>
        </w:tc>
        <w:tc>
          <w:tcPr>
            <w:tcW w:w="4876" w:type="dxa"/>
            <w:tcBorders>
              <w:top w:val="nil"/>
              <w:left w:val="nil"/>
              <w:bottom w:val="nil"/>
              <w:right w:val="nil"/>
            </w:tcBorders>
          </w:tcPr>
          <w:p w14:paraId="7CAF6888" w14:textId="77777777" w:rsidR="00D319E3" w:rsidRPr="00ED2D27" w:rsidRDefault="00D319E3" w:rsidP="000358B2">
            <w:pPr>
              <w:pStyle w:val="Normal6a"/>
            </w:pPr>
            <w:r w:rsidRPr="00ED2D27">
              <w:rPr>
                <w:b/>
                <w:i/>
              </w:rPr>
              <w:t>vypouští se</w:t>
            </w:r>
          </w:p>
        </w:tc>
      </w:tr>
    </w:tbl>
    <w:p w14:paraId="654B388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1C4604C" w14:textId="77777777" w:rsidR="00D2182C" w:rsidRPr="00ED2D27" w:rsidRDefault="00D319E3" w:rsidP="00D319E3">
      <w:r w:rsidRPr="00ED2D27">
        <w:rPr>
          <w:rStyle w:val="HideTWBExt"/>
        </w:rPr>
        <w:t>&lt;/Amend&gt;</w:t>
      </w:r>
    </w:p>
    <w:p w14:paraId="35AF018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538</w:t>
      </w:r>
      <w:r w:rsidRPr="00ED2D27">
        <w:rPr>
          <w:rStyle w:val="HideTWBExt"/>
          <w:b w:val="0"/>
        </w:rPr>
        <w:t>&lt;/NumAm&gt;</w:t>
      </w:r>
    </w:p>
    <w:p w14:paraId="15D966B1" w14:textId="77777777" w:rsidR="00D319E3" w:rsidRPr="00ED2D27" w:rsidRDefault="00D319E3" w:rsidP="00D319E3">
      <w:pPr>
        <w:pStyle w:val="NormalBold"/>
      </w:pPr>
      <w:r w:rsidRPr="00ED2D27">
        <w:rPr>
          <w:rStyle w:val="HideTWBExt"/>
          <w:b w:val="0"/>
        </w:rPr>
        <w:t>&lt;RepeatBlock-By&gt;&lt;Members&gt;</w:t>
      </w:r>
      <w:r w:rsidRPr="00ED2D27">
        <w:t>Milan Uhrík</w:t>
      </w:r>
      <w:r w:rsidRPr="00ED2D27">
        <w:rPr>
          <w:rStyle w:val="HideTWBExt"/>
          <w:b w:val="0"/>
        </w:rPr>
        <w:t>&lt;/Members&gt;</w:t>
      </w:r>
    </w:p>
    <w:p w14:paraId="504549F3" w14:textId="77777777" w:rsidR="00D319E3" w:rsidRPr="00ED2D27" w:rsidRDefault="00D319E3" w:rsidP="00D319E3">
      <w:pPr>
        <w:pStyle w:val="NormalBold"/>
      </w:pPr>
      <w:r w:rsidRPr="00ED2D27">
        <w:rPr>
          <w:rStyle w:val="HideTWBExt"/>
          <w:b w:val="0"/>
        </w:rPr>
        <w:t>&lt;/RepeatBlock-By&gt;</w:t>
      </w:r>
    </w:p>
    <w:p w14:paraId="0D32CB3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0AAD1F2" w14:textId="77777777" w:rsidR="00D319E3" w:rsidRPr="00ED2D27" w:rsidRDefault="00D319E3" w:rsidP="00D319E3">
      <w:pPr>
        <w:pStyle w:val="NormalBold"/>
      </w:pPr>
      <w:r w:rsidRPr="00ED2D27">
        <w:rPr>
          <w:rStyle w:val="HideTWBExt"/>
          <w:b w:val="0"/>
        </w:rPr>
        <w:t>&lt;Article&gt;</w:t>
      </w:r>
      <w:r w:rsidRPr="00ED2D27">
        <w:t>Bod 26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D5D5EF0" w14:textId="77777777" w:rsidTr="000358B2">
        <w:trPr>
          <w:trHeight w:hRule="exact" w:val="240"/>
          <w:jc w:val="center"/>
        </w:trPr>
        <w:tc>
          <w:tcPr>
            <w:tcW w:w="9752" w:type="dxa"/>
            <w:gridSpan w:val="2"/>
            <w:tcBorders>
              <w:top w:val="nil"/>
              <w:left w:val="nil"/>
              <w:bottom w:val="nil"/>
              <w:right w:val="nil"/>
            </w:tcBorders>
          </w:tcPr>
          <w:p w14:paraId="6445305D" w14:textId="77777777" w:rsidR="00D319E3" w:rsidRPr="00ED2D27" w:rsidRDefault="00D319E3" w:rsidP="000358B2"/>
        </w:tc>
      </w:tr>
      <w:tr w:rsidR="00D319E3" w:rsidRPr="00ED2D27" w14:paraId="175860B5" w14:textId="77777777" w:rsidTr="000358B2">
        <w:trPr>
          <w:trHeight w:val="240"/>
          <w:jc w:val="center"/>
        </w:trPr>
        <w:tc>
          <w:tcPr>
            <w:tcW w:w="4876" w:type="dxa"/>
            <w:tcBorders>
              <w:top w:val="nil"/>
              <w:left w:val="nil"/>
              <w:bottom w:val="nil"/>
              <w:right w:val="nil"/>
            </w:tcBorders>
          </w:tcPr>
          <w:p w14:paraId="1210006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AEBE90D" w14:textId="77777777" w:rsidR="00D319E3" w:rsidRPr="00ED2D27" w:rsidRDefault="00D319E3" w:rsidP="000358B2">
            <w:pPr>
              <w:pStyle w:val="AmColumnHeading"/>
            </w:pPr>
            <w:r w:rsidRPr="00ED2D27">
              <w:t>Pozměňovací návrh</w:t>
            </w:r>
          </w:p>
        </w:tc>
      </w:tr>
      <w:tr w:rsidR="00D319E3" w:rsidRPr="00ED2D27" w14:paraId="573D75CA" w14:textId="77777777" w:rsidTr="000358B2">
        <w:trPr>
          <w:jc w:val="center"/>
        </w:trPr>
        <w:tc>
          <w:tcPr>
            <w:tcW w:w="4876" w:type="dxa"/>
            <w:tcBorders>
              <w:top w:val="nil"/>
              <w:left w:val="nil"/>
              <w:bottom w:val="nil"/>
              <w:right w:val="nil"/>
            </w:tcBorders>
          </w:tcPr>
          <w:p w14:paraId="3482B015" w14:textId="0077E099" w:rsidR="00D319E3" w:rsidRPr="00ED2D27" w:rsidRDefault="00D319E3" w:rsidP="000358B2">
            <w:pPr>
              <w:pStyle w:val="Normal6a"/>
            </w:pPr>
            <w:r w:rsidRPr="00ED2D27">
              <w:t>26.</w:t>
            </w:r>
            <w:r w:rsidRPr="00ED2D27">
              <w:tab/>
              <w:t>odsuzuje skutečnost, že některé členské státy přijaly zákony, politiky</w:t>
            </w:r>
            <w:r w:rsidR="00D727F5">
              <w:t xml:space="preserve"> a </w:t>
            </w:r>
            <w:r w:rsidRPr="00ED2D27">
              <w:t xml:space="preserve">postupy, které narušují účinnou ochranu </w:t>
            </w:r>
            <w:r w:rsidRPr="00ED2D27">
              <w:rPr>
                <w:b/>
                <w:i/>
              </w:rPr>
              <w:t>základních práv uprchlíků, žadatelů</w:t>
            </w:r>
            <w:r w:rsidR="00D727F5">
              <w:rPr>
                <w:b/>
                <w:i/>
              </w:rPr>
              <w:t xml:space="preserve"> o </w:t>
            </w:r>
            <w:r w:rsidRPr="00ED2D27">
              <w:rPr>
                <w:b/>
                <w:i/>
              </w:rPr>
              <w:t>azyl</w:t>
            </w:r>
            <w:r w:rsidR="00D727F5">
              <w:rPr>
                <w:b/>
                <w:i/>
              </w:rPr>
              <w:t xml:space="preserve"> a </w:t>
            </w:r>
            <w:r w:rsidRPr="00ED2D27">
              <w:rPr>
                <w:b/>
                <w:i/>
              </w:rPr>
              <w:t>migrantů na souši</w:t>
            </w:r>
            <w:r w:rsidR="00D727F5">
              <w:rPr>
                <w:b/>
                <w:i/>
              </w:rPr>
              <w:t xml:space="preserve"> i </w:t>
            </w:r>
            <w:r w:rsidRPr="00ED2D27">
              <w:rPr>
                <w:b/>
                <w:i/>
              </w:rPr>
              <w:t>na moři; vyzývá Komisi</w:t>
            </w:r>
            <w:r w:rsidR="00D727F5">
              <w:rPr>
                <w:b/>
                <w:i/>
              </w:rPr>
              <w:t xml:space="preserve"> a </w:t>
            </w:r>
            <w:r w:rsidRPr="00ED2D27">
              <w:rPr>
                <w:b/>
                <w:i/>
              </w:rPr>
              <w:t>členské státy, aby</w:t>
            </w:r>
            <w:r w:rsidR="00D727F5">
              <w:rPr>
                <w:b/>
                <w:i/>
              </w:rPr>
              <w:t xml:space="preserve"> v </w:t>
            </w:r>
            <w:r w:rsidRPr="00ED2D27">
              <w:rPr>
                <w:b/>
                <w:i/>
              </w:rPr>
              <w:t>rámci své migrační</w:t>
            </w:r>
            <w:r w:rsidR="00D727F5">
              <w:rPr>
                <w:b/>
                <w:i/>
              </w:rPr>
              <w:t xml:space="preserve"> a </w:t>
            </w:r>
            <w:r w:rsidRPr="00ED2D27">
              <w:rPr>
                <w:b/>
                <w:i/>
              </w:rPr>
              <w:t>azylové politiky kladly důraz na základní práva migrantů, žadatelů</w:t>
            </w:r>
            <w:r w:rsidR="00D727F5">
              <w:rPr>
                <w:b/>
                <w:i/>
              </w:rPr>
              <w:t xml:space="preserve"> o </w:t>
            </w:r>
            <w:r w:rsidRPr="00ED2D27">
              <w:rPr>
                <w:b/>
                <w:i/>
              </w:rPr>
              <w:t>azyl</w:t>
            </w:r>
            <w:r w:rsidR="00D727F5">
              <w:rPr>
                <w:b/>
                <w:i/>
              </w:rPr>
              <w:t xml:space="preserve"> a </w:t>
            </w:r>
            <w:r w:rsidRPr="00ED2D27">
              <w:rPr>
                <w:b/>
                <w:i/>
              </w:rPr>
              <w:t>uprchlíků</w:t>
            </w:r>
            <w:r w:rsidR="00D727F5">
              <w:rPr>
                <w:b/>
                <w:i/>
              </w:rPr>
              <w:t xml:space="preserve"> a </w:t>
            </w:r>
            <w:r w:rsidRPr="00ED2D27">
              <w:rPr>
                <w:b/>
                <w:i/>
              </w:rPr>
              <w:t>na zásadu sdílení odpovědnosti,</w:t>
            </w:r>
            <w:r w:rsidR="00D727F5">
              <w:rPr>
                <w:b/>
                <w:i/>
              </w:rPr>
              <w:t xml:space="preserve"> a </w:t>
            </w:r>
            <w:r w:rsidRPr="00ED2D27">
              <w:rPr>
                <w:b/>
                <w:i/>
              </w:rPr>
              <w:t>zajistily tak dodržování práv osob na azyl</w:t>
            </w:r>
            <w:r w:rsidR="00D727F5">
              <w:rPr>
                <w:b/>
                <w:i/>
              </w:rPr>
              <w:t xml:space="preserve"> a </w:t>
            </w:r>
            <w:r w:rsidRPr="00ED2D27">
              <w:rPr>
                <w:b/>
                <w:i/>
              </w:rPr>
              <w:t>mezinárodní ochranu</w:t>
            </w:r>
            <w:r w:rsidRPr="00ED2D27">
              <w:t>;</w:t>
            </w:r>
          </w:p>
        </w:tc>
        <w:tc>
          <w:tcPr>
            <w:tcW w:w="4876" w:type="dxa"/>
            <w:tcBorders>
              <w:top w:val="nil"/>
              <w:left w:val="nil"/>
              <w:bottom w:val="nil"/>
              <w:right w:val="nil"/>
            </w:tcBorders>
          </w:tcPr>
          <w:p w14:paraId="14A9F58A" w14:textId="0E1524E3" w:rsidR="00D319E3" w:rsidRPr="00ED2D27" w:rsidRDefault="00D319E3" w:rsidP="000358B2">
            <w:pPr>
              <w:pStyle w:val="Normal6a"/>
            </w:pPr>
            <w:r w:rsidRPr="00ED2D27">
              <w:t>26.</w:t>
            </w:r>
            <w:r w:rsidRPr="00ED2D27">
              <w:tab/>
              <w:t>odsuzuje skutečnost, že některé členské státy přijaly zákony, politiky</w:t>
            </w:r>
            <w:r w:rsidR="00D727F5">
              <w:t xml:space="preserve"> a </w:t>
            </w:r>
            <w:r w:rsidRPr="00ED2D27">
              <w:t xml:space="preserve">postupy, které narušují účinnou ochranu </w:t>
            </w:r>
            <w:r w:rsidRPr="00ED2D27">
              <w:rPr>
                <w:b/>
                <w:i/>
              </w:rPr>
              <w:t>vlastních občanů tím, že zaujímají lehkovážný přístup</w:t>
            </w:r>
            <w:r w:rsidR="00D727F5">
              <w:rPr>
                <w:b/>
                <w:i/>
              </w:rPr>
              <w:t xml:space="preserve"> k </w:t>
            </w:r>
            <w:r w:rsidRPr="00ED2D27">
              <w:rPr>
                <w:b/>
                <w:i/>
              </w:rPr>
              <w:t>nelegální migraci</w:t>
            </w:r>
            <w:r w:rsidRPr="00ED2D27">
              <w:t>;</w:t>
            </w:r>
          </w:p>
        </w:tc>
      </w:tr>
    </w:tbl>
    <w:p w14:paraId="6BDCAB3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BA2095F" w14:textId="77777777" w:rsidR="00D2182C" w:rsidRPr="00ED2D27" w:rsidRDefault="00D319E3" w:rsidP="00D319E3">
      <w:r w:rsidRPr="00ED2D27">
        <w:rPr>
          <w:rStyle w:val="HideTWBExt"/>
        </w:rPr>
        <w:t>&lt;/Amend&gt;</w:t>
      </w:r>
    </w:p>
    <w:p w14:paraId="624E3CA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539</w:t>
      </w:r>
      <w:r w:rsidRPr="00ED2D27">
        <w:rPr>
          <w:rStyle w:val="HideTWBExt"/>
          <w:b w:val="0"/>
        </w:rPr>
        <w:t>&lt;/NumAm&gt;</w:t>
      </w:r>
    </w:p>
    <w:p w14:paraId="6E78D263"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2C2C215E" w14:textId="77777777" w:rsidR="00D319E3" w:rsidRPr="00ED2D27" w:rsidRDefault="00D319E3" w:rsidP="00D319E3">
      <w:pPr>
        <w:pStyle w:val="NormalBold"/>
      </w:pPr>
      <w:r w:rsidRPr="00ED2D27">
        <w:rPr>
          <w:rStyle w:val="HideTWBExt"/>
          <w:b w:val="0"/>
        </w:rPr>
        <w:t>&lt;/RepeatBlock-By&gt;</w:t>
      </w:r>
    </w:p>
    <w:p w14:paraId="3408E14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3B80BC2" w14:textId="77777777" w:rsidR="00D319E3" w:rsidRPr="00ED2D27" w:rsidRDefault="00D319E3" w:rsidP="00D319E3">
      <w:pPr>
        <w:pStyle w:val="NormalBold"/>
      </w:pPr>
      <w:r w:rsidRPr="00ED2D27">
        <w:rPr>
          <w:rStyle w:val="HideTWBExt"/>
          <w:b w:val="0"/>
        </w:rPr>
        <w:t>&lt;Article&gt;</w:t>
      </w:r>
      <w:r w:rsidRPr="00ED2D27">
        <w:t>Bod 26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185A4EA" w14:textId="77777777" w:rsidTr="000358B2">
        <w:trPr>
          <w:trHeight w:hRule="exact" w:val="240"/>
          <w:jc w:val="center"/>
        </w:trPr>
        <w:tc>
          <w:tcPr>
            <w:tcW w:w="9752" w:type="dxa"/>
            <w:gridSpan w:val="2"/>
            <w:tcBorders>
              <w:top w:val="nil"/>
              <w:left w:val="nil"/>
              <w:bottom w:val="nil"/>
              <w:right w:val="nil"/>
            </w:tcBorders>
          </w:tcPr>
          <w:p w14:paraId="56A7E193" w14:textId="77777777" w:rsidR="00D319E3" w:rsidRPr="00ED2D27" w:rsidRDefault="00D319E3" w:rsidP="000358B2"/>
        </w:tc>
      </w:tr>
      <w:tr w:rsidR="00D319E3" w:rsidRPr="00ED2D27" w14:paraId="3C0BB066" w14:textId="77777777" w:rsidTr="000358B2">
        <w:trPr>
          <w:trHeight w:val="240"/>
          <w:jc w:val="center"/>
        </w:trPr>
        <w:tc>
          <w:tcPr>
            <w:tcW w:w="4876" w:type="dxa"/>
            <w:tcBorders>
              <w:top w:val="nil"/>
              <w:left w:val="nil"/>
              <w:bottom w:val="nil"/>
              <w:right w:val="nil"/>
            </w:tcBorders>
          </w:tcPr>
          <w:p w14:paraId="7F1456A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A4E61D3" w14:textId="77777777" w:rsidR="00D319E3" w:rsidRPr="00ED2D27" w:rsidRDefault="00D319E3" w:rsidP="000358B2">
            <w:pPr>
              <w:pStyle w:val="AmColumnHeading"/>
            </w:pPr>
            <w:r w:rsidRPr="00ED2D27">
              <w:t>Pozměňovací návrh</w:t>
            </w:r>
          </w:p>
        </w:tc>
      </w:tr>
      <w:tr w:rsidR="00D319E3" w:rsidRPr="00ED2D27" w14:paraId="46C6E946" w14:textId="77777777" w:rsidTr="000358B2">
        <w:trPr>
          <w:jc w:val="center"/>
        </w:trPr>
        <w:tc>
          <w:tcPr>
            <w:tcW w:w="4876" w:type="dxa"/>
            <w:tcBorders>
              <w:top w:val="nil"/>
              <w:left w:val="nil"/>
              <w:bottom w:val="nil"/>
              <w:right w:val="nil"/>
            </w:tcBorders>
          </w:tcPr>
          <w:p w14:paraId="277AFD3E" w14:textId="40BB7EBC" w:rsidR="00D319E3" w:rsidRPr="00ED2D27" w:rsidRDefault="00D319E3" w:rsidP="000358B2">
            <w:pPr>
              <w:pStyle w:val="Normal6a"/>
            </w:pPr>
            <w:r w:rsidRPr="00ED2D27">
              <w:t>26.</w:t>
            </w:r>
            <w:r w:rsidRPr="00ED2D27">
              <w:tab/>
            </w:r>
            <w:r w:rsidRPr="00ED2D27">
              <w:rPr>
                <w:b/>
                <w:i/>
              </w:rPr>
              <w:t>odsuzuje skutečnost, že některé členské státy přijaly zákony, politiky</w:t>
            </w:r>
            <w:r w:rsidR="00D727F5">
              <w:rPr>
                <w:b/>
                <w:i/>
              </w:rPr>
              <w:t xml:space="preserve"> a </w:t>
            </w:r>
            <w:r w:rsidRPr="00ED2D27">
              <w:rPr>
                <w:b/>
                <w:i/>
              </w:rPr>
              <w:t>postupy, které narušují účinnou ochranu základních práv uprchlíků, žadatelů</w:t>
            </w:r>
            <w:r w:rsidR="00D727F5">
              <w:rPr>
                <w:b/>
                <w:i/>
              </w:rPr>
              <w:t xml:space="preserve"> o </w:t>
            </w:r>
            <w:r w:rsidRPr="00ED2D27">
              <w:rPr>
                <w:b/>
                <w:i/>
              </w:rPr>
              <w:t>azyl</w:t>
            </w:r>
            <w:r w:rsidR="00D727F5">
              <w:rPr>
                <w:b/>
                <w:i/>
              </w:rPr>
              <w:t xml:space="preserve"> a </w:t>
            </w:r>
            <w:r w:rsidRPr="00ED2D27">
              <w:rPr>
                <w:b/>
                <w:i/>
              </w:rPr>
              <w:t>migrantů na souši</w:t>
            </w:r>
            <w:r w:rsidR="00D727F5">
              <w:rPr>
                <w:b/>
                <w:i/>
              </w:rPr>
              <w:t xml:space="preserve"> i </w:t>
            </w:r>
            <w:r w:rsidRPr="00ED2D27">
              <w:rPr>
                <w:b/>
                <w:i/>
              </w:rPr>
              <w:t>na moři;</w:t>
            </w:r>
            <w:r w:rsidRPr="00ED2D27">
              <w:t xml:space="preserve"> </w:t>
            </w:r>
            <w:r w:rsidRPr="00ED2D27">
              <w:rPr>
                <w:b/>
                <w:i/>
              </w:rPr>
              <w:t>vyzývá Komisi</w:t>
            </w:r>
            <w:r w:rsidR="00D727F5">
              <w:rPr>
                <w:b/>
                <w:i/>
              </w:rPr>
              <w:t xml:space="preserve"> a </w:t>
            </w:r>
            <w:r w:rsidRPr="00ED2D27">
              <w:rPr>
                <w:b/>
                <w:i/>
              </w:rPr>
              <w:t>členské státy, aby</w:t>
            </w:r>
            <w:r w:rsidR="00D727F5">
              <w:rPr>
                <w:b/>
                <w:i/>
              </w:rPr>
              <w:t xml:space="preserve"> v </w:t>
            </w:r>
            <w:r w:rsidRPr="00ED2D27">
              <w:rPr>
                <w:b/>
                <w:i/>
              </w:rPr>
              <w:t>rámci své migrační</w:t>
            </w:r>
            <w:r w:rsidR="00D727F5">
              <w:rPr>
                <w:b/>
                <w:i/>
              </w:rPr>
              <w:t xml:space="preserve"> a </w:t>
            </w:r>
            <w:r w:rsidRPr="00ED2D27">
              <w:rPr>
                <w:b/>
                <w:i/>
              </w:rPr>
              <w:t>azylové politiky kladly důraz na základní práva migrantů, žadatelů</w:t>
            </w:r>
            <w:r w:rsidR="00D727F5">
              <w:rPr>
                <w:b/>
                <w:i/>
              </w:rPr>
              <w:t xml:space="preserve"> o </w:t>
            </w:r>
            <w:r w:rsidRPr="00ED2D27">
              <w:rPr>
                <w:b/>
                <w:i/>
              </w:rPr>
              <w:t>azyl</w:t>
            </w:r>
            <w:r w:rsidR="00D727F5">
              <w:rPr>
                <w:b/>
                <w:i/>
              </w:rPr>
              <w:t xml:space="preserve"> a </w:t>
            </w:r>
            <w:r w:rsidRPr="00ED2D27">
              <w:rPr>
                <w:b/>
                <w:i/>
              </w:rPr>
              <w:t>uprchlíků</w:t>
            </w:r>
            <w:r w:rsidR="00D727F5">
              <w:rPr>
                <w:b/>
                <w:i/>
              </w:rPr>
              <w:t xml:space="preserve"> a </w:t>
            </w:r>
            <w:r w:rsidRPr="00ED2D27">
              <w:rPr>
                <w:b/>
                <w:i/>
              </w:rPr>
              <w:t>na zásadu sdílení odpovědnosti,</w:t>
            </w:r>
            <w:r w:rsidR="00D727F5">
              <w:rPr>
                <w:b/>
                <w:i/>
              </w:rPr>
              <w:t xml:space="preserve"> a </w:t>
            </w:r>
            <w:r w:rsidRPr="00ED2D27">
              <w:rPr>
                <w:b/>
                <w:i/>
              </w:rPr>
              <w:t>zajistily tak dodržování práv osob na azyl</w:t>
            </w:r>
            <w:r w:rsidR="00D727F5">
              <w:rPr>
                <w:b/>
                <w:i/>
              </w:rPr>
              <w:t xml:space="preserve"> a </w:t>
            </w:r>
            <w:r w:rsidRPr="00ED2D27">
              <w:rPr>
                <w:b/>
                <w:i/>
              </w:rPr>
              <w:t>mezinárodní ochranu</w:t>
            </w:r>
            <w:r w:rsidRPr="00ED2D27">
              <w:t>;</w:t>
            </w:r>
          </w:p>
        </w:tc>
        <w:tc>
          <w:tcPr>
            <w:tcW w:w="4876" w:type="dxa"/>
            <w:tcBorders>
              <w:top w:val="nil"/>
              <w:left w:val="nil"/>
              <w:bottom w:val="nil"/>
              <w:right w:val="nil"/>
            </w:tcBorders>
          </w:tcPr>
          <w:p w14:paraId="3451F23D" w14:textId="5531679C" w:rsidR="00D319E3" w:rsidRPr="00ED2D27" w:rsidRDefault="00D319E3" w:rsidP="000358B2">
            <w:pPr>
              <w:pStyle w:val="Normal6a"/>
            </w:pPr>
            <w:r w:rsidRPr="00ED2D27">
              <w:t>26.</w:t>
            </w:r>
            <w:r w:rsidRPr="00ED2D27">
              <w:tab/>
            </w:r>
            <w:r w:rsidRPr="00ED2D27">
              <w:rPr>
                <w:b/>
                <w:i/>
              </w:rPr>
              <w:t>zdůrazňuje, že příliv</w:t>
            </w:r>
            <w:r w:rsidRPr="00ED2D27">
              <w:t xml:space="preserve"> migrantů</w:t>
            </w:r>
            <w:r w:rsidRPr="00ED2D27">
              <w:rPr>
                <w:b/>
                <w:i/>
              </w:rPr>
              <w:t>, kteří nerespektují zásady rovnosti</w:t>
            </w:r>
            <w:r w:rsidR="00D727F5">
              <w:rPr>
                <w:b/>
                <w:i/>
              </w:rPr>
              <w:t xml:space="preserve"> a </w:t>
            </w:r>
            <w:r w:rsidRPr="00ED2D27">
              <w:rPr>
                <w:b/>
                <w:i/>
              </w:rPr>
              <w:t>demokracie, do Evropy představuje vážnou hrozbu pro ženy</w:t>
            </w:r>
            <w:r w:rsidR="00D727F5">
              <w:rPr>
                <w:b/>
                <w:i/>
              </w:rPr>
              <w:t xml:space="preserve"> a </w:t>
            </w:r>
            <w:r w:rsidRPr="00ED2D27">
              <w:rPr>
                <w:b/>
                <w:i/>
              </w:rPr>
              <w:t>příslušníky sexuálních menšin</w:t>
            </w:r>
            <w:r w:rsidR="00D727F5">
              <w:rPr>
                <w:b/>
                <w:i/>
              </w:rPr>
              <w:t xml:space="preserve"> a </w:t>
            </w:r>
            <w:r w:rsidRPr="00ED2D27">
              <w:rPr>
                <w:b/>
                <w:i/>
              </w:rPr>
              <w:t>obecněji pro evropské demokracie</w:t>
            </w:r>
            <w:r w:rsidRPr="00ED2D27">
              <w:t>;</w:t>
            </w:r>
          </w:p>
        </w:tc>
      </w:tr>
    </w:tbl>
    <w:p w14:paraId="57EFF77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2BF5BD04" w14:textId="77777777" w:rsidR="00D2182C" w:rsidRPr="00ED2D27" w:rsidRDefault="00D319E3" w:rsidP="00D319E3">
      <w:r w:rsidRPr="00ED2D27">
        <w:rPr>
          <w:rStyle w:val="HideTWBExt"/>
        </w:rPr>
        <w:t>&lt;/Amend&gt;</w:t>
      </w:r>
    </w:p>
    <w:p w14:paraId="0D61170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540</w:t>
      </w:r>
      <w:r w:rsidRPr="00ED2D27">
        <w:rPr>
          <w:rStyle w:val="HideTWBExt"/>
          <w:b w:val="0"/>
        </w:rPr>
        <w:t>&lt;/NumAm&gt;</w:t>
      </w:r>
    </w:p>
    <w:p w14:paraId="60BE03F8"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74AB2E69" w14:textId="77777777" w:rsidR="00D319E3" w:rsidRPr="00ED2D27" w:rsidRDefault="00D319E3" w:rsidP="00D319E3">
      <w:pPr>
        <w:pStyle w:val="NormalBold"/>
      </w:pPr>
      <w:r w:rsidRPr="00ED2D27">
        <w:rPr>
          <w:rStyle w:val="HideTWBExt"/>
          <w:b w:val="0"/>
        </w:rPr>
        <w:t>&lt;/RepeatBlock-By&gt;</w:t>
      </w:r>
    </w:p>
    <w:p w14:paraId="662072D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5E3B141" w14:textId="77777777" w:rsidR="00D319E3" w:rsidRPr="00ED2D27" w:rsidRDefault="00D319E3" w:rsidP="00D319E3">
      <w:pPr>
        <w:pStyle w:val="NormalBold"/>
      </w:pPr>
      <w:r w:rsidRPr="00ED2D27">
        <w:rPr>
          <w:rStyle w:val="HideTWBExt"/>
          <w:b w:val="0"/>
        </w:rPr>
        <w:t>&lt;Article&gt;</w:t>
      </w:r>
      <w:r w:rsidRPr="00ED2D27">
        <w:t>Bod 26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D23048B" w14:textId="77777777" w:rsidTr="000358B2">
        <w:trPr>
          <w:trHeight w:hRule="exact" w:val="240"/>
          <w:jc w:val="center"/>
        </w:trPr>
        <w:tc>
          <w:tcPr>
            <w:tcW w:w="9752" w:type="dxa"/>
            <w:gridSpan w:val="2"/>
            <w:tcBorders>
              <w:top w:val="nil"/>
              <w:left w:val="nil"/>
              <w:bottom w:val="nil"/>
              <w:right w:val="nil"/>
            </w:tcBorders>
          </w:tcPr>
          <w:p w14:paraId="0B13AEBB" w14:textId="77777777" w:rsidR="00D319E3" w:rsidRPr="00ED2D27" w:rsidRDefault="00D319E3" w:rsidP="000358B2"/>
        </w:tc>
      </w:tr>
      <w:tr w:rsidR="00D319E3" w:rsidRPr="00ED2D27" w14:paraId="448149D5" w14:textId="77777777" w:rsidTr="000358B2">
        <w:trPr>
          <w:trHeight w:val="240"/>
          <w:jc w:val="center"/>
        </w:trPr>
        <w:tc>
          <w:tcPr>
            <w:tcW w:w="4876" w:type="dxa"/>
            <w:tcBorders>
              <w:top w:val="nil"/>
              <w:left w:val="nil"/>
              <w:bottom w:val="nil"/>
              <w:right w:val="nil"/>
            </w:tcBorders>
          </w:tcPr>
          <w:p w14:paraId="1371FC5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6EAB07C" w14:textId="77777777" w:rsidR="00D319E3" w:rsidRPr="00ED2D27" w:rsidRDefault="00D319E3" w:rsidP="000358B2">
            <w:pPr>
              <w:pStyle w:val="AmColumnHeading"/>
            </w:pPr>
            <w:r w:rsidRPr="00ED2D27">
              <w:t>Pozměňovací návrh</w:t>
            </w:r>
          </w:p>
        </w:tc>
      </w:tr>
      <w:tr w:rsidR="00D319E3" w:rsidRPr="00ED2D27" w14:paraId="792A650E" w14:textId="77777777" w:rsidTr="000358B2">
        <w:trPr>
          <w:jc w:val="center"/>
        </w:trPr>
        <w:tc>
          <w:tcPr>
            <w:tcW w:w="4876" w:type="dxa"/>
            <w:tcBorders>
              <w:top w:val="nil"/>
              <w:left w:val="nil"/>
              <w:bottom w:val="nil"/>
              <w:right w:val="nil"/>
            </w:tcBorders>
          </w:tcPr>
          <w:p w14:paraId="2EFA407B" w14:textId="4E407D22" w:rsidR="00D319E3" w:rsidRPr="00ED2D27" w:rsidRDefault="00D319E3" w:rsidP="000358B2">
            <w:pPr>
              <w:pStyle w:val="Normal6a"/>
            </w:pPr>
            <w:r w:rsidRPr="00ED2D27">
              <w:t>26.</w:t>
            </w:r>
            <w:r w:rsidRPr="00ED2D27">
              <w:tab/>
            </w:r>
            <w:r w:rsidRPr="00ED2D27">
              <w:rPr>
                <w:b/>
                <w:i/>
              </w:rPr>
              <w:t>odsuzuje skutečnost</w:t>
            </w:r>
            <w:r w:rsidRPr="00ED2D27">
              <w:t xml:space="preserve">, že </w:t>
            </w:r>
            <w:r w:rsidRPr="00ED2D27">
              <w:rPr>
                <w:b/>
                <w:i/>
              </w:rPr>
              <w:t>některé</w:t>
            </w:r>
            <w:r w:rsidRPr="00ED2D27">
              <w:t xml:space="preserve"> členské státy </w:t>
            </w:r>
            <w:r w:rsidRPr="00ED2D27">
              <w:rPr>
                <w:b/>
                <w:i/>
              </w:rPr>
              <w:t>přijaly zákony</w:t>
            </w:r>
            <w:r w:rsidRPr="00ED2D27">
              <w:t>, politiky</w:t>
            </w:r>
            <w:r w:rsidR="00D727F5">
              <w:t xml:space="preserve"> a </w:t>
            </w:r>
            <w:r w:rsidRPr="00ED2D27">
              <w:t xml:space="preserve">postupy, které </w:t>
            </w:r>
            <w:r w:rsidRPr="00ED2D27">
              <w:rPr>
                <w:b/>
                <w:i/>
              </w:rPr>
              <w:t>narušují účinnou ochranu základních práv uprchlíků, žadatelů</w:t>
            </w:r>
            <w:r w:rsidR="00D727F5">
              <w:rPr>
                <w:b/>
                <w:i/>
              </w:rPr>
              <w:t xml:space="preserve"> o </w:t>
            </w:r>
            <w:r w:rsidRPr="00ED2D27">
              <w:rPr>
                <w:b/>
                <w:i/>
              </w:rPr>
              <w:t>azyl</w:t>
            </w:r>
            <w:r w:rsidR="00D727F5">
              <w:rPr>
                <w:b/>
                <w:i/>
              </w:rPr>
              <w:t xml:space="preserve"> a </w:t>
            </w:r>
            <w:r w:rsidRPr="00ED2D27">
              <w:rPr>
                <w:b/>
                <w:i/>
              </w:rPr>
              <w:t>migrantů na souši</w:t>
            </w:r>
            <w:r w:rsidR="00D727F5">
              <w:rPr>
                <w:b/>
                <w:i/>
              </w:rPr>
              <w:t xml:space="preserve"> i </w:t>
            </w:r>
            <w:r w:rsidRPr="00ED2D27">
              <w:rPr>
                <w:b/>
                <w:i/>
              </w:rPr>
              <w:t>na moři</w:t>
            </w:r>
            <w:r w:rsidRPr="00ED2D27">
              <w:t xml:space="preserve">; </w:t>
            </w:r>
            <w:r w:rsidRPr="00ED2D27">
              <w:rPr>
                <w:b/>
                <w:i/>
              </w:rPr>
              <w:t>vyzývá Komisi</w:t>
            </w:r>
            <w:r w:rsidR="00D727F5">
              <w:rPr>
                <w:b/>
                <w:i/>
              </w:rPr>
              <w:t xml:space="preserve"> a </w:t>
            </w:r>
            <w:r w:rsidRPr="00ED2D27">
              <w:rPr>
                <w:b/>
                <w:i/>
              </w:rPr>
              <w:t>členské státy, aby</w:t>
            </w:r>
            <w:r w:rsidR="00D727F5">
              <w:rPr>
                <w:b/>
                <w:i/>
              </w:rPr>
              <w:t xml:space="preserve"> v </w:t>
            </w:r>
            <w:r w:rsidRPr="00ED2D27">
              <w:rPr>
                <w:b/>
                <w:i/>
              </w:rPr>
              <w:t>rámci své migrační</w:t>
            </w:r>
            <w:r w:rsidR="00D727F5">
              <w:rPr>
                <w:b/>
                <w:i/>
              </w:rPr>
              <w:t xml:space="preserve"> a </w:t>
            </w:r>
            <w:r w:rsidRPr="00ED2D27">
              <w:rPr>
                <w:b/>
                <w:i/>
              </w:rPr>
              <w:t>azylové politiky kladly důraz na základní práva migrantů, žadatelů</w:t>
            </w:r>
            <w:r w:rsidR="00D727F5">
              <w:rPr>
                <w:b/>
                <w:i/>
              </w:rPr>
              <w:t xml:space="preserve"> o </w:t>
            </w:r>
            <w:r w:rsidRPr="00ED2D27">
              <w:rPr>
                <w:b/>
                <w:i/>
              </w:rPr>
              <w:t>azyl</w:t>
            </w:r>
            <w:r w:rsidR="00D727F5">
              <w:rPr>
                <w:b/>
                <w:i/>
              </w:rPr>
              <w:t xml:space="preserve"> a </w:t>
            </w:r>
            <w:r w:rsidRPr="00ED2D27">
              <w:rPr>
                <w:b/>
                <w:i/>
              </w:rPr>
              <w:t>uprchlíků</w:t>
            </w:r>
            <w:r w:rsidR="00D727F5">
              <w:rPr>
                <w:b/>
                <w:i/>
              </w:rPr>
              <w:t xml:space="preserve"> a </w:t>
            </w:r>
            <w:r w:rsidRPr="00ED2D27">
              <w:rPr>
                <w:b/>
                <w:i/>
              </w:rPr>
              <w:t>na zásadu sdílení odpovědnosti,</w:t>
            </w:r>
            <w:r w:rsidR="00D727F5">
              <w:rPr>
                <w:b/>
                <w:i/>
              </w:rPr>
              <w:t xml:space="preserve"> a </w:t>
            </w:r>
            <w:r w:rsidRPr="00ED2D27">
              <w:rPr>
                <w:b/>
                <w:i/>
              </w:rPr>
              <w:t>zajistily tak dodržování práv osob na azyl</w:t>
            </w:r>
            <w:r w:rsidR="00D727F5">
              <w:rPr>
                <w:b/>
                <w:i/>
              </w:rPr>
              <w:t xml:space="preserve"> a </w:t>
            </w:r>
            <w:r w:rsidRPr="00ED2D27">
              <w:rPr>
                <w:b/>
                <w:i/>
              </w:rPr>
              <w:t>mezinárodní ochranu</w:t>
            </w:r>
            <w:r w:rsidRPr="00ED2D27">
              <w:t>;</w:t>
            </w:r>
          </w:p>
        </w:tc>
        <w:tc>
          <w:tcPr>
            <w:tcW w:w="4876" w:type="dxa"/>
            <w:tcBorders>
              <w:top w:val="nil"/>
              <w:left w:val="nil"/>
              <w:bottom w:val="nil"/>
              <w:right w:val="nil"/>
            </w:tcBorders>
          </w:tcPr>
          <w:p w14:paraId="518868D4" w14:textId="2256996C" w:rsidR="00D319E3" w:rsidRPr="00ED2D27" w:rsidRDefault="00D319E3" w:rsidP="000358B2">
            <w:pPr>
              <w:pStyle w:val="Normal6a"/>
            </w:pPr>
            <w:r w:rsidRPr="00ED2D27">
              <w:t>26.</w:t>
            </w:r>
            <w:r w:rsidRPr="00ED2D27">
              <w:tab/>
            </w:r>
            <w:r w:rsidRPr="00ED2D27">
              <w:rPr>
                <w:b/>
                <w:i/>
              </w:rPr>
              <w:t>zdůrazňuje</w:t>
            </w:r>
            <w:r w:rsidRPr="00ED2D27">
              <w:t xml:space="preserve">, že členské státy </w:t>
            </w:r>
            <w:r w:rsidRPr="00ED2D27">
              <w:rPr>
                <w:b/>
                <w:i/>
              </w:rPr>
              <w:t>mají právo</w:t>
            </w:r>
            <w:r w:rsidR="00D727F5">
              <w:rPr>
                <w:b/>
                <w:i/>
              </w:rPr>
              <w:t xml:space="preserve"> a </w:t>
            </w:r>
            <w:r w:rsidRPr="00ED2D27">
              <w:rPr>
                <w:b/>
                <w:i/>
              </w:rPr>
              <w:t>povinnost uplatňovat právní předpisy</w:t>
            </w:r>
            <w:r w:rsidRPr="00ED2D27">
              <w:t>, politiky</w:t>
            </w:r>
            <w:r w:rsidR="00D727F5">
              <w:t xml:space="preserve"> a </w:t>
            </w:r>
            <w:r w:rsidRPr="00ED2D27">
              <w:t>postupy</w:t>
            </w:r>
            <w:r w:rsidR="00D727F5">
              <w:t xml:space="preserve"> v </w:t>
            </w:r>
            <w:r w:rsidRPr="00ED2D27">
              <w:rPr>
                <w:b/>
                <w:i/>
              </w:rPr>
              <w:t>oblasti ochrany hranic</w:t>
            </w:r>
            <w:r w:rsidRPr="00ED2D27">
              <w:t xml:space="preserve">, které </w:t>
            </w:r>
            <w:r w:rsidRPr="00ED2D27">
              <w:rPr>
                <w:b/>
                <w:i/>
              </w:rPr>
              <w:t>jsou nezbytné pro zajištění veřejné bezpečnosti, zejména</w:t>
            </w:r>
            <w:r w:rsidR="00D727F5">
              <w:rPr>
                <w:b/>
                <w:i/>
              </w:rPr>
              <w:t xml:space="preserve"> v </w:t>
            </w:r>
            <w:r w:rsidRPr="00ED2D27">
              <w:rPr>
                <w:b/>
                <w:i/>
              </w:rPr>
              <w:t>souvislosti</w:t>
            </w:r>
            <w:r w:rsidR="00D727F5">
              <w:rPr>
                <w:b/>
                <w:i/>
              </w:rPr>
              <w:t xml:space="preserve"> s </w:t>
            </w:r>
            <w:r w:rsidRPr="00ED2D27">
              <w:rPr>
                <w:b/>
                <w:i/>
              </w:rPr>
              <w:t>účelovým využíváním migrace ze strany Moskvy</w:t>
            </w:r>
            <w:r w:rsidR="00D727F5">
              <w:rPr>
                <w:b/>
                <w:i/>
              </w:rPr>
              <w:t xml:space="preserve"> a </w:t>
            </w:r>
            <w:r w:rsidRPr="00ED2D27">
              <w:rPr>
                <w:b/>
                <w:i/>
              </w:rPr>
              <w:t>Minsku, což se projevuje</w:t>
            </w:r>
            <w:r w:rsidR="00D727F5">
              <w:rPr>
                <w:b/>
                <w:i/>
              </w:rPr>
              <w:t xml:space="preserve"> i </w:t>
            </w:r>
            <w:r w:rsidRPr="00ED2D27">
              <w:rPr>
                <w:b/>
                <w:i/>
              </w:rPr>
              <w:t>záměrným používáním násilí vůči příslušníkům pohraniční stráže, včetně ohrožení jejich životů</w:t>
            </w:r>
            <w:r w:rsidR="00D727F5">
              <w:rPr>
                <w:b/>
                <w:i/>
              </w:rPr>
              <w:t xml:space="preserve"> a </w:t>
            </w:r>
            <w:r w:rsidRPr="00ED2D27">
              <w:rPr>
                <w:b/>
                <w:i/>
              </w:rPr>
              <w:t>zdraví</w:t>
            </w:r>
            <w:r w:rsidRPr="00ED2D27">
              <w:t xml:space="preserve">; </w:t>
            </w:r>
            <w:r w:rsidRPr="00ED2D27">
              <w:rPr>
                <w:b/>
                <w:i/>
              </w:rPr>
              <w:t>konstatuje, že hodnocení opatření členských států často ignoruje skutečné problémy související</w:t>
            </w:r>
            <w:r w:rsidR="00D727F5">
              <w:rPr>
                <w:b/>
                <w:i/>
              </w:rPr>
              <w:t xml:space="preserve"> s </w:t>
            </w:r>
            <w:r w:rsidRPr="00ED2D27">
              <w:rPr>
                <w:b/>
                <w:i/>
              </w:rPr>
              <w:t>masovou migrací</w:t>
            </w:r>
            <w:r w:rsidR="00D727F5">
              <w:rPr>
                <w:b/>
                <w:i/>
              </w:rPr>
              <w:t xml:space="preserve"> a </w:t>
            </w:r>
            <w:r w:rsidRPr="00ED2D27">
              <w:rPr>
                <w:b/>
                <w:i/>
              </w:rPr>
              <w:t>trestnou činností spojenou</w:t>
            </w:r>
            <w:r w:rsidR="00D727F5">
              <w:rPr>
                <w:b/>
                <w:i/>
              </w:rPr>
              <w:t xml:space="preserve"> s </w:t>
            </w:r>
            <w:r w:rsidRPr="00ED2D27">
              <w:rPr>
                <w:b/>
                <w:i/>
              </w:rPr>
              <w:t>obchodováním</w:t>
            </w:r>
            <w:r w:rsidR="00D727F5">
              <w:rPr>
                <w:b/>
                <w:i/>
              </w:rPr>
              <w:t xml:space="preserve"> s </w:t>
            </w:r>
            <w:r w:rsidRPr="00ED2D27">
              <w:rPr>
                <w:b/>
                <w:i/>
              </w:rPr>
              <w:t>lidmi</w:t>
            </w:r>
            <w:r w:rsidRPr="00ED2D27">
              <w:t xml:space="preserve">; </w:t>
            </w:r>
            <w:r w:rsidRPr="00ED2D27">
              <w:rPr>
                <w:b/>
                <w:i/>
              </w:rPr>
              <w:t>zdůrazňuje, že migrační politika EU musí respektovat svrchovaná rozhodnutí zemí týkající se správy jejich hranic, bez nuceného přemisťování</w:t>
            </w:r>
            <w:r w:rsidR="00D727F5">
              <w:rPr>
                <w:b/>
                <w:i/>
              </w:rPr>
              <w:t xml:space="preserve"> a </w:t>
            </w:r>
            <w:r w:rsidRPr="00ED2D27">
              <w:rPr>
                <w:b/>
                <w:i/>
              </w:rPr>
              <w:t>omezování práva zemí rozhodovat</w:t>
            </w:r>
            <w:r w:rsidR="00D727F5">
              <w:rPr>
                <w:b/>
                <w:i/>
              </w:rPr>
              <w:t xml:space="preserve"> o </w:t>
            </w:r>
            <w:r w:rsidRPr="00ED2D27">
              <w:rPr>
                <w:b/>
                <w:i/>
              </w:rPr>
              <w:t>vlastní migrační politice;</w:t>
            </w:r>
          </w:p>
        </w:tc>
      </w:tr>
    </w:tbl>
    <w:p w14:paraId="6A73B45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73DA1098" w14:textId="77777777" w:rsidR="00D2182C" w:rsidRPr="00ED2D27" w:rsidRDefault="00D319E3" w:rsidP="00D319E3">
      <w:r w:rsidRPr="00ED2D27">
        <w:rPr>
          <w:rStyle w:val="HideTWBExt"/>
        </w:rPr>
        <w:t>&lt;/Amend&gt;</w:t>
      </w:r>
    </w:p>
    <w:p w14:paraId="0FBB90C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541</w:t>
      </w:r>
      <w:r w:rsidRPr="00ED2D27">
        <w:rPr>
          <w:rStyle w:val="HideTWBExt"/>
          <w:b w:val="0"/>
        </w:rPr>
        <w:t>&lt;/NumAm&gt;</w:t>
      </w:r>
    </w:p>
    <w:p w14:paraId="29AD0791"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6E081C24" w14:textId="77777777" w:rsidR="00D319E3" w:rsidRPr="00ED2D27" w:rsidRDefault="00D319E3" w:rsidP="00D319E3">
      <w:pPr>
        <w:pStyle w:val="NormalBold"/>
      </w:pPr>
      <w:r w:rsidRPr="00ED2D27">
        <w:rPr>
          <w:rStyle w:val="HideTWBExt"/>
          <w:b w:val="0"/>
        </w:rPr>
        <w:t>&lt;/RepeatBlock-By&gt;</w:t>
      </w:r>
    </w:p>
    <w:p w14:paraId="482C827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E952282" w14:textId="77777777" w:rsidR="00D319E3" w:rsidRPr="00ED2D27" w:rsidRDefault="00D319E3" w:rsidP="00D319E3">
      <w:pPr>
        <w:pStyle w:val="NormalBold"/>
      </w:pPr>
      <w:r w:rsidRPr="00ED2D27">
        <w:rPr>
          <w:rStyle w:val="HideTWBExt"/>
          <w:b w:val="0"/>
        </w:rPr>
        <w:t>&lt;Article&gt;</w:t>
      </w:r>
      <w:r w:rsidRPr="00ED2D27">
        <w:t>Bod 26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024B3C1" w14:textId="77777777" w:rsidTr="000358B2">
        <w:trPr>
          <w:trHeight w:hRule="exact" w:val="240"/>
          <w:jc w:val="center"/>
        </w:trPr>
        <w:tc>
          <w:tcPr>
            <w:tcW w:w="9752" w:type="dxa"/>
            <w:gridSpan w:val="2"/>
            <w:tcBorders>
              <w:top w:val="nil"/>
              <w:left w:val="nil"/>
              <w:bottom w:val="nil"/>
              <w:right w:val="nil"/>
            </w:tcBorders>
          </w:tcPr>
          <w:p w14:paraId="6A59BFEC" w14:textId="77777777" w:rsidR="00D319E3" w:rsidRPr="00ED2D27" w:rsidRDefault="00D319E3" w:rsidP="000358B2"/>
        </w:tc>
      </w:tr>
      <w:tr w:rsidR="00D319E3" w:rsidRPr="00ED2D27" w14:paraId="5EF95CAD" w14:textId="77777777" w:rsidTr="000358B2">
        <w:trPr>
          <w:trHeight w:val="240"/>
          <w:jc w:val="center"/>
        </w:trPr>
        <w:tc>
          <w:tcPr>
            <w:tcW w:w="4876" w:type="dxa"/>
            <w:tcBorders>
              <w:top w:val="nil"/>
              <w:left w:val="nil"/>
              <w:bottom w:val="nil"/>
              <w:right w:val="nil"/>
            </w:tcBorders>
          </w:tcPr>
          <w:p w14:paraId="6B109F9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7C86C8D" w14:textId="77777777" w:rsidR="00D319E3" w:rsidRPr="00ED2D27" w:rsidRDefault="00D319E3" w:rsidP="000358B2">
            <w:pPr>
              <w:pStyle w:val="AmColumnHeading"/>
            </w:pPr>
            <w:r w:rsidRPr="00ED2D27">
              <w:t>Pozměňovací návrh</w:t>
            </w:r>
          </w:p>
        </w:tc>
      </w:tr>
      <w:tr w:rsidR="00D319E3" w:rsidRPr="00ED2D27" w14:paraId="6C2B7E97" w14:textId="77777777" w:rsidTr="000358B2">
        <w:trPr>
          <w:jc w:val="center"/>
        </w:trPr>
        <w:tc>
          <w:tcPr>
            <w:tcW w:w="4876" w:type="dxa"/>
            <w:tcBorders>
              <w:top w:val="nil"/>
              <w:left w:val="nil"/>
              <w:bottom w:val="nil"/>
              <w:right w:val="nil"/>
            </w:tcBorders>
          </w:tcPr>
          <w:p w14:paraId="1F6531A4" w14:textId="4D6F8CE5" w:rsidR="00D319E3" w:rsidRPr="00ED2D27" w:rsidRDefault="00D319E3" w:rsidP="000358B2">
            <w:pPr>
              <w:pStyle w:val="Normal6a"/>
            </w:pPr>
            <w:r w:rsidRPr="00ED2D27">
              <w:t>26.</w:t>
            </w:r>
            <w:r w:rsidRPr="00ED2D27">
              <w:tab/>
            </w:r>
            <w:r w:rsidRPr="00ED2D27">
              <w:rPr>
                <w:b/>
                <w:i/>
              </w:rPr>
              <w:t>odsuzuje</w:t>
            </w:r>
            <w:r w:rsidRPr="00ED2D27">
              <w:t xml:space="preserve"> skutečnost, že některé členské státy přijaly zákony, politiky</w:t>
            </w:r>
            <w:r w:rsidR="00D727F5">
              <w:t xml:space="preserve"> a </w:t>
            </w:r>
            <w:r w:rsidRPr="00ED2D27">
              <w:t>postupy</w:t>
            </w:r>
            <w:r w:rsidRPr="00ED2D27">
              <w:rPr>
                <w:b/>
                <w:i/>
              </w:rPr>
              <w:t>, které narušují účinnou ochranu základních práv uprchlíků, žadatelů</w:t>
            </w:r>
            <w:r w:rsidR="00D727F5">
              <w:rPr>
                <w:b/>
                <w:i/>
              </w:rPr>
              <w:t xml:space="preserve"> o </w:t>
            </w:r>
            <w:r w:rsidRPr="00ED2D27">
              <w:rPr>
                <w:b/>
                <w:i/>
              </w:rPr>
              <w:t>azyl</w:t>
            </w:r>
            <w:r w:rsidR="00D727F5">
              <w:rPr>
                <w:b/>
                <w:i/>
              </w:rPr>
              <w:t xml:space="preserve"> a </w:t>
            </w:r>
            <w:r w:rsidRPr="00ED2D27">
              <w:rPr>
                <w:b/>
                <w:i/>
              </w:rPr>
              <w:t>migrantů na souši</w:t>
            </w:r>
            <w:r w:rsidR="00D727F5">
              <w:rPr>
                <w:b/>
                <w:i/>
              </w:rPr>
              <w:t xml:space="preserve"> i </w:t>
            </w:r>
            <w:r w:rsidRPr="00ED2D27">
              <w:rPr>
                <w:b/>
                <w:i/>
              </w:rPr>
              <w:t>na moři</w:t>
            </w:r>
            <w:r w:rsidRPr="00ED2D27">
              <w:t xml:space="preserve">; </w:t>
            </w:r>
            <w:r w:rsidRPr="00ED2D27">
              <w:rPr>
                <w:b/>
                <w:i/>
              </w:rPr>
              <w:t>vyzývá Komisi</w:t>
            </w:r>
            <w:r w:rsidR="00D727F5">
              <w:rPr>
                <w:b/>
                <w:i/>
              </w:rPr>
              <w:t xml:space="preserve"> a </w:t>
            </w:r>
            <w:r w:rsidRPr="00ED2D27">
              <w:rPr>
                <w:b/>
                <w:i/>
              </w:rPr>
              <w:t>členské státy, aby</w:t>
            </w:r>
            <w:r w:rsidR="00D727F5">
              <w:rPr>
                <w:b/>
                <w:i/>
              </w:rPr>
              <w:t xml:space="preserve"> v </w:t>
            </w:r>
            <w:r w:rsidRPr="00ED2D27">
              <w:rPr>
                <w:b/>
                <w:i/>
              </w:rPr>
              <w:t>rámci své migrační</w:t>
            </w:r>
            <w:r w:rsidR="00D727F5">
              <w:rPr>
                <w:b/>
                <w:i/>
              </w:rPr>
              <w:t xml:space="preserve"> a </w:t>
            </w:r>
            <w:r w:rsidRPr="00ED2D27">
              <w:rPr>
                <w:b/>
                <w:i/>
              </w:rPr>
              <w:t>azylové politiky kladly důraz na základní práva migrantů, žadatelů</w:t>
            </w:r>
            <w:r w:rsidR="00D727F5">
              <w:rPr>
                <w:b/>
                <w:i/>
              </w:rPr>
              <w:t xml:space="preserve"> o </w:t>
            </w:r>
            <w:r w:rsidRPr="00ED2D27">
              <w:rPr>
                <w:b/>
                <w:i/>
              </w:rPr>
              <w:t>azyl</w:t>
            </w:r>
            <w:r w:rsidR="00D727F5">
              <w:rPr>
                <w:b/>
                <w:i/>
              </w:rPr>
              <w:t xml:space="preserve"> a </w:t>
            </w:r>
            <w:r w:rsidRPr="00ED2D27">
              <w:rPr>
                <w:b/>
                <w:i/>
              </w:rPr>
              <w:t>uprchlíků</w:t>
            </w:r>
            <w:r w:rsidR="00D727F5">
              <w:rPr>
                <w:b/>
                <w:i/>
              </w:rPr>
              <w:t xml:space="preserve"> a </w:t>
            </w:r>
            <w:r w:rsidRPr="00ED2D27">
              <w:rPr>
                <w:b/>
                <w:i/>
              </w:rPr>
              <w:t>na zásadu sdílení odpovědnosti,</w:t>
            </w:r>
            <w:r w:rsidR="00D727F5">
              <w:rPr>
                <w:b/>
                <w:i/>
              </w:rPr>
              <w:t xml:space="preserve"> a </w:t>
            </w:r>
            <w:r w:rsidRPr="00ED2D27">
              <w:rPr>
                <w:b/>
                <w:i/>
              </w:rPr>
              <w:t>zajistily tak dodržování práv osob na azyl</w:t>
            </w:r>
            <w:r w:rsidR="00D727F5">
              <w:rPr>
                <w:b/>
                <w:i/>
              </w:rPr>
              <w:t xml:space="preserve"> a </w:t>
            </w:r>
            <w:r w:rsidRPr="00ED2D27">
              <w:rPr>
                <w:b/>
                <w:i/>
              </w:rPr>
              <w:t>mezinárodní ochranu;</w:t>
            </w:r>
          </w:p>
        </w:tc>
        <w:tc>
          <w:tcPr>
            <w:tcW w:w="4876" w:type="dxa"/>
            <w:tcBorders>
              <w:top w:val="nil"/>
              <w:left w:val="nil"/>
              <w:bottom w:val="nil"/>
              <w:right w:val="nil"/>
            </w:tcBorders>
          </w:tcPr>
          <w:p w14:paraId="082E1D6C" w14:textId="2EB2C2A9" w:rsidR="00D319E3" w:rsidRPr="00ED2D27" w:rsidRDefault="00D319E3" w:rsidP="000358B2">
            <w:pPr>
              <w:pStyle w:val="Normal6a"/>
            </w:pPr>
            <w:r w:rsidRPr="00ED2D27">
              <w:t>26.</w:t>
            </w:r>
            <w:r w:rsidRPr="00ED2D27">
              <w:tab/>
            </w:r>
            <w:r w:rsidRPr="00ED2D27">
              <w:rPr>
                <w:b/>
                <w:i/>
              </w:rPr>
              <w:t>vítá</w:t>
            </w:r>
            <w:r w:rsidRPr="00ED2D27">
              <w:t xml:space="preserve"> skutečnost, že některé členské státy přijaly zákony, politiky</w:t>
            </w:r>
            <w:r w:rsidR="00D727F5">
              <w:t xml:space="preserve"> a </w:t>
            </w:r>
            <w:r w:rsidRPr="00ED2D27">
              <w:t xml:space="preserve">postupy </w:t>
            </w:r>
            <w:r w:rsidRPr="00ED2D27">
              <w:rPr>
                <w:b/>
                <w:i/>
              </w:rPr>
              <w:t>zaměřené na snížení nelegálních migračních toků na evropské území</w:t>
            </w:r>
            <w:r w:rsidR="00D727F5">
              <w:rPr>
                <w:b/>
                <w:i/>
              </w:rPr>
              <w:t xml:space="preserve"> a </w:t>
            </w:r>
            <w:r w:rsidRPr="00ED2D27">
              <w:rPr>
                <w:b/>
                <w:i/>
              </w:rPr>
              <w:t>obnovení účinné kontroly vnějších hranic při současném zajištění dodržování platných právních závazků</w:t>
            </w:r>
            <w:r w:rsidRPr="00ED2D27">
              <w:t>;</w:t>
            </w:r>
          </w:p>
        </w:tc>
      </w:tr>
    </w:tbl>
    <w:p w14:paraId="5BA4563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A8BB95E" w14:textId="77777777" w:rsidR="00D2182C" w:rsidRPr="00ED2D27" w:rsidRDefault="00D319E3" w:rsidP="00D319E3">
      <w:r w:rsidRPr="00ED2D27">
        <w:rPr>
          <w:rStyle w:val="HideTWBExt"/>
        </w:rPr>
        <w:t>&lt;/Amend&gt;</w:t>
      </w:r>
    </w:p>
    <w:p w14:paraId="6D5338F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542</w:t>
      </w:r>
      <w:r w:rsidRPr="00ED2D27">
        <w:rPr>
          <w:rStyle w:val="HideTWBExt"/>
          <w:b w:val="0"/>
        </w:rPr>
        <w:t>&lt;/NumAm&gt;</w:t>
      </w:r>
    </w:p>
    <w:p w14:paraId="2CBE4D0E" w14:textId="77777777" w:rsidR="00D319E3" w:rsidRPr="00ED2D27" w:rsidRDefault="00D319E3" w:rsidP="00D319E3">
      <w:pPr>
        <w:pStyle w:val="NormalBold"/>
      </w:pPr>
      <w:r w:rsidRPr="00ED2D27">
        <w:rPr>
          <w:rStyle w:val="HideTWBExt"/>
          <w:b w:val="0"/>
        </w:rPr>
        <w:t>&lt;RepeatBlock-By&gt;&lt;Members&gt;</w:t>
      </w:r>
      <w:r w:rsidRPr="00ED2D27">
        <w:t>Geadis Geadi</w:t>
      </w:r>
      <w:r w:rsidRPr="00ED2D27">
        <w:rPr>
          <w:rStyle w:val="HideTWBExt"/>
          <w:b w:val="0"/>
        </w:rPr>
        <w:t>&lt;/Members&gt;</w:t>
      </w:r>
    </w:p>
    <w:p w14:paraId="1B9ED167" w14:textId="77777777" w:rsidR="00D319E3" w:rsidRPr="00ED2D27" w:rsidRDefault="00D319E3" w:rsidP="00D319E3">
      <w:pPr>
        <w:pStyle w:val="NormalBold"/>
      </w:pPr>
      <w:r w:rsidRPr="00ED2D27">
        <w:rPr>
          <w:rStyle w:val="HideTWBExt"/>
          <w:b w:val="0"/>
        </w:rPr>
        <w:t>&lt;/RepeatBlock-By&gt;</w:t>
      </w:r>
    </w:p>
    <w:p w14:paraId="36D4228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33E55AA" w14:textId="77777777" w:rsidR="00D319E3" w:rsidRPr="00ED2D27" w:rsidRDefault="00D319E3" w:rsidP="00D319E3">
      <w:pPr>
        <w:pStyle w:val="NormalBold"/>
      </w:pPr>
      <w:r w:rsidRPr="00ED2D27">
        <w:rPr>
          <w:rStyle w:val="HideTWBExt"/>
          <w:b w:val="0"/>
        </w:rPr>
        <w:t>&lt;Article&gt;</w:t>
      </w:r>
      <w:r w:rsidRPr="00ED2D27">
        <w:t>Bod 26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FB57591" w14:textId="77777777" w:rsidTr="000358B2">
        <w:trPr>
          <w:trHeight w:hRule="exact" w:val="240"/>
          <w:jc w:val="center"/>
        </w:trPr>
        <w:tc>
          <w:tcPr>
            <w:tcW w:w="9752" w:type="dxa"/>
            <w:gridSpan w:val="2"/>
            <w:tcBorders>
              <w:top w:val="nil"/>
              <w:left w:val="nil"/>
              <w:bottom w:val="nil"/>
              <w:right w:val="nil"/>
            </w:tcBorders>
          </w:tcPr>
          <w:p w14:paraId="09691774" w14:textId="77777777" w:rsidR="00D319E3" w:rsidRPr="00ED2D27" w:rsidRDefault="00D319E3" w:rsidP="000358B2"/>
        </w:tc>
      </w:tr>
      <w:tr w:rsidR="00D319E3" w:rsidRPr="00ED2D27" w14:paraId="7943173F" w14:textId="77777777" w:rsidTr="000358B2">
        <w:trPr>
          <w:trHeight w:val="240"/>
          <w:jc w:val="center"/>
        </w:trPr>
        <w:tc>
          <w:tcPr>
            <w:tcW w:w="4876" w:type="dxa"/>
            <w:tcBorders>
              <w:top w:val="nil"/>
              <w:left w:val="nil"/>
              <w:bottom w:val="nil"/>
              <w:right w:val="nil"/>
            </w:tcBorders>
          </w:tcPr>
          <w:p w14:paraId="0F6BFD8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CEA0809" w14:textId="77777777" w:rsidR="00D319E3" w:rsidRPr="00ED2D27" w:rsidRDefault="00D319E3" w:rsidP="000358B2">
            <w:pPr>
              <w:pStyle w:val="AmColumnHeading"/>
            </w:pPr>
            <w:r w:rsidRPr="00ED2D27">
              <w:t>Pozměňovací návrh</w:t>
            </w:r>
          </w:p>
        </w:tc>
      </w:tr>
      <w:tr w:rsidR="00D319E3" w:rsidRPr="00ED2D27" w14:paraId="28C14BC3" w14:textId="77777777" w:rsidTr="000358B2">
        <w:trPr>
          <w:jc w:val="center"/>
        </w:trPr>
        <w:tc>
          <w:tcPr>
            <w:tcW w:w="4876" w:type="dxa"/>
            <w:tcBorders>
              <w:top w:val="nil"/>
              <w:left w:val="nil"/>
              <w:bottom w:val="nil"/>
              <w:right w:val="nil"/>
            </w:tcBorders>
          </w:tcPr>
          <w:p w14:paraId="1DDFC978" w14:textId="197A6D70" w:rsidR="00D319E3" w:rsidRPr="00ED2D27" w:rsidRDefault="00D319E3" w:rsidP="000358B2">
            <w:pPr>
              <w:pStyle w:val="Normal6a"/>
            </w:pPr>
            <w:r w:rsidRPr="00ED2D27">
              <w:t>26.</w:t>
            </w:r>
            <w:r w:rsidRPr="00ED2D27">
              <w:tab/>
            </w:r>
            <w:r w:rsidRPr="00ED2D27">
              <w:rPr>
                <w:b/>
                <w:i/>
              </w:rPr>
              <w:t>odsuzuje skutečnost, že některé</w:t>
            </w:r>
            <w:r w:rsidRPr="00ED2D27">
              <w:t xml:space="preserve"> členské státy </w:t>
            </w:r>
            <w:r w:rsidRPr="00ED2D27">
              <w:rPr>
                <w:b/>
                <w:i/>
              </w:rPr>
              <w:t>přijaly zákony, politiky</w:t>
            </w:r>
            <w:r w:rsidR="00D727F5">
              <w:rPr>
                <w:b/>
                <w:i/>
              </w:rPr>
              <w:t xml:space="preserve"> a </w:t>
            </w:r>
            <w:r w:rsidRPr="00ED2D27">
              <w:rPr>
                <w:b/>
                <w:i/>
              </w:rPr>
              <w:t>postupy, které narušují účinnou</w:t>
            </w:r>
            <w:r w:rsidRPr="00ED2D27">
              <w:t xml:space="preserve"> ochranu základních práv </w:t>
            </w:r>
            <w:r w:rsidRPr="00ED2D27">
              <w:rPr>
                <w:b/>
                <w:i/>
              </w:rPr>
              <w:t>uprchlíků, žadatelů</w:t>
            </w:r>
            <w:r w:rsidR="00D727F5">
              <w:rPr>
                <w:b/>
                <w:i/>
              </w:rPr>
              <w:t xml:space="preserve"> o </w:t>
            </w:r>
            <w:r w:rsidRPr="00ED2D27">
              <w:rPr>
                <w:b/>
                <w:i/>
              </w:rPr>
              <w:t>azyl</w:t>
            </w:r>
            <w:r w:rsidR="00D727F5">
              <w:rPr>
                <w:b/>
                <w:i/>
              </w:rPr>
              <w:t xml:space="preserve"> a </w:t>
            </w:r>
            <w:r w:rsidRPr="00ED2D27">
              <w:rPr>
                <w:b/>
                <w:i/>
              </w:rPr>
              <w:t>migrantů na souši</w:t>
            </w:r>
            <w:r w:rsidR="00D727F5">
              <w:rPr>
                <w:b/>
                <w:i/>
              </w:rPr>
              <w:t xml:space="preserve"> i </w:t>
            </w:r>
            <w:r w:rsidRPr="00ED2D27">
              <w:rPr>
                <w:b/>
                <w:i/>
              </w:rPr>
              <w:t>na moři;</w:t>
            </w:r>
            <w:r w:rsidRPr="00ED2D27">
              <w:t xml:space="preserve"> </w:t>
            </w:r>
            <w:r w:rsidRPr="00ED2D27">
              <w:rPr>
                <w:b/>
                <w:i/>
              </w:rPr>
              <w:t>vyzývá Komisi</w:t>
            </w:r>
            <w:r w:rsidR="00D727F5">
              <w:rPr>
                <w:b/>
                <w:i/>
              </w:rPr>
              <w:t xml:space="preserve"> a </w:t>
            </w:r>
            <w:r w:rsidRPr="00ED2D27">
              <w:rPr>
                <w:b/>
                <w:i/>
              </w:rPr>
              <w:t>členské státy, aby</w:t>
            </w:r>
            <w:r w:rsidR="00D727F5">
              <w:rPr>
                <w:b/>
                <w:i/>
              </w:rPr>
              <w:t xml:space="preserve"> v </w:t>
            </w:r>
            <w:r w:rsidRPr="00ED2D27">
              <w:rPr>
                <w:b/>
                <w:i/>
              </w:rPr>
              <w:t>rámci své migrační</w:t>
            </w:r>
            <w:r w:rsidR="00D727F5">
              <w:rPr>
                <w:b/>
                <w:i/>
              </w:rPr>
              <w:t xml:space="preserve"> a </w:t>
            </w:r>
            <w:r w:rsidRPr="00ED2D27">
              <w:rPr>
                <w:b/>
                <w:i/>
              </w:rPr>
              <w:t>azylové politiky kladly důraz na základní práva migrantů, žadatelů</w:t>
            </w:r>
            <w:r w:rsidR="00D727F5">
              <w:rPr>
                <w:b/>
                <w:i/>
              </w:rPr>
              <w:t xml:space="preserve"> o </w:t>
            </w:r>
            <w:r w:rsidRPr="00ED2D27">
              <w:rPr>
                <w:b/>
                <w:i/>
              </w:rPr>
              <w:t>azyl</w:t>
            </w:r>
            <w:r w:rsidR="00D727F5">
              <w:rPr>
                <w:b/>
                <w:i/>
              </w:rPr>
              <w:t xml:space="preserve"> a </w:t>
            </w:r>
            <w:r w:rsidRPr="00ED2D27">
              <w:rPr>
                <w:b/>
                <w:i/>
              </w:rPr>
              <w:t>uprchlíků</w:t>
            </w:r>
            <w:r w:rsidR="00D727F5">
              <w:rPr>
                <w:b/>
                <w:i/>
              </w:rPr>
              <w:t xml:space="preserve"> a </w:t>
            </w:r>
            <w:r w:rsidRPr="00ED2D27">
              <w:rPr>
                <w:b/>
                <w:i/>
              </w:rPr>
              <w:t>na zásadu sdílení odpovědnosti,</w:t>
            </w:r>
            <w:r w:rsidR="00D727F5">
              <w:rPr>
                <w:b/>
                <w:i/>
              </w:rPr>
              <w:t xml:space="preserve"> a </w:t>
            </w:r>
            <w:r w:rsidRPr="00ED2D27">
              <w:rPr>
                <w:b/>
                <w:i/>
              </w:rPr>
              <w:t>zajistily tak dodržování práv osob na azyl</w:t>
            </w:r>
            <w:r w:rsidR="00D727F5">
              <w:rPr>
                <w:b/>
                <w:i/>
              </w:rPr>
              <w:t xml:space="preserve"> a </w:t>
            </w:r>
            <w:r w:rsidRPr="00ED2D27">
              <w:rPr>
                <w:b/>
                <w:i/>
              </w:rPr>
              <w:t>mezinárodní ochranu</w:t>
            </w:r>
            <w:r w:rsidRPr="00ED2D27">
              <w:t>;</w:t>
            </w:r>
          </w:p>
        </w:tc>
        <w:tc>
          <w:tcPr>
            <w:tcW w:w="4876" w:type="dxa"/>
            <w:tcBorders>
              <w:top w:val="nil"/>
              <w:left w:val="nil"/>
              <w:bottom w:val="nil"/>
              <w:right w:val="nil"/>
            </w:tcBorders>
          </w:tcPr>
          <w:p w14:paraId="2D40C48E" w14:textId="70F0C92D" w:rsidR="00D319E3" w:rsidRPr="00ED2D27" w:rsidRDefault="00D319E3" w:rsidP="000358B2">
            <w:pPr>
              <w:pStyle w:val="Normal6a"/>
            </w:pPr>
            <w:r w:rsidRPr="00ED2D27">
              <w:t>26.</w:t>
            </w:r>
            <w:r w:rsidRPr="00ED2D27">
              <w:tab/>
            </w:r>
            <w:r w:rsidRPr="00ED2D27">
              <w:rPr>
                <w:b/>
                <w:i/>
              </w:rPr>
              <w:t>uznává, že</w:t>
            </w:r>
            <w:r w:rsidRPr="00ED2D27">
              <w:t xml:space="preserve"> členské státy </w:t>
            </w:r>
            <w:r w:rsidRPr="00ED2D27">
              <w:rPr>
                <w:b/>
                <w:i/>
              </w:rPr>
              <w:t>mají povinnost zajistit jak</w:t>
            </w:r>
            <w:r w:rsidRPr="00ED2D27">
              <w:t xml:space="preserve"> ochranu základních práv </w:t>
            </w:r>
            <w:r w:rsidRPr="00ED2D27">
              <w:rPr>
                <w:b/>
                <w:i/>
              </w:rPr>
              <w:t>osob, které mají nárok na mezinárodní ochranu, tak účinnou ochranu svých hranic</w:t>
            </w:r>
            <w:r w:rsidRPr="00ED2D27">
              <w:t xml:space="preserve">; </w:t>
            </w:r>
            <w:r w:rsidRPr="00ED2D27">
              <w:rPr>
                <w:b/>
                <w:i/>
              </w:rPr>
              <w:t>zdůrazňuje, že boj proti nelegálnímu přistěhovalectví</w:t>
            </w:r>
            <w:r w:rsidR="00D727F5">
              <w:rPr>
                <w:b/>
                <w:i/>
              </w:rPr>
              <w:t xml:space="preserve"> a </w:t>
            </w:r>
            <w:r w:rsidRPr="00ED2D27">
              <w:rPr>
                <w:b/>
                <w:i/>
              </w:rPr>
              <w:t>převaděčským sítím je nezbytným předpokladem pro legální</w:t>
            </w:r>
            <w:r w:rsidR="00D727F5">
              <w:rPr>
                <w:b/>
                <w:i/>
              </w:rPr>
              <w:t xml:space="preserve"> a </w:t>
            </w:r>
            <w:r w:rsidRPr="00ED2D27">
              <w:rPr>
                <w:b/>
                <w:i/>
              </w:rPr>
              <w:t>bezpečný přístup</w:t>
            </w:r>
            <w:r w:rsidR="00D727F5">
              <w:rPr>
                <w:b/>
                <w:i/>
              </w:rPr>
              <w:t xml:space="preserve"> k </w:t>
            </w:r>
            <w:r w:rsidRPr="00ED2D27">
              <w:rPr>
                <w:b/>
                <w:i/>
              </w:rPr>
              <w:t>azylu;</w:t>
            </w:r>
          </w:p>
        </w:tc>
      </w:tr>
    </w:tbl>
    <w:p w14:paraId="1A8438F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{EL}</w:t>
      </w:r>
      <w:r w:rsidRPr="00ED2D27">
        <w:t>el</w:t>
      </w:r>
      <w:r w:rsidRPr="00ED2D27">
        <w:rPr>
          <w:rStyle w:val="HideTWBExt"/>
        </w:rPr>
        <w:t>&lt;/Original&gt;</w:t>
      </w:r>
    </w:p>
    <w:p w14:paraId="5D89BC8F" w14:textId="77777777" w:rsidR="00D2182C" w:rsidRPr="00ED2D27" w:rsidRDefault="00D319E3" w:rsidP="00D319E3">
      <w:r w:rsidRPr="00ED2D27">
        <w:rPr>
          <w:rStyle w:val="HideTWBExt"/>
        </w:rPr>
        <w:t>&lt;/Amend&gt;</w:t>
      </w:r>
    </w:p>
    <w:p w14:paraId="0813A49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543</w:t>
      </w:r>
      <w:r w:rsidRPr="00ED2D27">
        <w:rPr>
          <w:rStyle w:val="HideTWBExt"/>
          <w:b w:val="0"/>
        </w:rPr>
        <w:t>&lt;/NumAm&gt;</w:t>
      </w:r>
    </w:p>
    <w:p w14:paraId="749D6115"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54A25FFC" w14:textId="77777777" w:rsidR="00D319E3" w:rsidRPr="00ED2D27" w:rsidRDefault="00D319E3" w:rsidP="00D319E3">
      <w:pPr>
        <w:pStyle w:val="NormalBold"/>
      </w:pPr>
      <w:r w:rsidRPr="00ED2D27">
        <w:rPr>
          <w:rStyle w:val="HideTWBExt"/>
          <w:b w:val="0"/>
        </w:rPr>
        <w:t>&lt;/RepeatBlock-By&gt;</w:t>
      </w:r>
    </w:p>
    <w:p w14:paraId="74491C0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3C58F23" w14:textId="77777777" w:rsidR="00D319E3" w:rsidRPr="00ED2D27" w:rsidRDefault="00D319E3" w:rsidP="00D319E3">
      <w:pPr>
        <w:pStyle w:val="NormalBold"/>
      </w:pPr>
      <w:r w:rsidRPr="00ED2D27">
        <w:rPr>
          <w:rStyle w:val="HideTWBExt"/>
          <w:b w:val="0"/>
        </w:rPr>
        <w:t>&lt;Article&gt;</w:t>
      </w:r>
      <w:r w:rsidRPr="00ED2D27">
        <w:t>Bod 26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33709C6" w14:textId="77777777" w:rsidTr="000358B2">
        <w:trPr>
          <w:trHeight w:hRule="exact" w:val="240"/>
          <w:jc w:val="center"/>
        </w:trPr>
        <w:tc>
          <w:tcPr>
            <w:tcW w:w="9752" w:type="dxa"/>
            <w:gridSpan w:val="2"/>
            <w:tcBorders>
              <w:top w:val="nil"/>
              <w:left w:val="nil"/>
              <w:bottom w:val="nil"/>
              <w:right w:val="nil"/>
            </w:tcBorders>
          </w:tcPr>
          <w:p w14:paraId="3D1113F2" w14:textId="77777777" w:rsidR="00D319E3" w:rsidRPr="00ED2D27" w:rsidRDefault="00D319E3" w:rsidP="000358B2"/>
        </w:tc>
      </w:tr>
      <w:tr w:rsidR="00D319E3" w:rsidRPr="00ED2D27" w14:paraId="460318F5" w14:textId="77777777" w:rsidTr="000358B2">
        <w:trPr>
          <w:trHeight w:val="240"/>
          <w:jc w:val="center"/>
        </w:trPr>
        <w:tc>
          <w:tcPr>
            <w:tcW w:w="4876" w:type="dxa"/>
            <w:tcBorders>
              <w:top w:val="nil"/>
              <w:left w:val="nil"/>
              <w:bottom w:val="nil"/>
              <w:right w:val="nil"/>
            </w:tcBorders>
          </w:tcPr>
          <w:p w14:paraId="017EC92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7F67C15" w14:textId="77777777" w:rsidR="00D319E3" w:rsidRPr="00ED2D27" w:rsidRDefault="00D319E3" w:rsidP="000358B2">
            <w:pPr>
              <w:pStyle w:val="AmColumnHeading"/>
            </w:pPr>
            <w:r w:rsidRPr="00ED2D27">
              <w:t>Pozměňovací návrh</w:t>
            </w:r>
          </w:p>
        </w:tc>
      </w:tr>
      <w:tr w:rsidR="00D319E3" w:rsidRPr="00ED2D27" w14:paraId="3F64B67F" w14:textId="77777777" w:rsidTr="000358B2">
        <w:trPr>
          <w:jc w:val="center"/>
        </w:trPr>
        <w:tc>
          <w:tcPr>
            <w:tcW w:w="4876" w:type="dxa"/>
            <w:tcBorders>
              <w:top w:val="nil"/>
              <w:left w:val="nil"/>
              <w:bottom w:val="nil"/>
              <w:right w:val="nil"/>
            </w:tcBorders>
          </w:tcPr>
          <w:p w14:paraId="7FE14099" w14:textId="0F67544A" w:rsidR="00D319E3" w:rsidRPr="00ED2D27" w:rsidRDefault="00D319E3" w:rsidP="000358B2">
            <w:pPr>
              <w:pStyle w:val="Normal6a"/>
            </w:pPr>
            <w:r w:rsidRPr="00ED2D27">
              <w:t>26.</w:t>
            </w:r>
            <w:r w:rsidRPr="00ED2D27">
              <w:tab/>
            </w:r>
            <w:r w:rsidRPr="00ED2D27">
              <w:rPr>
                <w:b/>
                <w:i/>
              </w:rPr>
              <w:t>odsuzuje</w:t>
            </w:r>
            <w:r w:rsidRPr="00ED2D27">
              <w:t xml:space="preserve"> skutečnost, že některé členské státy přijaly zákony, politiky</w:t>
            </w:r>
            <w:r w:rsidR="00D727F5">
              <w:t xml:space="preserve"> a </w:t>
            </w:r>
            <w:r w:rsidRPr="00ED2D27">
              <w:t xml:space="preserve">postupy, které </w:t>
            </w:r>
            <w:r w:rsidRPr="00ED2D27">
              <w:rPr>
                <w:b/>
                <w:i/>
              </w:rPr>
              <w:t>narušují účinnou ochranu</w:t>
            </w:r>
            <w:r w:rsidRPr="00ED2D27">
              <w:t xml:space="preserve"> základních práv </w:t>
            </w:r>
            <w:r w:rsidRPr="00ED2D27">
              <w:rPr>
                <w:b/>
                <w:i/>
              </w:rPr>
              <w:t>uprchlíků, žadatelů</w:t>
            </w:r>
            <w:r w:rsidR="00D727F5">
              <w:rPr>
                <w:b/>
                <w:i/>
              </w:rPr>
              <w:t xml:space="preserve"> o </w:t>
            </w:r>
            <w:r w:rsidRPr="00ED2D27">
              <w:rPr>
                <w:b/>
                <w:i/>
              </w:rPr>
              <w:t>azyl</w:t>
            </w:r>
            <w:r w:rsidR="00D727F5">
              <w:rPr>
                <w:b/>
                <w:i/>
              </w:rPr>
              <w:t xml:space="preserve"> a </w:t>
            </w:r>
            <w:r w:rsidRPr="00ED2D27">
              <w:rPr>
                <w:b/>
                <w:i/>
              </w:rPr>
              <w:t>migrantů na souši</w:t>
            </w:r>
            <w:r w:rsidR="00D727F5">
              <w:rPr>
                <w:b/>
                <w:i/>
              </w:rPr>
              <w:t xml:space="preserve"> i </w:t>
            </w:r>
            <w:r w:rsidRPr="00ED2D27">
              <w:rPr>
                <w:b/>
                <w:i/>
              </w:rPr>
              <w:t>na moři</w:t>
            </w:r>
            <w:r w:rsidRPr="00ED2D27">
              <w:t>; vyzývá Komisi</w:t>
            </w:r>
            <w:r w:rsidR="00D727F5">
              <w:t xml:space="preserve"> a </w:t>
            </w:r>
            <w:r w:rsidRPr="00ED2D27">
              <w:t>členské státy, aby</w:t>
            </w:r>
            <w:r w:rsidR="00D727F5">
              <w:t xml:space="preserve"> v </w:t>
            </w:r>
            <w:r w:rsidRPr="00ED2D27">
              <w:rPr>
                <w:b/>
                <w:i/>
              </w:rPr>
              <w:t>rámci své migrační</w:t>
            </w:r>
            <w:r w:rsidR="00D727F5">
              <w:rPr>
                <w:b/>
                <w:i/>
              </w:rPr>
              <w:t xml:space="preserve"> a </w:t>
            </w:r>
            <w:r w:rsidRPr="00ED2D27">
              <w:rPr>
                <w:b/>
                <w:i/>
              </w:rPr>
              <w:t>azylové politiky kladly důraz na</w:t>
            </w:r>
            <w:r w:rsidRPr="00ED2D27">
              <w:t xml:space="preserve"> základní práva </w:t>
            </w:r>
            <w:r w:rsidRPr="00ED2D27">
              <w:rPr>
                <w:b/>
                <w:i/>
              </w:rPr>
              <w:t>migrantů, žadatelů</w:t>
            </w:r>
            <w:r w:rsidR="00D727F5">
              <w:rPr>
                <w:b/>
                <w:i/>
              </w:rPr>
              <w:t xml:space="preserve"> o </w:t>
            </w:r>
            <w:r w:rsidRPr="00ED2D27">
              <w:rPr>
                <w:b/>
                <w:i/>
              </w:rPr>
              <w:t>azyl</w:t>
            </w:r>
            <w:r w:rsidR="00D727F5">
              <w:rPr>
                <w:b/>
                <w:i/>
              </w:rPr>
              <w:t xml:space="preserve"> a </w:t>
            </w:r>
            <w:r w:rsidRPr="00ED2D27">
              <w:rPr>
                <w:b/>
                <w:i/>
              </w:rPr>
              <w:t>uprchlíků</w:t>
            </w:r>
            <w:r w:rsidR="00D727F5">
              <w:rPr>
                <w:b/>
                <w:i/>
              </w:rPr>
              <w:t xml:space="preserve"> a </w:t>
            </w:r>
            <w:r w:rsidRPr="00ED2D27">
              <w:rPr>
                <w:b/>
                <w:i/>
              </w:rPr>
              <w:t>na zásadu sdílení odpovědnosti,</w:t>
            </w:r>
            <w:r w:rsidR="00D727F5">
              <w:rPr>
                <w:b/>
                <w:i/>
              </w:rPr>
              <w:t xml:space="preserve"> a </w:t>
            </w:r>
            <w:r w:rsidRPr="00ED2D27">
              <w:rPr>
                <w:b/>
                <w:i/>
              </w:rPr>
              <w:t>zajistily tak dodržování práv osob na azyl</w:t>
            </w:r>
            <w:r w:rsidR="00D727F5">
              <w:rPr>
                <w:b/>
                <w:i/>
              </w:rPr>
              <w:t xml:space="preserve"> a </w:t>
            </w:r>
            <w:r w:rsidRPr="00ED2D27">
              <w:rPr>
                <w:b/>
                <w:i/>
              </w:rPr>
              <w:t>mezinárodní ochranu</w:t>
            </w:r>
            <w:r w:rsidRPr="00ED2D27">
              <w:t>;</w:t>
            </w:r>
          </w:p>
        </w:tc>
        <w:tc>
          <w:tcPr>
            <w:tcW w:w="4876" w:type="dxa"/>
            <w:tcBorders>
              <w:top w:val="nil"/>
              <w:left w:val="nil"/>
              <w:bottom w:val="nil"/>
              <w:right w:val="nil"/>
            </w:tcBorders>
          </w:tcPr>
          <w:p w14:paraId="7F78265D" w14:textId="331B53D5" w:rsidR="00D319E3" w:rsidRPr="00ED2D27" w:rsidRDefault="00D319E3" w:rsidP="000358B2">
            <w:pPr>
              <w:pStyle w:val="Normal6a"/>
            </w:pPr>
            <w:r w:rsidRPr="00ED2D27">
              <w:t>26.</w:t>
            </w:r>
            <w:r w:rsidRPr="00ED2D27">
              <w:tab/>
            </w:r>
            <w:r w:rsidRPr="00ED2D27">
              <w:rPr>
                <w:b/>
                <w:i/>
              </w:rPr>
              <w:t>vítá</w:t>
            </w:r>
            <w:r w:rsidR="00D727F5">
              <w:rPr>
                <w:b/>
                <w:i/>
              </w:rPr>
              <w:t xml:space="preserve"> a </w:t>
            </w:r>
            <w:r w:rsidRPr="00ED2D27">
              <w:rPr>
                <w:b/>
                <w:i/>
              </w:rPr>
              <w:t>oceňuje</w:t>
            </w:r>
            <w:r w:rsidRPr="00ED2D27">
              <w:t xml:space="preserve"> skutečnost, že některé členské státy přijaly zákony, politiky</w:t>
            </w:r>
            <w:r w:rsidR="00D727F5">
              <w:t xml:space="preserve"> a </w:t>
            </w:r>
            <w:r w:rsidRPr="00ED2D27">
              <w:t xml:space="preserve">postupy, které </w:t>
            </w:r>
            <w:r w:rsidRPr="00ED2D27">
              <w:rPr>
                <w:b/>
                <w:i/>
              </w:rPr>
              <w:t>posilují</w:t>
            </w:r>
            <w:r w:rsidRPr="00ED2D27">
              <w:t xml:space="preserve"> účinnou ochranu základních práv </w:t>
            </w:r>
            <w:r w:rsidRPr="00ED2D27">
              <w:rPr>
                <w:b/>
                <w:i/>
              </w:rPr>
              <w:t>občanů EU</w:t>
            </w:r>
            <w:r w:rsidRPr="00ED2D27">
              <w:t>; vyzývá Komisi</w:t>
            </w:r>
            <w:r w:rsidR="00D727F5">
              <w:t xml:space="preserve"> a </w:t>
            </w:r>
            <w:r w:rsidRPr="00ED2D27">
              <w:t xml:space="preserve">členské státy, aby </w:t>
            </w:r>
            <w:r w:rsidRPr="00ED2D27">
              <w:rPr>
                <w:b/>
                <w:i/>
              </w:rPr>
              <w:t>důsledně dodržovaly</w:t>
            </w:r>
            <w:r w:rsidRPr="00ED2D27">
              <w:t xml:space="preserve"> základní práva </w:t>
            </w:r>
            <w:r w:rsidRPr="00ED2D27">
              <w:rPr>
                <w:b/>
                <w:i/>
              </w:rPr>
              <w:t>občanů EU</w:t>
            </w:r>
            <w:r w:rsidR="00D727F5">
              <w:rPr>
                <w:b/>
                <w:i/>
              </w:rPr>
              <w:t xml:space="preserve"> a </w:t>
            </w:r>
            <w:r w:rsidRPr="00ED2D27">
              <w:rPr>
                <w:b/>
                <w:i/>
              </w:rPr>
              <w:t>důsledně je chránily před nelegální migrací</w:t>
            </w:r>
            <w:r w:rsidRPr="00ED2D27">
              <w:t>;</w:t>
            </w:r>
          </w:p>
        </w:tc>
      </w:tr>
    </w:tbl>
    <w:p w14:paraId="15B9F19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19760453" w14:textId="77777777" w:rsidR="00D2182C" w:rsidRPr="00ED2D27" w:rsidRDefault="00D319E3" w:rsidP="00D319E3">
      <w:r w:rsidRPr="00ED2D27">
        <w:rPr>
          <w:rStyle w:val="HideTWBExt"/>
        </w:rPr>
        <w:t>&lt;/Amend&gt;</w:t>
      </w:r>
    </w:p>
    <w:p w14:paraId="5F90AF2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544</w:t>
      </w:r>
      <w:r w:rsidRPr="00ED2D27">
        <w:rPr>
          <w:rStyle w:val="HideTWBExt"/>
          <w:b w:val="0"/>
        </w:rPr>
        <w:t>&lt;/NumAm&gt;</w:t>
      </w:r>
    </w:p>
    <w:p w14:paraId="4C9C648D" w14:textId="6ABA24F2" w:rsidR="00D319E3" w:rsidRPr="00ED2D27" w:rsidRDefault="00D319E3" w:rsidP="00D319E3">
      <w:pPr>
        <w:pStyle w:val="NormalBold"/>
      </w:pPr>
      <w:r w:rsidRPr="00ED2D27">
        <w:rPr>
          <w:rStyle w:val="HideTWBExt"/>
          <w:b w:val="0"/>
        </w:rPr>
        <w:t>&lt;RepeatBlock-By&gt;&lt;Members&gt;</w:t>
      </w:r>
      <w:r w:rsidRPr="00ED2D27">
        <w:t>Diana Riba</w:t>
      </w:r>
      <w:r w:rsidR="00D727F5">
        <w:t xml:space="preserve"> i </w:t>
      </w:r>
      <w:r w:rsidRPr="00ED2D27">
        <w:t>Giner</w:t>
      </w:r>
      <w:r w:rsidRPr="00ED2D27">
        <w:rPr>
          <w:rStyle w:val="HideTWBExt"/>
          <w:b w:val="0"/>
        </w:rPr>
        <w:t>&lt;/Members&gt;</w:t>
      </w:r>
    </w:p>
    <w:p w14:paraId="26CA58F4" w14:textId="77777777" w:rsidR="00D319E3" w:rsidRPr="00ED2D27" w:rsidRDefault="00D319E3" w:rsidP="00D319E3">
      <w:pPr>
        <w:pStyle w:val="NormalBold"/>
      </w:pPr>
      <w:r w:rsidRPr="00ED2D27">
        <w:rPr>
          <w:rStyle w:val="HideTWBExt"/>
          <w:b w:val="0"/>
        </w:rPr>
        <w:t>&lt;/RepeatBlock-By&gt;</w:t>
      </w:r>
    </w:p>
    <w:p w14:paraId="3BC3596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04A0A01" w14:textId="77777777" w:rsidR="00D319E3" w:rsidRPr="00ED2D27" w:rsidRDefault="00D319E3" w:rsidP="00D319E3">
      <w:pPr>
        <w:pStyle w:val="NormalBold"/>
      </w:pPr>
      <w:r w:rsidRPr="00ED2D27">
        <w:rPr>
          <w:rStyle w:val="HideTWBExt"/>
          <w:b w:val="0"/>
        </w:rPr>
        <w:t>&lt;Article&gt;</w:t>
      </w:r>
      <w:r w:rsidRPr="00ED2D27">
        <w:t>Bod 26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63D5779" w14:textId="77777777" w:rsidTr="000358B2">
        <w:trPr>
          <w:trHeight w:hRule="exact" w:val="240"/>
          <w:jc w:val="center"/>
        </w:trPr>
        <w:tc>
          <w:tcPr>
            <w:tcW w:w="9752" w:type="dxa"/>
            <w:gridSpan w:val="2"/>
            <w:tcBorders>
              <w:top w:val="nil"/>
              <w:left w:val="nil"/>
              <w:bottom w:val="nil"/>
              <w:right w:val="nil"/>
            </w:tcBorders>
          </w:tcPr>
          <w:p w14:paraId="436EA1AE" w14:textId="77777777" w:rsidR="00D319E3" w:rsidRPr="00ED2D27" w:rsidRDefault="00D319E3" w:rsidP="000358B2"/>
        </w:tc>
      </w:tr>
      <w:tr w:rsidR="00D319E3" w:rsidRPr="00ED2D27" w14:paraId="4303C3A5" w14:textId="77777777" w:rsidTr="000358B2">
        <w:trPr>
          <w:trHeight w:val="240"/>
          <w:jc w:val="center"/>
        </w:trPr>
        <w:tc>
          <w:tcPr>
            <w:tcW w:w="4876" w:type="dxa"/>
            <w:tcBorders>
              <w:top w:val="nil"/>
              <w:left w:val="nil"/>
              <w:bottom w:val="nil"/>
              <w:right w:val="nil"/>
            </w:tcBorders>
          </w:tcPr>
          <w:p w14:paraId="7A51667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FD4D533" w14:textId="77777777" w:rsidR="00D319E3" w:rsidRPr="00ED2D27" w:rsidRDefault="00D319E3" w:rsidP="000358B2">
            <w:pPr>
              <w:pStyle w:val="AmColumnHeading"/>
            </w:pPr>
            <w:r w:rsidRPr="00ED2D27">
              <w:t>Pozměňovací návrh</w:t>
            </w:r>
          </w:p>
        </w:tc>
      </w:tr>
      <w:tr w:rsidR="00D319E3" w:rsidRPr="00ED2D27" w14:paraId="69F01D6A" w14:textId="77777777" w:rsidTr="000358B2">
        <w:trPr>
          <w:jc w:val="center"/>
        </w:trPr>
        <w:tc>
          <w:tcPr>
            <w:tcW w:w="4876" w:type="dxa"/>
            <w:tcBorders>
              <w:top w:val="nil"/>
              <w:left w:val="nil"/>
              <w:bottom w:val="nil"/>
              <w:right w:val="nil"/>
            </w:tcBorders>
          </w:tcPr>
          <w:p w14:paraId="02755AAD" w14:textId="0A2A56B7" w:rsidR="00D319E3" w:rsidRPr="00ED2D27" w:rsidRDefault="00D319E3" w:rsidP="000358B2">
            <w:pPr>
              <w:pStyle w:val="Normal6a"/>
            </w:pPr>
            <w:r w:rsidRPr="00ED2D27">
              <w:t>26.</w:t>
            </w:r>
            <w:r w:rsidRPr="00ED2D27">
              <w:tab/>
              <w:t>odsuzuje skutečnost, že některé členské státy přijaly zákony, politiky</w:t>
            </w:r>
            <w:r w:rsidR="00D727F5">
              <w:t xml:space="preserve"> a </w:t>
            </w:r>
            <w:r w:rsidRPr="00ED2D27">
              <w:t>postupy, které narušují účinnou ochranu základních práv uprchlíků, žadatelů</w:t>
            </w:r>
            <w:r w:rsidR="00D727F5">
              <w:t xml:space="preserve"> o </w:t>
            </w:r>
            <w:r w:rsidRPr="00ED2D27">
              <w:t>azyl</w:t>
            </w:r>
            <w:r w:rsidR="00D727F5">
              <w:t xml:space="preserve"> a </w:t>
            </w:r>
            <w:r w:rsidRPr="00ED2D27">
              <w:t>migrantů na souši</w:t>
            </w:r>
            <w:r w:rsidR="00D727F5">
              <w:t xml:space="preserve"> i </w:t>
            </w:r>
            <w:r w:rsidRPr="00ED2D27">
              <w:t>na moři; vyzývá Komisi</w:t>
            </w:r>
            <w:r w:rsidR="00D727F5">
              <w:t xml:space="preserve"> a </w:t>
            </w:r>
            <w:r w:rsidRPr="00ED2D27">
              <w:t>členské státy, aby</w:t>
            </w:r>
            <w:r w:rsidR="00D727F5">
              <w:t xml:space="preserve"> v </w:t>
            </w:r>
            <w:r w:rsidRPr="00ED2D27">
              <w:t>rámci své migrační</w:t>
            </w:r>
            <w:r w:rsidR="00D727F5">
              <w:t xml:space="preserve"> a </w:t>
            </w:r>
            <w:r w:rsidRPr="00ED2D27">
              <w:t>azylové politiky kladly důraz na základní práva migrantů, žadatelů</w:t>
            </w:r>
            <w:r w:rsidR="00D727F5">
              <w:t xml:space="preserve"> o </w:t>
            </w:r>
            <w:r w:rsidRPr="00ED2D27">
              <w:t>azyl</w:t>
            </w:r>
            <w:r w:rsidR="00D727F5">
              <w:t xml:space="preserve"> a </w:t>
            </w:r>
            <w:r w:rsidRPr="00ED2D27">
              <w:t>uprchlíků</w:t>
            </w:r>
            <w:r w:rsidR="00D727F5">
              <w:t xml:space="preserve"> a </w:t>
            </w:r>
            <w:r w:rsidRPr="00ED2D27">
              <w:t>na zásadu sdílení odpovědnosti,</w:t>
            </w:r>
            <w:r w:rsidR="00D727F5">
              <w:t xml:space="preserve"> a </w:t>
            </w:r>
            <w:r w:rsidRPr="00ED2D27">
              <w:t>zajistily tak dodržování práv osob na azyl</w:t>
            </w:r>
            <w:r w:rsidR="00D727F5">
              <w:t xml:space="preserve"> a </w:t>
            </w:r>
            <w:r w:rsidRPr="00ED2D27">
              <w:t>mezinárodní ochranu;</w:t>
            </w:r>
          </w:p>
        </w:tc>
        <w:tc>
          <w:tcPr>
            <w:tcW w:w="4876" w:type="dxa"/>
            <w:tcBorders>
              <w:top w:val="nil"/>
              <w:left w:val="nil"/>
              <w:bottom w:val="nil"/>
              <w:right w:val="nil"/>
            </w:tcBorders>
          </w:tcPr>
          <w:p w14:paraId="6B244821" w14:textId="1C5A6118" w:rsidR="00D319E3" w:rsidRPr="00ED2D27" w:rsidRDefault="00D319E3" w:rsidP="000358B2">
            <w:pPr>
              <w:pStyle w:val="Normal6a"/>
            </w:pPr>
            <w:r w:rsidRPr="00ED2D27">
              <w:t>26.</w:t>
            </w:r>
            <w:r w:rsidRPr="00ED2D27">
              <w:tab/>
              <w:t>odsuzuje skutečnost, že některé členské státy přijaly zákony, politiky</w:t>
            </w:r>
            <w:r w:rsidR="00D727F5">
              <w:t xml:space="preserve"> a </w:t>
            </w:r>
            <w:r w:rsidRPr="00ED2D27">
              <w:t>postupy, které narušují účinnou ochranu základních práv uprchlíků, žadatelů</w:t>
            </w:r>
            <w:r w:rsidR="00D727F5">
              <w:t xml:space="preserve"> o </w:t>
            </w:r>
            <w:r w:rsidRPr="00ED2D27">
              <w:t>azyl</w:t>
            </w:r>
            <w:r w:rsidR="00D727F5">
              <w:t xml:space="preserve"> a </w:t>
            </w:r>
            <w:r w:rsidRPr="00ED2D27">
              <w:t>migrantů na souši</w:t>
            </w:r>
            <w:r w:rsidR="00D727F5">
              <w:t xml:space="preserve"> i </w:t>
            </w:r>
            <w:r w:rsidRPr="00ED2D27">
              <w:t>na moři; vyzývá Komisi</w:t>
            </w:r>
            <w:r w:rsidR="00D727F5">
              <w:t xml:space="preserve"> a </w:t>
            </w:r>
            <w:r w:rsidRPr="00ED2D27">
              <w:t>členské státy, aby</w:t>
            </w:r>
            <w:r w:rsidR="00D727F5">
              <w:t xml:space="preserve"> v </w:t>
            </w:r>
            <w:r w:rsidRPr="00ED2D27">
              <w:t>rámci své migrační</w:t>
            </w:r>
            <w:r w:rsidR="00D727F5">
              <w:t xml:space="preserve"> a </w:t>
            </w:r>
            <w:r w:rsidRPr="00ED2D27">
              <w:t>azylové politiky kladly důraz na základní práva migrantů, žadatelů</w:t>
            </w:r>
            <w:r w:rsidR="00D727F5">
              <w:t xml:space="preserve"> o </w:t>
            </w:r>
            <w:r w:rsidRPr="00ED2D27">
              <w:t>azyl</w:t>
            </w:r>
            <w:r w:rsidR="00D727F5">
              <w:t xml:space="preserve"> a </w:t>
            </w:r>
            <w:r w:rsidRPr="00ED2D27">
              <w:t>uprchlíků</w:t>
            </w:r>
            <w:r w:rsidR="00D727F5">
              <w:t xml:space="preserve"> a </w:t>
            </w:r>
            <w:r w:rsidRPr="00ED2D27">
              <w:t>na zásadu sdílení odpovědnosti,</w:t>
            </w:r>
            <w:r w:rsidR="00D727F5">
              <w:t xml:space="preserve"> a </w:t>
            </w:r>
            <w:r w:rsidRPr="00ED2D27">
              <w:t>zajistily tak dodržování práv osob na azyl</w:t>
            </w:r>
            <w:r w:rsidR="00D727F5">
              <w:t xml:space="preserve"> a </w:t>
            </w:r>
            <w:r w:rsidRPr="00ED2D27">
              <w:t>mezinárodní ochranu;</w:t>
            </w:r>
            <w:r w:rsidRPr="00ED2D27">
              <w:rPr>
                <w:b/>
                <w:i/>
              </w:rPr>
              <w:t> opakuje, že nucené vracení je každopádně</w:t>
            </w:r>
            <w:r w:rsidR="00D727F5">
              <w:rPr>
                <w:b/>
                <w:i/>
              </w:rPr>
              <w:t xml:space="preserve"> v </w:t>
            </w:r>
            <w:r w:rsidRPr="00ED2D27">
              <w:rPr>
                <w:b/>
                <w:i/>
              </w:rPr>
              <w:t>rozporu</w:t>
            </w:r>
            <w:r w:rsidR="00D727F5">
              <w:rPr>
                <w:b/>
                <w:i/>
              </w:rPr>
              <w:t xml:space="preserve"> s </w:t>
            </w:r>
            <w:r w:rsidRPr="00ED2D27">
              <w:rPr>
                <w:b/>
                <w:i/>
              </w:rPr>
              <w:t>právem EU</w:t>
            </w:r>
            <w:r w:rsidR="00D727F5">
              <w:rPr>
                <w:b/>
                <w:i/>
              </w:rPr>
              <w:t xml:space="preserve"> a </w:t>
            </w:r>
            <w:r w:rsidRPr="00ED2D27">
              <w:rPr>
                <w:b/>
                <w:i/>
              </w:rPr>
              <w:t>mezinárodním právem;</w:t>
            </w:r>
          </w:p>
        </w:tc>
      </w:tr>
    </w:tbl>
    <w:p w14:paraId="3BA54CF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F876BD0" w14:textId="77777777" w:rsidR="00D2182C" w:rsidRPr="00ED2D27" w:rsidRDefault="00D319E3" w:rsidP="00D319E3">
      <w:r w:rsidRPr="00ED2D27">
        <w:rPr>
          <w:rStyle w:val="HideTWBExt"/>
        </w:rPr>
        <w:t>&lt;/Amend&gt;</w:t>
      </w:r>
    </w:p>
    <w:p w14:paraId="193FE59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545</w:t>
      </w:r>
      <w:r w:rsidRPr="00ED2D27">
        <w:rPr>
          <w:rStyle w:val="HideTWBExt"/>
          <w:b w:val="0"/>
        </w:rPr>
        <w:t>&lt;/NumAm&gt;</w:t>
      </w:r>
    </w:p>
    <w:p w14:paraId="43581305" w14:textId="77777777" w:rsidR="00D319E3" w:rsidRPr="00ED2D27" w:rsidRDefault="00D319E3" w:rsidP="00D319E3">
      <w:pPr>
        <w:pStyle w:val="NormalBold"/>
      </w:pPr>
      <w:r w:rsidRPr="00ED2D27">
        <w:rPr>
          <w:rStyle w:val="HideTWBExt"/>
          <w:b w:val="0"/>
        </w:rPr>
        <w:t>&lt;RepeatBlock-By&gt;&lt;Members&gt;</w:t>
      </w:r>
      <w:r w:rsidRPr="00ED2D27">
        <w:t>Nadine Morano, François-Xavier Bellamy, Céline Imart, Christophe Gomart</w:t>
      </w:r>
      <w:r w:rsidRPr="00ED2D27">
        <w:rPr>
          <w:rStyle w:val="HideTWBExt"/>
          <w:b w:val="0"/>
        </w:rPr>
        <w:t>&lt;/Members&gt;</w:t>
      </w:r>
    </w:p>
    <w:p w14:paraId="24DE8AFF" w14:textId="77777777" w:rsidR="00D319E3" w:rsidRPr="00ED2D27" w:rsidRDefault="00D319E3" w:rsidP="00D319E3">
      <w:pPr>
        <w:pStyle w:val="NormalBold"/>
      </w:pPr>
      <w:r w:rsidRPr="00ED2D27">
        <w:rPr>
          <w:rStyle w:val="HideTWBExt"/>
          <w:b w:val="0"/>
        </w:rPr>
        <w:t>&lt;/RepeatBlock-By&gt;</w:t>
      </w:r>
    </w:p>
    <w:p w14:paraId="08872CD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4D0ADB1" w14:textId="77777777" w:rsidR="00D319E3" w:rsidRPr="00ED2D27" w:rsidRDefault="00D319E3" w:rsidP="00D319E3">
      <w:pPr>
        <w:pStyle w:val="NormalBold"/>
      </w:pPr>
      <w:r w:rsidRPr="00ED2D27">
        <w:rPr>
          <w:rStyle w:val="HideTWBExt"/>
          <w:b w:val="0"/>
        </w:rPr>
        <w:t>&lt;Article&gt;</w:t>
      </w:r>
      <w:r w:rsidRPr="00ED2D27">
        <w:t>Bod 26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B7308C6" w14:textId="77777777" w:rsidTr="000358B2">
        <w:trPr>
          <w:trHeight w:hRule="exact" w:val="240"/>
          <w:jc w:val="center"/>
        </w:trPr>
        <w:tc>
          <w:tcPr>
            <w:tcW w:w="9752" w:type="dxa"/>
            <w:gridSpan w:val="2"/>
            <w:tcBorders>
              <w:top w:val="nil"/>
              <w:left w:val="nil"/>
              <w:bottom w:val="nil"/>
              <w:right w:val="nil"/>
            </w:tcBorders>
          </w:tcPr>
          <w:p w14:paraId="14A43ADE" w14:textId="77777777" w:rsidR="00D319E3" w:rsidRPr="00ED2D27" w:rsidRDefault="00D319E3" w:rsidP="000358B2"/>
        </w:tc>
      </w:tr>
      <w:tr w:rsidR="00D319E3" w:rsidRPr="00ED2D27" w14:paraId="3C57CA93" w14:textId="77777777" w:rsidTr="000358B2">
        <w:trPr>
          <w:trHeight w:val="240"/>
          <w:jc w:val="center"/>
        </w:trPr>
        <w:tc>
          <w:tcPr>
            <w:tcW w:w="4876" w:type="dxa"/>
            <w:tcBorders>
              <w:top w:val="nil"/>
              <w:left w:val="nil"/>
              <w:bottom w:val="nil"/>
              <w:right w:val="nil"/>
            </w:tcBorders>
          </w:tcPr>
          <w:p w14:paraId="072481A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E8DADF8" w14:textId="77777777" w:rsidR="00D319E3" w:rsidRPr="00ED2D27" w:rsidRDefault="00D319E3" w:rsidP="000358B2">
            <w:pPr>
              <w:pStyle w:val="AmColumnHeading"/>
            </w:pPr>
            <w:r w:rsidRPr="00ED2D27">
              <w:t>Pozměňovací návrh</w:t>
            </w:r>
          </w:p>
        </w:tc>
      </w:tr>
      <w:tr w:rsidR="00D319E3" w:rsidRPr="00ED2D27" w14:paraId="4D738297" w14:textId="77777777" w:rsidTr="000358B2">
        <w:trPr>
          <w:jc w:val="center"/>
        </w:trPr>
        <w:tc>
          <w:tcPr>
            <w:tcW w:w="4876" w:type="dxa"/>
            <w:tcBorders>
              <w:top w:val="nil"/>
              <w:left w:val="nil"/>
              <w:bottom w:val="nil"/>
              <w:right w:val="nil"/>
            </w:tcBorders>
          </w:tcPr>
          <w:p w14:paraId="0F034E2F" w14:textId="37B58B02" w:rsidR="00D319E3" w:rsidRPr="00ED2D27" w:rsidRDefault="00D319E3" w:rsidP="000358B2">
            <w:pPr>
              <w:pStyle w:val="Normal6a"/>
            </w:pPr>
            <w:r w:rsidRPr="00ED2D27">
              <w:t>26.</w:t>
            </w:r>
            <w:r w:rsidRPr="00ED2D27">
              <w:tab/>
              <w:t xml:space="preserve">odsuzuje skutečnost, že </w:t>
            </w:r>
            <w:r w:rsidRPr="00ED2D27">
              <w:rPr>
                <w:b/>
                <w:i/>
              </w:rPr>
              <w:t>některé</w:t>
            </w:r>
            <w:r w:rsidRPr="00ED2D27">
              <w:t xml:space="preserve"> členské státy </w:t>
            </w:r>
            <w:r w:rsidRPr="00ED2D27">
              <w:rPr>
                <w:b/>
                <w:i/>
              </w:rPr>
              <w:t>přijaly zákony, politiky</w:t>
            </w:r>
            <w:r w:rsidR="00D727F5">
              <w:rPr>
                <w:b/>
                <w:i/>
              </w:rPr>
              <w:t xml:space="preserve"> a </w:t>
            </w:r>
            <w:r w:rsidRPr="00ED2D27">
              <w:rPr>
                <w:b/>
                <w:i/>
              </w:rPr>
              <w:t>postupy, které narušují účinnou ochranu základních práv uprchlíků, žadatelů</w:t>
            </w:r>
            <w:r w:rsidR="00D727F5">
              <w:rPr>
                <w:b/>
                <w:i/>
              </w:rPr>
              <w:t xml:space="preserve"> o </w:t>
            </w:r>
            <w:r w:rsidRPr="00ED2D27">
              <w:rPr>
                <w:b/>
                <w:i/>
              </w:rPr>
              <w:t>azyl</w:t>
            </w:r>
            <w:r w:rsidR="00D727F5">
              <w:rPr>
                <w:b/>
                <w:i/>
              </w:rPr>
              <w:t xml:space="preserve"> a </w:t>
            </w:r>
            <w:r w:rsidRPr="00ED2D27">
              <w:rPr>
                <w:b/>
                <w:i/>
              </w:rPr>
              <w:t>migrantů na souši</w:t>
            </w:r>
            <w:r w:rsidR="00D727F5">
              <w:rPr>
                <w:b/>
                <w:i/>
              </w:rPr>
              <w:t xml:space="preserve"> i </w:t>
            </w:r>
            <w:r w:rsidRPr="00ED2D27">
              <w:rPr>
                <w:b/>
                <w:i/>
              </w:rPr>
              <w:t>na moři; vyzývá</w:t>
            </w:r>
            <w:r w:rsidRPr="00ED2D27">
              <w:t xml:space="preserve"> Komisi</w:t>
            </w:r>
            <w:r w:rsidR="00D727F5">
              <w:t xml:space="preserve"> a </w:t>
            </w:r>
            <w:r w:rsidRPr="00ED2D27">
              <w:rPr>
                <w:b/>
                <w:i/>
              </w:rPr>
              <w:t>členské státy, aby</w:t>
            </w:r>
            <w:r w:rsidR="00D727F5">
              <w:rPr>
                <w:b/>
                <w:i/>
              </w:rPr>
              <w:t xml:space="preserve"> v </w:t>
            </w:r>
            <w:r w:rsidRPr="00ED2D27">
              <w:rPr>
                <w:b/>
                <w:i/>
              </w:rPr>
              <w:t>rámci své migrační</w:t>
            </w:r>
            <w:r w:rsidR="00D727F5">
              <w:rPr>
                <w:b/>
                <w:i/>
              </w:rPr>
              <w:t xml:space="preserve"> a </w:t>
            </w:r>
            <w:r w:rsidRPr="00ED2D27">
              <w:rPr>
                <w:b/>
                <w:i/>
              </w:rPr>
              <w:t>azylové politiky kladly důraz na základní práva migrantů, žadatelů</w:t>
            </w:r>
            <w:r w:rsidR="00D727F5">
              <w:rPr>
                <w:b/>
                <w:i/>
              </w:rPr>
              <w:t xml:space="preserve"> o </w:t>
            </w:r>
            <w:r w:rsidRPr="00ED2D27">
              <w:rPr>
                <w:b/>
                <w:i/>
              </w:rPr>
              <w:t>azyl</w:t>
            </w:r>
            <w:r w:rsidR="00D727F5">
              <w:rPr>
                <w:b/>
                <w:i/>
              </w:rPr>
              <w:t xml:space="preserve"> a </w:t>
            </w:r>
            <w:r w:rsidRPr="00ED2D27">
              <w:rPr>
                <w:b/>
                <w:i/>
              </w:rPr>
              <w:t>uprchlíků</w:t>
            </w:r>
            <w:r w:rsidR="00D727F5">
              <w:rPr>
                <w:b/>
                <w:i/>
              </w:rPr>
              <w:t xml:space="preserve"> a </w:t>
            </w:r>
            <w:r w:rsidRPr="00ED2D27">
              <w:rPr>
                <w:b/>
                <w:i/>
              </w:rPr>
              <w:t>na zásadu sdílení odpovědnosti,</w:t>
            </w:r>
            <w:r w:rsidR="00D727F5">
              <w:rPr>
                <w:b/>
                <w:i/>
              </w:rPr>
              <w:t xml:space="preserve"> a </w:t>
            </w:r>
            <w:r w:rsidRPr="00ED2D27">
              <w:rPr>
                <w:b/>
                <w:i/>
              </w:rPr>
              <w:t>zajistily tak dodržování práv osob na azyl</w:t>
            </w:r>
            <w:r w:rsidR="00D727F5">
              <w:rPr>
                <w:b/>
                <w:i/>
              </w:rPr>
              <w:t xml:space="preserve"> a </w:t>
            </w:r>
            <w:r w:rsidRPr="00ED2D27">
              <w:rPr>
                <w:b/>
                <w:i/>
              </w:rPr>
              <w:t>mezinárodní ochranu</w:t>
            </w:r>
            <w:r w:rsidRPr="00ED2D27">
              <w:t>;</w:t>
            </w:r>
          </w:p>
        </w:tc>
        <w:tc>
          <w:tcPr>
            <w:tcW w:w="4876" w:type="dxa"/>
            <w:tcBorders>
              <w:top w:val="nil"/>
              <w:left w:val="nil"/>
              <w:bottom w:val="nil"/>
              <w:right w:val="nil"/>
            </w:tcBorders>
          </w:tcPr>
          <w:p w14:paraId="0CDB2051" w14:textId="5BB3C8FC" w:rsidR="00D319E3" w:rsidRPr="00ED2D27" w:rsidRDefault="00D319E3" w:rsidP="000358B2">
            <w:pPr>
              <w:pStyle w:val="Normal6a"/>
            </w:pPr>
            <w:r w:rsidRPr="00ED2D27">
              <w:t>26.</w:t>
            </w:r>
            <w:r w:rsidRPr="00ED2D27">
              <w:tab/>
              <w:t>odsuzuje skutečnost, že</w:t>
            </w:r>
            <w:r w:rsidR="00D727F5">
              <w:t xml:space="preserve"> v </w:t>
            </w:r>
            <w:r w:rsidRPr="00ED2D27">
              <w:rPr>
                <w:b/>
                <w:i/>
              </w:rPr>
              <w:t>posledních letech klesla míra navracení státních příslušníků třetích zemí, kteří se na území EU nacházejí nelegálně, pod 25 %, přičemž tato míra strukturálně klesá; potvrzuje, že tato situace představuje hrozbu pro právní stát, neboť je důsledkem nedodržování rozhodnutí</w:t>
            </w:r>
            <w:r w:rsidR="00D727F5">
              <w:rPr>
                <w:b/>
                <w:i/>
              </w:rPr>
              <w:t xml:space="preserve"> o </w:t>
            </w:r>
            <w:r w:rsidRPr="00ED2D27">
              <w:rPr>
                <w:b/>
                <w:i/>
              </w:rPr>
              <w:t>navrácení vydaných nebo potvrzených nezávislými soudními orgány; vyzývá</w:t>
            </w:r>
            <w:r w:rsidRPr="00ED2D27">
              <w:t xml:space="preserve"> členské státy</w:t>
            </w:r>
            <w:r w:rsidR="00D727F5">
              <w:t xml:space="preserve"> a </w:t>
            </w:r>
            <w:r w:rsidRPr="00ED2D27">
              <w:t>Komisi</w:t>
            </w:r>
            <w:r w:rsidRPr="00ED2D27">
              <w:rPr>
                <w:b/>
                <w:i/>
              </w:rPr>
              <w:t>, aby urychleně zavedly účinnější návratovou politiku</w:t>
            </w:r>
            <w:r w:rsidRPr="00ED2D27">
              <w:t>;</w:t>
            </w:r>
          </w:p>
        </w:tc>
      </w:tr>
    </w:tbl>
    <w:p w14:paraId="6365B96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{FR}</w:t>
      </w:r>
      <w:r w:rsidRPr="00ED2D27">
        <w:t>fr</w:t>
      </w:r>
      <w:r w:rsidRPr="00ED2D27">
        <w:rPr>
          <w:rStyle w:val="HideTWBExt"/>
        </w:rPr>
        <w:t>&lt;/Original&gt;</w:t>
      </w:r>
    </w:p>
    <w:p w14:paraId="5086FA30" w14:textId="77777777" w:rsidR="00D2182C" w:rsidRPr="00ED2D27" w:rsidRDefault="00D319E3" w:rsidP="00D319E3">
      <w:r w:rsidRPr="00ED2D27">
        <w:rPr>
          <w:rStyle w:val="HideTWBExt"/>
        </w:rPr>
        <w:t>&lt;/Amend&gt;</w:t>
      </w:r>
    </w:p>
    <w:p w14:paraId="6538E5B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546</w:t>
      </w:r>
      <w:r w:rsidRPr="00ED2D27">
        <w:rPr>
          <w:rStyle w:val="HideTWBExt"/>
          <w:b w:val="0"/>
        </w:rPr>
        <w:t>&lt;/NumAm&gt;</w:t>
      </w:r>
    </w:p>
    <w:p w14:paraId="52D28FDA"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Nikola Minchev, Krzysztof Śmiszek</w:t>
      </w:r>
      <w:r w:rsidRPr="00ED2D27">
        <w:rPr>
          <w:rStyle w:val="HideTWBExt"/>
          <w:b w:val="0"/>
        </w:rPr>
        <w:t>&lt;/Members&gt;</w:t>
      </w:r>
    </w:p>
    <w:p w14:paraId="72E57243" w14:textId="77777777" w:rsidR="00D319E3" w:rsidRPr="00ED2D27" w:rsidRDefault="00D319E3" w:rsidP="00D319E3">
      <w:pPr>
        <w:pStyle w:val="NormalBold"/>
      </w:pPr>
      <w:r w:rsidRPr="00ED2D27">
        <w:rPr>
          <w:rStyle w:val="HideTWBExt"/>
          <w:b w:val="0"/>
        </w:rPr>
        <w:t>&lt;/RepeatBlock-By&gt;</w:t>
      </w:r>
    </w:p>
    <w:p w14:paraId="675D6CE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6279770" w14:textId="77777777" w:rsidR="00D319E3" w:rsidRPr="00ED2D27" w:rsidRDefault="00D319E3" w:rsidP="00D319E3">
      <w:pPr>
        <w:pStyle w:val="NormalBold"/>
      </w:pPr>
      <w:r w:rsidRPr="00ED2D27">
        <w:rPr>
          <w:rStyle w:val="HideTWBExt"/>
          <w:b w:val="0"/>
        </w:rPr>
        <w:t>&lt;Article&gt;</w:t>
      </w:r>
      <w:r w:rsidRPr="00ED2D27">
        <w:t>Bod 26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E7C8F87" w14:textId="77777777" w:rsidTr="000358B2">
        <w:trPr>
          <w:trHeight w:hRule="exact" w:val="240"/>
          <w:jc w:val="center"/>
        </w:trPr>
        <w:tc>
          <w:tcPr>
            <w:tcW w:w="9752" w:type="dxa"/>
            <w:gridSpan w:val="2"/>
            <w:tcBorders>
              <w:top w:val="nil"/>
              <w:left w:val="nil"/>
              <w:bottom w:val="nil"/>
              <w:right w:val="nil"/>
            </w:tcBorders>
          </w:tcPr>
          <w:p w14:paraId="37E95C09" w14:textId="77777777" w:rsidR="00D319E3" w:rsidRPr="00ED2D27" w:rsidRDefault="00D319E3" w:rsidP="000358B2"/>
        </w:tc>
      </w:tr>
      <w:tr w:rsidR="00D319E3" w:rsidRPr="00ED2D27" w14:paraId="40FD0CF9" w14:textId="77777777" w:rsidTr="000358B2">
        <w:trPr>
          <w:trHeight w:val="240"/>
          <w:jc w:val="center"/>
        </w:trPr>
        <w:tc>
          <w:tcPr>
            <w:tcW w:w="4876" w:type="dxa"/>
            <w:tcBorders>
              <w:top w:val="nil"/>
              <w:left w:val="nil"/>
              <w:bottom w:val="nil"/>
              <w:right w:val="nil"/>
            </w:tcBorders>
          </w:tcPr>
          <w:p w14:paraId="5B9AE1B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FD31C99" w14:textId="77777777" w:rsidR="00D319E3" w:rsidRPr="00ED2D27" w:rsidRDefault="00D319E3" w:rsidP="000358B2">
            <w:pPr>
              <w:pStyle w:val="AmColumnHeading"/>
            </w:pPr>
            <w:r w:rsidRPr="00ED2D27">
              <w:t>Pozměňovací návrh</w:t>
            </w:r>
          </w:p>
        </w:tc>
      </w:tr>
      <w:tr w:rsidR="00D319E3" w:rsidRPr="00ED2D27" w14:paraId="4FF531DA" w14:textId="77777777" w:rsidTr="000358B2">
        <w:trPr>
          <w:jc w:val="center"/>
        </w:trPr>
        <w:tc>
          <w:tcPr>
            <w:tcW w:w="4876" w:type="dxa"/>
            <w:tcBorders>
              <w:top w:val="nil"/>
              <w:left w:val="nil"/>
              <w:bottom w:val="nil"/>
              <w:right w:val="nil"/>
            </w:tcBorders>
          </w:tcPr>
          <w:p w14:paraId="46E77BCE" w14:textId="76628D2E" w:rsidR="00D319E3" w:rsidRPr="00ED2D27" w:rsidRDefault="00D319E3" w:rsidP="000358B2">
            <w:pPr>
              <w:pStyle w:val="Normal6a"/>
            </w:pPr>
            <w:r w:rsidRPr="00ED2D27">
              <w:t>26.</w:t>
            </w:r>
            <w:r w:rsidRPr="00ED2D27">
              <w:tab/>
            </w:r>
            <w:r w:rsidRPr="00ED2D27">
              <w:rPr>
                <w:b/>
                <w:i/>
              </w:rPr>
              <w:t>odsuzuje skutečnost, že některé členské státy přijaly zákony, politiky</w:t>
            </w:r>
            <w:r w:rsidR="00D727F5">
              <w:rPr>
                <w:b/>
                <w:i/>
              </w:rPr>
              <w:t xml:space="preserve"> a </w:t>
            </w:r>
            <w:r w:rsidRPr="00ED2D27">
              <w:rPr>
                <w:b/>
                <w:i/>
              </w:rPr>
              <w:t>postupy, které narušují účinnou</w:t>
            </w:r>
            <w:r w:rsidRPr="00ED2D27">
              <w:t xml:space="preserve"> ochranu základních práv uprchlíků, žadatelů</w:t>
            </w:r>
            <w:r w:rsidR="00D727F5">
              <w:t xml:space="preserve"> o </w:t>
            </w:r>
            <w:r w:rsidRPr="00ED2D27">
              <w:t>azyl</w:t>
            </w:r>
            <w:r w:rsidR="00D727F5">
              <w:t xml:space="preserve"> a </w:t>
            </w:r>
            <w:r w:rsidRPr="00ED2D27">
              <w:t xml:space="preserve">migrantů </w:t>
            </w:r>
            <w:r w:rsidRPr="00ED2D27">
              <w:rPr>
                <w:b/>
                <w:i/>
              </w:rPr>
              <w:t>na souši</w:t>
            </w:r>
            <w:r w:rsidR="00D727F5">
              <w:rPr>
                <w:b/>
                <w:i/>
              </w:rPr>
              <w:t xml:space="preserve"> i </w:t>
            </w:r>
            <w:r w:rsidRPr="00ED2D27">
              <w:rPr>
                <w:b/>
                <w:i/>
              </w:rPr>
              <w:t>na moři</w:t>
            </w:r>
            <w:r w:rsidRPr="00ED2D27">
              <w:t>; vyzývá Komisi</w:t>
            </w:r>
            <w:r w:rsidR="00D727F5">
              <w:t xml:space="preserve"> a </w:t>
            </w:r>
            <w:r w:rsidRPr="00ED2D27">
              <w:t>členské státy, aby</w:t>
            </w:r>
            <w:r w:rsidR="00D727F5">
              <w:t xml:space="preserve"> v </w:t>
            </w:r>
            <w:r w:rsidRPr="00ED2D27">
              <w:rPr>
                <w:b/>
                <w:i/>
              </w:rPr>
              <w:t>rámci své migrační</w:t>
            </w:r>
            <w:r w:rsidR="00D727F5">
              <w:rPr>
                <w:b/>
                <w:i/>
              </w:rPr>
              <w:t xml:space="preserve"> a </w:t>
            </w:r>
            <w:r w:rsidRPr="00ED2D27">
              <w:rPr>
                <w:b/>
                <w:i/>
              </w:rPr>
              <w:t>azylové politiky kladly důraz na základní práva migrantů, žadatelů</w:t>
            </w:r>
            <w:r w:rsidR="00D727F5">
              <w:rPr>
                <w:b/>
                <w:i/>
              </w:rPr>
              <w:t xml:space="preserve"> o </w:t>
            </w:r>
            <w:r w:rsidRPr="00ED2D27">
              <w:rPr>
                <w:b/>
                <w:i/>
              </w:rPr>
              <w:t>azyl</w:t>
            </w:r>
            <w:r w:rsidR="00D727F5">
              <w:rPr>
                <w:b/>
                <w:i/>
              </w:rPr>
              <w:t xml:space="preserve"> a </w:t>
            </w:r>
            <w:r w:rsidRPr="00ED2D27">
              <w:rPr>
                <w:b/>
                <w:i/>
              </w:rPr>
              <w:t>uprchlíků</w:t>
            </w:r>
            <w:r w:rsidR="00D727F5">
              <w:rPr>
                <w:b/>
                <w:i/>
              </w:rPr>
              <w:t xml:space="preserve"> a </w:t>
            </w:r>
            <w:r w:rsidRPr="00ED2D27">
              <w:rPr>
                <w:b/>
                <w:i/>
              </w:rPr>
              <w:t>na zásadu sdílení odpovědnosti,</w:t>
            </w:r>
            <w:r w:rsidR="00D727F5">
              <w:rPr>
                <w:b/>
                <w:i/>
              </w:rPr>
              <w:t xml:space="preserve"> a </w:t>
            </w:r>
            <w:r w:rsidRPr="00ED2D27">
              <w:rPr>
                <w:b/>
                <w:i/>
              </w:rPr>
              <w:t>zajistily tak dodržování práv osob</w:t>
            </w:r>
            <w:r w:rsidRPr="00ED2D27">
              <w:t xml:space="preserve"> na azyl</w:t>
            </w:r>
            <w:r w:rsidR="00D727F5">
              <w:t xml:space="preserve"> a </w:t>
            </w:r>
            <w:r w:rsidRPr="00ED2D27">
              <w:t>mezinárodní ochranu;</w:t>
            </w:r>
          </w:p>
        </w:tc>
        <w:tc>
          <w:tcPr>
            <w:tcW w:w="4876" w:type="dxa"/>
            <w:tcBorders>
              <w:top w:val="nil"/>
              <w:left w:val="nil"/>
              <w:bottom w:val="nil"/>
              <w:right w:val="nil"/>
            </w:tcBorders>
          </w:tcPr>
          <w:p w14:paraId="39857563" w14:textId="659D32D6" w:rsidR="00D319E3" w:rsidRPr="00ED2D27" w:rsidRDefault="00D319E3" w:rsidP="000358B2">
            <w:pPr>
              <w:pStyle w:val="Normal6a"/>
            </w:pPr>
            <w:r w:rsidRPr="00ED2D27">
              <w:t>26.</w:t>
            </w:r>
            <w:r w:rsidRPr="00ED2D27">
              <w:tab/>
            </w:r>
            <w:r w:rsidRPr="00ED2D27">
              <w:rPr>
                <w:b/>
                <w:i/>
              </w:rPr>
              <w:t>připomíná povinnost členských států dodržovat své mezinárodní závazky</w:t>
            </w:r>
            <w:r w:rsidR="00D727F5">
              <w:rPr>
                <w:b/>
                <w:i/>
              </w:rPr>
              <w:t xml:space="preserve"> a </w:t>
            </w:r>
            <w:r w:rsidRPr="00ED2D27">
              <w:rPr>
                <w:b/>
                <w:i/>
              </w:rPr>
              <w:t>závazky vyplývající</w:t>
            </w:r>
            <w:r w:rsidR="00D727F5">
              <w:rPr>
                <w:b/>
                <w:i/>
              </w:rPr>
              <w:t xml:space="preserve"> z </w:t>
            </w:r>
            <w:r w:rsidRPr="00ED2D27">
              <w:rPr>
                <w:b/>
                <w:i/>
              </w:rPr>
              <w:t>práva Unie</w:t>
            </w:r>
            <w:r w:rsidR="00D727F5">
              <w:rPr>
                <w:b/>
                <w:i/>
              </w:rPr>
              <w:t xml:space="preserve"> v </w:t>
            </w:r>
            <w:r w:rsidRPr="00ED2D27">
              <w:rPr>
                <w:b/>
                <w:i/>
              </w:rPr>
              <w:t>oblasti migrace</w:t>
            </w:r>
            <w:r w:rsidR="00D727F5">
              <w:rPr>
                <w:b/>
                <w:i/>
              </w:rPr>
              <w:t xml:space="preserve"> a </w:t>
            </w:r>
            <w:r w:rsidRPr="00ED2D27">
              <w:rPr>
                <w:b/>
                <w:i/>
              </w:rPr>
              <w:t>azylu</w:t>
            </w:r>
            <w:r w:rsidR="00D727F5">
              <w:rPr>
                <w:b/>
                <w:i/>
              </w:rPr>
              <w:t xml:space="preserve"> a </w:t>
            </w:r>
            <w:r w:rsidRPr="00ED2D27">
              <w:rPr>
                <w:b/>
                <w:i/>
              </w:rPr>
              <w:t>zajistit</w:t>
            </w:r>
            <w:r w:rsidRPr="00ED2D27">
              <w:t xml:space="preserve"> ochranu základních práv uprchlíků, žadatelů</w:t>
            </w:r>
            <w:r w:rsidR="00D727F5">
              <w:t xml:space="preserve"> o </w:t>
            </w:r>
            <w:r w:rsidRPr="00ED2D27">
              <w:t>azyl</w:t>
            </w:r>
            <w:r w:rsidR="00D727F5">
              <w:t xml:space="preserve"> a </w:t>
            </w:r>
            <w:r w:rsidRPr="00ED2D27">
              <w:t>migrantů; vyzývá Komisi</w:t>
            </w:r>
            <w:r w:rsidR="00D727F5">
              <w:t xml:space="preserve"> a </w:t>
            </w:r>
            <w:r w:rsidRPr="00ED2D27">
              <w:t xml:space="preserve">členské státy, aby </w:t>
            </w:r>
            <w:r w:rsidRPr="00ED2D27">
              <w:rPr>
                <w:b/>
                <w:i/>
              </w:rPr>
              <w:t>zajistily, že právo</w:t>
            </w:r>
            <w:r w:rsidRPr="00ED2D27">
              <w:t xml:space="preserve"> na azyl</w:t>
            </w:r>
            <w:r w:rsidR="00D727F5">
              <w:t xml:space="preserve"> a </w:t>
            </w:r>
            <w:r w:rsidRPr="00ED2D27">
              <w:t xml:space="preserve">mezinárodní ochranu </w:t>
            </w:r>
            <w:r w:rsidRPr="00ED2D27">
              <w:rPr>
                <w:b/>
                <w:i/>
              </w:rPr>
              <w:t>bude uplatňováno</w:t>
            </w:r>
            <w:r w:rsidR="00D727F5">
              <w:rPr>
                <w:b/>
                <w:i/>
              </w:rPr>
              <w:t xml:space="preserve"> v </w:t>
            </w:r>
            <w:r w:rsidRPr="00ED2D27">
              <w:rPr>
                <w:b/>
                <w:i/>
              </w:rPr>
              <w:t>plném souladu</w:t>
            </w:r>
            <w:r w:rsidR="00D727F5">
              <w:rPr>
                <w:b/>
                <w:i/>
              </w:rPr>
              <w:t xml:space="preserve"> s </w:t>
            </w:r>
            <w:r w:rsidRPr="00ED2D27">
              <w:rPr>
                <w:b/>
                <w:i/>
              </w:rPr>
              <w:t>platnými mezinárodními úmluvami</w:t>
            </w:r>
            <w:r w:rsidR="00D727F5">
              <w:rPr>
                <w:b/>
                <w:i/>
              </w:rPr>
              <w:t xml:space="preserve"> a </w:t>
            </w:r>
            <w:r w:rsidRPr="00ED2D27">
              <w:rPr>
                <w:b/>
                <w:i/>
              </w:rPr>
              <w:t>Listinou základních práv</w:t>
            </w:r>
            <w:r w:rsidRPr="00ED2D27">
              <w:t>;</w:t>
            </w:r>
          </w:p>
        </w:tc>
      </w:tr>
    </w:tbl>
    <w:p w14:paraId="0C865EB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9EBBF17" w14:textId="77777777" w:rsidR="00D2182C" w:rsidRPr="00ED2D27" w:rsidRDefault="00D319E3" w:rsidP="00D319E3">
      <w:r w:rsidRPr="00ED2D27">
        <w:rPr>
          <w:rStyle w:val="HideTWBExt"/>
        </w:rPr>
        <w:t>&lt;/Amend&gt;</w:t>
      </w:r>
    </w:p>
    <w:p w14:paraId="040E827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547</w:t>
      </w:r>
      <w:r w:rsidRPr="00ED2D27">
        <w:rPr>
          <w:rStyle w:val="HideTWBExt"/>
          <w:b w:val="0"/>
        </w:rPr>
        <w:t>&lt;/NumAm&gt;</w:t>
      </w:r>
    </w:p>
    <w:p w14:paraId="3BAFD00B" w14:textId="77777777" w:rsidR="00D319E3" w:rsidRPr="00ED2D27" w:rsidRDefault="00D319E3" w:rsidP="00D319E3">
      <w:pPr>
        <w:pStyle w:val="NormalBold"/>
      </w:pPr>
      <w:r w:rsidRPr="00ED2D27">
        <w:rPr>
          <w:rStyle w:val="HideTWBExt"/>
          <w:b w:val="0"/>
        </w:rPr>
        <w:t>&lt;RepeatBlock-By&gt;&lt;Members&gt;</w:t>
      </w:r>
      <w:r w:rsidRPr="00ED2D27">
        <w:t>Fredis Beleris, Javier Zarzalejos, Tomáš Zdechovský</w:t>
      </w:r>
      <w:r w:rsidRPr="00ED2D27">
        <w:rPr>
          <w:rStyle w:val="HideTWBExt"/>
          <w:b w:val="0"/>
        </w:rPr>
        <w:t>&lt;/Members&gt;</w:t>
      </w:r>
    </w:p>
    <w:p w14:paraId="62CD1467" w14:textId="77777777" w:rsidR="00D319E3" w:rsidRPr="00ED2D27" w:rsidRDefault="00D319E3" w:rsidP="00D319E3">
      <w:pPr>
        <w:pStyle w:val="NormalBold"/>
      </w:pPr>
      <w:r w:rsidRPr="00ED2D27">
        <w:rPr>
          <w:rStyle w:val="HideTWBExt"/>
          <w:b w:val="0"/>
        </w:rPr>
        <w:t>&lt;/RepeatBlock-By&gt;</w:t>
      </w:r>
    </w:p>
    <w:p w14:paraId="7094AE8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2F8353B" w14:textId="77777777" w:rsidR="00D319E3" w:rsidRPr="00ED2D27" w:rsidRDefault="00D319E3" w:rsidP="00D319E3">
      <w:pPr>
        <w:pStyle w:val="NormalBold"/>
      </w:pPr>
      <w:r w:rsidRPr="00ED2D27">
        <w:rPr>
          <w:rStyle w:val="HideTWBExt"/>
          <w:b w:val="0"/>
        </w:rPr>
        <w:t>&lt;Article&gt;</w:t>
      </w:r>
      <w:r w:rsidRPr="00ED2D27">
        <w:t>Bod 26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53667A8" w14:textId="77777777" w:rsidTr="000358B2">
        <w:trPr>
          <w:trHeight w:hRule="exact" w:val="240"/>
          <w:jc w:val="center"/>
        </w:trPr>
        <w:tc>
          <w:tcPr>
            <w:tcW w:w="9752" w:type="dxa"/>
            <w:gridSpan w:val="2"/>
            <w:tcBorders>
              <w:top w:val="nil"/>
              <w:left w:val="nil"/>
              <w:bottom w:val="nil"/>
              <w:right w:val="nil"/>
            </w:tcBorders>
          </w:tcPr>
          <w:p w14:paraId="571ED74C" w14:textId="77777777" w:rsidR="00D319E3" w:rsidRPr="00ED2D27" w:rsidRDefault="00D319E3" w:rsidP="000358B2"/>
        </w:tc>
      </w:tr>
      <w:tr w:rsidR="00D319E3" w:rsidRPr="00ED2D27" w14:paraId="5DA36702" w14:textId="77777777" w:rsidTr="000358B2">
        <w:trPr>
          <w:trHeight w:val="240"/>
          <w:jc w:val="center"/>
        </w:trPr>
        <w:tc>
          <w:tcPr>
            <w:tcW w:w="4876" w:type="dxa"/>
            <w:tcBorders>
              <w:top w:val="nil"/>
              <w:left w:val="nil"/>
              <w:bottom w:val="nil"/>
              <w:right w:val="nil"/>
            </w:tcBorders>
          </w:tcPr>
          <w:p w14:paraId="23338B3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B6FDDFA" w14:textId="77777777" w:rsidR="00D319E3" w:rsidRPr="00ED2D27" w:rsidRDefault="00D319E3" w:rsidP="000358B2">
            <w:pPr>
              <w:pStyle w:val="AmColumnHeading"/>
            </w:pPr>
            <w:r w:rsidRPr="00ED2D27">
              <w:t>Pozměňovací návrh</w:t>
            </w:r>
          </w:p>
        </w:tc>
      </w:tr>
      <w:tr w:rsidR="00D319E3" w:rsidRPr="00ED2D27" w14:paraId="57327AD4" w14:textId="77777777" w:rsidTr="000358B2">
        <w:trPr>
          <w:jc w:val="center"/>
        </w:trPr>
        <w:tc>
          <w:tcPr>
            <w:tcW w:w="4876" w:type="dxa"/>
            <w:tcBorders>
              <w:top w:val="nil"/>
              <w:left w:val="nil"/>
              <w:bottom w:val="nil"/>
              <w:right w:val="nil"/>
            </w:tcBorders>
          </w:tcPr>
          <w:p w14:paraId="60B3917D" w14:textId="302D390F" w:rsidR="00D319E3" w:rsidRPr="00ED2D27" w:rsidRDefault="00D319E3" w:rsidP="000358B2">
            <w:pPr>
              <w:pStyle w:val="Normal6a"/>
            </w:pPr>
            <w:r w:rsidRPr="00ED2D27">
              <w:t>26.</w:t>
            </w:r>
            <w:r w:rsidRPr="00ED2D27">
              <w:tab/>
            </w:r>
            <w:r w:rsidRPr="00ED2D27">
              <w:rPr>
                <w:b/>
                <w:i/>
              </w:rPr>
              <w:t>odsuzuje skutečnost, že některé členské státy přijaly zákony, politiky</w:t>
            </w:r>
            <w:r w:rsidR="00D727F5">
              <w:rPr>
                <w:b/>
                <w:i/>
              </w:rPr>
              <w:t xml:space="preserve"> a </w:t>
            </w:r>
            <w:r w:rsidRPr="00ED2D27">
              <w:rPr>
                <w:b/>
                <w:i/>
              </w:rPr>
              <w:t>postupy, které narušují účinnou ochranu základních práv uprchlíků, žadatelů</w:t>
            </w:r>
            <w:r w:rsidR="00D727F5">
              <w:rPr>
                <w:b/>
                <w:i/>
              </w:rPr>
              <w:t xml:space="preserve"> o </w:t>
            </w:r>
            <w:r w:rsidRPr="00ED2D27">
              <w:rPr>
                <w:b/>
                <w:i/>
              </w:rPr>
              <w:t>azyl</w:t>
            </w:r>
            <w:r w:rsidR="00D727F5">
              <w:rPr>
                <w:b/>
                <w:i/>
              </w:rPr>
              <w:t xml:space="preserve"> a </w:t>
            </w:r>
            <w:r w:rsidRPr="00ED2D27">
              <w:rPr>
                <w:b/>
                <w:i/>
              </w:rPr>
              <w:t>migrantů na souši</w:t>
            </w:r>
            <w:r w:rsidR="00D727F5">
              <w:rPr>
                <w:b/>
                <w:i/>
              </w:rPr>
              <w:t xml:space="preserve"> i </w:t>
            </w:r>
            <w:r w:rsidRPr="00ED2D27">
              <w:rPr>
                <w:b/>
                <w:i/>
              </w:rPr>
              <w:t>na moři; vyzývá Komisi</w:t>
            </w:r>
            <w:r w:rsidR="00D727F5">
              <w:rPr>
                <w:b/>
                <w:i/>
              </w:rPr>
              <w:t xml:space="preserve"> a </w:t>
            </w:r>
            <w:r w:rsidRPr="00ED2D27">
              <w:rPr>
                <w:b/>
                <w:i/>
              </w:rPr>
              <w:t>členské státy, aby</w:t>
            </w:r>
            <w:r w:rsidR="00D727F5">
              <w:rPr>
                <w:b/>
                <w:i/>
              </w:rPr>
              <w:t xml:space="preserve"> v </w:t>
            </w:r>
            <w:r w:rsidRPr="00ED2D27">
              <w:rPr>
                <w:b/>
                <w:i/>
              </w:rPr>
              <w:t>rámci své migrační</w:t>
            </w:r>
            <w:r w:rsidR="00D727F5">
              <w:rPr>
                <w:b/>
                <w:i/>
              </w:rPr>
              <w:t xml:space="preserve"> a </w:t>
            </w:r>
            <w:r w:rsidRPr="00ED2D27">
              <w:rPr>
                <w:b/>
                <w:i/>
              </w:rPr>
              <w:t>azylové politiky kladly důraz na základní práva migrantů, žadatelů</w:t>
            </w:r>
            <w:r w:rsidR="00D727F5">
              <w:t xml:space="preserve"> o </w:t>
            </w:r>
            <w:r w:rsidRPr="00ED2D27">
              <w:t>azyl</w:t>
            </w:r>
            <w:r w:rsidR="00D727F5">
              <w:t xml:space="preserve"> a </w:t>
            </w:r>
            <w:r w:rsidRPr="00ED2D27">
              <w:rPr>
                <w:b/>
                <w:i/>
              </w:rPr>
              <w:t>uprchlíků</w:t>
            </w:r>
            <w:r w:rsidR="00D727F5">
              <w:rPr>
                <w:b/>
                <w:i/>
              </w:rPr>
              <w:t xml:space="preserve"> a </w:t>
            </w:r>
            <w:r w:rsidRPr="00ED2D27">
              <w:rPr>
                <w:b/>
                <w:i/>
              </w:rPr>
              <w:t>na zásadu sdílení odpovědnosti,</w:t>
            </w:r>
            <w:r w:rsidR="00D727F5">
              <w:rPr>
                <w:b/>
                <w:i/>
              </w:rPr>
              <w:t xml:space="preserve"> a </w:t>
            </w:r>
            <w:r w:rsidRPr="00ED2D27">
              <w:rPr>
                <w:b/>
                <w:i/>
              </w:rPr>
              <w:t>zajistily tak dodržování práv osob na azyl</w:t>
            </w:r>
            <w:r w:rsidR="00D727F5">
              <w:rPr>
                <w:b/>
                <w:i/>
              </w:rPr>
              <w:t xml:space="preserve"> a </w:t>
            </w:r>
            <w:r w:rsidRPr="00ED2D27">
              <w:rPr>
                <w:b/>
                <w:i/>
              </w:rPr>
              <w:t>mezinárodní ochranu</w:t>
            </w:r>
            <w:r w:rsidRPr="00ED2D27">
              <w:t>;</w:t>
            </w:r>
          </w:p>
        </w:tc>
        <w:tc>
          <w:tcPr>
            <w:tcW w:w="4876" w:type="dxa"/>
            <w:tcBorders>
              <w:top w:val="nil"/>
              <w:left w:val="nil"/>
              <w:bottom w:val="nil"/>
              <w:right w:val="nil"/>
            </w:tcBorders>
          </w:tcPr>
          <w:p w14:paraId="63E1597A" w14:textId="13B9DBB6" w:rsidR="00D319E3" w:rsidRPr="00ED2D27" w:rsidRDefault="00D319E3" w:rsidP="000358B2">
            <w:pPr>
              <w:pStyle w:val="Normal6a"/>
            </w:pPr>
            <w:r w:rsidRPr="00ED2D27">
              <w:t>26.</w:t>
            </w:r>
            <w:r w:rsidRPr="00ED2D27">
              <w:tab/>
            </w:r>
            <w:r w:rsidRPr="00ED2D27">
              <w:rPr>
                <w:b/>
                <w:i/>
              </w:rPr>
              <w:t>zdůrazňuje význam funkčního</w:t>
            </w:r>
            <w:r w:rsidR="00D727F5">
              <w:rPr>
                <w:b/>
                <w:i/>
              </w:rPr>
              <w:t xml:space="preserve"> a </w:t>
            </w:r>
            <w:r w:rsidRPr="00ED2D27">
              <w:rPr>
                <w:b/>
                <w:i/>
              </w:rPr>
              <w:t>důvěryhodného azylového</w:t>
            </w:r>
            <w:r w:rsidR="00D727F5">
              <w:rPr>
                <w:b/>
                <w:i/>
              </w:rPr>
              <w:t xml:space="preserve"> a </w:t>
            </w:r>
            <w:r w:rsidRPr="00ED2D27">
              <w:rPr>
                <w:b/>
                <w:i/>
              </w:rPr>
              <w:t>migračního systému EU, který zaručuje sdílení odpovědnosti mezi členskými státy; zdůrazňuje, že migranti, žadatelé</w:t>
            </w:r>
            <w:r w:rsidR="00D727F5">
              <w:t xml:space="preserve"> o </w:t>
            </w:r>
            <w:r w:rsidRPr="00ED2D27">
              <w:t>azyl</w:t>
            </w:r>
            <w:r w:rsidR="00D727F5">
              <w:t xml:space="preserve"> a </w:t>
            </w:r>
            <w:r w:rsidRPr="00ED2D27">
              <w:rPr>
                <w:b/>
                <w:i/>
              </w:rPr>
              <w:t>uprchlíci mají práva, která je třeba chránit,</w:t>
            </w:r>
            <w:r w:rsidR="00D727F5">
              <w:rPr>
                <w:b/>
                <w:i/>
              </w:rPr>
              <w:t xml:space="preserve"> a </w:t>
            </w:r>
            <w:r w:rsidRPr="00ED2D27">
              <w:rPr>
                <w:b/>
                <w:i/>
              </w:rPr>
              <w:t>také jasné povinnosti</w:t>
            </w:r>
            <w:r w:rsidRPr="00ED2D27">
              <w:t>;</w:t>
            </w:r>
            <w:r w:rsidRPr="00ED2D27">
              <w:rPr>
                <w:b/>
                <w:i/>
              </w:rPr>
              <w:t xml:space="preserve"> vyzývá Komisi</w:t>
            </w:r>
            <w:r w:rsidR="00D727F5">
              <w:rPr>
                <w:b/>
                <w:i/>
              </w:rPr>
              <w:t xml:space="preserve"> a </w:t>
            </w:r>
            <w:r w:rsidRPr="00ED2D27">
              <w:rPr>
                <w:b/>
                <w:i/>
              </w:rPr>
              <w:t>členské státy, aby zajistily, že migrační</w:t>
            </w:r>
            <w:r w:rsidR="00D727F5">
              <w:rPr>
                <w:b/>
                <w:i/>
              </w:rPr>
              <w:t xml:space="preserve"> a </w:t>
            </w:r>
            <w:r w:rsidRPr="00ED2D27">
              <w:rPr>
                <w:b/>
                <w:i/>
              </w:rPr>
              <w:t>azylová politika EU bude tato práva dodržovat,</w:t>
            </w:r>
            <w:r w:rsidR="00D727F5">
              <w:rPr>
                <w:b/>
                <w:i/>
              </w:rPr>
              <w:t xml:space="preserve"> a </w:t>
            </w:r>
            <w:r w:rsidRPr="00ED2D27">
              <w:rPr>
                <w:b/>
                <w:i/>
              </w:rPr>
              <w:t>zároveň podporovaly spravedlivé</w:t>
            </w:r>
            <w:r w:rsidR="00D727F5">
              <w:rPr>
                <w:b/>
                <w:i/>
              </w:rPr>
              <w:t xml:space="preserve"> a </w:t>
            </w:r>
            <w:r w:rsidRPr="00ED2D27">
              <w:rPr>
                <w:b/>
                <w:i/>
              </w:rPr>
              <w:t>účinné provádění Paktu</w:t>
            </w:r>
            <w:r w:rsidR="00D727F5">
              <w:rPr>
                <w:b/>
                <w:i/>
              </w:rPr>
              <w:t xml:space="preserve"> o </w:t>
            </w:r>
            <w:r w:rsidRPr="00ED2D27">
              <w:rPr>
                <w:b/>
                <w:i/>
              </w:rPr>
              <w:t>azylu</w:t>
            </w:r>
            <w:r w:rsidR="00D727F5">
              <w:rPr>
                <w:b/>
                <w:i/>
              </w:rPr>
              <w:t xml:space="preserve"> a </w:t>
            </w:r>
            <w:r w:rsidRPr="00ED2D27">
              <w:rPr>
                <w:b/>
                <w:i/>
              </w:rPr>
              <w:t>migraci</w:t>
            </w:r>
            <w:r w:rsidRPr="00ED2D27">
              <w:t>;</w:t>
            </w:r>
          </w:p>
        </w:tc>
      </w:tr>
    </w:tbl>
    <w:p w14:paraId="469F0B3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E7EA5B5" w14:textId="77777777" w:rsidR="00D2182C" w:rsidRPr="00ED2D27" w:rsidRDefault="00D319E3" w:rsidP="00D319E3">
      <w:r w:rsidRPr="00ED2D27">
        <w:rPr>
          <w:rStyle w:val="HideTWBExt"/>
        </w:rPr>
        <w:t>&lt;/Amend&gt;</w:t>
      </w:r>
    </w:p>
    <w:p w14:paraId="3BA7F15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548</w:t>
      </w:r>
      <w:r w:rsidRPr="00ED2D27">
        <w:rPr>
          <w:rStyle w:val="HideTWBExt"/>
          <w:b w:val="0"/>
        </w:rPr>
        <w:t>&lt;/NumAm&gt;</w:t>
      </w:r>
    </w:p>
    <w:p w14:paraId="34E24F41" w14:textId="1E680A01"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w:t>
      </w:r>
      <w:r w:rsidR="00D727F5">
        <w:t xml:space="preserve"> i </w:t>
      </w:r>
      <w:r w:rsidRPr="00ED2D27">
        <w:t>Giner</w:t>
      </w:r>
      <w:r w:rsidRPr="00ED2D27">
        <w:rPr>
          <w:rStyle w:val="HideTWBExt"/>
          <w:b w:val="0"/>
        </w:rPr>
        <w:t>&lt;/Members&gt;</w:t>
      </w:r>
    </w:p>
    <w:p w14:paraId="69073060" w14:textId="77777777" w:rsidR="00D319E3" w:rsidRPr="00ED2D27" w:rsidRDefault="00D319E3" w:rsidP="00D319E3">
      <w:pPr>
        <w:pStyle w:val="NormalBold"/>
      </w:pPr>
      <w:r w:rsidRPr="00ED2D27">
        <w:rPr>
          <w:rStyle w:val="HideTWBExt"/>
          <w:b w:val="0"/>
        </w:rPr>
        <w:t>&lt;/RepeatBlock-By&gt;</w:t>
      </w:r>
    </w:p>
    <w:p w14:paraId="53D7C2D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759B401" w14:textId="06845809" w:rsidR="00D319E3" w:rsidRPr="00ED2D27" w:rsidRDefault="00D319E3" w:rsidP="00D319E3">
      <w:pPr>
        <w:pStyle w:val="NormalBold"/>
      </w:pPr>
      <w:r w:rsidRPr="00ED2D27">
        <w:rPr>
          <w:rStyle w:val="HideTWBExt"/>
          <w:b w:val="0"/>
        </w:rPr>
        <w:t>&lt;Article&gt;</w:t>
      </w:r>
      <w:r w:rsidRPr="00ED2D27">
        <w:t>Bod 26</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417FEFE" w14:textId="77777777" w:rsidTr="000358B2">
        <w:trPr>
          <w:trHeight w:hRule="exact" w:val="240"/>
          <w:jc w:val="center"/>
        </w:trPr>
        <w:tc>
          <w:tcPr>
            <w:tcW w:w="9752" w:type="dxa"/>
            <w:gridSpan w:val="2"/>
            <w:tcBorders>
              <w:top w:val="nil"/>
              <w:left w:val="nil"/>
              <w:bottom w:val="nil"/>
              <w:right w:val="nil"/>
            </w:tcBorders>
          </w:tcPr>
          <w:p w14:paraId="675B494D" w14:textId="77777777" w:rsidR="00D319E3" w:rsidRPr="00ED2D27" w:rsidRDefault="00D319E3" w:rsidP="000358B2"/>
        </w:tc>
      </w:tr>
      <w:tr w:rsidR="00D319E3" w:rsidRPr="00ED2D27" w14:paraId="7C3403AE" w14:textId="77777777" w:rsidTr="000358B2">
        <w:trPr>
          <w:trHeight w:val="240"/>
          <w:jc w:val="center"/>
        </w:trPr>
        <w:tc>
          <w:tcPr>
            <w:tcW w:w="4876" w:type="dxa"/>
            <w:tcBorders>
              <w:top w:val="nil"/>
              <w:left w:val="nil"/>
              <w:bottom w:val="nil"/>
              <w:right w:val="nil"/>
            </w:tcBorders>
          </w:tcPr>
          <w:p w14:paraId="179E1EF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81657D3" w14:textId="77777777" w:rsidR="00D319E3" w:rsidRPr="00ED2D27" w:rsidRDefault="00D319E3" w:rsidP="000358B2">
            <w:pPr>
              <w:pStyle w:val="AmColumnHeading"/>
            </w:pPr>
            <w:r w:rsidRPr="00ED2D27">
              <w:t>Pozměňovací návrh</w:t>
            </w:r>
          </w:p>
        </w:tc>
      </w:tr>
      <w:tr w:rsidR="00D319E3" w:rsidRPr="00ED2D27" w14:paraId="3362D239" w14:textId="77777777" w:rsidTr="000358B2">
        <w:trPr>
          <w:jc w:val="center"/>
        </w:trPr>
        <w:tc>
          <w:tcPr>
            <w:tcW w:w="4876" w:type="dxa"/>
            <w:tcBorders>
              <w:top w:val="nil"/>
              <w:left w:val="nil"/>
              <w:bottom w:val="nil"/>
              <w:right w:val="nil"/>
            </w:tcBorders>
          </w:tcPr>
          <w:p w14:paraId="727E15BB" w14:textId="77777777" w:rsidR="00D319E3" w:rsidRPr="00ED2D27" w:rsidRDefault="00D319E3" w:rsidP="000358B2">
            <w:pPr>
              <w:pStyle w:val="Normal6a"/>
            </w:pPr>
          </w:p>
        </w:tc>
        <w:tc>
          <w:tcPr>
            <w:tcW w:w="4876" w:type="dxa"/>
            <w:tcBorders>
              <w:top w:val="nil"/>
              <w:left w:val="nil"/>
              <w:bottom w:val="nil"/>
              <w:right w:val="nil"/>
            </w:tcBorders>
          </w:tcPr>
          <w:p w14:paraId="6A1499F2" w14:textId="4CE5C1AF" w:rsidR="00D319E3" w:rsidRPr="00ED2D27" w:rsidRDefault="00D319E3" w:rsidP="000358B2">
            <w:pPr>
              <w:pStyle w:val="Normal6a"/>
            </w:pPr>
            <w:r w:rsidRPr="00ED2D27">
              <w:rPr>
                <w:b/>
                <w:i/>
              </w:rPr>
              <w:t>26a.</w:t>
            </w:r>
            <w:r w:rsidRPr="00ED2D27">
              <w:tab/>
            </w:r>
            <w:r w:rsidRPr="00ED2D27">
              <w:rPr>
                <w:b/>
                <w:i/>
              </w:rPr>
              <w:t>vyzývá členské státy, aby prováděly Pakt</w:t>
            </w:r>
            <w:r w:rsidR="00D727F5">
              <w:rPr>
                <w:b/>
                <w:i/>
              </w:rPr>
              <w:t xml:space="preserve"> o </w:t>
            </w:r>
            <w:r w:rsidRPr="00ED2D27">
              <w:rPr>
                <w:b/>
                <w:i/>
              </w:rPr>
              <w:t>migraci</w:t>
            </w:r>
            <w:r w:rsidR="00D727F5">
              <w:rPr>
                <w:b/>
                <w:i/>
              </w:rPr>
              <w:t xml:space="preserve"> a </w:t>
            </w:r>
            <w:r w:rsidRPr="00ED2D27">
              <w:rPr>
                <w:b/>
                <w:i/>
              </w:rPr>
              <w:t>azylu</w:t>
            </w:r>
            <w:r w:rsidR="00D727F5">
              <w:rPr>
                <w:b/>
                <w:i/>
              </w:rPr>
              <w:t xml:space="preserve"> v </w:t>
            </w:r>
            <w:r w:rsidRPr="00ED2D27">
              <w:rPr>
                <w:b/>
                <w:i/>
              </w:rPr>
              <w:t>souladu se zásadami zakotvenými ve Smlouvách, Listině základních práv EU</w:t>
            </w:r>
            <w:r w:rsidR="00D727F5">
              <w:rPr>
                <w:b/>
                <w:i/>
              </w:rPr>
              <w:t xml:space="preserve"> a s </w:t>
            </w:r>
            <w:r w:rsidRPr="00ED2D27">
              <w:rPr>
                <w:b/>
                <w:i/>
              </w:rPr>
              <w:t>mezinárodním právem; vyzývá členské státy, aby zajistily, že státní příslušníci třetích zemí budou požívat stejných práv</w:t>
            </w:r>
            <w:r w:rsidR="00D727F5">
              <w:rPr>
                <w:b/>
                <w:i/>
              </w:rPr>
              <w:t xml:space="preserve"> a </w:t>
            </w:r>
            <w:r w:rsidRPr="00ED2D27">
              <w:rPr>
                <w:b/>
                <w:i/>
              </w:rPr>
              <w:t>rovného</w:t>
            </w:r>
            <w:r w:rsidR="00D727F5">
              <w:rPr>
                <w:b/>
                <w:i/>
              </w:rPr>
              <w:t xml:space="preserve"> a </w:t>
            </w:r>
            <w:r w:rsidRPr="00ED2D27">
              <w:rPr>
                <w:b/>
                <w:i/>
              </w:rPr>
              <w:t>lidského zacházení; naléhavě vyzývá Komisi, aby zajistila, že externalizace</w:t>
            </w:r>
            <w:r w:rsidR="00D727F5">
              <w:rPr>
                <w:b/>
                <w:i/>
              </w:rPr>
              <w:t xml:space="preserve"> a </w:t>
            </w:r>
            <w:r w:rsidRPr="00ED2D27">
              <w:rPr>
                <w:b/>
                <w:i/>
              </w:rPr>
              <w:t>extrateritoriální řízení migrace, jako jsou dvoustranné dohody členských států se třetími státy,</w:t>
            </w:r>
            <w:r w:rsidR="00D727F5">
              <w:rPr>
                <w:b/>
                <w:i/>
              </w:rPr>
              <w:t xml:space="preserve"> v </w:t>
            </w:r>
            <w:r w:rsidRPr="00ED2D27">
              <w:rPr>
                <w:b/>
                <w:i/>
              </w:rPr>
              <w:t>žádném případě neohrozí tyto zásady</w:t>
            </w:r>
            <w:r w:rsidR="00D727F5">
              <w:rPr>
                <w:b/>
                <w:i/>
              </w:rPr>
              <w:t xml:space="preserve"> a </w:t>
            </w:r>
            <w:r w:rsidRPr="00ED2D27">
              <w:rPr>
                <w:b/>
                <w:i/>
              </w:rPr>
              <w:t>kritéria stanovená</w:t>
            </w:r>
            <w:r w:rsidR="00D727F5">
              <w:rPr>
                <w:b/>
                <w:i/>
              </w:rPr>
              <w:t xml:space="preserve"> v </w:t>
            </w:r>
            <w:r w:rsidRPr="00ED2D27">
              <w:rPr>
                <w:b/>
                <w:i/>
              </w:rPr>
              <w:t>právních předpisech EU; důrazně odsuzuje jakékoli svévolné</w:t>
            </w:r>
            <w:r w:rsidR="00D727F5">
              <w:rPr>
                <w:b/>
                <w:i/>
              </w:rPr>
              <w:t xml:space="preserve"> a </w:t>
            </w:r>
            <w:r w:rsidRPr="00ED2D27">
              <w:rPr>
                <w:b/>
                <w:i/>
              </w:rPr>
              <w:t>nezákonné omezování práv jednotlivců</w:t>
            </w:r>
            <w:r w:rsidR="00D727F5">
              <w:rPr>
                <w:b/>
                <w:i/>
              </w:rPr>
              <w:t xml:space="preserve"> z </w:t>
            </w:r>
            <w:r w:rsidRPr="00ED2D27">
              <w:rPr>
                <w:b/>
                <w:i/>
              </w:rPr>
              <w:t>řad migrantů, nadměrné spoléhání se na praxi zadržování</w:t>
            </w:r>
            <w:r w:rsidR="00D727F5">
              <w:rPr>
                <w:b/>
                <w:i/>
              </w:rPr>
              <w:t xml:space="preserve"> a </w:t>
            </w:r>
            <w:r w:rsidRPr="00ED2D27">
              <w:rPr>
                <w:b/>
                <w:i/>
              </w:rPr>
              <w:t>omezenou právní pomoc;</w:t>
            </w:r>
          </w:p>
        </w:tc>
      </w:tr>
    </w:tbl>
    <w:p w14:paraId="7127B17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AD01D7D" w14:textId="77777777" w:rsidR="00D2182C" w:rsidRPr="00ED2D27" w:rsidRDefault="00D319E3" w:rsidP="00D319E3">
      <w:r w:rsidRPr="00ED2D27">
        <w:rPr>
          <w:rStyle w:val="HideTWBExt"/>
        </w:rPr>
        <w:t>&lt;/Amend&gt;</w:t>
      </w:r>
    </w:p>
    <w:p w14:paraId="3D08169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549</w:t>
      </w:r>
      <w:r w:rsidRPr="00ED2D27">
        <w:rPr>
          <w:rStyle w:val="HideTWBExt"/>
          <w:b w:val="0"/>
        </w:rPr>
        <w:t>&lt;/NumAm&gt;</w:t>
      </w:r>
    </w:p>
    <w:p w14:paraId="7A581C1C" w14:textId="77777777" w:rsidR="00D319E3" w:rsidRPr="00ED2D27" w:rsidRDefault="00D319E3" w:rsidP="00D319E3">
      <w:pPr>
        <w:pStyle w:val="NormalBold"/>
      </w:pPr>
      <w:r w:rsidRPr="00ED2D27">
        <w:rPr>
          <w:rStyle w:val="HideTWBExt"/>
          <w:b w:val="0"/>
        </w:rPr>
        <w:t>&lt;RepeatBlock-By&gt;&lt;Members&gt;</w:t>
      </w:r>
      <w:r w:rsidRPr="00ED2D27">
        <w:t>Marco Tarquinio, Sandro Ruotolo, Alessandro Zan, Juan Fernando López Aguilar, Cecilia Strada, Krzysztof Śmiszek, Leoluca Orlando, Annalisa Corrado</w:t>
      </w:r>
      <w:r w:rsidRPr="00ED2D27">
        <w:rPr>
          <w:rStyle w:val="HideTWBExt"/>
          <w:b w:val="0"/>
        </w:rPr>
        <w:t>&lt;/Members&gt;</w:t>
      </w:r>
    </w:p>
    <w:p w14:paraId="213B5C47" w14:textId="77777777" w:rsidR="00D319E3" w:rsidRPr="00ED2D27" w:rsidRDefault="00D319E3" w:rsidP="00D319E3">
      <w:pPr>
        <w:pStyle w:val="NormalBold"/>
      </w:pPr>
      <w:r w:rsidRPr="00ED2D27">
        <w:rPr>
          <w:rStyle w:val="HideTWBExt"/>
          <w:b w:val="0"/>
        </w:rPr>
        <w:t>&lt;/RepeatBlock-By&gt;</w:t>
      </w:r>
    </w:p>
    <w:p w14:paraId="7D4FDE3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C0DD12D" w14:textId="0B993FBB" w:rsidR="00D319E3" w:rsidRPr="00ED2D27" w:rsidRDefault="00D319E3" w:rsidP="00D319E3">
      <w:pPr>
        <w:pStyle w:val="NormalBold"/>
      </w:pPr>
      <w:r w:rsidRPr="00ED2D27">
        <w:rPr>
          <w:rStyle w:val="HideTWBExt"/>
          <w:b w:val="0"/>
        </w:rPr>
        <w:t>&lt;Article&gt;</w:t>
      </w:r>
      <w:r w:rsidRPr="00ED2D27">
        <w:t>Bod 26</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A7F7CC2" w14:textId="77777777" w:rsidTr="000358B2">
        <w:trPr>
          <w:trHeight w:hRule="exact" w:val="240"/>
          <w:jc w:val="center"/>
        </w:trPr>
        <w:tc>
          <w:tcPr>
            <w:tcW w:w="9752" w:type="dxa"/>
            <w:gridSpan w:val="2"/>
            <w:tcBorders>
              <w:top w:val="nil"/>
              <w:left w:val="nil"/>
              <w:bottom w:val="nil"/>
              <w:right w:val="nil"/>
            </w:tcBorders>
          </w:tcPr>
          <w:p w14:paraId="391EB7D7" w14:textId="77777777" w:rsidR="00D319E3" w:rsidRPr="00ED2D27" w:rsidRDefault="00D319E3" w:rsidP="000358B2"/>
        </w:tc>
      </w:tr>
      <w:tr w:rsidR="00D319E3" w:rsidRPr="00ED2D27" w14:paraId="4BDA6087" w14:textId="77777777" w:rsidTr="000358B2">
        <w:trPr>
          <w:trHeight w:val="240"/>
          <w:jc w:val="center"/>
        </w:trPr>
        <w:tc>
          <w:tcPr>
            <w:tcW w:w="4876" w:type="dxa"/>
            <w:tcBorders>
              <w:top w:val="nil"/>
              <w:left w:val="nil"/>
              <w:bottom w:val="nil"/>
              <w:right w:val="nil"/>
            </w:tcBorders>
          </w:tcPr>
          <w:p w14:paraId="37E20D8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62D887F" w14:textId="77777777" w:rsidR="00D319E3" w:rsidRPr="00ED2D27" w:rsidRDefault="00D319E3" w:rsidP="000358B2">
            <w:pPr>
              <w:pStyle w:val="AmColumnHeading"/>
            </w:pPr>
            <w:r w:rsidRPr="00ED2D27">
              <w:t>Pozměňovací návrh</w:t>
            </w:r>
          </w:p>
        </w:tc>
      </w:tr>
      <w:tr w:rsidR="00D319E3" w:rsidRPr="00ED2D27" w14:paraId="6D044A83" w14:textId="77777777" w:rsidTr="000358B2">
        <w:trPr>
          <w:jc w:val="center"/>
        </w:trPr>
        <w:tc>
          <w:tcPr>
            <w:tcW w:w="4876" w:type="dxa"/>
            <w:tcBorders>
              <w:top w:val="nil"/>
              <w:left w:val="nil"/>
              <w:bottom w:val="nil"/>
              <w:right w:val="nil"/>
            </w:tcBorders>
          </w:tcPr>
          <w:p w14:paraId="13B60691" w14:textId="77777777" w:rsidR="00D319E3" w:rsidRPr="00ED2D27" w:rsidRDefault="00D319E3" w:rsidP="000358B2">
            <w:pPr>
              <w:pStyle w:val="Normal6a"/>
            </w:pPr>
          </w:p>
        </w:tc>
        <w:tc>
          <w:tcPr>
            <w:tcW w:w="4876" w:type="dxa"/>
            <w:tcBorders>
              <w:top w:val="nil"/>
              <w:left w:val="nil"/>
              <w:bottom w:val="nil"/>
              <w:right w:val="nil"/>
            </w:tcBorders>
          </w:tcPr>
          <w:p w14:paraId="4926B541" w14:textId="03A7D3FE" w:rsidR="00D319E3" w:rsidRPr="00ED2D27" w:rsidRDefault="00D319E3" w:rsidP="000358B2">
            <w:pPr>
              <w:pStyle w:val="Normal6a"/>
            </w:pPr>
            <w:r w:rsidRPr="00ED2D27">
              <w:rPr>
                <w:b/>
                <w:i/>
              </w:rPr>
              <w:t>26a.</w:t>
            </w:r>
            <w:r w:rsidRPr="00ED2D27">
              <w:tab/>
            </w:r>
            <w:r w:rsidRPr="00ED2D27">
              <w:rPr>
                <w:b/>
                <w:i/>
              </w:rPr>
              <w:t>zdůrazňuje, že systematické odsuny, svévolné zadržování migrantů</w:t>
            </w:r>
            <w:r w:rsidR="00D727F5">
              <w:rPr>
                <w:b/>
                <w:i/>
              </w:rPr>
              <w:t xml:space="preserve"> a </w:t>
            </w:r>
            <w:r w:rsidRPr="00ED2D27">
              <w:rPr>
                <w:b/>
                <w:i/>
              </w:rPr>
              <w:t>žadatelů</w:t>
            </w:r>
            <w:r w:rsidR="00D727F5">
              <w:rPr>
                <w:b/>
                <w:i/>
              </w:rPr>
              <w:t xml:space="preserve"> o </w:t>
            </w:r>
            <w:r w:rsidRPr="00ED2D27">
              <w:rPr>
                <w:b/>
                <w:i/>
              </w:rPr>
              <w:t>azyl</w:t>
            </w:r>
            <w:r w:rsidR="00D727F5">
              <w:rPr>
                <w:b/>
                <w:i/>
              </w:rPr>
              <w:t xml:space="preserve"> a </w:t>
            </w:r>
            <w:r w:rsidRPr="00ED2D27">
              <w:rPr>
                <w:b/>
                <w:i/>
              </w:rPr>
              <w:t>bránění humanitární pomoci představují závažné porušení práva EU</w:t>
            </w:r>
            <w:r w:rsidR="00D727F5">
              <w:rPr>
                <w:b/>
                <w:i/>
              </w:rPr>
              <w:t xml:space="preserve"> a </w:t>
            </w:r>
            <w:r w:rsidRPr="00ED2D27">
              <w:rPr>
                <w:b/>
                <w:i/>
              </w:rPr>
              <w:t>podkopávají právní stát; vyzývá Komisi, aby do každoročního cyklu právního státu zahrnula sledování správy hranic, nezávislé mechanismy pro podávání stížností</w:t>
            </w:r>
            <w:r w:rsidR="00D727F5">
              <w:rPr>
                <w:b/>
                <w:i/>
              </w:rPr>
              <w:t xml:space="preserve"> a </w:t>
            </w:r>
            <w:r w:rsidRPr="00ED2D27">
              <w:rPr>
                <w:b/>
                <w:i/>
              </w:rPr>
              <w:t>odpovědnost za tato porušení;</w:t>
            </w:r>
          </w:p>
        </w:tc>
      </w:tr>
    </w:tbl>
    <w:p w14:paraId="58AB83D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6EEB44A" w14:textId="77777777" w:rsidR="00D2182C" w:rsidRPr="00ED2D27" w:rsidRDefault="00D319E3" w:rsidP="00D319E3">
      <w:r w:rsidRPr="00ED2D27">
        <w:rPr>
          <w:rStyle w:val="HideTWBExt"/>
        </w:rPr>
        <w:t>&lt;/Amend&gt;</w:t>
      </w:r>
    </w:p>
    <w:p w14:paraId="4E87502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550</w:t>
      </w:r>
      <w:r w:rsidRPr="00ED2D27">
        <w:rPr>
          <w:rStyle w:val="HideTWBExt"/>
          <w:b w:val="0"/>
        </w:rPr>
        <w:t>&lt;/NumAm&gt;</w:t>
      </w:r>
    </w:p>
    <w:p w14:paraId="381AB6C5" w14:textId="77777777" w:rsidR="00D319E3" w:rsidRPr="00ED2D27" w:rsidRDefault="00D319E3" w:rsidP="00D319E3">
      <w:pPr>
        <w:pStyle w:val="NormalBold"/>
      </w:pPr>
      <w:r w:rsidRPr="00ED2D27">
        <w:rPr>
          <w:rStyle w:val="HideTWBExt"/>
          <w:b w:val="0"/>
        </w:rPr>
        <w:t>&lt;RepeatBlock-By&gt;&lt;Members&gt;</w:t>
      </w:r>
      <w:r w:rsidRPr="00ED2D27">
        <w:t>Loránt Vincze</w:t>
      </w:r>
      <w:r w:rsidRPr="00ED2D27">
        <w:rPr>
          <w:rStyle w:val="HideTWBExt"/>
          <w:b w:val="0"/>
        </w:rPr>
        <w:t>&lt;/Members&gt;</w:t>
      </w:r>
    </w:p>
    <w:p w14:paraId="73E26BCB" w14:textId="77777777" w:rsidR="00D319E3" w:rsidRPr="00ED2D27" w:rsidRDefault="00D319E3" w:rsidP="00D319E3">
      <w:pPr>
        <w:pStyle w:val="NormalBold"/>
      </w:pPr>
      <w:r w:rsidRPr="00ED2D27">
        <w:rPr>
          <w:rStyle w:val="HideTWBExt"/>
          <w:b w:val="0"/>
        </w:rPr>
        <w:t>&lt;/RepeatBlock-By&gt;</w:t>
      </w:r>
    </w:p>
    <w:p w14:paraId="504E4ED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733974C" w14:textId="6FA794AA" w:rsidR="00D319E3" w:rsidRPr="00ED2D27" w:rsidRDefault="00D319E3" w:rsidP="00D319E3">
      <w:pPr>
        <w:pStyle w:val="NormalBold"/>
      </w:pPr>
      <w:r w:rsidRPr="00ED2D27">
        <w:rPr>
          <w:rStyle w:val="HideTWBExt"/>
          <w:b w:val="0"/>
        </w:rPr>
        <w:t>&lt;Article&gt;</w:t>
      </w:r>
      <w:r w:rsidRPr="00ED2D27">
        <w:t>Bod 26</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6523EC8" w14:textId="77777777" w:rsidTr="000358B2">
        <w:trPr>
          <w:trHeight w:hRule="exact" w:val="240"/>
          <w:jc w:val="center"/>
        </w:trPr>
        <w:tc>
          <w:tcPr>
            <w:tcW w:w="9752" w:type="dxa"/>
            <w:gridSpan w:val="2"/>
            <w:tcBorders>
              <w:top w:val="nil"/>
              <w:left w:val="nil"/>
              <w:bottom w:val="nil"/>
              <w:right w:val="nil"/>
            </w:tcBorders>
          </w:tcPr>
          <w:p w14:paraId="41402EDA" w14:textId="77777777" w:rsidR="00D319E3" w:rsidRPr="00ED2D27" w:rsidRDefault="00D319E3" w:rsidP="000358B2"/>
        </w:tc>
      </w:tr>
      <w:tr w:rsidR="00D319E3" w:rsidRPr="00ED2D27" w14:paraId="7D3A14E9" w14:textId="77777777" w:rsidTr="000358B2">
        <w:trPr>
          <w:trHeight w:val="240"/>
          <w:jc w:val="center"/>
        </w:trPr>
        <w:tc>
          <w:tcPr>
            <w:tcW w:w="4876" w:type="dxa"/>
            <w:tcBorders>
              <w:top w:val="nil"/>
              <w:left w:val="nil"/>
              <w:bottom w:val="nil"/>
              <w:right w:val="nil"/>
            </w:tcBorders>
          </w:tcPr>
          <w:p w14:paraId="2C3F537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4723A7A" w14:textId="77777777" w:rsidR="00D319E3" w:rsidRPr="00ED2D27" w:rsidRDefault="00D319E3" w:rsidP="000358B2">
            <w:pPr>
              <w:pStyle w:val="AmColumnHeading"/>
            </w:pPr>
            <w:r w:rsidRPr="00ED2D27">
              <w:t>Pozměňovací návrh</w:t>
            </w:r>
          </w:p>
        </w:tc>
      </w:tr>
      <w:tr w:rsidR="00D319E3" w:rsidRPr="00ED2D27" w14:paraId="4B8F83B8" w14:textId="77777777" w:rsidTr="000358B2">
        <w:trPr>
          <w:jc w:val="center"/>
        </w:trPr>
        <w:tc>
          <w:tcPr>
            <w:tcW w:w="4876" w:type="dxa"/>
            <w:tcBorders>
              <w:top w:val="nil"/>
              <w:left w:val="nil"/>
              <w:bottom w:val="nil"/>
              <w:right w:val="nil"/>
            </w:tcBorders>
          </w:tcPr>
          <w:p w14:paraId="3841307F" w14:textId="77777777" w:rsidR="00D319E3" w:rsidRPr="00ED2D27" w:rsidRDefault="00D319E3" w:rsidP="000358B2">
            <w:pPr>
              <w:pStyle w:val="Normal6a"/>
            </w:pPr>
          </w:p>
        </w:tc>
        <w:tc>
          <w:tcPr>
            <w:tcW w:w="4876" w:type="dxa"/>
            <w:tcBorders>
              <w:top w:val="nil"/>
              <w:left w:val="nil"/>
              <w:bottom w:val="nil"/>
              <w:right w:val="nil"/>
            </w:tcBorders>
          </w:tcPr>
          <w:p w14:paraId="37EE49BC" w14:textId="07604F09" w:rsidR="00D319E3" w:rsidRPr="00ED2D27" w:rsidRDefault="00D319E3" w:rsidP="000358B2">
            <w:pPr>
              <w:pStyle w:val="Normal6a"/>
            </w:pPr>
            <w:r w:rsidRPr="00ED2D27">
              <w:rPr>
                <w:b/>
                <w:i/>
              </w:rPr>
              <w:t>26a.</w:t>
            </w:r>
            <w:r w:rsidRPr="00ED2D27">
              <w:tab/>
            </w:r>
            <w:r w:rsidRPr="00ED2D27">
              <w:rPr>
                <w:b/>
                <w:i/>
              </w:rPr>
              <w:t>domnívá se, že závěry</w:t>
            </w:r>
            <w:r w:rsidR="00D727F5">
              <w:rPr>
                <w:b/>
                <w:i/>
              </w:rPr>
              <w:t xml:space="preserve"> a </w:t>
            </w:r>
            <w:r w:rsidRPr="00ED2D27">
              <w:rPr>
                <w:b/>
                <w:i/>
              </w:rPr>
              <w:t>stanoviska Agentury Evropské unie pro základní práva, jakož</w:t>
            </w:r>
            <w:r w:rsidR="00D727F5">
              <w:rPr>
                <w:b/>
                <w:i/>
              </w:rPr>
              <w:t xml:space="preserve"> i </w:t>
            </w:r>
            <w:r w:rsidRPr="00ED2D27">
              <w:rPr>
                <w:b/>
                <w:i/>
              </w:rPr>
              <w:t>judikatura Soudního dvora Evropské unie poskytují spolehlivý základ pro výklad článku 2 SEU</w:t>
            </w:r>
            <w:r w:rsidR="00D727F5">
              <w:rPr>
                <w:b/>
                <w:i/>
              </w:rPr>
              <w:t xml:space="preserve"> a </w:t>
            </w:r>
            <w:r w:rsidRPr="00ED2D27">
              <w:rPr>
                <w:b/>
                <w:i/>
              </w:rPr>
              <w:t>rozsah práv zakotvených</w:t>
            </w:r>
            <w:r w:rsidR="00D727F5">
              <w:rPr>
                <w:b/>
                <w:i/>
              </w:rPr>
              <w:t xml:space="preserve"> v </w:t>
            </w:r>
            <w:r w:rsidRPr="00ED2D27">
              <w:rPr>
                <w:b/>
                <w:i/>
              </w:rPr>
              <w:t>Listině základních práv Evropské unie;</w:t>
            </w:r>
          </w:p>
        </w:tc>
      </w:tr>
    </w:tbl>
    <w:p w14:paraId="5BBCFC3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C23AF2D" w14:textId="77777777" w:rsidR="00D2182C" w:rsidRPr="00ED2D27" w:rsidRDefault="00D319E3" w:rsidP="00D319E3">
      <w:r w:rsidRPr="00ED2D27">
        <w:rPr>
          <w:rStyle w:val="HideTWBExt"/>
        </w:rPr>
        <w:t>&lt;/Amend&gt;</w:t>
      </w:r>
    </w:p>
    <w:p w14:paraId="0004473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551</w:t>
      </w:r>
      <w:r w:rsidRPr="00ED2D27">
        <w:rPr>
          <w:rStyle w:val="HideTWBExt"/>
          <w:b w:val="0"/>
        </w:rPr>
        <w:t>&lt;/NumAm&gt;</w:t>
      </w:r>
    </w:p>
    <w:p w14:paraId="3F2CB1D1" w14:textId="57AE247F"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w:t>
      </w:r>
      <w:r w:rsidR="00D727F5">
        <w:t xml:space="preserve"> i </w:t>
      </w:r>
      <w:r w:rsidRPr="00ED2D27">
        <w:t>Giner</w:t>
      </w:r>
      <w:r w:rsidRPr="00ED2D27">
        <w:rPr>
          <w:rStyle w:val="HideTWBExt"/>
          <w:b w:val="0"/>
        </w:rPr>
        <w:t>&lt;/Members&gt;</w:t>
      </w:r>
    </w:p>
    <w:p w14:paraId="30AE788B" w14:textId="77777777" w:rsidR="00D319E3" w:rsidRPr="00ED2D27" w:rsidRDefault="00D319E3" w:rsidP="00D319E3">
      <w:pPr>
        <w:pStyle w:val="NormalBold"/>
      </w:pPr>
      <w:r w:rsidRPr="00ED2D27">
        <w:rPr>
          <w:rStyle w:val="HideTWBExt"/>
          <w:b w:val="0"/>
        </w:rPr>
        <w:t>&lt;/RepeatBlock-By&gt;</w:t>
      </w:r>
    </w:p>
    <w:p w14:paraId="3053372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3769D2C" w14:textId="77777777" w:rsidR="00D319E3" w:rsidRPr="00ED2D27" w:rsidRDefault="00D319E3" w:rsidP="00D319E3">
      <w:pPr>
        <w:pStyle w:val="NormalBold"/>
      </w:pPr>
      <w:r w:rsidRPr="00ED2D27">
        <w:rPr>
          <w:rStyle w:val="HideTWBExt"/>
          <w:b w:val="0"/>
        </w:rPr>
        <w:t>&lt;Article&gt;</w:t>
      </w:r>
      <w:r w:rsidRPr="00ED2D27">
        <w:t>Bod 26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A1F321E" w14:textId="77777777" w:rsidTr="000358B2">
        <w:trPr>
          <w:trHeight w:hRule="exact" w:val="240"/>
          <w:jc w:val="center"/>
        </w:trPr>
        <w:tc>
          <w:tcPr>
            <w:tcW w:w="9752" w:type="dxa"/>
            <w:gridSpan w:val="2"/>
            <w:tcBorders>
              <w:top w:val="nil"/>
              <w:left w:val="nil"/>
              <w:bottom w:val="nil"/>
              <w:right w:val="nil"/>
            </w:tcBorders>
          </w:tcPr>
          <w:p w14:paraId="78784C97" w14:textId="77777777" w:rsidR="00D319E3" w:rsidRPr="00ED2D27" w:rsidRDefault="00D319E3" w:rsidP="000358B2"/>
        </w:tc>
      </w:tr>
      <w:tr w:rsidR="00D319E3" w:rsidRPr="00ED2D27" w14:paraId="749AD12D" w14:textId="77777777" w:rsidTr="000358B2">
        <w:trPr>
          <w:trHeight w:val="240"/>
          <w:jc w:val="center"/>
        </w:trPr>
        <w:tc>
          <w:tcPr>
            <w:tcW w:w="4876" w:type="dxa"/>
            <w:tcBorders>
              <w:top w:val="nil"/>
              <w:left w:val="nil"/>
              <w:bottom w:val="nil"/>
              <w:right w:val="nil"/>
            </w:tcBorders>
          </w:tcPr>
          <w:p w14:paraId="59D28D1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D7B0C7B" w14:textId="77777777" w:rsidR="00D319E3" w:rsidRPr="00ED2D27" w:rsidRDefault="00D319E3" w:rsidP="000358B2">
            <w:pPr>
              <w:pStyle w:val="AmColumnHeading"/>
            </w:pPr>
            <w:r w:rsidRPr="00ED2D27">
              <w:t>Pozměňovací návrh</w:t>
            </w:r>
          </w:p>
        </w:tc>
      </w:tr>
      <w:tr w:rsidR="00D319E3" w:rsidRPr="00ED2D27" w14:paraId="6C2124E6" w14:textId="77777777" w:rsidTr="000358B2">
        <w:trPr>
          <w:jc w:val="center"/>
        </w:trPr>
        <w:tc>
          <w:tcPr>
            <w:tcW w:w="4876" w:type="dxa"/>
            <w:tcBorders>
              <w:top w:val="nil"/>
              <w:left w:val="nil"/>
              <w:bottom w:val="nil"/>
              <w:right w:val="nil"/>
            </w:tcBorders>
          </w:tcPr>
          <w:p w14:paraId="7257AD58" w14:textId="77777777" w:rsidR="00D319E3" w:rsidRPr="00ED2D27" w:rsidRDefault="00D319E3" w:rsidP="000358B2">
            <w:pPr>
              <w:pStyle w:val="Normal6a"/>
            </w:pPr>
          </w:p>
        </w:tc>
        <w:tc>
          <w:tcPr>
            <w:tcW w:w="4876" w:type="dxa"/>
            <w:tcBorders>
              <w:top w:val="nil"/>
              <w:left w:val="nil"/>
              <w:bottom w:val="nil"/>
              <w:right w:val="nil"/>
            </w:tcBorders>
          </w:tcPr>
          <w:p w14:paraId="28A20EDE" w14:textId="678ED126" w:rsidR="00D319E3" w:rsidRPr="00ED2D27" w:rsidRDefault="00D319E3" w:rsidP="000358B2">
            <w:pPr>
              <w:pStyle w:val="Normal6a"/>
            </w:pPr>
            <w:r w:rsidRPr="00ED2D27">
              <w:rPr>
                <w:b/>
                <w:i/>
              </w:rPr>
              <w:t>26b.</w:t>
            </w:r>
            <w:r w:rsidRPr="00ED2D27">
              <w:tab/>
            </w:r>
            <w:r w:rsidRPr="00ED2D27">
              <w:rPr>
                <w:b/>
                <w:i/>
              </w:rPr>
              <w:t>zdůrazňuje, že všechny osoby, které se nacházejí na území Unie, bez ohledu na svou státní příslušnost, místo narození nebo častost svých návštěv členských států si musí být před zákonem rovni, musí mít možnost plně uplatňovat svá práva, požívat spravedlivého</w:t>
            </w:r>
            <w:r w:rsidR="00D727F5">
              <w:rPr>
                <w:b/>
                <w:i/>
              </w:rPr>
              <w:t xml:space="preserve"> a </w:t>
            </w:r>
            <w:r w:rsidRPr="00ED2D27">
              <w:rPr>
                <w:b/>
                <w:i/>
              </w:rPr>
              <w:t>humánního zacházení</w:t>
            </w:r>
            <w:r w:rsidR="00D727F5">
              <w:rPr>
                <w:b/>
                <w:i/>
              </w:rPr>
              <w:t xml:space="preserve"> a </w:t>
            </w:r>
            <w:r w:rsidRPr="00ED2D27">
              <w:rPr>
                <w:b/>
                <w:i/>
              </w:rPr>
              <w:t>mít přístup ke spravedlivým řízením</w:t>
            </w:r>
            <w:r w:rsidR="00D727F5">
              <w:rPr>
                <w:b/>
                <w:i/>
              </w:rPr>
              <w:t xml:space="preserve"> o </w:t>
            </w:r>
            <w:r w:rsidRPr="00ED2D27">
              <w:rPr>
                <w:b/>
                <w:i/>
              </w:rPr>
              <w:t>mezinárodní ochraně</w:t>
            </w:r>
            <w:r w:rsidR="00D727F5">
              <w:rPr>
                <w:b/>
                <w:i/>
              </w:rPr>
              <w:t xml:space="preserve"> v </w:t>
            </w:r>
            <w:r w:rsidRPr="00ED2D27">
              <w:rPr>
                <w:b/>
                <w:i/>
              </w:rPr>
              <w:t>plném souladu</w:t>
            </w:r>
            <w:r w:rsidR="00D727F5">
              <w:rPr>
                <w:b/>
                <w:i/>
              </w:rPr>
              <w:t xml:space="preserve"> s </w:t>
            </w:r>
            <w:r w:rsidRPr="00ED2D27">
              <w:rPr>
                <w:b/>
                <w:i/>
              </w:rPr>
              <w:t>mezinárodním právem</w:t>
            </w:r>
            <w:r w:rsidR="00D727F5">
              <w:rPr>
                <w:b/>
                <w:i/>
              </w:rPr>
              <w:t xml:space="preserve"> a </w:t>
            </w:r>
            <w:r w:rsidRPr="00ED2D27">
              <w:rPr>
                <w:b/>
                <w:i/>
              </w:rPr>
              <w:t>zásadou nenavracení; vybízí Komisi</w:t>
            </w:r>
            <w:r w:rsidR="00D727F5">
              <w:rPr>
                <w:b/>
                <w:i/>
              </w:rPr>
              <w:t xml:space="preserve"> a </w:t>
            </w:r>
            <w:r w:rsidRPr="00ED2D27">
              <w:rPr>
                <w:b/>
                <w:i/>
              </w:rPr>
              <w:t>členské státy, aby pokračovaly</w:t>
            </w:r>
            <w:r w:rsidR="00D727F5">
              <w:rPr>
                <w:b/>
                <w:i/>
              </w:rPr>
              <w:t xml:space="preserve"> v </w:t>
            </w:r>
            <w:r w:rsidRPr="00ED2D27">
              <w:rPr>
                <w:b/>
                <w:i/>
              </w:rPr>
              <w:t>boji proti diskriminaci na základě státní příslušnosti;</w:t>
            </w:r>
          </w:p>
        </w:tc>
      </w:tr>
    </w:tbl>
    <w:p w14:paraId="4E918BF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0B402E9" w14:textId="77777777" w:rsidR="00D2182C" w:rsidRPr="00ED2D27" w:rsidRDefault="00D319E3" w:rsidP="00D319E3">
      <w:r w:rsidRPr="00ED2D27">
        <w:rPr>
          <w:rStyle w:val="HideTWBExt"/>
        </w:rPr>
        <w:t>&lt;/Amend&gt;</w:t>
      </w:r>
    </w:p>
    <w:p w14:paraId="54E07F9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552</w:t>
      </w:r>
      <w:r w:rsidRPr="00ED2D27">
        <w:rPr>
          <w:rStyle w:val="HideTWBExt"/>
          <w:b w:val="0"/>
        </w:rPr>
        <w:t>&lt;/NumAm&gt;</w:t>
      </w:r>
    </w:p>
    <w:p w14:paraId="438C4AC7"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781D9C97" w14:textId="77777777" w:rsidR="00D319E3" w:rsidRPr="00ED2D27" w:rsidRDefault="00D319E3" w:rsidP="00D319E3">
      <w:pPr>
        <w:pStyle w:val="NormalBold"/>
      </w:pPr>
      <w:r w:rsidRPr="00ED2D27">
        <w:rPr>
          <w:rStyle w:val="HideTWBExt"/>
          <w:b w:val="0"/>
        </w:rPr>
        <w:t>&lt;/RepeatBlock-By&gt;</w:t>
      </w:r>
    </w:p>
    <w:p w14:paraId="230D471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F6C148B" w14:textId="77777777" w:rsidR="00D319E3" w:rsidRPr="00ED2D27" w:rsidRDefault="00D319E3" w:rsidP="00D319E3">
      <w:pPr>
        <w:pStyle w:val="NormalBold"/>
      </w:pPr>
      <w:r w:rsidRPr="00ED2D27">
        <w:rPr>
          <w:rStyle w:val="HideTWBExt"/>
          <w:b w:val="0"/>
        </w:rPr>
        <w:t>&lt;Article&gt;</w:t>
      </w:r>
      <w:r w:rsidRPr="00ED2D27">
        <w:t>Bod 27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76DCE91" w14:textId="77777777" w:rsidTr="000358B2">
        <w:trPr>
          <w:trHeight w:hRule="exact" w:val="240"/>
          <w:jc w:val="center"/>
        </w:trPr>
        <w:tc>
          <w:tcPr>
            <w:tcW w:w="9752" w:type="dxa"/>
            <w:gridSpan w:val="2"/>
            <w:tcBorders>
              <w:top w:val="nil"/>
              <w:left w:val="nil"/>
              <w:bottom w:val="nil"/>
              <w:right w:val="nil"/>
            </w:tcBorders>
          </w:tcPr>
          <w:p w14:paraId="005CE946" w14:textId="77777777" w:rsidR="00D319E3" w:rsidRPr="00ED2D27" w:rsidRDefault="00D319E3" w:rsidP="000358B2"/>
        </w:tc>
      </w:tr>
      <w:tr w:rsidR="00D319E3" w:rsidRPr="00ED2D27" w14:paraId="37988075" w14:textId="77777777" w:rsidTr="000358B2">
        <w:trPr>
          <w:trHeight w:val="240"/>
          <w:jc w:val="center"/>
        </w:trPr>
        <w:tc>
          <w:tcPr>
            <w:tcW w:w="4876" w:type="dxa"/>
            <w:tcBorders>
              <w:top w:val="nil"/>
              <w:left w:val="nil"/>
              <w:bottom w:val="nil"/>
              <w:right w:val="nil"/>
            </w:tcBorders>
          </w:tcPr>
          <w:p w14:paraId="1A9A43A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B214D20" w14:textId="77777777" w:rsidR="00D319E3" w:rsidRPr="00ED2D27" w:rsidRDefault="00D319E3" w:rsidP="000358B2">
            <w:pPr>
              <w:pStyle w:val="AmColumnHeading"/>
            </w:pPr>
            <w:r w:rsidRPr="00ED2D27">
              <w:t>Pozměňovací návrh</w:t>
            </w:r>
          </w:p>
        </w:tc>
      </w:tr>
      <w:tr w:rsidR="00D319E3" w:rsidRPr="00ED2D27" w14:paraId="6F2562C7" w14:textId="77777777" w:rsidTr="000358B2">
        <w:trPr>
          <w:jc w:val="center"/>
        </w:trPr>
        <w:tc>
          <w:tcPr>
            <w:tcW w:w="4876" w:type="dxa"/>
            <w:tcBorders>
              <w:top w:val="nil"/>
              <w:left w:val="nil"/>
              <w:bottom w:val="nil"/>
              <w:right w:val="nil"/>
            </w:tcBorders>
          </w:tcPr>
          <w:p w14:paraId="7084D0B2" w14:textId="76E6FC51" w:rsidR="00D319E3" w:rsidRPr="00ED2D27" w:rsidRDefault="00D319E3" w:rsidP="000358B2">
            <w:pPr>
              <w:pStyle w:val="Normal6a"/>
            </w:pPr>
            <w:r w:rsidRPr="00ED2D27">
              <w:rPr>
                <w:b/>
                <w:i/>
              </w:rPr>
              <w:t>27.</w:t>
            </w:r>
            <w:r w:rsidRPr="00ED2D27">
              <w:tab/>
            </w:r>
            <w:r w:rsidRPr="00ED2D27">
              <w:rPr>
                <w:b/>
                <w:i/>
              </w:rPr>
              <w:t>vítá rozhodnutí Komise zachovat svůj návrh směrnice</w:t>
            </w:r>
            <w:r w:rsidR="00D727F5">
              <w:rPr>
                <w:b/>
                <w:i/>
              </w:rPr>
              <w:t xml:space="preserve"> o </w:t>
            </w:r>
            <w:r w:rsidRPr="00ED2D27">
              <w:rPr>
                <w:b/>
                <w:i/>
              </w:rPr>
              <w:t>rovném zacházení</w:t>
            </w:r>
            <w:r w:rsidRPr="00ED2D27">
              <w:rPr>
                <w:b/>
                <w:i/>
                <w:vertAlign w:val="superscript"/>
              </w:rPr>
              <w:t>49</w:t>
            </w:r>
            <w:r w:rsidR="00D727F5">
              <w:rPr>
                <w:b/>
                <w:i/>
              </w:rPr>
              <w:t xml:space="preserve"> a </w:t>
            </w:r>
            <w:r w:rsidRPr="00ED2D27">
              <w:rPr>
                <w:b/>
                <w:i/>
              </w:rPr>
              <w:t>naléhavě vyzývá Radu, aby jej neprodleně finalizovala</w:t>
            </w:r>
            <w:r w:rsidR="00D727F5">
              <w:rPr>
                <w:b/>
                <w:i/>
              </w:rPr>
              <w:t xml:space="preserve"> a </w:t>
            </w:r>
            <w:r w:rsidRPr="00ED2D27">
              <w:rPr>
                <w:b/>
                <w:i/>
              </w:rPr>
              <w:t>přijala;</w:t>
            </w:r>
          </w:p>
        </w:tc>
        <w:tc>
          <w:tcPr>
            <w:tcW w:w="4876" w:type="dxa"/>
            <w:tcBorders>
              <w:top w:val="nil"/>
              <w:left w:val="nil"/>
              <w:bottom w:val="nil"/>
              <w:right w:val="nil"/>
            </w:tcBorders>
          </w:tcPr>
          <w:p w14:paraId="32472A0F" w14:textId="77777777" w:rsidR="00D319E3" w:rsidRPr="00ED2D27" w:rsidRDefault="00D319E3" w:rsidP="000358B2">
            <w:pPr>
              <w:pStyle w:val="Normal6a"/>
            </w:pPr>
            <w:r w:rsidRPr="00ED2D27">
              <w:rPr>
                <w:b/>
                <w:i/>
              </w:rPr>
              <w:t>vypouští se</w:t>
            </w:r>
          </w:p>
        </w:tc>
      </w:tr>
      <w:tr w:rsidR="00D319E3" w:rsidRPr="00ED2D27" w14:paraId="310CE811" w14:textId="77777777" w:rsidTr="000358B2">
        <w:trPr>
          <w:jc w:val="center"/>
        </w:trPr>
        <w:tc>
          <w:tcPr>
            <w:tcW w:w="4876" w:type="dxa"/>
            <w:tcBorders>
              <w:top w:val="nil"/>
              <w:left w:val="nil"/>
              <w:bottom w:val="nil"/>
              <w:right w:val="nil"/>
            </w:tcBorders>
          </w:tcPr>
          <w:p w14:paraId="084B6AA0"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50463931" w14:textId="77777777" w:rsidR="00D319E3" w:rsidRPr="00ED2D27" w:rsidRDefault="00D319E3" w:rsidP="000358B2"/>
        </w:tc>
      </w:tr>
      <w:tr w:rsidR="00D319E3" w:rsidRPr="00ED2D27" w14:paraId="6773D0A7" w14:textId="77777777" w:rsidTr="000358B2">
        <w:trPr>
          <w:jc w:val="center"/>
        </w:trPr>
        <w:tc>
          <w:tcPr>
            <w:tcW w:w="4876" w:type="dxa"/>
            <w:tcBorders>
              <w:top w:val="nil"/>
              <w:left w:val="nil"/>
              <w:bottom w:val="nil"/>
              <w:right w:val="nil"/>
            </w:tcBorders>
          </w:tcPr>
          <w:p w14:paraId="572F90CB" w14:textId="0336D357" w:rsidR="00D319E3" w:rsidRPr="00ED2D27" w:rsidRDefault="00D319E3" w:rsidP="000358B2">
            <w:pPr>
              <w:pStyle w:val="Normal6a"/>
            </w:pPr>
            <w:r w:rsidRPr="00ED2D27">
              <w:rPr>
                <w:b/>
                <w:i/>
                <w:vertAlign w:val="superscript"/>
              </w:rPr>
              <w:t>49</w:t>
            </w:r>
            <w:r w:rsidRPr="00ED2D27">
              <w:t xml:space="preserve"> </w:t>
            </w:r>
            <w:r w:rsidRPr="00ED2D27">
              <w:rPr>
                <w:b/>
                <w:i/>
              </w:rPr>
              <w:t>Návrh směrnice Rady</w:t>
            </w:r>
            <w:r w:rsidR="00D727F5">
              <w:rPr>
                <w:b/>
                <w:i/>
              </w:rPr>
              <w:t xml:space="preserve"> o </w:t>
            </w:r>
            <w:r w:rsidRPr="00ED2D27">
              <w:rPr>
                <w:b/>
                <w:i/>
              </w:rPr>
              <w:t>provádění zásady rovného zacházení</w:t>
            </w:r>
            <w:r w:rsidR="00D727F5">
              <w:rPr>
                <w:b/>
                <w:i/>
              </w:rPr>
              <w:t xml:space="preserve"> s </w:t>
            </w:r>
            <w:r w:rsidRPr="00ED2D27">
              <w:rPr>
                <w:b/>
                <w:i/>
              </w:rPr>
              <w:t>osobami bez ohledu na náboženské vyznání nebo víru, zdravotní postižení, věk nebo sexuální orientaci (COM(2008)0426).</w:t>
            </w:r>
          </w:p>
        </w:tc>
        <w:tc>
          <w:tcPr>
            <w:tcW w:w="4876" w:type="dxa"/>
            <w:tcBorders>
              <w:top w:val="nil"/>
              <w:left w:val="nil"/>
              <w:bottom w:val="nil"/>
              <w:right w:val="nil"/>
            </w:tcBorders>
          </w:tcPr>
          <w:p w14:paraId="56D29390" w14:textId="77777777" w:rsidR="00D319E3" w:rsidRPr="00ED2D27" w:rsidRDefault="00D319E3" w:rsidP="000358B2"/>
        </w:tc>
      </w:tr>
    </w:tbl>
    <w:p w14:paraId="6118929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06BCE20F" w14:textId="77777777" w:rsidR="00D2182C" w:rsidRPr="00ED2D27" w:rsidRDefault="00D319E3" w:rsidP="00D319E3">
      <w:r w:rsidRPr="00ED2D27">
        <w:rPr>
          <w:rStyle w:val="HideTWBExt"/>
        </w:rPr>
        <w:t>&lt;/Amend&gt;</w:t>
      </w:r>
    </w:p>
    <w:p w14:paraId="1739113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553</w:t>
      </w:r>
      <w:r w:rsidRPr="00ED2D27">
        <w:rPr>
          <w:rStyle w:val="HideTWBExt"/>
          <w:b w:val="0"/>
        </w:rPr>
        <w:t>&lt;/NumAm&gt;</w:t>
      </w:r>
    </w:p>
    <w:p w14:paraId="03558A67"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03AB3FBA" w14:textId="77777777" w:rsidR="00D319E3" w:rsidRPr="00ED2D27" w:rsidRDefault="00D319E3" w:rsidP="00D319E3">
      <w:pPr>
        <w:pStyle w:val="NormalBold"/>
      </w:pPr>
      <w:r w:rsidRPr="00ED2D27">
        <w:rPr>
          <w:rStyle w:val="HideTWBExt"/>
          <w:b w:val="0"/>
        </w:rPr>
        <w:t>&lt;/RepeatBlock-By&gt;</w:t>
      </w:r>
    </w:p>
    <w:p w14:paraId="5BB87FC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00B2B38" w14:textId="77777777" w:rsidR="00D319E3" w:rsidRPr="00ED2D27" w:rsidRDefault="00D319E3" w:rsidP="00D319E3">
      <w:pPr>
        <w:pStyle w:val="NormalBold"/>
      </w:pPr>
      <w:r w:rsidRPr="00ED2D27">
        <w:rPr>
          <w:rStyle w:val="HideTWBExt"/>
          <w:b w:val="0"/>
        </w:rPr>
        <w:t>&lt;Article&gt;</w:t>
      </w:r>
      <w:r w:rsidRPr="00ED2D27">
        <w:t>Bod 27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5A5A432" w14:textId="77777777" w:rsidTr="000358B2">
        <w:trPr>
          <w:trHeight w:hRule="exact" w:val="240"/>
          <w:jc w:val="center"/>
        </w:trPr>
        <w:tc>
          <w:tcPr>
            <w:tcW w:w="9752" w:type="dxa"/>
            <w:gridSpan w:val="2"/>
            <w:tcBorders>
              <w:top w:val="nil"/>
              <w:left w:val="nil"/>
              <w:bottom w:val="nil"/>
              <w:right w:val="nil"/>
            </w:tcBorders>
          </w:tcPr>
          <w:p w14:paraId="5785DE15" w14:textId="77777777" w:rsidR="00D319E3" w:rsidRPr="00ED2D27" w:rsidRDefault="00D319E3" w:rsidP="000358B2"/>
        </w:tc>
      </w:tr>
      <w:tr w:rsidR="00D319E3" w:rsidRPr="00ED2D27" w14:paraId="6585E37F" w14:textId="77777777" w:rsidTr="000358B2">
        <w:trPr>
          <w:trHeight w:val="240"/>
          <w:jc w:val="center"/>
        </w:trPr>
        <w:tc>
          <w:tcPr>
            <w:tcW w:w="4876" w:type="dxa"/>
            <w:tcBorders>
              <w:top w:val="nil"/>
              <w:left w:val="nil"/>
              <w:bottom w:val="nil"/>
              <w:right w:val="nil"/>
            </w:tcBorders>
          </w:tcPr>
          <w:p w14:paraId="7E98E07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9E807F3" w14:textId="77777777" w:rsidR="00D319E3" w:rsidRPr="00ED2D27" w:rsidRDefault="00D319E3" w:rsidP="000358B2">
            <w:pPr>
              <w:pStyle w:val="AmColumnHeading"/>
            </w:pPr>
            <w:r w:rsidRPr="00ED2D27">
              <w:t>Pozměňovací návrh</w:t>
            </w:r>
          </w:p>
        </w:tc>
      </w:tr>
      <w:tr w:rsidR="00D319E3" w:rsidRPr="00ED2D27" w14:paraId="7A68EE56" w14:textId="77777777" w:rsidTr="000358B2">
        <w:trPr>
          <w:jc w:val="center"/>
        </w:trPr>
        <w:tc>
          <w:tcPr>
            <w:tcW w:w="4876" w:type="dxa"/>
            <w:tcBorders>
              <w:top w:val="nil"/>
              <w:left w:val="nil"/>
              <w:bottom w:val="nil"/>
              <w:right w:val="nil"/>
            </w:tcBorders>
          </w:tcPr>
          <w:p w14:paraId="5C756064" w14:textId="203B05EE" w:rsidR="00D319E3" w:rsidRPr="00ED2D27" w:rsidRDefault="00D319E3" w:rsidP="000358B2">
            <w:pPr>
              <w:pStyle w:val="Normal6a"/>
            </w:pPr>
            <w:r w:rsidRPr="00ED2D27">
              <w:rPr>
                <w:b/>
                <w:i/>
              </w:rPr>
              <w:t>27.</w:t>
            </w:r>
            <w:r w:rsidRPr="00ED2D27">
              <w:tab/>
            </w:r>
            <w:r w:rsidRPr="00ED2D27">
              <w:rPr>
                <w:b/>
                <w:i/>
              </w:rPr>
              <w:t>vítá rozhodnutí Komise zachovat svůj návrh směrnice</w:t>
            </w:r>
            <w:r w:rsidR="00D727F5">
              <w:rPr>
                <w:b/>
                <w:i/>
              </w:rPr>
              <w:t xml:space="preserve"> o </w:t>
            </w:r>
            <w:r w:rsidRPr="00ED2D27">
              <w:rPr>
                <w:b/>
                <w:i/>
              </w:rPr>
              <w:t>rovném zacházení</w:t>
            </w:r>
            <w:r w:rsidRPr="00ED2D27">
              <w:rPr>
                <w:b/>
                <w:i/>
                <w:vertAlign w:val="superscript"/>
              </w:rPr>
              <w:t>49</w:t>
            </w:r>
            <w:r w:rsidR="00D727F5">
              <w:rPr>
                <w:b/>
                <w:i/>
              </w:rPr>
              <w:t xml:space="preserve"> a </w:t>
            </w:r>
            <w:r w:rsidRPr="00ED2D27">
              <w:rPr>
                <w:b/>
                <w:i/>
              </w:rPr>
              <w:t>naléhavě vyzývá Radu, aby jej neprodleně finalizovala</w:t>
            </w:r>
            <w:r w:rsidR="00D727F5">
              <w:rPr>
                <w:b/>
                <w:i/>
              </w:rPr>
              <w:t xml:space="preserve"> a </w:t>
            </w:r>
            <w:r w:rsidRPr="00ED2D27">
              <w:rPr>
                <w:b/>
                <w:i/>
              </w:rPr>
              <w:t>přijala;</w:t>
            </w:r>
          </w:p>
        </w:tc>
        <w:tc>
          <w:tcPr>
            <w:tcW w:w="4876" w:type="dxa"/>
            <w:tcBorders>
              <w:top w:val="nil"/>
              <w:left w:val="nil"/>
              <w:bottom w:val="nil"/>
              <w:right w:val="nil"/>
            </w:tcBorders>
          </w:tcPr>
          <w:p w14:paraId="1DFFD3B1" w14:textId="77777777" w:rsidR="00D319E3" w:rsidRPr="00ED2D27" w:rsidRDefault="00D319E3" w:rsidP="000358B2">
            <w:pPr>
              <w:pStyle w:val="Normal6a"/>
            </w:pPr>
            <w:r w:rsidRPr="00ED2D27">
              <w:rPr>
                <w:b/>
                <w:i/>
              </w:rPr>
              <w:t>vypouští se</w:t>
            </w:r>
          </w:p>
        </w:tc>
      </w:tr>
      <w:tr w:rsidR="00D319E3" w:rsidRPr="00ED2D27" w14:paraId="16D1AC10" w14:textId="77777777" w:rsidTr="000358B2">
        <w:trPr>
          <w:jc w:val="center"/>
        </w:trPr>
        <w:tc>
          <w:tcPr>
            <w:tcW w:w="4876" w:type="dxa"/>
            <w:tcBorders>
              <w:top w:val="nil"/>
              <w:left w:val="nil"/>
              <w:bottom w:val="nil"/>
              <w:right w:val="nil"/>
            </w:tcBorders>
          </w:tcPr>
          <w:p w14:paraId="268C4C8F"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6F61D267" w14:textId="77777777" w:rsidR="00D319E3" w:rsidRPr="00ED2D27" w:rsidRDefault="00D319E3" w:rsidP="000358B2"/>
        </w:tc>
      </w:tr>
      <w:tr w:rsidR="00D319E3" w:rsidRPr="00ED2D27" w14:paraId="1AEF32CA" w14:textId="77777777" w:rsidTr="000358B2">
        <w:trPr>
          <w:jc w:val="center"/>
        </w:trPr>
        <w:tc>
          <w:tcPr>
            <w:tcW w:w="4876" w:type="dxa"/>
            <w:tcBorders>
              <w:top w:val="nil"/>
              <w:left w:val="nil"/>
              <w:bottom w:val="nil"/>
              <w:right w:val="nil"/>
            </w:tcBorders>
          </w:tcPr>
          <w:p w14:paraId="04C291FF" w14:textId="305BE18C" w:rsidR="00D319E3" w:rsidRPr="00ED2D27" w:rsidRDefault="00D319E3" w:rsidP="000358B2">
            <w:pPr>
              <w:pStyle w:val="Normal6a"/>
            </w:pPr>
            <w:r w:rsidRPr="00ED2D27">
              <w:rPr>
                <w:b/>
                <w:i/>
                <w:vertAlign w:val="superscript"/>
              </w:rPr>
              <w:t>49</w:t>
            </w:r>
            <w:r w:rsidRPr="00ED2D27">
              <w:t xml:space="preserve"> </w:t>
            </w:r>
            <w:r w:rsidRPr="00ED2D27">
              <w:rPr>
                <w:b/>
                <w:i/>
              </w:rPr>
              <w:t>Návrh směrnice Rady</w:t>
            </w:r>
            <w:r w:rsidR="00D727F5">
              <w:rPr>
                <w:b/>
                <w:i/>
              </w:rPr>
              <w:t xml:space="preserve"> o </w:t>
            </w:r>
            <w:r w:rsidRPr="00ED2D27">
              <w:rPr>
                <w:b/>
                <w:i/>
              </w:rPr>
              <w:t>provádění zásady rovného zacházení</w:t>
            </w:r>
            <w:r w:rsidR="00D727F5">
              <w:rPr>
                <w:b/>
                <w:i/>
              </w:rPr>
              <w:t xml:space="preserve"> s </w:t>
            </w:r>
            <w:r w:rsidRPr="00ED2D27">
              <w:rPr>
                <w:b/>
                <w:i/>
              </w:rPr>
              <w:t>osobami bez ohledu na náboženské vyznání nebo víru, zdravotní postižení, věk nebo sexuální orientaci (COM(2008)0426).</w:t>
            </w:r>
          </w:p>
        </w:tc>
        <w:tc>
          <w:tcPr>
            <w:tcW w:w="4876" w:type="dxa"/>
            <w:tcBorders>
              <w:top w:val="nil"/>
              <w:left w:val="nil"/>
              <w:bottom w:val="nil"/>
              <w:right w:val="nil"/>
            </w:tcBorders>
          </w:tcPr>
          <w:p w14:paraId="37678F3F" w14:textId="77777777" w:rsidR="00D319E3" w:rsidRPr="00ED2D27" w:rsidRDefault="00D319E3" w:rsidP="000358B2"/>
        </w:tc>
      </w:tr>
    </w:tbl>
    <w:p w14:paraId="657C2D1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7DBF1E0" w14:textId="77777777" w:rsidR="00D2182C" w:rsidRPr="00ED2D27" w:rsidRDefault="00D319E3" w:rsidP="00D319E3">
      <w:r w:rsidRPr="00ED2D27">
        <w:rPr>
          <w:rStyle w:val="HideTWBExt"/>
        </w:rPr>
        <w:t>&lt;/Amend&gt;</w:t>
      </w:r>
    </w:p>
    <w:p w14:paraId="7BDB02A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554</w:t>
      </w:r>
      <w:r w:rsidRPr="00ED2D27">
        <w:rPr>
          <w:rStyle w:val="HideTWBExt"/>
          <w:b w:val="0"/>
        </w:rPr>
        <w:t>&lt;/NumAm&gt;</w:t>
      </w:r>
    </w:p>
    <w:p w14:paraId="1C00B5AE"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Jadwiga Wiśniewska, Laurence Trochu, Jacek Ozdoba, Stephen Nikola Bartulica</w:t>
      </w:r>
      <w:r w:rsidRPr="00ED2D27">
        <w:rPr>
          <w:rStyle w:val="HideTWBExt"/>
          <w:b w:val="0"/>
        </w:rPr>
        <w:t>&lt;/Members&gt;</w:t>
      </w:r>
    </w:p>
    <w:p w14:paraId="624689EF" w14:textId="77777777" w:rsidR="00D319E3" w:rsidRPr="00ED2D27" w:rsidRDefault="00D319E3" w:rsidP="00D319E3">
      <w:pPr>
        <w:pStyle w:val="NormalBold"/>
      </w:pPr>
      <w:r w:rsidRPr="00ED2D27">
        <w:rPr>
          <w:rStyle w:val="HideTWBExt"/>
          <w:b w:val="0"/>
        </w:rPr>
        <w:t>&lt;/RepeatBlock-By&gt;</w:t>
      </w:r>
    </w:p>
    <w:p w14:paraId="472678B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9F26EC8" w14:textId="77777777" w:rsidR="00D319E3" w:rsidRPr="00ED2D27" w:rsidRDefault="00D319E3" w:rsidP="00D319E3">
      <w:pPr>
        <w:pStyle w:val="NormalBold"/>
      </w:pPr>
      <w:r w:rsidRPr="00ED2D27">
        <w:rPr>
          <w:rStyle w:val="HideTWBExt"/>
          <w:b w:val="0"/>
        </w:rPr>
        <w:t>&lt;Article&gt;</w:t>
      </w:r>
      <w:r w:rsidRPr="00ED2D27">
        <w:t>Bod 27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15A2274" w14:textId="77777777" w:rsidTr="000358B2">
        <w:trPr>
          <w:trHeight w:hRule="exact" w:val="240"/>
          <w:jc w:val="center"/>
        </w:trPr>
        <w:tc>
          <w:tcPr>
            <w:tcW w:w="9752" w:type="dxa"/>
            <w:gridSpan w:val="2"/>
            <w:tcBorders>
              <w:top w:val="nil"/>
              <w:left w:val="nil"/>
              <w:bottom w:val="nil"/>
              <w:right w:val="nil"/>
            </w:tcBorders>
          </w:tcPr>
          <w:p w14:paraId="5490C81F" w14:textId="77777777" w:rsidR="00D319E3" w:rsidRPr="00ED2D27" w:rsidRDefault="00D319E3" w:rsidP="000358B2"/>
        </w:tc>
      </w:tr>
      <w:tr w:rsidR="00D319E3" w:rsidRPr="00ED2D27" w14:paraId="016EE28A" w14:textId="77777777" w:rsidTr="000358B2">
        <w:trPr>
          <w:trHeight w:val="240"/>
          <w:jc w:val="center"/>
        </w:trPr>
        <w:tc>
          <w:tcPr>
            <w:tcW w:w="4876" w:type="dxa"/>
            <w:tcBorders>
              <w:top w:val="nil"/>
              <w:left w:val="nil"/>
              <w:bottom w:val="nil"/>
              <w:right w:val="nil"/>
            </w:tcBorders>
          </w:tcPr>
          <w:p w14:paraId="09E8AA2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DD3CD11" w14:textId="77777777" w:rsidR="00D319E3" w:rsidRPr="00ED2D27" w:rsidRDefault="00D319E3" w:rsidP="000358B2">
            <w:pPr>
              <w:pStyle w:val="AmColumnHeading"/>
            </w:pPr>
            <w:r w:rsidRPr="00ED2D27">
              <w:t>Pozměňovací návrh</w:t>
            </w:r>
          </w:p>
        </w:tc>
      </w:tr>
      <w:tr w:rsidR="00D319E3" w:rsidRPr="00ED2D27" w14:paraId="16E17BB6" w14:textId="77777777" w:rsidTr="000358B2">
        <w:trPr>
          <w:jc w:val="center"/>
        </w:trPr>
        <w:tc>
          <w:tcPr>
            <w:tcW w:w="4876" w:type="dxa"/>
            <w:tcBorders>
              <w:top w:val="nil"/>
              <w:left w:val="nil"/>
              <w:bottom w:val="nil"/>
              <w:right w:val="nil"/>
            </w:tcBorders>
          </w:tcPr>
          <w:p w14:paraId="15F5880D" w14:textId="3753004C" w:rsidR="00D319E3" w:rsidRPr="00ED2D27" w:rsidRDefault="00D319E3" w:rsidP="000358B2">
            <w:pPr>
              <w:pStyle w:val="Normal6a"/>
            </w:pPr>
            <w:r w:rsidRPr="00ED2D27">
              <w:rPr>
                <w:b/>
                <w:i/>
              </w:rPr>
              <w:t>27.</w:t>
            </w:r>
            <w:r w:rsidRPr="00ED2D27">
              <w:tab/>
            </w:r>
            <w:r w:rsidRPr="00ED2D27">
              <w:rPr>
                <w:b/>
                <w:i/>
              </w:rPr>
              <w:t>vítá rozhodnutí Komise zachovat svůj návrh směrnice</w:t>
            </w:r>
            <w:r w:rsidR="00D727F5">
              <w:rPr>
                <w:b/>
                <w:i/>
              </w:rPr>
              <w:t xml:space="preserve"> o </w:t>
            </w:r>
            <w:r w:rsidRPr="00ED2D27">
              <w:rPr>
                <w:b/>
                <w:i/>
              </w:rPr>
              <w:t>rovném zacházení</w:t>
            </w:r>
            <w:r w:rsidRPr="00ED2D27">
              <w:rPr>
                <w:b/>
                <w:i/>
                <w:vertAlign w:val="superscript"/>
              </w:rPr>
              <w:t>49</w:t>
            </w:r>
            <w:r w:rsidR="00D727F5">
              <w:rPr>
                <w:b/>
                <w:i/>
              </w:rPr>
              <w:t xml:space="preserve"> a </w:t>
            </w:r>
            <w:r w:rsidRPr="00ED2D27">
              <w:rPr>
                <w:b/>
                <w:i/>
              </w:rPr>
              <w:t>naléhavě vyzývá Radu, aby jej neprodleně finalizovala</w:t>
            </w:r>
            <w:r w:rsidR="00D727F5">
              <w:rPr>
                <w:b/>
                <w:i/>
              </w:rPr>
              <w:t xml:space="preserve"> a </w:t>
            </w:r>
            <w:r w:rsidRPr="00ED2D27">
              <w:rPr>
                <w:b/>
                <w:i/>
              </w:rPr>
              <w:t>přijala;</w:t>
            </w:r>
          </w:p>
        </w:tc>
        <w:tc>
          <w:tcPr>
            <w:tcW w:w="4876" w:type="dxa"/>
            <w:tcBorders>
              <w:top w:val="nil"/>
              <w:left w:val="nil"/>
              <w:bottom w:val="nil"/>
              <w:right w:val="nil"/>
            </w:tcBorders>
          </w:tcPr>
          <w:p w14:paraId="07710BE1" w14:textId="77777777" w:rsidR="00D319E3" w:rsidRPr="00ED2D27" w:rsidRDefault="00D319E3" w:rsidP="000358B2">
            <w:pPr>
              <w:pStyle w:val="Normal6a"/>
            </w:pPr>
            <w:r w:rsidRPr="00ED2D27">
              <w:rPr>
                <w:b/>
                <w:i/>
              </w:rPr>
              <w:t>vypouští se</w:t>
            </w:r>
          </w:p>
        </w:tc>
      </w:tr>
      <w:tr w:rsidR="00D319E3" w:rsidRPr="00ED2D27" w14:paraId="44FF6E0F" w14:textId="77777777" w:rsidTr="000358B2">
        <w:trPr>
          <w:jc w:val="center"/>
        </w:trPr>
        <w:tc>
          <w:tcPr>
            <w:tcW w:w="4876" w:type="dxa"/>
            <w:tcBorders>
              <w:top w:val="nil"/>
              <w:left w:val="nil"/>
              <w:bottom w:val="nil"/>
              <w:right w:val="nil"/>
            </w:tcBorders>
          </w:tcPr>
          <w:p w14:paraId="6353C374"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1F7E2288" w14:textId="77777777" w:rsidR="00D319E3" w:rsidRPr="00ED2D27" w:rsidRDefault="00D319E3" w:rsidP="000358B2"/>
        </w:tc>
      </w:tr>
      <w:tr w:rsidR="00D319E3" w:rsidRPr="00ED2D27" w14:paraId="15C983C9" w14:textId="77777777" w:rsidTr="000358B2">
        <w:trPr>
          <w:jc w:val="center"/>
        </w:trPr>
        <w:tc>
          <w:tcPr>
            <w:tcW w:w="4876" w:type="dxa"/>
            <w:tcBorders>
              <w:top w:val="nil"/>
              <w:left w:val="nil"/>
              <w:bottom w:val="nil"/>
              <w:right w:val="nil"/>
            </w:tcBorders>
          </w:tcPr>
          <w:p w14:paraId="162E0733" w14:textId="28892D6F" w:rsidR="00D319E3" w:rsidRPr="00ED2D27" w:rsidRDefault="00D319E3" w:rsidP="000358B2">
            <w:pPr>
              <w:pStyle w:val="Normal6a"/>
            </w:pPr>
            <w:r w:rsidRPr="00ED2D27">
              <w:rPr>
                <w:b/>
                <w:i/>
                <w:vertAlign w:val="superscript"/>
              </w:rPr>
              <w:t>49</w:t>
            </w:r>
            <w:r w:rsidRPr="00ED2D27">
              <w:t xml:space="preserve"> </w:t>
            </w:r>
            <w:r w:rsidRPr="00ED2D27">
              <w:rPr>
                <w:b/>
                <w:i/>
              </w:rPr>
              <w:t>Návrh směrnice Rady</w:t>
            </w:r>
            <w:r w:rsidR="00D727F5">
              <w:rPr>
                <w:b/>
                <w:i/>
              </w:rPr>
              <w:t xml:space="preserve"> o </w:t>
            </w:r>
            <w:r w:rsidRPr="00ED2D27">
              <w:rPr>
                <w:b/>
                <w:i/>
              </w:rPr>
              <w:t>provádění zásady rovného zacházení</w:t>
            </w:r>
            <w:r w:rsidR="00D727F5">
              <w:rPr>
                <w:b/>
                <w:i/>
              </w:rPr>
              <w:t xml:space="preserve"> s </w:t>
            </w:r>
            <w:r w:rsidRPr="00ED2D27">
              <w:rPr>
                <w:b/>
                <w:i/>
              </w:rPr>
              <w:t>osobami bez ohledu na náboženské vyznání nebo víru, zdravotní postižení, věk nebo sexuální orientaci (COM(2008)0426).</w:t>
            </w:r>
          </w:p>
        </w:tc>
        <w:tc>
          <w:tcPr>
            <w:tcW w:w="4876" w:type="dxa"/>
            <w:tcBorders>
              <w:top w:val="nil"/>
              <w:left w:val="nil"/>
              <w:bottom w:val="nil"/>
              <w:right w:val="nil"/>
            </w:tcBorders>
          </w:tcPr>
          <w:p w14:paraId="7ED6E985" w14:textId="77777777" w:rsidR="00D319E3" w:rsidRPr="00ED2D27" w:rsidRDefault="00D319E3" w:rsidP="000358B2"/>
        </w:tc>
      </w:tr>
    </w:tbl>
    <w:p w14:paraId="6ED1823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67D9421" w14:textId="77777777" w:rsidR="00D2182C" w:rsidRPr="00ED2D27" w:rsidRDefault="00D319E3" w:rsidP="00D319E3">
      <w:r w:rsidRPr="00ED2D27">
        <w:rPr>
          <w:rStyle w:val="HideTWBExt"/>
        </w:rPr>
        <w:t>&lt;/Amend&gt;</w:t>
      </w:r>
    </w:p>
    <w:p w14:paraId="4AA8A48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555</w:t>
      </w:r>
      <w:r w:rsidRPr="00ED2D27">
        <w:rPr>
          <w:rStyle w:val="HideTWBExt"/>
          <w:b w:val="0"/>
        </w:rPr>
        <w:t>&lt;/NumAm&gt;</w:t>
      </w:r>
    </w:p>
    <w:p w14:paraId="42BBE612"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3D760805" w14:textId="77777777" w:rsidR="00D319E3" w:rsidRPr="00ED2D27" w:rsidRDefault="00D319E3" w:rsidP="00D319E3">
      <w:pPr>
        <w:pStyle w:val="NormalBold"/>
      </w:pPr>
      <w:r w:rsidRPr="00ED2D27">
        <w:rPr>
          <w:rStyle w:val="HideTWBExt"/>
          <w:b w:val="0"/>
        </w:rPr>
        <w:t>&lt;/RepeatBlock-By&gt;</w:t>
      </w:r>
    </w:p>
    <w:p w14:paraId="741E8C9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30488D2" w14:textId="77777777" w:rsidR="00D319E3" w:rsidRPr="00ED2D27" w:rsidRDefault="00D319E3" w:rsidP="00D319E3">
      <w:pPr>
        <w:pStyle w:val="NormalBold"/>
      </w:pPr>
      <w:r w:rsidRPr="00ED2D27">
        <w:rPr>
          <w:rStyle w:val="HideTWBExt"/>
          <w:b w:val="0"/>
        </w:rPr>
        <w:t>&lt;Article&gt;</w:t>
      </w:r>
      <w:r w:rsidRPr="00ED2D27">
        <w:t>Bod 27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F0EC17D" w14:textId="77777777" w:rsidTr="000358B2">
        <w:trPr>
          <w:trHeight w:hRule="exact" w:val="240"/>
          <w:jc w:val="center"/>
        </w:trPr>
        <w:tc>
          <w:tcPr>
            <w:tcW w:w="9752" w:type="dxa"/>
            <w:gridSpan w:val="2"/>
            <w:tcBorders>
              <w:top w:val="nil"/>
              <w:left w:val="nil"/>
              <w:bottom w:val="nil"/>
              <w:right w:val="nil"/>
            </w:tcBorders>
          </w:tcPr>
          <w:p w14:paraId="7001C5D0" w14:textId="77777777" w:rsidR="00D319E3" w:rsidRPr="00ED2D27" w:rsidRDefault="00D319E3" w:rsidP="000358B2"/>
        </w:tc>
      </w:tr>
      <w:tr w:rsidR="00D319E3" w:rsidRPr="00ED2D27" w14:paraId="16D09BFD" w14:textId="77777777" w:rsidTr="000358B2">
        <w:trPr>
          <w:trHeight w:val="240"/>
          <w:jc w:val="center"/>
        </w:trPr>
        <w:tc>
          <w:tcPr>
            <w:tcW w:w="4876" w:type="dxa"/>
            <w:tcBorders>
              <w:top w:val="nil"/>
              <w:left w:val="nil"/>
              <w:bottom w:val="nil"/>
              <w:right w:val="nil"/>
            </w:tcBorders>
          </w:tcPr>
          <w:p w14:paraId="442194E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759459E" w14:textId="77777777" w:rsidR="00D319E3" w:rsidRPr="00ED2D27" w:rsidRDefault="00D319E3" w:rsidP="000358B2">
            <w:pPr>
              <w:pStyle w:val="AmColumnHeading"/>
            </w:pPr>
            <w:r w:rsidRPr="00ED2D27">
              <w:t>Pozměňovací návrh</w:t>
            </w:r>
          </w:p>
        </w:tc>
      </w:tr>
      <w:tr w:rsidR="00D319E3" w:rsidRPr="00ED2D27" w14:paraId="3A5E86EE" w14:textId="77777777" w:rsidTr="000358B2">
        <w:trPr>
          <w:jc w:val="center"/>
        </w:trPr>
        <w:tc>
          <w:tcPr>
            <w:tcW w:w="4876" w:type="dxa"/>
            <w:tcBorders>
              <w:top w:val="nil"/>
              <w:left w:val="nil"/>
              <w:bottom w:val="nil"/>
              <w:right w:val="nil"/>
            </w:tcBorders>
          </w:tcPr>
          <w:p w14:paraId="5BFCE75D" w14:textId="3D94A407" w:rsidR="00D319E3" w:rsidRPr="00ED2D27" w:rsidRDefault="00D319E3" w:rsidP="000358B2">
            <w:pPr>
              <w:pStyle w:val="Normal6a"/>
            </w:pPr>
            <w:r w:rsidRPr="00ED2D27">
              <w:t>27.</w:t>
            </w:r>
            <w:r w:rsidRPr="00ED2D27">
              <w:tab/>
              <w:t>vítá rozhodnutí Komise zachovat svůj návrh směrnice</w:t>
            </w:r>
            <w:r w:rsidR="00D727F5">
              <w:t xml:space="preserve"> o </w:t>
            </w:r>
            <w:r w:rsidRPr="00ED2D27">
              <w:t>rovném zacházení</w:t>
            </w:r>
            <w:r w:rsidRPr="00ED2D27">
              <w:rPr>
                <w:vertAlign w:val="superscript"/>
              </w:rPr>
              <w:t>49</w:t>
            </w:r>
            <w:r w:rsidR="00D727F5">
              <w:t xml:space="preserve"> a </w:t>
            </w:r>
            <w:r w:rsidRPr="00ED2D27">
              <w:t>naléhavě vyzývá Radu, aby jej neprodleně finalizovala</w:t>
            </w:r>
            <w:r w:rsidR="00D727F5">
              <w:t xml:space="preserve"> a </w:t>
            </w:r>
            <w:r w:rsidRPr="00ED2D27">
              <w:t>přijala;</w:t>
            </w:r>
          </w:p>
        </w:tc>
        <w:tc>
          <w:tcPr>
            <w:tcW w:w="4876" w:type="dxa"/>
            <w:tcBorders>
              <w:top w:val="nil"/>
              <w:left w:val="nil"/>
              <w:bottom w:val="nil"/>
              <w:right w:val="nil"/>
            </w:tcBorders>
          </w:tcPr>
          <w:p w14:paraId="1044CC4E" w14:textId="63DB769B" w:rsidR="00D319E3" w:rsidRPr="00ED2D27" w:rsidRDefault="00D319E3" w:rsidP="000358B2">
            <w:pPr>
              <w:pStyle w:val="Normal6a"/>
            </w:pPr>
            <w:r w:rsidRPr="00ED2D27">
              <w:t>27.</w:t>
            </w:r>
            <w:r w:rsidRPr="00ED2D27">
              <w:tab/>
              <w:t>vítá rozhodnutí Komise zachovat svůj návrh směrnice</w:t>
            </w:r>
            <w:r w:rsidR="00D727F5">
              <w:t xml:space="preserve"> o </w:t>
            </w:r>
            <w:r w:rsidRPr="00ED2D27">
              <w:t>rovném zacházení</w:t>
            </w:r>
            <w:r w:rsidRPr="00ED2D27">
              <w:rPr>
                <w:vertAlign w:val="superscript"/>
              </w:rPr>
              <w:t>49</w:t>
            </w:r>
            <w:r w:rsidR="00D727F5">
              <w:t xml:space="preserve"> a </w:t>
            </w:r>
            <w:r w:rsidRPr="00ED2D27">
              <w:t>naléhavě vyzývá Radu, aby jej neprodleně finalizovala</w:t>
            </w:r>
            <w:r w:rsidR="00D727F5">
              <w:t xml:space="preserve"> a </w:t>
            </w:r>
            <w:r w:rsidRPr="00ED2D27">
              <w:t>přijala</w:t>
            </w:r>
            <w:r w:rsidRPr="00ED2D27">
              <w:rPr>
                <w:b/>
                <w:i/>
              </w:rPr>
              <w:t>,</w:t>
            </w:r>
            <w:r w:rsidR="00D727F5">
              <w:rPr>
                <w:b/>
                <w:i/>
              </w:rPr>
              <w:t xml:space="preserve"> a </w:t>
            </w:r>
            <w:r w:rsidRPr="00ED2D27">
              <w:rPr>
                <w:b/>
                <w:i/>
              </w:rPr>
              <w:t>konstatuje, že tato směrnice je nezbytná pro odstranění stávajících rozdílů</w:t>
            </w:r>
            <w:r w:rsidR="00D727F5">
              <w:rPr>
                <w:b/>
                <w:i/>
              </w:rPr>
              <w:t xml:space="preserve"> v </w:t>
            </w:r>
            <w:r w:rsidRPr="00ED2D27">
              <w:rPr>
                <w:b/>
                <w:i/>
              </w:rPr>
              <w:t>ochraně proti diskriminaci napříč Unií</w:t>
            </w:r>
            <w:r w:rsidRPr="00ED2D27">
              <w:t>;</w:t>
            </w:r>
          </w:p>
        </w:tc>
      </w:tr>
      <w:tr w:rsidR="00D319E3" w:rsidRPr="00ED2D27" w14:paraId="1FA1FDEE" w14:textId="77777777" w:rsidTr="000358B2">
        <w:trPr>
          <w:jc w:val="center"/>
        </w:trPr>
        <w:tc>
          <w:tcPr>
            <w:tcW w:w="4876" w:type="dxa"/>
            <w:tcBorders>
              <w:top w:val="nil"/>
              <w:left w:val="nil"/>
              <w:bottom w:val="nil"/>
              <w:right w:val="nil"/>
            </w:tcBorders>
          </w:tcPr>
          <w:p w14:paraId="576B33F3"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46B4C2CD" w14:textId="77777777" w:rsidR="00D319E3" w:rsidRPr="00ED2D27" w:rsidRDefault="00D319E3" w:rsidP="000358B2">
            <w:pPr>
              <w:pStyle w:val="Normal6a"/>
            </w:pPr>
            <w:r w:rsidRPr="00ED2D27">
              <w:rPr>
                <w:b/>
                <w:i/>
              </w:rPr>
              <w:t>_________________</w:t>
            </w:r>
          </w:p>
        </w:tc>
      </w:tr>
      <w:tr w:rsidR="00D319E3" w:rsidRPr="00ED2D27" w14:paraId="7AA9D23A" w14:textId="77777777" w:rsidTr="000358B2">
        <w:trPr>
          <w:jc w:val="center"/>
        </w:trPr>
        <w:tc>
          <w:tcPr>
            <w:tcW w:w="4876" w:type="dxa"/>
            <w:tcBorders>
              <w:top w:val="nil"/>
              <w:left w:val="nil"/>
              <w:bottom w:val="nil"/>
              <w:right w:val="nil"/>
            </w:tcBorders>
          </w:tcPr>
          <w:p w14:paraId="24974391" w14:textId="7EEB42C9" w:rsidR="00D319E3" w:rsidRPr="00ED2D27" w:rsidRDefault="00D319E3" w:rsidP="000358B2">
            <w:pPr>
              <w:pStyle w:val="Normal6a"/>
            </w:pPr>
            <w:r w:rsidRPr="00ED2D27">
              <w:rPr>
                <w:vertAlign w:val="superscript"/>
              </w:rPr>
              <w:t>49</w:t>
            </w:r>
            <w:r w:rsidRPr="00ED2D27">
              <w:t xml:space="preserve"> Návrh směrnice Rady</w:t>
            </w:r>
            <w:r w:rsidR="00D727F5">
              <w:t xml:space="preserve"> o </w:t>
            </w:r>
            <w:r w:rsidRPr="00ED2D27">
              <w:t>provádění zásady rovného zacházení</w:t>
            </w:r>
            <w:r w:rsidR="00D727F5">
              <w:t xml:space="preserve"> s </w:t>
            </w:r>
            <w:r w:rsidRPr="00ED2D27">
              <w:t>osobami bez ohledu na náboženské vyznání nebo víru, zdravotní postižení, věk nebo sexuální orientaci (COM(2008)0426).</w:t>
            </w:r>
          </w:p>
        </w:tc>
        <w:tc>
          <w:tcPr>
            <w:tcW w:w="4876" w:type="dxa"/>
            <w:tcBorders>
              <w:top w:val="nil"/>
              <w:left w:val="nil"/>
              <w:bottom w:val="nil"/>
              <w:right w:val="nil"/>
            </w:tcBorders>
          </w:tcPr>
          <w:p w14:paraId="5A07DCAE" w14:textId="7282EBA1" w:rsidR="00D319E3" w:rsidRPr="00ED2D27" w:rsidRDefault="00D319E3" w:rsidP="000358B2">
            <w:pPr>
              <w:pStyle w:val="Normal6a"/>
            </w:pPr>
            <w:r w:rsidRPr="00ED2D27">
              <w:rPr>
                <w:vertAlign w:val="superscript"/>
              </w:rPr>
              <w:t>49</w:t>
            </w:r>
            <w:r w:rsidRPr="00ED2D27">
              <w:t xml:space="preserve"> Návrh směrnice Rady</w:t>
            </w:r>
            <w:r w:rsidR="00D727F5">
              <w:t xml:space="preserve"> o </w:t>
            </w:r>
            <w:r w:rsidRPr="00ED2D27">
              <w:t>provádění zásady rovného zacházení</w:t>
            </w:r>
            <w:r w:rsidR="00D727F5">
              <w:t xml:space="preserve"> s </w:t>
            </w:r>
            <w:r w:rsidRPr="00ED2D27">
              <w:t>osobami bez ohledu na náboženské vyznání nebo víru, zdravotní postižení, věk nebo sexuální orientaci (COM(2008)0426).</w:t>
            </w:r>
          </w:p>
        </w:tc>
      </w:tr>
    </w:tbl>
    <w:p w14:paraId="5FF3052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919ED1C" w14:textId="77777777" w:rsidR="00D2182C" w:rsidRPr="00ED2D27" w:rsidRDefault="00D319E3" w:rsidP="00D319E3">
      <w:r w:rsidRPr="00ED2D27">
        <w:rPr>
          <w:rStyle w:val="HideTWBExt"/>
        </w:rPr>
        <w:t>&lt;/Amend&gt;</w:t>
      </w:r>
    </w:p>
    <w:p w14:paraId="42A9FE4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556</w:t>
      </w:r>
      <w:r w:rsidRPr="00ED2D27">
        <w:rPr>
          <w:rStyle w:val="HideTWBExt"/>
          <w:b w:val="0"/>
        </w:rPr>
        <w:t>&lt;/NumAm&gt;</w:t>
      </w:r>
    </w:p>
    <w:p w14:paraId="0E8C98A0"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42C7F9C2" w14:textId="77777777" w:rsidR="00D319E3" w:rsidRPr="00ED2D27" w:rsidRDefault="00D319E3" w:rsidP="00D319E3">
      <w:pPr>
        <w:pStyle w:val="NormalBold"/>
      </w:pPr>
      <w:r w:rsidRPr="00ED2D27">
        <w:rPr>
          <w:rStyle w:val="HideTWBExt"/>
          <w:b w:val="0"/>
        </w:rPr>
        <w:t>&lt;/RepeatBlock-By&gt;</w:t>
      </w:r>
    </w:p>
    <w:p w14:paraId="0CC553D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92DC961" w14:textId="77777777" w:rsidR="00D319E3" w:rsidRPr="00ED2D27" w:rsidRDefault="00D319E3" w:rsidP="00D319E3">
      <w:pPr>
        <w:pStyle w:val="NormalBold"/>
      </w:pPr>
      <w:r w:rsidRPr="00ED2D27">
        <w:rPr>
          <w:rStyle w:val="HideTWBExt"/>
          <w:b w:val="0"/>
        </w:rPr>
        <w:t>&lt;Article&gt;</w:t>
      </w:r>
      <w:r w:rsidRPr="00ED2D27">
        <w:t>Bod 27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A2A05AE" w14:textId="77777777" w:rsidTr="000358B2">
        <w:trPr>
          <w:trHeight w:hRule="exact" w:val="240"/>
          <w:jc w:val="center"/>
        </w:trPr>
        <w:tc>
          <w:tcPr>
            <w:tcW w:w="9752" w:type="dxa"/>
            <w:gridSpan w:val="2"/>
            <w:tcBorders>
              <w:top w:val="nil"/>
              <w:left w:val="nil"/>
              <w:bottom w:val="nil"/>
              <w:right w:val="nil"/>
            </w:tcBorders>
          </w:tcPr>
          <w:p w14:paraId="3C934E27" w14:textId="77777777" w:rsidR="00D319E3" w:rsidRPr="00ED2D27" w:rsidRDefault="00D319E3" w:rsidP="000358B2"/>
        </w:tc>
      </w:tr>
      <w:tr w:rsidR="00D319E3" w:rsidRPr="00ED2D27" w14:paraId="5AAC1D39" w14:textId="77777777" w:rsidTr="000358B2">
        <w:trPr>
          <w:trHeight w:val="240"/>
          <w:jc w:val="center"/>
        </w:trPr>
        <w:tc>
          <w:tcPr>
            <w:tcW w:w="4876" w:type="dxa"/>
            <w:tcBorders>
              <w:top w:val="nil"/>
              <w:left w:val="nil"/>
              <w:bottom w:val="nil"/>
              <w:right w:val="nil"/>
            </w:tcBorders>
          </w:tcPr>
          <w:p w14:paraId="3928EA6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1B57DE8" w14:textId="77777777" w:rsidR="00D319E3" w:rsidRPr="00ED2D27" w:rsidRDefault="00D319E3" w:rsidP="000358B2">
            <w:pPr>
              <w:pStyle w:val="AmColumnHeading"/>
            </w:pPr>
            <w:r w:rsidRPr="00ED2D27">
              <w:t>Pozměňovací návrh</w:t>
            </w:r>
          </w:p>
        </w:tc>
      </w:tr>
      <w:tr w:rsidR="00D319E3" w:rsidRPr="00ED2D27" w14:paraId="7D23D6CD" w14:textId="77777777" w:rsidTr="000358B2">
        <w:trPr>
          <w:jc w:val="center"/>
        </w:trPr>
        <w:tc>
          <w:tcPr>
            <w:tcW w:w="4876" w:type="dxa"/>
            <w:tcBorders>
              <w:top w:val="nil"/>
              <w:left w:val="nil"/>
              <w:bottom w:val="nil"/>
              <w:right w:val="nil"/>
            </w:tcBorders>
          </w:tcPr>
          <w:p w14:paraId="17E9FBEF" w14:textId="551CF289" w:rsidR="00D319E3" w:rsidRPr="00ED2D27" w:rsidRDefault="00D319E3" w:rsidP="000358B2">
            <w:pPr>
              <w:pStyle w:val="Normal6a"/>
            </w:pPr>
            <w:r w:rsidRPr="00ED2D27">
              <w:t>27.</w:t>
            </w:r>
            <w:r w:rsidRPr="00ED2D27">
              <w:tab/>
            </w:r>
            <w:r w:rsidRPr="00ED2D27">
              <w:rPr>
                <w:b/>
                <w:i/>
              </w:rPr>
              <w:t>vítá rozhodnutí Komise zachovat</w:t>
            </w:r>
            <w:r w:rsidRPr="00ED2D27">
              <w:t xml:space="preserve"> svůj návrh směrnice</w:t>
            </w:r>
            <w:r w:rsidR="00D727F5">
              <w:t xml:space="preserve"> o </w:t>
            </w:r>
            <w:r w:rsidRPr="00ED2D27">
              <w:t>rovném zacházení</w:t>
            </w:r>
            <w:r w:rsidRPr="00ED2D27">
              <w:rPr>
                <w:vertAlign w:val="superscript"/>
              </w:rPr>
              <w:t>49</w:t>
            </w:r>
            <w:r w:rsidR="00D727F5">
              <w:t xml:space="preserve"> a </w:t>
            </w:r>
            <w:r w:rsidRPr="00ED2D27">
              <w:t xml:space="preserve">naléhavě vyzývá Radu, aby </w:t>
            </w:r>
            <w:r w:rsidRPr="00ED2D27">
              <w:rPr>
                <w:b/>
                <w:i/>
              </w:rPr>
              <w:t>jej neprodleně finalizovala</w:t>
            </w:r>
            <w:r w:rsidR="00D727F5">
              <w:rPr>
                <w:b/>
                <w:i/>
              </w:rPr>
              <w:t xml:space="preserve"> a </w:t>
            </w:r>
            <w:r w:rsidRPr="00ED2D27">
              <w:rPr>
                <w:b/>
                <w:i/>
              </w:rPr>
              <w:t>přijala</w:t>
            </w:r>
            <w:r w:rsidRPr="00ED2D27">
              <w:t>;</w:t>
            </w:r>
          </w:p>
        </w:tc>
        <w:tc>
          <w:tcPr>
            <w:tcW w:w="4876" w:type="dxa"/>
            <w:tcBorders>
              <w:top w:val="nil"/>
              <w:left w:val="nil"/>
              <w:bottom w:val="nil"/>
              <w:right w:val="nil"/>
            </w:tcBorders>
          </w:tcPr>
          <w:p w14:paraId="0672CCB4" w14:textId="2AC97473" w:rsidR="00D319E3" w:rsidRPr="00ED2D27" w:rsidRDefault="00D319E3" w:rsidP="000358B2">
            <w:pPr>
              <w:pStyle w:val="Normal6a"/>
            </w:pPr>
            <w:r w:rsidRPr="00ED2D27">
              <w:t>27.</w:t>
            </w:r>
            <w:r w:rsidRPr="00ED2D27">
              <w:tab/>
            </w:r>
            <w:r w:rsidRPr="00ED2D27">
              <w:rPr>
                <w:b/>
                <w:i/>
              </w:rPr>
              <w:t>vyzývá Komisi, aby revidovala</w:t>
            </w:r>
            <w:r w:rsidRPr="00ED2D27">
              <w:t xml:space="preserve"> svůj návrh směrnice</w:t>
            </w:r>
            <w:r w:rsidR="00D727F5">
              <w:t xml:space="preserve"> o </w:t>
            </w:r>
            <w:r w:rsidRPr="00ED2D27">
              <w:t>rovném zacházení</w:t>
            </w:r>
            <w:r w:rsidRPr="00ED2D27">
              <w:rPr>
                <w:vertAlign w:val="superscript"/>
              </w:rPr>
              <w:t>49</w:t>
            </w:r>
            <w:r w:rsidRPr="00ED2D27">
              <w:rPr>
                <w:b/>
                <w:i/>
              </w:rPr>
              <w:t>,</w:t>
            </w:r>
            <w:r w:rsidR="00D727F5">
              <w:t xml:space="preserve"> a </w:t>
            </w:r>
            <w:r w:rsidRPr="00ED2D27">
              <w:t xml:space="preserve">naléhavě vyzývá Radu, aby </w:t>
            </w:r>
            <w:r w:rsidRPr="00ED2D27">
              <w:rPr>
                <w:b/>
                <w:i/>
              </w:rPr>
              <w:t>ji podpořila</w:t>
            </w:r>
            <w:r w:rsidRPr="00ED2D27">
              <w:t>;</w:t>
            </w:r>
          </w:p>
        </w:tc>
      </w:tr>
      <w:tr w:rsidR="00D319E3" w:rsidRPr="00ED2D27" w14:paraId="1939DDA7" w14:textId="77777777" w:rsidTr="000358B2">
        <w:trPr>
          <w:jc w:val="center"/>
        </w:trPr>
        <w:tc>
          <w:tcPr>
            <w:tcW w:w="4876" w:type="dxa"/>
            <w:tcBorders>
              <w:top w:val="nil"/>
              <w:left w:val="nil"/>
              <w:bottom w:val="nil"/>
              <w:right w:val="nil"/>
            </w:tcBorders>
          </w:tcPr>
          <w:p w14:paraId="62F46644"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550418D7" w14:textId="77777777" w:rsidR="00D319E3" w:rsidRPr="00ED2D27" w:rsidRDefault="00D319E3" w:rsidP="000358B2">
            <w:pPr>
              <w:pStyle w:val="Normal6a"/>
            </w:pPr>
            <w:r w:rsidRPr="00ED2D27">
              <w:rPr>
                <w:b/>
                <w:i/>
              </w:rPr>
              <w:t>_________________</w:t>
            </w:r>
          </w:p>
        </w:tc>
      </w:tr>
      <w:tr w:rsidR="00D319E3" w:rsidRPr="00ED2D27" w14:paraId="27EFA2A8" w14:textId="77777777" w:rsidTr="000358B2">
        <w:trPr>
          <w:jc w:val="center"/>
        </w:trPr>
        <w:tc>
          <w:tcPr>
            <w:tcW w:w="4876" w:type="dxa"/>
            <w:tcBorders>
              <w:top w:val="nil"/>
              <w:left w:val="nil"/>
              <w:bottom w:val="nil"/>
              <w:right w:val="nil"/>
            </w:tcBorders>
          </w:tcPr>
          <w:p w14:paraId="5BF91892" w14:textId="5E7FA8B3" w:rsidR="00D319E3" w:rsidRPr="00ED2D27" w:rsidRDefault="00D319E3" w:rsidP="000358B2">
            <w:pPr>
              <w:pStyle w:val="Normal6a"/>
            </w:pPr>
            <w:r w:rsidRPr="00ED2D27">
              <w:rPr>
                <w:vertAlign w:val="superscript"/>
              </w:rPr>
              <w:t>49</w:t>
            </w:r>
            <w:r w:rsidRPr="00ED2D27">
              <w:t xml:space="preserve"> Návrh směrnice Rady</w:t>
            </w:r>
            <w:r w:rsidR="00D727F5">
              <w:t xml:space="preserve"> o </w:t>
            </w:r>
            <w:r w:rsidRPr="00ED2D27">
              <w:t>provádění zásady rovného zacházení</w:t>
            </w:r>
            <w:r w:rsidR="00D727F5">
              <w:t xml:space="preserve"> s </w:t>
            </w:r>
            <w:r w:rsidRPr="00ED2D27">
              <w:t>osobami bez ohledu na náboženské vyznání nebo víru, zdravotní postižení, věk nebo sexuální orientaci (COM(2008)0426).</w:t>
            </w:r>
          </w:p>
        </w:tc>
        <w:tc>
          <w:tcPr>
            <w:tcW w:w="4876" w:type="dxa"/>
            <w:tcBorders>
              <w:top w:val="nil"/>
              <w:left w:val="nil"/>
              <w:bottom w:val="nil"/>
              <w:right w:val="nil"/>
            </w:tcBorders>
          </w:tcPr>
          <w:p w14:paraId="7E308F1F" w14:textId="2902F08D" w:rsidR="00D319E3" w:rsidRPr="00ED2D27" w:rsidRDefault="00D319E3" w:rsidP="000358B2">
            <w:pPr>
              <w:pStyle w:val="Normal6a"/>
            </w:pPr>
            <w:r w:rsidRPr="00ED2D27">
              <w:rPr>
                <w:vertAlign w:val="superscript"/>
              </w:rPr>
              <w:t>49</w:t>
            </w:r>
            <w:r w:rsidRPr="00ED2D27">
              <w:t xml:space="preserve"> Návrh směrnice Rady</w:t>
            </w:r>
            <w:r w:rsidR="00D727F5">
              <w:t xml:space="preserve"> o </w:t>
            </w:r>
            <w:r w:rsidRPr="00ED2D27">
              <w:t>provádění zásady rovného zacházení</w:t>
            </w:r>
            <w:r w:rsidR="00D727F5">
              <w:t xml:space="preserve"> s </w:t>
            </w:r>
            <w:r w:rsidRPr="00ED2D27">
              <w:t>osobami bez ohledu na náboženské vyznání nebo víru, zdravotní postižení, věk nebo sexuální orientaci (COM(2008)0426).</w:t>
            </w:r>
          </w:p>
        </w:tc>
      </w:tr>
    </w:tbl>
    <w:p w14:paraId="2F3FCD6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3DB73E4F" w14:textId="77777777" w:rsidR="00D2182C" w:rsidRPr="00ED2D27" w:rsidRDefault="00D319E3" w:rsidP="00D319E3">
      <w:r w:rsidRPr="00ED2D27">
        <w:rPr>
          <w:rStyle w:val="HideTWBExt"/>
        </w:rPr>
        <w:t>&lt;/Amend&gt;</w:t>
      </w:r>
    </w:p>
    <w:p w14:paraId="39DE336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557</w:t>
      </w:r>
      <w:r w:rsidRPr="00ED2D27">
        <w:rPr>
          <w:rStyle w:val="HideTWBExt"/>
          <w:b w:val="0"/>
        </w:rPr>
        <w:t>&lt;/NumAm&gt;</w:t>
      </w:r>
    </w:p>
    <w:p w14:paraId="1C66633D" w14:textId="77777777" w:rsidR="00D319E3" w:rsidRPr="00ED2D27" w:rsidRDefault="00D319E3" w:rsidP="00D319E3">
      <w:pPr>
        <w:pStyle w:val="NormalBold"/>
      </w:pPr>
      <w:r w:rsidRPr="00ED2D27">
        <w:rPr>
          <w:rStyle w:val="HideTWBExt"/>
          <w:b w:val="0"/>
        </w:rPr>
        <w:t>&lt;RepeatBlock-By&gt;&lt;Members&gt;</w:t>
      </w:r>
      <w:r w:rsidRPr="00ED2D27">
        <w:t>Nicolas Bay, Paolo Inselvini, Georgiana Teodorescu, Guillaume Peltier, Laurence Trochu, Jacek Ozdoba, Stephen Nikola Bartulica</w:t>
      </w:r>
      <w:r w:rsidRPr="00ED2D27">
        <w:rPr>
          <w:rStyle w:val="HideTWBExt"/>
          <w:b w:val="0"/>
        </w:rPr>
        <w:t>&lt;/Members&gt;</w:t>
      </w:r>
    </w:p>
    <w:p w14:paraId="1EF9E1D2" w14:textId="77777777" w:rsidR="00D319E3" w:rsidRPr="00ED2D27" w:rsidRDefault="00D319E3" w:rsidP="00D319E3">
      <w:pPr>
        <w:pStyle w:val="NormalBold"/>
      </w:pPr>
      <w:r w:rsidRPr="00ED2D27">
        <w:rPr>
          <w:rStyle w:val="HideTWBExt"/>
          <w:b w:val="0"/>
        </w:rPr>
        <w:t>&lt;/RepeatBlock-By&gt;</w:t>
      </w:r>
    </w:p>
    <w:p w14:paraId="7358F3C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68D05DD" w14:textId="77777777" w:rsidR="00D319E3" w:rsidRPr="00ED2D27" w:rsidRDefault="00D319E3" w:rsidP="00D319E3">
      <w:pPr>
        <w:pStyle w:val="NormalBold"/>
      </w:pPr>
      <w:r w:rsidRPr="00ED2D27">
        <w:rPr>
          <w:rStyle w:val="HideTWBExt"/>
          <w:b w:val="0"/>
        </w:rPr>
        <w:t>&lt;Article&gt;</w:t>
      </w:r>
      <w:r w:rsidRPr="00ED2D27">
        <w:t>Bod 28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B23D51A" w14:textId="77777777" w:rsidTr="000358B2">
        <w:trPr>
          <w:trHeight w:hRule="exact" w:val="240"/>
          <w:jc w:val="center"/>
        </w:trPr>
        <w:tc>
          <w:tcPr>
            <w:tcW w:w="9752" w:type="dxa"/>
            <w:gridSpan w:val="2"/>
            <w:tcBorders>
              <w:top w:val="nil"/>
              <w:left w:val="nil"/>
              <w:bottom w:val="nil"/>
              <w:right w:val="nil"/>
            </w:tcBorders>
          </w:tcPr>
          <w:p w14:paraId="5B26D0C4" w14:textId="77777777" w:rsidR="00D319E3" w:rsidRPr="00ED2D27" w:rsidRDefault="00D319E3" w:rsidP="000358B2"/>
        </w:tc>
      </w:tr>
      <w:tr w:rsidR="00D319E3" w:rsidRPr="00ED2D27" w14:paraId="7E031154" w14:textId="77777777" w:rsidTr="000358B2">
        <w:trPr>
          <w:trHeight w:val="240"/>
          <w:jc w:val="center"/>
        </w:trPr>
        <w:tc>
          <w:tcPr>
            <w:tcW w:w="4876" w:type="dxa"/>
            <w:tcBorders>
              <w:top w:val="nil"/>
              <w:left w:val="nil"/>
              <w:bottom w:val="nil"/>
              <w:right w:val="nil"/>
            </w:tcBorders>
          </w:tcPr>
          <w:p w14:paraId="28B347D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0D81DFD" w14:textId="77777777" w:rsidR="00D319E3" w:rsidRPr="00ED2D27" w:rsidRDefault="00D319E3" w:rsidP="000358B2">
            <w:pPr>
              <w:pStyle w:val="AmColumnHeading"/>
            </w:pPr>
            <w:r w:rsidRPr="00ED2D27">
              <w:t>Pozměňovací návrh</w:t>
            </w:r>
          </w:p>
        </w:tc>
      </w:tr>
      <w:tr w:rsidR="00D319E3" w:rsidRPr="00ED2D27" w14:paraId="6CCCD682" w14:textId="77777777" w:rsidTr="000358B2">
        <w:trPr>
          <w:jc w:val="center"/>
        </w:trPr>
        <w:tc>
          <w:tcPr>
            <w:tcW w:w="4876" w:type="dxa"/>
            <w:tcBorders>
              <w:top w:val="nil"/>
              <w:left w:val="nil"/>
              <w:bottom w:val="nil"/>
              <w:right w:val="nil"/>
            </w:tcBorders>
          </w:tcPr>
          <w:p w14:paraId="56BCB9FA" w14:textId="20EB3872" w:rsidR="00D319E3" w:rsidRPr="00ED2D27" w:rsidRDefault="00D319E3" w:rsidP="000358B2">
            <w:pPr>
              <w:pStyle w:val="Normal6a"/>
            </w:pPr>
            <w:r w:rsidRPr="00ED2D27">
              <w:rPr>
                <w:b/>
                <w:i/>
              </w:rPr>
              <w:t>28.</w:t>
            </w:r>
            <w:r w:rsidRPr="00ED2D27">
              <w:tab/>
            </w:r>
            <w:r w:rsidRPr="00ED2D27">
              <w:rPr>
                <w:b/>
                <w:i/>
              </w:rPr>
              <w:t>vyzývá Komisi</w:t>
            </w:r>
            <w:r w:rsidR="00D727F5">
              <w:rPr>
                <w:b/>
                <w:i/>
              </w:rPr>
              <w:t xml:space="preserve"> a </w:t>
            </w:r>
            <w:r w:rsidRPr="00ED2D27">
              <w:rPr>
                <w:b/>
                <w:i/>
              </w:rPr>
              <w:t>členské státy, aby přijaly účinná opatření proti genderově podmíněnému násilí, které by mělo být zařazeno na seznam „trestných činů EU“,</w:t>
            </w:r>
            <w:r w:rsidR="00D727F5">
              <w:rPr>
                <w:b/>
                <w:i/>
              </w:rPr>
              <w:t xml:space="preserve"> a </w:t>
            </w:r>
            <w:r w:rsidRPr="00ED2D27">
              <w:rPr>
                <w:b/>
                <w:i/>
              </w:rPr>
              <w:t>požaduje legislativní návrh EU týkající se boje proti znásilnění definovanému absencí souhlasu;</w:t>
            </w:r>
          </w:p>
        </w:tc>
        <w:tc>
          <w:tcPr>
            <w:tcW w:w="4876" w:type="dxa"/>
            <w:tcBorders>
              <w:top w:val="nil"/>
              <w:left w:val="nil"/>
              <w:bottom w:val="nil"/>
              <w:right w:val="nil"/>
            </w:tcBorders>
          </w:tcPr>
          <w:p w14:paraId="213797F2" w14:textId="77777777" w:rsidR="00D319E3" w:rsidRPr="00ED2D27" w:rsidRDefault="00D319E3" w:rsidP="000358B2">
            <w:pPr>
              <w:pStyle w:val="Normal6a"/>
            </w:pPr>
            <w:r w:rsidRPr="00ED2D27">
              <w:rPr>
                <w:b/>
                <w:i/>
              </w:rPr>
              <w:t>vypouští se</w:t>
            </w:r>
          </w:p>
        </w:tc>
      </w:tr>
    </w:tbl>
    <w:p w14:paraId="094E30E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7B65174" w14:textId="77777777" w:rsidR="00D2182C" w:rsidRPr="00ED2D27" w:rsidRDefault="00D319E3" w:rsidP="00D319E3">
      <w:r w:rsidRPr="00ED2D27">
        <w:rPr>
          <w:rStyle w:val="HideTWBExt"/>
        </w:rPr>
        <w:t>&lt;/Amend&gt;</w:t>
      </w:r>
    </w:p>
    <w:p w14:paraId="485F929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558</w:t>
      </w:r>
      <w:r w:rsidRPr="00ED2D27">
        <w:rPr>
          <w:rStyle w:val="HideTWBExt"/>
          <w:b w:val="0"/>
        </w:rPr>
        <w:t>&lt;/NumAm&gt;</w:t>
      </w:r>
    </w:p>
    <w:p w14:paraId="1586FD87" w14:textId="746755E8"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Sophie Wilmès, Cecilia Strada, Diana Riba</w:t>
      </w:r>
      <w:r w:rsidR="00D727F5">
        <w:t xml:space="preserve"> i </w:t>
      </w:r>
      <w:r w:rsidRPr="00ED2D27">
        <w:t>Giner</w:t>
      </w:r>
      <w:r w:rsidRPr="00ED2D27">
        <w:rPr>
          <w:rStyle w:val="HideTWBExt"/>
          <w:b w:val="0"/>
        </w:rPr>
        <w:t>&lt;/Members&gt;</w:t>
      </w:r>
    </w:p>
    <w:p w14:paraId="76B8DBA3" w14:textId="77777777" w:rsidR="00D319E3" w:rsidRPr="00ED2D27" w:rsidRDefault="00D319E3" w:rsidP="00D319E3">
      <w:pPr>
        <w:pStyle w:val="NormalBold"/>
      </w:pPr>
      <w:r w:rsidRPr="00ED2D27">
        <w:rPr>
          <w:rStyle w:val="HideTWBExt"/>
          <w:b w:val="0"/>
        </w:rPr>
        <w:t>&lt;/RepeatBlock-By&gt;</w:t>
      </w:r>
    </w:p>
    <w:p w14:paraId="2CCEF3E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A6EB55D" w14:textId="77777777" w:rsidR="00D319E3" w:rsidRPr="00ED2D27" w:rsidRDefault="00D319E3" w:rsidP="00D319E3">
      <w:pPr>
        <w:pStyle w:val="NormalBold"/>
      </w:pPr>
      <w:r w:rsidRPr="00ED2D27">
        <w:rPr>
          <w:rStyle w:val="HideTWBExt"/>
          <w:b w:val="0"/>
        </w:rPr>
        <w:t>&lt;Article&gt;</w:t>
      </w:r>
      <w:r w:rsidRPr="00ED2D27">
        <w:t>Bod 28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1E77476" w14:textId="77777777" w:rsidTr="000358B2">
        <w:trPr>
          <w:trHeight w:hRule="exact" w:val="240"/>
          <w:jc w:val="center"/>
        </w:trPr>
        <w:tc>
          <w:tcPr>
            <w:tcW w:w="9752" w:type="dxa"/>
            <w:gridSpan w:val="2"/>
            <w:tcBorders>
              <w:top w:val="nil"/>
              <w:left w:val="nil"/>
              <w:bottom w:val="nil"/>
              <w:right w:val="nil"/>
            </w:tcBorders>
          </w:tcPr>
          <w:p w14:paraId="24307439" w14:textId="77777777" w:rsidR="00D319E3" w:rsidRPr="00ED2D27" w:rsidRDefault="00D319E3" w:rsidP="000358B2"/>
        </w:tc>
      </w:tr>
      <w:tr w:rsidR="00D319E3" w:rsidRPr="00ED2D27" w14:paraId="19E60FBD" w14:textId="77777777" w:rsidTr="000358B2">
        <w:trPr>
          <w:trHeight w:val="240"/>
          <w:jc w:val="center"/>
        </w:trPr>
        <w:tc>
          <w:tcPr>
            <w:tcW w:w="4876" w:type="dxa"/>
            <w:tcBorders>
              <w:top w:val="nil"/>
              <w:left w:val="nil"/>
              <w:bottom w:val="nil"/>
              <w:right w:val="nil"/>
            </w:tcBorders>
          </w:tcPr>
          <w:p w14:paraId="576BD73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F2B443F" w14:textId="77777777" w:rsidR="00D319E3" w:rsidRPr="00ED2D27" w:rsidRDefault="00D319E3" w:rsidP="000358B2">
            <w:pPr>
              <w:pStyle w:val="AmColumnHeading"/>
            </w:pPr>
            <w:r w:rsidRPr="00ED2D27">
              <w:t>Pozměňovací návrh</w:t>
            </w:r>
          </w:p>
        </w:tc>
      </w:tr>
      <w:tr w:rsidR="00D319E3" w:rsidRPr="00ED2D27" w14:paraId="1EA5A343" w14:textId="77777777" w:rsidTr="000358B2">
        <w:trPr>
          <w:jc w:val="center"/>
        </w:trPr>
        <w:tc>
          <w:tcPr>
            <w:tcW w:w="4876" w:type="dxa"/>
            <w:tcBorders>
              <w:top w:val="nil"/>
              <w:left w:val="nil"/>
              <w:bottom w:val="nil"/>
              <w:right w:val="nil"/>
            </w:tcBorders>
          </w:tcPr>
          <w:p w14:paraId="29F679E3" w14:textId="35BD88B3" w:rsidR="00D319E3" w:rsidRPr="00ED2D27" w:rsidRDefault="00D319E3" w:rsidP="000358B2">
            <w:pPr>
              <w:pStyle w:val="Normal6a"/>
            </w:pPr>
            <w:r w:rsidRPr="00ED2D27">
              <w:t>28.</w:t>
            </w:r>
            <w:r w:rsidRPr="00ED2D27">
              <w:tab/>
              <w:t>vyzývá Komisi</w:t>
            </w:r>
            <w:r w:rsidR="00D727F5">
              <w:t xml:space="preserve"> a </w:t>
            </w:r>
            <w:r w:rsidRPr="00ED2D27">
              <w:t>členské státy, aby přijaly účinná opatření proti genderově podmíněnému násilí</w:t>
            </w:r>
            <w:r w:rsidRPr="00ED2D27">
              <w:rPr>
                <w:b/>
                <w:i/>
              </w:rPr>
              <w:t>, které</w:t>
            </w:r>
            <w:r w:rsidRPr="00ED2D27">
              <w:t xml:space="preserve"> by mělo být zařazeno na seznam „trestných činů EU“</w:t>
            </w:r>
            <w:r w:rsidRPr="00ED2D27">
              <w:rPr>
                <w:b/>
                <w:i/>
              </w:rPr>
              <w:t>,</w:t>
            </w:r>
            <w:r w:rsidR="00D727F5">
              <w:rPr>
                <w:b/>
                <w:i/>
              </w:rPr>
              <w:t xml:space="preserve"> a </w:t>
            </w:r>
            <w:r w:rsidRPr="00ED2D27">
              <w:rPr>
                <w:b/>
                <w:i/>
              </w:rPr>
              <w:t>požaduje legislativní návrh</w:t>
            </w:r>
            <w:r w:rsidRPr="00ED2D27">
              <w:t xml:space="preserve"> EU </w:t>
            </w:r>
            <w:r w:rsidRPr="00ED2D27">
              <w:rPr>
                <w:b/>
                <w:i/>
              </w:rPr>
              <w:t>týkající</w:t>
            </w:r>
            <w:r w:rsidRPr="00ED2D27">
              <w:t xml:space="preserve"> se boje proti znásilnění definovanému absencí souhlasu;</w:t>
            </w:r>
          </w:p>
        </w:tc>
        <w:tc>
          <w:tcPr>
            <w:tcW w:w="4876" w:type="dxa"/>
            <w:tcBorders>
              <w:top w:val="nil"/>
              <w:left w:val="nil"/>
              <w:bottom w:val="nil"/>
              <w:right w:val="nil"/>
            </w:tcBorders>
          </w:tcPr>
          <w:p w14:paraId="6FAEC417" w14:textId="4D144520" w:rsidR="00D319E3" w:rsidRPr="00ED2D27" w:rsidRDefault="00D319E3" w:rsidP="000358B2">
            <w:pPr>
              <w:pStyle w:val="Normal6a"/>
            </w:pPr>
            <w:r w:rsidRPr="00ED2D27">
              <w:t>28.</w:t>
            </w:r>
            <w:r w:rsidRPr="00ED2D27">
              <w:tab/>
              <w:t>vyzývá Komisi</w:t>
            </w:r>
            <w:r w:rsidR="00D727F5">
              <w:t xml:space="preserve"> a </w:t>
            </w:r>
            <w:r w:rsidRPr="00ED2D27">
              <w:t xml:space="preserve">členské státy, aby přijaly účinná opatření proti genderově podmíněnému násilí </w:t>
            </w:r>
            <w:r w:rsidRPr="00ED2D27">
              <w:rPr>
                <w:b/>
                <w:i/>
              </w:rPr>
              <w:t>online</w:t>
            </w:r>
            <w:r w:rsidR="00D727F5">
              <w:rPr>
                <w:b/>
                <w:i/>
              </w:rPr>
              <w:t xml:space="preserve"> i </w:t>
            </w:r>
            <w:r w:rsidRPr="00ED2D27">
              <w:rPr>
                <w:b/>
                <w:i/>
              </w:rPr>
              <w:t>offline,</w:t>
            </w:r>
            <w:r w:rsidR="00D727F5">
              <w:rPr>
                <w:b/>
                <w:i/>
              </w:rPr>
              <w:t xml:space="preserve"> a </w:t>
            </w:r>
            <w:r w:rsidRPr="00ED2D27">
              <w:rPr>
                <w:b/>
                <w:i/>
              </w:rPr>
              <w:t>opakuje, že toto násilí</w:t>
            </w:r>
            <w:r w:rsidRPr="00ED2D27">
              <w:t xml:space="preserve"> by mělo být zařazeno na seznam „trestných činů EU“</w:t>
            </w:r>
            <w:r w:rsidRPr="00ED2D27">
              <w:rPr>
                <w:b/>
                <w:i/>
              </w:rPr>
              <w:t>; vyzývá</w:t>
            </w:r>
            <w:r w:rsidR="00D727F5">
              <w:rPr>
                <w:b/>
                <w:i/>
              </w:rPr>
              <w:t xml:space="preserve"> k </w:t>
            </w:r>
            <w:r w:rsidRPr="00ED2D27">
              <w:rPr>
                <w:b/>
                <w:i/>
              </w:rPr>
              <w:t>předložení legislativního návrhu</w:t>
            </w:r>
            <w:r w:rsidRPr="00ED2D27">
              <w:t xml:space="preserve"> EU </w:t>
            </w:r>
            <w:r w:rsidRPr="00ED2D27">
              <w:rPr>
                <w:b/>
                <w:i/>
              </w:rPr>
              <w:t>týkajícího</w:t>
            </w:r>
            <w:r w:rsidRPr="00ED2D27">
              <w:t xml:space="preserve"> se boje proti znásilnění definovanému absencí souhlasu</w:t>
            </w:r>
            <w:r w:rsidR="00D727F5">
              <w:t xml:space="preserve"> v </w:t>
            </w:r>
            <w:r w:rsidRPr="00ED2D27">
              <w:rPr>
                <w:b/>
                <w:i/>
              </w:rPr>
              <w:t>souladu</w:t>
            </w:r>
            <w:r w:rsidR="00D727F5">
              <w:rPr>
                <w:b/>
                <w:i/>
              </w:rPr>
              <w:t xml:space="preserve"> s </w:t>
            </w:r>
            <w:r w:rsidRPr="00ED2D27">
              <w:rPr>
                <w:b/>
                <w:i/>
              </w:rPr>
              <w:t>Istanbulskou úmluvou</w:t>
            </w:r>
            <w:r w:rsidR="00D727F5">
              <w:rPr>
                <w:b/>
                <w:i/>
              </w:rPr>
              <w:t xml:space="preserve"> a </w:t>
            </w:r>
            <w:r w:rsidRPr="00ED2D27">
              <w:rPr>
                <w:b/>
                <w:i/>
              </w:rPr>
              <w:t>původním návrhem směrnice Komise</w:t>
            </w:r>
            <w:r w:rsidR="00D727F5">
              <w:rPr>
                <w:b/>
                <w:i/>
              </w:rPr>
              <w:t xml:space="preserve"> o </w:t>
            </w:r>
            <w:r w:rsidRPr="00ED2D27">
              <w:rPr>
                <w:b/>
                <w:i/>
              </w:rPr>
              <w:t>boji proti domácímu násilí</w:t>
            </w:r>
            <w:r w:rsidR="00D727F5">
              <w:rPr>
                <w:b/>
                <w:i/>
              </w:rPr>
              <w:t xml:space="preserve"> a </w:t>
            </w:r>
            <w:r w:rsidRPr="00ED2D27">
              <w:rPr>
                <w:b/>
                <w:i/>
              </w:rPr>
              <w:t>násilí na ženách</w:t>
            </w:r>
            <w:r w:rsidRPr="00ED2D27">
              <w:t xml:space="preserve">; </w:t>
            </w:r>
            <w:r w:rsidRPr="00ED2D27">
              <w:rPr>
                <w:b/>
                <w:i/>
              </w:rPr>
              <w:t>vyzývá členské státy, které ještě neratifikovaly Istanbulskou úmluvu, aby tak učinily,</w:t>
            </w:r>
            <w:r w:rsidR="00D727F5">
              <w:rPr>
                <w:b/>
                <w:i/>
              </w:rPr>
              <w:t xml:space="preserve"> a </w:t>
            </w:r>
            <w:r w:rsidRPr="00ED2D27">
              <w:rPr>
                <w:b/>
                <w:i/>
              </w:rPr>
              <w:t>vyzývá Komisi, aby pečlivě sledovala provádění vůbec prvních právních předpisů EU týkajících se genderově podmíněného násilí;</w:t>
            </w:r>
          </w:p>
        </w:tc>
      </w:tr>
    </w:tbl>
    <w:p w14:paraId="5375136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D7592D5" w14:textId="77777777" w:rsidR="00D2182C" w:rsidRPr="00ED2D27" w:rsidRDefault="00D319E3" w:rsidP="00D319E3">
      <w:r w:rsidRPr="00ED2D27">
        <w:rPr>
          <w:rStyle w:val="HideTWBExt"/>
        </w:rPr>
        <w:t>&lt;/Amend&gt;</w:t>
      </w:r>
    </w:p>
    <w:p w14:paraId="328ED55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559</w:t>
      </w:r>
      <w:r w:rsidRPr="00ED2D27">
        <w:rPr>
          <w:rStyle w:val="HideTWBExt"/>
          <w:b w:val="0"/>
        </w:rPr>
        <w:t>&lt;/NumAm&gt;</w:t>
      </w:r>
    </w:p>
    <w:p w14:paraId="2C9C1E6A"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Alexandre Varaut, Nikola Bartůšek</w:t>
      </w:r>
      <w:r w:rsidRPr="00ED2D27">
        <w:rPr>
          <w:rStyle w:val="HideTWBExt"/>
          <w:b w:val="0"/>
        </w:rPr>
        <w:t>&lt;/Members&gt;</w:t>
      </w:r>
    </w:p>
    <w:p w14:paraId="7C4782E0" w14:textId="77777777" w:rsidR="00D319E3" w:rsidRPr="00ED2D27" w:rsidRDefault="00D319E3" w:rsidP="00D319E3">
      <w:pPr>
        <w:pStyle w:val="NormalBold"/>
      </w:pPr>
      <w:r w:rsidRPr="00ED2D27">
        <w:rPr>
          <w:rStyle w:val="HideTWBExt"/>
          <w:b w:val="0"/>
        </w:rPr>
        <w:t>&lt;/RepeatBlock-By&gt;</w:t>
      </w:r>
    </w:p>
    <w:p w14:paraId="5E74B85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ECFFFD3" w14:textId="77777777" w:rsidR="00D319E3" w:rsidRPr="00ED2D27" w:rsidRDefault="00D319E3" w:rsidP="00D319E3">
      <w:pPr>
        <w:pStyle w:val="NormalBold"/>
      </w:pPr>
      <w:r w:rsidRPr="00ED2D27">
        <w:rPr>
          <w:rStyle w:val="HideTWBExt"/>
          <w:b w:val="0"/>
        </w:rPr>
        <w:t>&lt;Article&gt;</w:t>
      </w:r>
      <w:r w:rsidRPr="00ED2D27">
        <w:t>Bod 28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56D2529" w14:textId="77777777" w:rsidTr="000358B2">
        <w:trPr>
          <w:trHeight w:hRule="exact" w:val="240"/>
          <w:jc w:val="center"/>
        </w:trPr>
        <w:tc>
          <w:tcPr>
            <w:tcW w:w="9752" w:type="dxa"/>
            <w:gridSpan w:val="2"/>
            <w:tcBorders>
              <w:top w:val="nil"/>
              <w:left w:val="nil"/>
              <w:bottom w:val="nil"/>
              <w:right w:val="nil"/>
            </w:tcBorders>
          </w:tcPr>
          <w:p w14:paraId="4C9619EB" w14:textId="77777777" w:rsidR="00D319E3" w:rsidRPr="00ED2D27" w:rsidRDefault="00D319E3" w:rsidP="000358B2"/>
        </w:tc>
      </w:tr>
      <w:tr w:rsidR="00D319E3" w:rsidRPr="00ED2D27" w14:paraId="7F7EC7D0" w14:textId="77777777" w:rsidTr="000358B2">
        <w:trPr>
          <w:trHeight w:val="240"/>
          <w:jc w:val="center"/>
        </w:trPr>
        <w:tc>
          <w:tcPr>
            <w:tcW w:w="4876" w:type="dxa"/>
            <w:tcBorders>
              <w:top w:val="nil"/>
              <w:left w:val="nil"/>
              <w:bottom w:val="nil"/>
              <w:right w:val="nil"/>
            </w:tcBorders>
          </w:tcPr>
          <w:p w14:paraId="3737791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62DA0CD" w14:textId="77777777" w:rsidR="00D319E3" w:rsidRPr="00ED2D27" w:rsidRDefault="00D319E3" w:rsidP="000358B2">
            <w:pPr>
              <w:pStyle w:val="AmColumnHeading"/>
            </w:pPr>
            <w:r w:rsidRPr="00ED2D27">
              <w:t>Pozměňovací návrh</w:t>
            </w:r>
          </w:p>
        </w:tc>
      </w:tr>
      <w:tr w:rsidR="00D319E3" w:rsidRPr="00ED2D27" w14:paraId="3976013A" w14:textId="77777777" w:rsidTr="000358B2">
        <w:trPr>
          <w:jc w:val="center"/>
        </w:trPr>
        <w:tc>
          <w:tcPr>
            <w:tcW w:w="4876" w:type="dxa"/>
            <w:tcBorders>
              <w:top w:val="nil"/>
              <w:left w:val="nil"/>
              <w:bottom w:val="nil"/>
              <w:right w:val="nil"/>
            </w:tcBorders>
          </w:tcPr>
          <w:p w14:paraId="3DC4739E" w14:textId="45F1E5BA" w:rsidR="00D319E3" w:rsidRPr="00ED2D27" w:rsidRDefault="00D319E3" w:rsidP="000358B2">
            <w:pPr>
              <w:pStyle w:val="Normal6a"/>
            </w:pPr>
            <w:r w:rsidRPr="00ED2D27">
              <w:t>28.</w:t>
            </w:r>
            <w:r w:rsidRPr="00ED2D27">
              <w:tab/>
              <w:t>vyzývá Komisi</w:t>
            </w:r>
            <w:r w:rsidR="00D727F5">
              <w:t xml:space="preserve"> a </w:t>
            </w:r>
            <w:r w:rsidRPr="00ED2D27">
              <w:t>členské státy, aby přijaly účinná opatření proti genderově podmíněnému násilí, které by mělo být zařazeno na seznam „trestných činů EU“</w:t>
            </w:r>
            <w:r w:rsidRPr="00ED2D27">
              <w:rPr>
                <w:b/>
                <w:i/>
              </w:rPr>
              <w:t>,</w:t>
            </w:r>
            <w:r w:rsidR="00D727F5">
              <w:rPr>
                <w:b/>
                <w:i/>
              </w:rPr>
              <w:t xml:space="preserve"> a </w:t>
            </w:r>
            <w:r w:rsidRPr="00ED2D27">
              <w:rPr>
                <w:b/>
                <w:i/>
              </w:rPr>
              <w:t>požaduje legislativní návrh EU týkající se boje proti znásilnění definovanému absencí souhlasu</w:t>
            </w:r>
            <w:r w:rsidRPr="00ED2D27">
              <w:t>;</w:t>
            </w:r>
          </w:p>
        </w:tc>
        <w:tc>
          <w:tcPr>
            <w:tcW w:w="4876" w:type="dxa"/>
            <w:tcBorders>
              <w:top w:val="nil"/>
              <w:left w:val="nil"/>
              <w:bottom w:val="nil"/>
              <w:right w:val="nil"/>
            </w:tcBorders>
          </w:tcPr>
          <w:p w14:paraId="34945462" w14:textId="44EAF9B4" w:rsidR="00D319E3" w:rsidRPr="00ED2D27" w:rsidRDefault="00D319E3" w:rsidP="000358B2">
            <w:pPr>
              <w:pStyle w:val="Normal6a"/>
            </w:pPr>
            <w:r w:rsidRPr="00ED2D27">
              <w:t>28.</w:t>
            </w:r>
            <w:r w:rsidRPr="00ED2D27">
              <w:tab/>
              <w:t>vyzývá Komisi</w:t>
            </w:r>
            <w:r w:rsidR="00D727F5">
              <w:t xml:space="preserve"> a </w:t>
            </w:r>
            <w:r w:rsidRPr="00ED2D27">
              <w:t>členské státy, aby přijaly účinná opatření proti genderově podmíněnému násilí, které by mělo být zařazeno na seznam „trestných činů EU“</w:t>
            </w:r>
            <w:r w:rsidRPr="00ED2D27">
              <w:rPr>
                <w:b/>
                <w:i/>
              </w:rPr>
              <w:t>; konstatuje, že několik členských států zaznamenalo</w:t>
            </w:r>
            <w:r w:rsidR="00D727F5">
              <w:rPr>
                <w:b/>
                <w:i/>
              </w:rPr>
              <w:t xml:space="preserve"> v </w:t>
            </w:r>
            <w:r w:rsidRPr="00ED2D27">
              <w:rPr>
                <w:b/>
                <w:i/>
              </w:rPr>
              <w:t>uplynulém desetiletí významné změny ve vzorcích sexuálního násilí, včetně výzev souvisejících</w:t>
            </w:r>
            <w:r w:rsidR="00D727F5">
              <w:rPr>
                <w:b/>
                <w:i/>
              </w:rPr>
              <w:t xml:space="preserve"> s </w:t>
            </w:r>
            <w:r w:rsidRPr="00ED2D27">
              <w:rPr>
                <w:b/>
                <w:i/>
              </w:rPr>
              <w:t>integrací, sociální soudržností</w:t>
            </w:r>
            <w:r w:rsidR="00D727F5">
              <w:rPr>
                <w:b/>
                <w:i/>
              </w:rPr>
              <w:t xml:space="preserve"> a </w:t>
            </w:r>
            <w:r w:rsidRPr="00ED2D27">
              <w:rPr>
                <w:b/>
                <w:i/>
              </w:rPr>
              <w:t>řízením nelegálních migračních toků</w:t>
            </w:r>
            <w:r w:rsidRPr="00ED2D27">
              <w:t xml:space="preserve">; </w:t>
            </w:r>
            <w:r w:rsidRPr="00ED2D27">
              <w:rPr>
                <w:b/>
                <w:i/>
              </w:rPr>
              <w:t>zdůrazňuje, že účinné reakce na genderově podmíněné násilí musí zohledňovat tento vývoj</w:t>
            </w:r>
            <w:r w:rsidR="00D727F5">
              <w:rPr>
                <w:b/>
                <w:i/>
              </w:rPr>
              <w:t xml:space="preserve"> a </w:t>
            </w:r>
            <w:r w:rsidRPr="00ED2D27">
              <w:rPr>
                <w:b/>
                <w:i/>
              </w:rPr>
              <w:t>vycházet</w:t>
            </w:r>
            <w:r w:rsidR="00D727F5">
              <w:rPr>
                <w:b/>
                <w:i/>
              </w:rPr>
              <w:t xml:space="preserve"> z </w:t>
            </w:r>
            <w:r w:rsidRPr="00ED2D27">
              <w:rPr>
                <w:b/>
                <w:i/>
              </w:rPr>
              <w:t>komplexní analýzy všech faktorů, které</w:t>
            </w:r>
            <w:r w:rsidR="00D727F5">
              <w:rPr>
                <w:b/>
                <w:i/>
              </w:rPr>
              <w:t xml:space="preserve"> k </w:t>
            </w:r>
            <w:r w:rsidRPr="00ED2D27">
              <w:rPr>
                <w:b/>
                <w:i/>
              </w:rPr>
              <w:t>němu přispívají, založené na důkazech;</w:t>
            </w:r>
          </w:p>
        </w:tc>
      </w:tr>
    </w:tbl>
    <w:p w14:paraId="7F19EEC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0EB1B6C" w14:textId="77777777" w:rsidR="00D2182C" w:rsidRPr="00ED2D27" w:rsidRDefault="00D319E3" w:rsidP="00D319E3">
      <w:r w:rsidRPr="00ED2D27">
        <w:rPr>
          <w:rStyle w:val="HideTWBExt"/>
        </w:rPr>
        <w:t>&lt;/Amend&gt;</w:t>
      </w:r>
    </w:p>
    <w:p w14:paraId="7687B5E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560</w:t>
      </w:r>
      <w:r w:rsidRPr="00ED2D27">
        <w:rPr>
          <w:rStyle w:val="HideTWBExt"/>
          <w:b w:val="0"/>
        </w:rPr>
        <w:t>&lt;/NumAm&gt;</w:t>
      </w:r>
    </w:p>
    <w:p w14:paraId="4F5A5D8C"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58C39CCC" w14:textId="77777777" w:rsidR="00D319E3" w:rsidRPr="00ED2D27" w:rsidRDefault="00D319E3" w:rsidP="00D319E3">
      <w:pPr>
        <w:pStyle w:val="NormalBold"/>
      </w:pPr>
      <w:r w:rsidRPr="00ED2D27">
        <w:rPr>
          <w:rStyle w:val="HideTWBExt"/>
          <w:b w:val="0"/>
        </w:rPr>
        <w:t>&lt;/RepeatBlock-By&gt;</w:t>
      </w:r>
    </w:p>
    <w:p w14:paraId="63632F4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F188EBA" w14:textId="77777777" w:rsidR="00D319E3" w:rsidRPr="00ED2D27" w:rsidRDefault="00D319E3" w:rsidP="00D319E3">
      <w:pPr>
        <w:pStyle w:val="NormalBold"/>
      </w:pPr>
      <w:r w:rsidRPr="00ED2D27">
        <w:rPr>
          <w:rStyle w:val="HideTWBExt"/>
          <w:b w:val="0"/>
        </w:rPr>
        <w:t>&lt;Article&gt;</w:t>
      </w:r>
      <w:r w:rsidRPr="00ED2D27">
        <w:t>Bod 28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4D0FA68" w14:textId="77777777" w:rsidTr="000358B2">
        <w:trPr>
          <w:trHeight w:hRule="exact" w:val="240"/>
          <w:jc w:val="center"/>
        </w:trPr>
        <w:tc>
          <w:tcPr>
            <w:tcW w:w="9752" w:type="dxa"/>
            <w:gridSpan w:val="2"/>
            <w:tcBorders>
              <w:top w:val="nil"/>
              <w:left w:val="nil"/>
              <w:bottom w:val="nil"/>
              <w:right w:val="nil"/>
            </w:tcBorders>
          </w:tcPr>
          <w:p w14:paraId="1C2865AA" w14:textId="77777777" w:rsidR="00D319E3" w:rsidRPr="00ED2D27" w:rsidRDefault="00D319E3" w:rsidP="000358B2"/>
        </w:tc>
      </w:tr>
      <w:tr w:rsidR="00D319E3" w:rsidRPr="00ED2D27" w14:paraId="7F6A3F15" w14:textId="77777777" w:rsidTr="000358B2">
        <w:trPr>
          <w:trHeight w:val="240"/>
          <w:jc w:val="center"/>
        </w:trPr>
        <w:tc>
          <w:tcPr>
            <w:tcW w:w="4876" w:type="dxa"/>
            <w:tcBorders>
              <w:top w:val="nil"/>
              <w:left w:val="nil"/>
              <w:bottom w:val="nil"/>
              <w:right w:val="nil"/>
            </w:tcBorders>
          </w:tcPr>
          <w:p w14:paraId="702344D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414DCE0" w14:textId="77777777" w:rsidR="00D319E3" w:rsidRPr="00ED2D27" w:rsidRDefault="00D319E3" w:rsidP="000358B2">
            <w:pPr>
              <w:pStyle w:val="AmColumnHeading"/>
            </w:pPr>
            <w:r w:rsidRPr="00ED2D27">
              <w:t>Pozměňovací návrh</w:t>
            </w:r>
          </w:p>
        </w:tc>
      </w:tr>
      <w:tr w:rsidR="00D319E3" w:rsidRPr="00ED2D27" w14:paraId="37BC0662" w14:textId="77777777" w:rsidTr="000358B2">
        <w:trPr>
          <w:jc w:val="center"/>
        </w:trPr>
        <w:tc>
          <w:tcPr>
            <w:tcW w:w="4876" w:type="dxa"/>
            <w:tcBorders>
              <w:top w:val="nil"/>
              <w:left w:val="nil"/>
              <w:bottom w:val="nil"/>
              <w:right w:val="nil"/>
            </w:tcBorders>
          </w:tcPr>
          <w:p w14:paraId="2A03144C" w14:textId="224D77A4" w:rsidR="00D319E3" w:rsidRPr="00ED2D27" w:rsidRDefault="00D319E3" w:rsidP="000358B2">
            <w:pPr>
              <w:pStyle w:val="Normal6a"/>
            </w:pPr>
            <w:r w:rsidRPr="00ED2D27">
              <w:t>28.</w:t>
            </w:r>
            <w:r w:rsidRPr="00ED2D27">
              <w:tab/>
              <w:t>vyzývá Komisi</w:t>
            </w:r>
            <w:r w:rsidR="00D727F5">
              <w:t xml:space="preserve"> a </w:t>
            </w:r>
            <w:r w:rsidRPr="00ED2D27">
              <w:t>členské státy, aby přijaly účinná opatření proti genderově podmíněnému násilí, které by mělo být zařazeno na seznam „trestných činů EU“,</w:t>
            </w:r>
            <w:r w:rsidR="00D727F5">
              <w:t xml:space="preserve"> a </w:t>
            </w:r>
            <w:r w:rsidRPr="00ED2D27">
              <w:t>požaduje legislativní návrh EU týkající se boje proti znásilnění definovanému absencí souhlasu;</w:t>
            </w:r>
          </w:p>
        </w:tc>
        <w:tc>
          <w:tcPr>
            <w:tcW w:w="4876" w:type="dxa"/>
            <w:tcBorders>
              <w:top w:val="nil"/>
              <w:left w:val="nil"/>
              <w:bottom w:val="nil"/>
              <w:right w:val="nil"/>
            </w:tcBorders>
          </w:tcPr>
          <w:p w14:paraId="532E7143" w14:textId="36179F2D" w:rsidR="00D319E3" w:rsidRPr="00ED2D27" w:rsidRDefault="00D319E3" w:rsidP="000358B2">
            <w:pPr>
              <w:pStyle w:val="Normal6a"/>
            </w:pPr>
            <w:r w:rsidRPr="00ED2D27">
              <w:t>28.</w:t>
            </w:r>
            <w:r w:rsidRPr="00ED2D27">
              <w:tab/>
              <w:t>vyzývá Komisi</w:t>
            </w:r>
            <w:r w:rsidR="00D727F5">
              <w:t xml:space="preserve"> a </w:t>
            </w:r>
            <w:r w:rsidRPr="00ED2D27">
              <w:t>členské státy, aby přijaly účinná opatření proti genderově podmíněnému násilí, které by mělo být zařazeno na seznam „trestných činů EU“,</w:t>
            </w:r>
            <w:r w:rsidR="00D727F5">
              <w:t xml:space="preserve"> a </w:t>
            </w:r>
            <w:r w:rsidRPr="00ED2D27">
              <w:t xml:space="preserve">požaduje legislativní návrh EU týkající se boje proti znásilnění definovanému absencí souhlasu; </w:t>
            </w:r>
            <w:r w:rsidRPr="00ED2D27">
              <w:rPr>
                <w:b/>
                <w:i/>
              </w:rPr>
              <w:t>dále zdůrazňuje, že prevence genderově podmíněného násilí</w:t>
            </w:r>
            <w:r w:rsidR="00D727F5">
              <w:rPr>
                <w:b/>
                <w:i/>
              </w:rPr>
              <w:t xml:space="preserve"> a </w:t>
            </w:r>
            <w:r w:rsidRPr="00ED2D27">
              <w:rPr>
                <w:b/>
                <w:i/>
              </w:rPr>
              <w:t>reakce na něj musí zahrnovat také účinné zajištění sexuálního</w:t>
            </w:r>
            <w:r w:rsidR="00D727F5">
              <w:rPr>
                <w:b/>
                <w:i/>
              </w:rPr>
              <w:t xml:space="preserve"> a </w:t>
            </w:r>
            <w:r w:rsidRPr="00ED2D27">
              <w:rPr>
                <w:b/>
                <w:i/>
              </w:rPr>
              <w:t>reprodukčního zdraví</w:t>
            </w:r>
            <w:r w:rsidR="00D727F5">
              <w:rPr>
                <w:b/>
                <w:i/>
              </w:rPr>
              <w:t xml:space="preserve"> a </w:t>
            </w:r>
            <w:r w:rsidRPr="00ED2D27">
              <w:rPr>
                <w:b/>
                <w:i/>
              </w:rPr>
              <w:t>práv žen, včetně bezpečného</w:t>
            </w:r>
            <w:r w:rsidR="00D727F5">
              <w:rPr>
                <w:b/>
                <w:i/>
              </w:rPr>
              <w:t xml:space="preserve"> a </w:t>
            </w:r>
            <w:r w:rsidRPr="00ED2D27">
              <w:rPr>
                <w:b/>
                <w:i/>
              </w:rPr>
              <w:t>legálního přístupu</w:t>
            </w:r>
            <w:r w:rsidR="00D727F5">
              <w:rPr>
                <w:b/>
                <w:i/>
              </w:rPr>
              <w:t xml:space="preserve"> k </w:t>
            </w:r>
            <w:r w:rsidRPr="00ED2D27">
              <w:rPr>
                <w:b/>
                <w:i/>
              </w:rPr>
              <w:t>potratu;</w:t>
            </w:r>
          </w:p>
        </w:tc>
      </w:tr>
    </w:tbl>
    <w:p w14:paraId="434DBEC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89CEF0D" w14:textId="77777777" w:rsidR="00D2182C" w:rsidRPr="00ED2D27" w:rsidRDefault="00D319E3" w:rsidP="00D319E3">
      <w:r w:rsidRPr="00ED2D27">
        <w:rPr>
          <w:rStyle w:val="HideTWBExt"/>
        </w:rPr>
        <w:t>&lt;/Amend&gt;</w:t>
      </w:r>
    </w:p>
    <w:p w14:paraId="578B8AE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561</w:t>
      </w:r>
      <w:r w:rsidRPr="00ED2D27">
        <w:rPr>
          <w:rStyle w:val="HideTWBExt"/>
          <w:b w:val="0"/>
        </w:rPr>
        <w:t>&lt;/NumAm&gt;</w:t>
      </w:r>
    </w:p>
    <w:p w14:paraId="1F5BCCAE"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1FC7FB1E" w14:textId="77777777" w:rsidR="00D319E3" w:rsidRPr="00ED2D27" w:rsidRDefault="00D319E3" w:rsidP="00D319E3">
      <w:pPr>
        <w:pStyle w:val="NormalBold"/>
      </w:pPr>
      <w:r w:rsidRPr="00ED2D27">
        <w:rPr>
          <w:rStyle w:val="HideTWBExt"/>
          <w:b w:val="0"/>
        </w:rPr>
        <w:t>&lt;/RepeatBlock-By&gt;</w:t>
      </w:r>
    </w:p>
    <w:p w14:paraId="55F9617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B1C516B" w14:textId="77777777" w:rsidR="00D319E3" w:rsidRPr="00ED2D27" w:rsidRDefault="00D319E3" w:rsidP="00D319E3">
      <w:pPr>
        <w:pStyle w:val="NormalBold"/>
      </w:pPr>
      <w:r w:rsidRPr="00ED2D27">
        <w:rPr>
          <w:rStyle w:val="HideTWBExt"/>
          <w:b w:val="0"/>
        </w:rPr>
        <w:t>&lt;Article&gt;</w:t>
      </w:r>
      <w:r w:rsidRPr="00ED2D27">
        <w:t>Bod 28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D8B72AE" w14:textId="77777777" w:rsidTr="000358B2">
        <w:trPr>
          <w:trHeight w:hRule="exact" w:val="240"/>
          <w:jc w:val="center"/>
        </w:trPr>
        <w:tc>
          <w:tcPr>
            <w:tcW w:w="9752" w:type="dxa"/>
            <w:gridSpan w:val="2"/>
            <w:tcBorders>
              <w:top w:val="nil"/>
              <w:left w:val="nil"/>
              <w:bottom w:val="nil"/>
              <w:right w:val="nil"/>
            </w:tcBorders>
          </w:tcPr>
          <w:p w14:paraId="686C4B23" w14:textId="77777777" w:rsidR="00D319E3" w:rsidRPr="00ED2D27" w:rsidRDefault="00D319E3" w:rsidP="000358B2"/>
        </w:tc>
      </w:tr>
      <w:tr w:rsidR="00D319E3" w:rsidRPr="00ED2D27" w14:paraId="42404AC6" w14:textId="77777777" w:rsidTr="000358B2">
        <w:trPr>
          <w:trHeight w:val="240"/>
          <w:jc w:val="center"/>
        </w:trPr>
        <w:tc>
          <w:tcPr>
            <w:tcW w:w="4876" w:type="dxa"/>
            <w:tcBorders>
              <w:top w:val="nil"/>
              <w:left w:val="nil"/>
              <w:bottom w:val="nil"/>
              <w:right w:val="nil"/>
            </w:tcBorders>
          </w:tcPr>
          <w:p w14:paraId="09BB457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063DDC9" w14:textId="77777777" w:rsidR="00D319E3" w:rsidRPr="00ED2D27" w:rsidRDefault="00D319E3" w:rsidP="000358B2">
            <w:pPr>
              <w:pStyle w:val="AmColumnHeading"/>
            </w:pPr>
            <w:r w:rsidRPr="00ED2D27">
              <w:t>Pozměňovací návrh</w:t>
            </w:r>
          </w:p>
        </w:tc>
      </w:tr>
      <w:tr w:rsidR="00D319E3" w:rsidRPr="00ED2D27" w14:paraId="523C80CF" w14:textId="77777777" w:rsidTr="000358B2">
        <w:trPr>
          <w:jc w:val="center"/>
        </w:trPr>
        <w:tc>
          <w:tcPr>
            <w:tcW w:w="4876" w:type="dxa"/>
            <w:tcBorders>
              <w:top w:val="nil"/>
              <w:left w:val="nil"/>
              <w:bottom w:val="nil"/>
              <w:right w:val="nil"/>
            </w:tcBorders>
          </w:tcPr>
          <w:p w14:paraId="3781775B" w14:textId="4A184764" w:rsidR="00D319E3" w:rsidRPr="00ED2D27" w:rsidRDefault="00D319E3" w:rsidP="000358B2">
            <w:pPr>
              <w:pStyle w:val="Normal6a"/>
            </w:pPr>
            <w:r w:rsidRPr="00ED2D27">
              <w:t>28.</w:t>
            </w:r>
            <w:r w:rsidRPr="00ED2D27">
              <w:tab/>
              <w:t>vyzývá Komisi</w:t>
            </w:r>
            <w:r w:rsidR="00D727F5">
              <w:t xml:space="preserve"> a </w:t>
            </w:r>
            <w:r w:rsidRPr="00ED2D27">
              <w:t>členské státy, aby přijaly účinná opatření proti genderově podmíněnému násilí</w:t>
            </w:r>
            <w:r w:rsidRPr="00ED2D27">
              <w:rPr>
                <w:b/>
                <w:i/>
              </w:rPr>
              <w:t>, které by mělo být zařazeno na seznam „trestných činů EU“,</w:t>
            </w:r>
            <w:r w:rsidR="00D727F5">
              <w:rPr>
                <w:b/>
                <w:i/>
              </w:rPr>
              <w:t xml:space="preserve"> a </w:t>
            </w:r>
            <w:r w:rsidRPr="00ED2D27">
              <w:rPr>
                <w:b/>
                <w:i/>
              </w:rPr>
              <w:t>požaduje legislativní návrh EU týkající se boje proti znásilnění definovanému absencí souhlasu</w:t>
            </w:r>
            <w:r w:rsidRPr="00ED2D27">
              <w:t>;</w:t>
            </w:r>
          </w:p>
        </w:tc>
        <w:tc>
          <w:tcPr>
            <w:tcW w:w="4876" w:type="dxa"/>
            <w:tcBorders>
              <w:top w:val="nil"/>
              <w:left w:val="nil"/>
              <w:bottom w:val="nil"/>
              <w:right w:val="nil"/>
            </w:tcBorders>
          </w:tcPr>
          <w:p w14:paraId="7CCCA756" w14:textId="40D85E18" w:rsidR="00D319E3" w:rsidRPr="00ED2D27" w:rsidRDefault="00D319E3" w:rsidP="000358B2">
            <w:pPr>
              <w:pStyle w:val="Normal6a"/>
            </w:pPr>
            <w:r w:rsidRPr="00ED2D27">
              <w:t>28.</w:t>
            </w:r>
            <w:r w:rsidRPr="00ED2D27">
              <w:tab/>
              <w:t>vyzývá Komisi</w:t>
            </w:r>
            <w:r w:rsidR="00D727F5">
              <w:t xml:space="preserve"> a </w:t>
            </w:r>
            <w:r w:rsidRPr="00ED2D27">
              <w:t>členské státy, aby přijaly účinná opatření proti genderově podmíněnému násilí</w:t>
            </w:r>
            <w:r w:rsidRPr="00ED2D27">
              <w:rPr>
                <w:b/>
                <w:i/>
              </w:rPr>
              <w:t>;</w:t>
            </w:r>
            <w:r w:rsidRPr="00ED2D27">
              <w:t xml:space="preserve"> </w:t>
            </w:r>
            <w:r w:rsidRPr="00ED2D27">
              <w:rPr>
                <w:b/>
                <w:i/>
              </w:rPr>
              <w:t>vyzývá Komisi</w:t>
            </w:r>
            <w:r w:rsidR="00D727F5">
              <w:rPr>
                <w:b/>
                <w:i/>
              </w:rPr>
              <w:t xml:space="preserve"> a </w:t>
            </w:r>
            <w:r w:rsidRPr="00ED2D27">
              <w:rPr>
                <w:b/>
                <w:i/>
              </w:rPr>
              <w:t>členské státy, aby zajistily účinnou ochranu žen, zejména</w:t>
            </w:r>
            <w:r w:rsidR="00D727F5">
              <w:rPr>
                <w:b/>
                <w:i/>
              </w:rPr>
              <w:t xml:space="preserve"> v </w:t>
            </w:r>
            <w:r w:rsidRPr="00ED2D27">
              <w:rPr>
                <w:b/>
                <w:i/>
              </w:rPr>
              <w:t>prostředí, kde jsou vystaveny systémovému násilí, včetně hrozeb vyplývajících</w:t>
            </w:r>
            <w:r w:rsidR="00D727F5">
              <w:rPr>
                <w:b/>
                <w:i/>
              </w:rPr>
              <w:t xml:space="preserve"> z </w:t>
            </w:r>
            <w:r w:rsidRPr="00ED2D27">
              <w:rPr>
                <w:b/>
                <w:i/>
              </w:rPr>
              <w:t>působení radikálního islámu</w:t>
            </w:r>
            <w:r w:rsidR="00D727F5">
              <w:rPr>
                <w:b/>
                <w:i/>
              </w:rPr>
              <w:t xml:space="preserve"> a </w:t>
            </w:r>
            <w:r w:rsidRPr="00ED2D27">
              <w:rPr>
                <w:b/>
                <w:i/>
              </w:rPr>
              <w:t>praktik založených na právu šaría, jakož</w:t>
            </w:r>
            <w:r w:rsidR="00D727F5">
              <w:rPr>
                <w:b/>
                <w:i/>
              </w:rPr>
              <w:t xml:space="preserve"> i </w:t>
            </w:r>
            <w:r w:rsidRPr="00ED2D27">
              <w:rPr>
                <w:b/>
                <w:i/>
              </w:rPr>
              <w:t>dětských sňatků, znásilnění</w:t>
            </w:r>
            <w:r w:rsidR="00D727F5">
              <w:rPr>
                <w:b/>
                <w:i/>
              </w:rPr>
              <w:t xml:space="preserve"> a </w:t>
            </w:r>
            <w:r w:rsidRPr="00ED2D27">
              <w:rPr>
                <w:b/>
                <w:i/>
              </w:rPr>
              <w:t>mrzačení ženských pohlavních orgánů</w:t>
            </w:r>
            <w:r w:rsidRPr="00ED2D27">
              <w:t>;</w:t>
            </w:r>
          </w:p>
        </w:tc>
      </w:tr>
    </w:tbl>
    <w:p w14:paraId="762654B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378C2627" w14:textId="77777777" w:rsidR="00D2182C" w:rsidRPr="00ED2D27" w:rsidRDefault="00D319E3" w:rsidP="00D319E3">
      <w:r w:rsidRPr="00ED2D27">
        <w:rPr>
          <w:rStyle w:val="HideTWBExt"/>
        </w:rPr>
        <w:t>&lt;/Amend&gt;</w:t>
      </w:r>
    </w:p>
    <w:p w14:paraId="16A078D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562</w:t>
      </w:r>
      <w:r w:rsidRPr="00ED2D27">
        <w:rPr>
          <w:rStyle w:val="HideTWBExt"/>
          <w:b w:val="0"/>
        </w:rPr>
        <w:t>&lt;/NumAm&gt;</w:t>
      </w:r>
    </w:p>
    <w:p w14:paraId="2547AAD1"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4970D2F1" w14:textId="77777777" w:rsidR="00D319E3" w:rsidRPr="00ED2D27" w:rsidRDefault="00D319E3" w:rsidP="00D319E3">
      <w:pPr>
        <w:pStyle w:val="NormalBold"/>
      </w:pPr>
      <w:r w:rsidRPr="00ED2D27">
        <w:rPr>
          <w:rStyle w:val="HideTWBExt"/>
          <w:b w:val="0"/>
        </w:rPr>
        <w:t>&lt;/RepeatBlock-By&gt;</w:t>
      </w:r>
    </w:p>
    <w:p w14:paraId="0859382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1CCDAE8" w14:textId="77777777" w:rsidR="00D319E3" w:rsidRPr="00ED2D27" w:rsidRDefault="00D319E3" w:rsidP="00D319E3">
      <w:pPr>
        <w:pStyle w:val="NormalBold"/>
      </w:pPr>
      <w:r w:rsidRPr="00ED2D27">
        <w:rPr>
          <w:rStyle w:val="HideTWBExt"/>
          <w:b w:val="0"/>
        </w:rPr>
        <w:t>&lt;Article&gt;</w:t>
      </w:r>
      <w:r w:rsidRPr="00ED2D27">
        <w:t>Bod 28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AC3199D" w14:textId="77777777" w:rsidTr="000358B2">
        <w:trPr>
          <w:trHeight w:hRule="exact" w:val="240"/>
          <w:jc w:val="center"/>
        </w:trPr>
        <w:tc>
          <w:tcPr>
            <w:tcW w:w="9752" w:type="dxa"/>
            <w:gridSpan w:val="2"/>
            <w:tcBorders>
              <w:top w:val="nil"/>
              <w:left w:val="nil"/>
              <w:bottom w:val="nil"/>
              <w:right w:val="nil"/>
            </w:tcBorders>
          </w:tcPr>
          <w:p w14:paraId="0AF6D7D7" w14:textId="77777777" w:rsidR="00D319E3" w:rsidRPr="00ED2D27" w:rsidRDefault="00D319E3" w:rsidP="000358B2"/>
        </w:tc>
      </w:tr>
      <w:tr w:rsidR="00D319E3" w:rsidRPr="00ED2D27" w14:paraId="07A75804" w14:textId="77777777" w:rsidTr="000358B2">
        <w:trPr>
          <w:trHeight w:val="240"/>
          <w:jc w:val="center"/>
        </w:trPr>
        <w:tc>
          <w:tcPr>
            <w:tcW w:w="4876" w:type="dxa"/>
            <w:tcBorders>
              <w:top w:val="nil"/>
              <w:left w:val="nil"/>
              <w:bottom w:val="nil"/>
              <w:right w:val="nil"/>
            </w:tcBorders>
          </w:tcPr>
          <w:p w14:paraId="69BA72F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0D8C918" w14:textId="77777777" w:rsidR="00D319E3" w:rsidRPr="00ED2D27" w:rsidRDefault="00D319E3" w:rsidP="000358B2">
            <w:pPr>
              <w:pStyle w:val="AmColumnHeading"/>
            </w:pPr>
            <w:r w:rsidRPr="00ED2D27">
              <w:t>Pozměňovací návrh</w:t>
            </w:r>
          </w:p>
        </w:tc>
      </w:tr>
      <w:tr w:rsidR="00D319E3" w:rsidRPr="00ED2D27" w14:paraId="24376408" w14:textId="77777777" w:rsidTr="000358B2">
        <w:trPr>
          <w:jc w:val="center"/>
        </w:trPr>
        <w:tc>
          <w:tcPr>
            <w:tcW w:w="4876" w:type="dxa"/>
            <w:tcBorders>
              <w:top w:val="nil"/>
              <w:left w:val="nil"/>
              <w:bottom w:val="nil"/>
              <w:right w:val="nil"/>
            </w:tcBorders>
          </w:tcPr>
          <w:p w14:paraId="39E85111" w14:textId="5F4670BF" w:rsidR="00D319E3" w:rsidRPr="00ED2D27" w:rsidRDefault="00D319E3" w:rsidP="000358B2">
            <w:pPr>
              <w:pStyle w:val="Normal6a"/>
            </w:pPr>
            <w:r w:rsidRPr="00ED2D27">
              <w:t>28.</w:t>
            </w:r>
            <w:r w:rsidRPr="00ED2D27">
              <w:tab/>
            </w:r>
            <w:r w:rsidRPr="00ED2D27">
              <w:rPr>
                <w:b/>
                <w:i/>
              </w:rPr>
              <w:t>vyzývá Komisi</w:t>
            </w:r>
            <w:r w:rsidR="00D727F5">
              <w:rPr>
                <w:b/>
                <w:i/>
              </w:rPr>
              <w:t xml:space="preserve"> a </w:t>
            </w:r>
            <w:r w:rsidRPr="00ED2D27">
              <w:t>členské státy, aby přijaly účinná opatření proti genderově podmíněnému násilí</w:t>
            </w:r>
            <w:r w:rsidRPr="00ED2D27">
              <w:rPr>
                <w:b/>
                <w:i/>
              </w:rPr>
              <w:t>, které by mělo být zařazeno na seznam „trestných činů EU“,</w:t>
            </w:r>
            <w:r w:rsidR="00D727F5">
              <w:rPr>
                <w:b/>
                <w:i/>
              </w:rPr>
              <w:t xml:space="preserve"> a </w:t>
            </w:r>
            <w:r w:rsidRPr="00ED2D27">
              <w:rPr>
                <w:b/>
                <w:i/>
              </w:rPr>
              <w:t>požaduje legislativní návrh EU týkající se boje proti znásilnění definovanému absencí souhlasu</w:t>
            </w:r>
            <w:r w:rsidRPr="00ED2D27">
              <w:t>;</w:t>
            </w:r>
          </w:p>
        </w:tc>
        <w:tc>
          <w:tcPr>
            <w:tcW w:w="4876" w:type="dxa"/>
            <w:tcBorders>
              <w:top w:val="nil"/>
              <w:left w:val="nil"/>
              <w:bottom w:val="nil"/>
              <w:right w:val="nil"/>
            </w:tcBorders>
          </w:tcPr>
          <w:p w14:paraId="207ADB2F" w14:textId="699A0A6B" w:rsidR="00D319E3" w:rsidRPr="00ED2D27" w:rsidRDefault="00D319E3" w:rsidP="000358B2">
            <w:pPr>
              <w:pStyle w:val="Normal6a"/>
            </w:pPr>
            <w:r w:rsidRPr="00ED2D27">
              <w:t>28.</w:t>
            </w:r>
            <w:r w:rsidRPr="00ED2D27">
              <w:tab/>
            </w:r>
            <w:r w:rsidRPr="00ED2D27">
              <w:rPr>
                <w:b/>
                <w:i/>
              </w:rPr>
              <w:t>vybízí</w:t>
            </w:r>
            <w:r w:rsidRPr="00ED2D27">
              <w:t xml:space="preserve"> členské státy, aby</w:t>
            </w:r>
            <w:r w:rsidR="00D727F5">
              <w:t xml:space="preserve"> v </w:t>
            </w:r>
            <w:r w:rsidRPr="00ED2D27">
              <w:rPr>
                <w:b/>
                <w:i/>
              </w:rPr>
              <w:t>rámci svých pravomocí zachovaly nebo</w:t>
            </w:r>
            <w:r w:rsidRPr="00ED2D27">
              <w:t xml:space="preserve"> přijaly účinná opatření proti genderově podmíněnému násilí;</w:t>
            </w:r>
          </w:p>
        </w:tc>
      </w:tr>
    </w:tbl>
    <w:p w14:paraId="7C05451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7138A0C7" w14:textId="77777777" w:rsidR="00D2182C" w:rsidRPr="00ED2D27" w:rsidRDefault="00D319E3" w:rsidP="00D319E3">
      <w:r w:rsidRPr="00ED2D27">
        <w:rPr>
          <w:rStyle w:val="HideTWBExt"/>
        </w:rPr>
        <w:t>&lt;/Amend&gt;</w:t>
      </w:r>
    </w:p>
    <w:p w14:paraId="247CE44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563</w:t>
      </w:r>
      <w:r w:rsidRPr="00ED2D27">
        <w:rPr>
          <w:rStyle w:val="HideTWBExt"/>
          <w:b w:val="0"/>
        </w:rPr>
        <w:t>&lt;/NumAm&gt;</w:t>
      </w:r>
    </w:p>
    <w:p w14:paraId="664D9C74"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4A77FE3C" w14:textId="77777777" w:rsidR="00D319E3" w:rsidRPr="00ED2D27" w:rsidRDefault="00D319E3" w:rsidP="00D319E3">
      <w:pPr>
        <w:pStyle w:val="NormalBold"/>
      </w:pPr>
      <w:r w:rsidRPr="00ED2D27">
        <w:rPr>
          <w:rStyle w:val="HideTWBExt"/>
          <w:b w:val="0"/>
        </w:rPr>
        <w:t>&lt;/RepeatBlock-By&gt;</w:t>
      </w:r>
    </w:p>
    <w:p w14:paraId="7861137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F33D97A" w14:textId="77777777" w:rsidR="00D319E3" w:rsidRPr="00ED2D27" w:rsidRDefault="00D319E3" w:rsidP="00D319E3">
      <w:pPr>
        <w:pStyle w:val="NormalBold"/>
      </w:pPr>
      <w:r w:rsidRPr="00ED2D27">
        <w:rPr>
          <w:rStyle w:val="HideTWBExt"/>
          <w:b w:val="0"/>
        </w:rPr>
        <w:t>&lt;Article&gt;</w:t>
      </w:r>
      <w:r w:rsidRPr="00ED2D27">
        <w:t>Bod 28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00E4BF2" w14:textId="77777777" w:rsidTr="000358B2">
        <w:trPr>
          <w:trHeight w:hRule="exact" w:val="240"/>
          <w:jc w:val="center"/>
        </w:trPr>
        <w:tc>
          <w:tcPr>
            <w:tcW w:w="9752" w:type="dxa"/>
            <w:gridSpan w:val="2"/>
            <w:tcBorders>
              <w:top w:val="nil"/>
              <w:left w:val="nil"/>
              <w:bottom w:val="nil"/>
              <w:right w:val="nil"/>
            </w:tcBorders>
          </w:tcPr>
          <w:p w14:paraId="432AE7E0" w14:textId="77777777" w:rsidR="00D319E3" w:rsidRPr="00ED2D27" w:rsidRDefault="00D319E3" w:rsidP="000358B2"/>
        </w:tc>
      </w:tr>
      <w:tr w:rsidR="00D319E3" w:rsidRPr="00ED2D27" w14:paraId="494DF6E5" w14:textId="77777777" w:rsidTr="000358B2">
        <w:trPr>
          <w:trHeight w:val="240"/>
          <w:jc w:val="center"/>
        </w:trPr>
        <w:tc>
          <w:tcPr>
            <w:tcW w:w="4876" w:type="dxa"/>
            <w:tcBorders>
              <w:top w:val="nil"/>
              <w:left w:val="nil"/>
              <w:bottom w:val="nil"/>
              <w:right w:val="nil"/>
            </w:tcBorders>
          </w:tcPr>
          <w:p w14:paraId="1F847F5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9172E0A" w14:textId="77777777" w:rsidR="00D319E3" w:rsidRPr="00ED2D27" w:rsidRDefault="00D319E3" w:rsidP="000358B2">
            <w:pPr>
              <w:pStyle w:val="AmColumnHeading"/>
            </w:pPr>
            <w:r w:rsidRPr="00ED2D27">
              <w:t>Pozměňovací návrh</w:t>
            </w:r>
          </w:p>
        </w:tc>
      </w:tr>
      <w:tr w:rsidR="00D319E3" w:rsidRPr="00ED2D27" w14:paraId="73BE4E74" w14:textId="77777777" w:rsidTr="000358B2">
        <w:trPr>
          <w:jc w:val="center"/>
        </w:trPr>
        <w:tc>
          <w:tcPr>
            <w:tcW w:w="4876" w:type="dxa"/>
            <w:tcBorders>
              <w:top w:val="nil"/>
              <w:left w:val="nil"/>
              <w:bottom w:val="nil"/>
              <w:right w:val="nil"/>
            </w:tcBorders>
          </w:tcPr>
          <w:p w14:paraId="4F05910C" w14:textId="0F5F6934" w:rsidR="00D319E3" w:rsidRPr="00ED2D27" w:rsidRDefault="00D319E3" w:rsidP="000358B2">
            <w:pPr>
              <w:pStyle w:val="Normal6a"/>
            </w:pPr>
            <w:r w:rsidRPr="00ED2D27">
              <w:t>28.</w:t>
            </w:r>
            <w:r w:rsidRPr="00ED2D27">
              <w:tab/>
            </w:r>
            <w:r w:rsidRPr="00ED2D27">
              <w:rPr>
                <w:b/>
                <w:i/>
              </w:rPr>
              <w:t>vyzývá Komisi</w:t>
            </w:r>
            <w:r w:rsidR="00D727F5">
              <w:rPr>
                <w:b/>
                <w:i/>
              </w:rPr>
              <w:t xml:space="preserve"> a </w:t>
            </w:r>
            <w:r w:rsidRPr="00ED2D27">
              <w:rPr>
                <w:b/>
                <w:i/>
              </w:rPr>
              <w:t>členské státy, aby přijaly účinná opatření proti genderově podmíněnému násilí, které by mělo být zařazeno na seznam „trestných činů EU“,</w:t>
            </w:r>
            <w:r w:rsidR="00D727F5">
              <w:rPr>
                <w:b/>
                <w:i/>
              </w:rPr>
              <w:t xml:space="preserve"> a </w:t>
            </w:r>
            <w:r w:rsidRPr="00ED2D27">
              <w:rPr>
                <w:b/>
                <w:i/>
              </w:rPr>
              <w:t>požaduje legislativní návrh EU týkající se boje proti znásilnění definovanému absencí souhlasu</w:t>
            </w:r>
            <w:r w:rsidRPr="00ED2D27">
              <w:t>;</w:t>
            </w:r>
          </w:p>
        </w:tc>
        <w:tc>
          <w:tcPr>
            <w:tcW w:w="4876" w:type="dxa"/>
            <w:tcBorders>
              <w:top w:val="nil"/>
              <w:left w:val="nil"/>
              <w:bottom w:val="nil"/>
              <w:right w:val="nil"/>
            </w:tcBorders>
          </w:tcPr>
          <w:p w14:paraId="239A5BBE" w14:textId="551C856A" w:rsidR="00D319E3" w:rsidRPr="00ED2D27" w:rsidRDefault="00D319E3" w:rsidP="000358B2">
            <w:pPr>
              <w:pStyle w:val="Normal6a"/>
            </w:pPr>
            <w:r w:rsidRPr="00ED2D27">
              <w:t>28.</w:t>
            </w:r>
            <w:r w:rsidRPr="00ED2D27">
              <w:tab/>
            </w:r>
            <w:r w:rsidRPr="00ED2D27">
              <w:rPr>
                <w:b/>
                <w:i/>
              </w:rPr>
              <w:t>poukazuje na to, že sexuální trestné činy navzdory své mimořádné závažnosti nemají přeshraniční povahu,</w:t>
            </w:r>
            <w:r w:rsidR="00D727F5">
              <w:rPr>
                <w:b/>
                <w:i/>
              </w:rPr>
              <w:t xml:space="preserve"> a </w:t>
            </w:r>
            <w:r w:rsidRPr="00ED2D27">
              <w:rPr>
                <w:b/>
                <w:i/>
              </w:rPr>
              <w:t>proto musí být upraveny na vnitrostátní úrovni</w:t>
            </w:r>
            <w:r w:rsidRPr="00ED2D27">
              <w:t>;</w:t>
            </w:r>
          </w:p>
        </w:tc>
      </w:tr>
    </w:tbl>
    <w:p w14:paraId="66D4AE7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08356ACA" w14:textId="77777777" w:rsidR="00D2182C" w:rsidRPr="00ED2D27" w:rsidRDefault="00D319E3" w:rsidP="00D319E3">
      <w:r w:rsidRPr="00ED2D27">
        <w:rPr>
          <w:rStyle w:val="HideTWBExt"/>
        </w:rPr>
        <w:t>&lt;/Amend&gt;</w:t>
      </w:r>
    </w:p>
    <w:p w14:paraId="044E884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564</w:t>
      </w:r>
      <w:r w:rsidRPr="00ED2D27">
        <w:rPr>
          <w:rStyle w:val="HideTWBExt"/>
          <w:b w:val="0"/>
        </w:rPr>
        <w:t>&lt;/NumAm&gt;</w:t>
      </w:r>
    </w:p>
    <w:p w14:paraId="53CEA472"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39877A0A" w14:textId="77777777" w:rsidR="00D319E3" w:rsidRPr="00ED2D27" w:rsidRDefault="00D319E3" w:rsidP="00D319E3">
      <w:pPr>
        <w:pStyle w:val="NormalBold"/>
      </w:pPr>
      <w:r w:rsidRPr="00ED2D27">
        <w:rPr>
          <w:rStyle w:val="HideTWBExt"/>
          <w:b w:val="0"/>
        </w:rPr>
        <w:t>&lt;/RepeatBlock-By&gt;</w:t>
      </w:r>
    </w:p>
    <w:p w14:paraId="1D61963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3CBB75C" w14:textId="57B6E218" w:rsidR="00D319E3" w:rsidRPr="00ED2D27" w:rsidRDefault="00D319E3" w:rsidP="00D319E3">
      <w:pPr>
        <w:pStyle w:val="NormalBold"/>
      </w:pPr>
      <w:r w:rsidRPr="00ED2D27">
        <w:rPr>
          <w:rStyle w:val="HideTWBExt"/>
          <w:b w:val="0"/>
        </w:rPr>
        <w:t>&lt;Article&gt;</w:t>
      </w:r>
      <w:r w:rsidRPr="00ED2D27">
        <w:t>Bod 28</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F1E2362" w14:textId="77777777" w:rsidTr="000358B2">
        <w:trPr>
          <w:trHeight w:hRule="exact" w:val="240"/>
          <w:jc w:val="center"/>
        </w:trPr>
        <w:tc>
          <w:tcPr>
            <w:tcW w:w="9752" w:type="dxa"/>
            <w:gridSpan w:val="2"/>
            <w:tcBorders>
              <w:top w:val="nil"/>
              <w:left w:val="nil"/>
              <w:bottom w:val="nil"/>
              <w:right w:val="nil"/>
            </w:tcBorders>
          </w:tcPr>
          <w:p w14:paraId="79460AED" w14:textId="77777777" w:rsidR="00D319E3" w:rsidRPr="00ED2D27" w:rsidRDefault="00D319E3" w:rsidP="000358B2"/>
        </w:tc>
      </w:tr>
      <w:tr w:rsidR="00D319E3" w:rsidRPr="00ED2D27" w14:paraId="5C86EB32" w14:textId="77777777" w:rsidTr="000358B2">
        <w:trPr>
          <w:trHeight w:val="240"/>
          <w:jc w:val="center"/>
        </w:trPr>
        <w:tc>
          <w:tcPr>
            <w:tcW w:w="4876" w:type="dxa"/>
            <w:tcBorders>
              <w:top w:val="nil"/>
              <w:left w:val="nil"/>
              <w:bottom w:val="nil"/>
              <w:right w:val="nil"/>
            </w:tcBorders>
          </w:tcPr>
          <w:p w14:paraId="12400EB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E805698" w14:textId="77777777" w:rsidR="00D319E3" w:rsidRPr="00ED2D27" w:rsidRDefault="00D319E3" w:rsidP="000358B2">
            <w:pPr>
              <w:pStyle w:val="AmColumnHeading"/>
            </w:pPr>
            <w:r w:rsidRPr="00ED2D27">
              <w:t>Pozměňovací návrh</w:t>
            </w:r>
          </w:p>
        </w:tc>
      </w:tr>
      <w:tr w:rsidR="00D319E3" w:rsidRPr="00ED2D27" w14:paraId="26BB0FBE" w14:textId="77777777" w:rsidTr="000358B2">
        <w:trPr>
          <w:jc w:val="center"/>
        </w:trPr>
        <w:tc>
          <w:tcPr>
            <w:tcW w:w="4876" w:type="dxa"/>
            <w:tcBorders>
              <w:top w:val="nil"/>
              <w:left w:val="nil"/>
              <w:bottom w:val="nil"/>
              <w:right w:val="nil"/>
            </w:tcBorders>
          </w:tcPr>
          <w:p w14:paraId="3EF9BF2C" w14:textId="77777777" w:rsidR="00D319E3" w:rsidRPr="00ED2D27" w:rsidRDefault="00D319E3" w:rsidP="000358B2">
            <w:pPr>
              <w:pStyle w:val="Normal6a"/>
            </w:pPr>
          </w:p>
        </w:tc>
        <w:tc>
          <w:tcPr>
            <w:tcW w:w="4876" w:type="dxa"/>
            <w:tcBorders>
              <w:top w:val="nil"/>
              <w:left w:val="nil"/>
              <w:bottom w:val="nil"/>
              <w:right w:val="nil"/>
            </w:tcBorders>
          </w:tcPr>
          <w:p w14:paraId="0E27C4F1" w14:textId="3DE7C60B" w:rsidR="00D319E3" w:rsidRPr="00ED2D27" w:rsidRDefault="00D319E3" w:rsidP="000358B2">
            <w:pPr>
              <w:pStyle w:val="Normal6a"/>
            </w:pPr>
            <w:r w:rsidRPr="00ED2D27">
              <w:rPr>
                <w:b/>
                <w:i/>
              </w:rPr>
              <w:t>28a.</w:t>
            </w:r>
            <w:r w:rsidRPr="00ED2D27">
              <w:tab/>
            </w:r>
            <w:r w:rsidRPr="00ED2D27">
              <w:rPr>
                <w:b/>
                <w:i/>
              </w:rPr>
              <w:t>zdůrazňuje, že genderově podmíněné násilí na internetu</w:t>
            </w:r>
            <w:r w:rsidR="00D727F5">
              <w:rPr>
                <w:b/>
                <w:i/>
              </w:rPr>
              <w:t xml:space="preserve"> i </w:t>
            </w:r>
            <w:r w:rsidRPr="00ED2D27">
              <w:rPr>
                <w:b/>
                <w:i/>
              </w:rPr>
              <w:t>mimo něj je závažným</w:t>
            </w:r>
            <w:r w:rsidR="00D727F5">
              <w:rPr>
                <w:b/>
                <w:i/>
              </w:rPr>
              <w:t xml:space="preserve"> a </w:t>
            </w:r>
            <w:r w:rsidRPr="00ED2D27">
              <w:rPr>
                <w:b/>
                <w:i/>
              </w:rPr>
              <w:t>všudypřítomným trestným činem, který vážně porušuje základní práva</w:t>
            </w:r>
            <w:r w:rsidR="00D727F5">
              <w:rPr>
                <w:b/>
                <w:i/>
              </w:rPr>
              <w:t xml:space="preserve"> a </w:t>
            </w:r>
            <w:r w:rsidRPr="00ED2D27">
              <w:rPr>
                <w:b/>
                <w:i/>
              </w:rPr>
              <w:t>zásadu rovnosti před zákonem; vyzývá Komisi</w:t>
            </w:r>
            <w:r w:rsidR="00D727F5">
              <w:rPr>
                <w:b/>
                <w:i/>
              </w:rPr>
              <w:t xml:space="preserve"> a </w:t>
            </w:r>
            <w:r w:rsidRPr="00ED2D27">
              <w:rPr>
                <w:b/>
                <w:i/>
              </w:rPr>
              <w:t>členské státy, aby proti této formě násilí zakročily online</w:t>
            </w:r>
            <w:r w:rsidR="00D727F5">
              <w:rPr>
                <w:b/>
                <w:i/>
              </w:rPr>
              <w:t xml:space="preserve"> i </w:t>
            </w:r>
            <w:r w:rsidRPr="00ED2D27">
              <w:rPr>
                <w:b/>
                <w:i/>
              </w:rPr>
              <w:t>offline, včetně násilí páchaného uživateli digitálních platforem;</w:t>
            </w:r>
          </w:p>
        </w:tc>
      </w:tr>
    </w:tbl>
    <w:p w14:paraId="7157BCB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DEFD0BC" w14:textId="77777777" w:rsidR="00D2182C" w:rsidRPr="00ED2D27" w:rsidRDefault="00D319E3" w:rsidP="00D319E3">
      <w:r w:rsidRPr="00ED2D27">
        <w:rPr>
          <w:rStyle w:val="HideTWBExt"/>
        </w:rPr>
        <w:t>&lt;/Amend&gt;</w:t>
      </w:r>
    </w:p>
    <w:p w14:paraId="042799B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565</w:t>
      </w:r>
      <w:r w:rsidRPr="00ED2D27">
        <w:rPr>
          <w:rStyle w:val="HideTWBExt"/>
          <w:b w:val="0"/>
        </w:rPr>
        <w:t>&lt;/NumAm&gt;</w:t>
      </w:r>
    </w:p>
    <w:p w14:paraId="7E41882D" w14:textId="07BE6491"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w:t>
      </w:r>
      <w:r w:rsidR="00D727F5">
        <w:t xml:space="preserve"> i </w:t>
      </w:r>
      <w:r w:rsidRPr="00ED2D27">
        <w:t>Giner</w:t>
      </w:r>
      <w:r w:rsidRPr="00ED2D27">
        <w:rPr>
          <w:rStyle w:val="HideTWBExt"/>
          <w:b w:val="0"/>
        </w:rPr>
        <w:t>&lt;/Members&gt;</w:t>
      </w:r>
    </w:p>
    <w:p w14:paraId="3312201B" w14:textId="77777777" w:rsidR="00D319E3" w:rsidRPr="00ED2D27" w:rsidRDefault="00D319E3" w:rsidP="00D319E3">
      <w:pPr>
        <w:pStyle w:val="NormalBold"/>
      </w:pPr>
      <w:r w:rsidRPr="00ED2D27">
        <w:rPr>
          <w:rStyle w:val="HideTWBExt"/>
          <w:b w:val="0"/>
        </w:rPr>
        <w:t>&lt;/RepeatBlock-By&gt;</w:t>
      </w:r>
    </w:p>
    <w:p w14:paraId="59668C1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E1937DB" w14:textId="13B396C2" w:rsidR="00D319E3" w:rsidRPr="00ED2D27" w:rsidRDefault="00D319E3" w:rsidP="00D319E3">
      <w:pPr>
        <w:pStyle w:val="NormalBold"/>
      </w:pPr>
      <w:r w:rsidRPr="00ED2D27">
        <w:rPr>
          <w:rStyle w:val="HideTWBExt"/>
          <w:b w:val="0"/>
        </w:rPr>
        <w:t>&lt;Article&gt;</w:t>
      </w:r>
      <w:r w:rsidRPr="00ED2D27">
        <w:t>Bod 28</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90C7948" w14:textId="77777777" w:rsidTr="000358B2">
        <w:trPr>
          <w:trHeight w:hRule="exact" w:val="240"/>
          <w:jc w:val="center"/>
        </w:trPr>
        <w:tc>
          <w:tcPr>
            <w:tcW w:w="9752" w:type="dxa"/>
            <w:gridSpan w:val="2"/>
            <w:tcBorders>
              <w:top w:val="nil"/>
              <w:left w:val="nil"/>
              <w:bottom w:val="nil"/>
              <w:right w:val="nil"/>
            </w:tcBorders>
          </w:tcPr>
          <w:p w14:paraId="38809CCF" w14:textId="77777777" w:rsidR="00D319E3" w:rsidRPr="00ED2D27" w:rsidRDefault="00D319E3" w:rsidP="000358B2"/>
        </w:tc>
      </w:tr>
      <w:tr w:rsidR="00D319E3" w:rsidRPr="00ED2D27" w14:paraId="43A382BD" w14:textId="77777777" w:rsidTr="000358B2">
        <w:trPr>
          <w:trHeight w:val="240"/>
          <w:jc w:val="center"/>
        </w:trPr>
        <w:tc>
          <w:tcPr>
            <w:tcW w:w="4876" w:type="dxa"/>
            <w:tcBorders>
              <w:top w:val="nil"/>
              <w:left w:val="nil"/>
              <w:bottom w:val="nil"/>
              <w:right w:val="nil"/>
            </w:tcBorders>
          </w:tcPr>
          <w:p w14:paraId="2E958EF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A9A11A4" w14:textId="77777777" w:rsidR="00D319E3" w:rsidRPr="00ED2D27" w:rsidRDefault="00D319E3" w:rsidP="000358B2">
            <w:pPr>
              <w:pStyle w:val="AmColumnHeading"/>
            </w:pPr>
            <w:r w:rsidRPr="00ED2D27">
              <w:t>Pozměňovací návrh</w:t>
            </w:r>
          </w:p>
        </w:tc>
      </w:tr>
      <w:tr w:rsidR="00D319E3" w:rsidRPr="00ED2D27" w14:paraId="3100D7B1" w14:textId="77777777" w:rsidTr="000358B2">
        <w:trPr>
          <w:jc w:val="center"/>
        </w:trPr>
        <w:tc>
          <w:tcPr>
            <w:tcW w:w="4876" w:type="dxa"/>
            <w:tcBorders>
              <w:top w:val="nil"/>
              <w:left w:val="nil"/>
              <w:bottom w:val="nil"/>
              <w:right w:val="nil"/>
            </w:tcBorders>
          </w:tcPr>
          <w:p w14:paraId="72DB7568" w14:textId="77777777" w:rsidR="00D319E3" w:rsidRPr="00ED2D27" w:rsidRDefault="00D319E3" w:rsidP="000358B2">
            <w:pPr>
              <w:pStyle w:val="Normal6a"/>
            </w:pPr>
          </w:p>
        </w:tc>
        <w:tc>
          <w:tcPr>
            <w:tcW w:w="4876" w:type="dxa"/>
            <w:tcBorders>
              <w:top w:val="nil"/>
              <w:left w:val="nil"/>
              <w:bottom w:val="nil"/>
              <w:right w:val="nil"/>
            </w:tcBorders>
          </w:tcPr>
          <w:p w14:paraId="6834146F" w14:textId="5921194B" w:rsidR="00D319E3" w:rsidRPr="00ED2D27" w:rsidRDefault="00D319E3" w:rsidP="000358B2">
            <w:pPr>
              <w:pStyle w:val="Normal6a"/>
            </w:pPr>
            <w:r w:rsidRPr="00ED2D27">
              <w:rPr>
                <w:b/>
                <w:i/>
              </w:rPr>
              <w:t>28a.</w:t>
            </w:r>
            <w:r w:rsidRPr="00ED2D27">
              <w:tab/>
            </w:r>
            <w:r w:rsidRPr="00ED2D27">
              <w:rPr>
                <w:b/>
                <w:i/>
              </w:rPr>
              <w:t>vyjadřuje znepokojení nad rostoucím vlivem anti-genderových hnutí, která se snaží podkopat práva žen</w:t>
            </w:r>
            <w:r w:rsidR="00D727F5">
              <w:rPr>
                <w:b/>
                <w:i/>
              </w:rPr>
              <w:t xml:space="preserve"> a </w:t>
            </w:r>
            <w:r w:rsidRPr="00ED2D27">
              <w:rPr>
                <w:b/>
                <w:i/>
              </w:rPr>
              <w:t>genderovou rovnost</w:t>
            </w:r>
            <w:r w:rsidR="00D727F5">
              <w:rPr>
                <w:b/>
                <w:i/>
              </w:rPr>
              <w:t xml:space="preserve"> v </w:t>
            </w:r>
            <w:r w:rsidRPr="00ED2D27">
              <w:rPr>
                <w:b/>
                <w:i/>
              </w:rPr>
              <w:t>celé Unii; vyzývá členské státy, aby bojovaly proti dezinformačním kampaním</w:t>
            </w:r>
            <w:r w:rsidR="00D727F5">
              <w:rPr>
                <w:b/>
                <w:i/>
              </w:rPr>
              <w:t xml:space="preserve"> a </w:t>
            </w:r>
            <w:r w:rsidRPr="00ED2D27">
              <w:rPr>
                <w:b/>
                <w:i/>
              </w:rPr>
              <w:t>zajistily nezávislost institucí odpovědných za prosazování rovnosti žen</w:t>
            </w:r>
            <w:r w:rsidR="00D727F5">
              <w:rPr>
                <w:b/>
                <w:i/>
              </w:rPr>
              <w:t xml:space="preserve"> a </w:t>
            </w:r>
            <w:r w:rsidRPr="00ED2D27">
              <w:rPr>
                <w:b/>
                <w:i/>
              </w:rPr>
              <w:t>mužů;</w:t>
            </w:r>
          </w:p>
        </w:tc>
      </w:tr>
    </w:tbl>
    <w:p w14:paraId="085F745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0FE5185" w14:textId="77777777" w:rsidR="00D2182C" w:rsidRPr="00ED2D27" w:rsidRDefault="00D319E3" w:rsidP="00D319E3">
      <w:r w:rsidRPr="00ED2D27">
        <w:rPr>
          <w:rStyle w:val="HideTWBExt"/>
        </w:rPr>
        <w:t>&lt;/Amend&gt;</w:t>
      </w:r>
    </w:p>
    <w:p w14:paraId="478A2C1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566</w:t>
      </w:r>
      <w:r w:rsidRPr="00ED2D27">
        <w:rPr>
          <w:rStyle w:val="HideTWBExt"/>
          <w:b w:val="0"/>
        </w:rPr>
        <w:t>&lt;/NumAm&gt;</w:t>
      </w:r>
    </w:p>
    <w:p w14:paraId="1ACA40DB"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5C26C482" w14:textId="77777777" w:rsidR="00D319E3" w:rsidRPr="00ED2D27" w:rsidRDefault="00D319E3" w:rsidP="00D319E3">
      <w:pPr>
        <w:pStyle w:val="NormalBold"/>
      </w:pPr>
      <w:r w:rsidRPr="00ED2D27">
        <w:rPr>
          <w:rStyle w:val="HideTWBExt"/>
          <w:b w:val="0"/>
        </w:rPr>
        <w:t>&lt;/RepeatBlock-By&gt;</w:t>
      </w:r>
    </w:p>
    <w:p w14:paraId="564D9CD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A8700B4" w14:textId="77777777" w:rsidR="00D319E3" w:rsidRPr="00ED2D27" w:rsidRDefault="00D319E3" w:rsidP="00D319E3">
      <w:pPr>
        <w:pStyle w:val="NormalBold"/>
      </w:pPr>
      <w:r w:rsidRPr="00ED2D27">
        <w:rPr>
          <w:rStyle w:val="HideTWBExt"/>
          <w:b w:val="0"/>
        </w:rPr>
        <w:t>&lt;Article&gt;</w:t>
      </w:r>
      <w:r w:rsidRPr="00ED2D27">
        <w:t>Bod 28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47BE68A" w14:textId="77777777" w:rsidTr="000358B2">
        <w:trPr>
          <w:trHeight w:hRule="exact" w:val="240"/>
          <w:jc w:val="center"/>
        </w:trPr>
        <w:tc>
          <w:tcPr>
            <w:tcW w:w="9752" w:type="dxa"/>
            <w:gridSpan w:val="2"/>
            <w:tcBorders>
              <w:top w:val="nil"/>
              <w:left w:val="nil"/>
              <w:bottom w:val="nil"/>
              <w:right w:val="nil"/>
            </w:tcBorders>
          </w:tcPr>
          <w:p w14:paraId="2832EB5C" w14:textId="77777777" w:rsidR="00D319E3" w:rsidRPr="00ED2D27" w:rsidRDefault="00D319E3" w:rsidP="000358B2"/>
        </w:tc>
      </w:tr>
      <w:tr w:rsidR="00D319E3" w:rsidRPr="00ED2D27" w14:paraId="4B4AB3E3" w14:textId="77777777" w:rsidTr="000358B2">
        <w:trPr>
          <w:trHeight w:val="240"/>
          <w:jc w:val="center"/>
        </w:trPr>
        <w:tc>
          <w:tcPr>
            <w:tcW w:w="4876" w:type="dxa"/>
            <w:tcBorders>
              <w:top w:val="nil"/>
              <w:left w:val="nil"/>
              <w:bottom w:val="nil"/>
              <w:right w:val="nil"/>
            </w:tcBorders>
          </w:tcPr>
          <w:p w14:paraId="604805D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615BEEF" w14:textId="77777777" w:rsidR="00D319E3" w:rsidRPr="00ED2D27" w:rsidRDefault="00D319E3" w:rsidP="000358B2">
            <w:pPr>
              <w:pStyle w:val="AmColumnHeading"/>
            </w:pPr>
            <w:r w:rsidRPr="00ED2D27">
              <w:t>Pozměňovací návrh</w:t>
            </w:r>
          </w:p>
        </w:tc>
      </w:tr>
      <w:tr w:rsidR="00D319E3" w:rsidRPr="00ED2D27" w14:paraId="4A96F7A4" w14:textId="77777777" w:rsidTr="000358B2">
        <w:trPr>
          <w:jc w:val="center"/>
        </w:trPr>
        <w:tc>
          <w:tcPr>
            <w:tcW w:w="4876" w:type="dxa"/>
            <w:tcBorders>
              <w:top w:val="nil"/>
              <w:left w:val="nil"/>
              <w:bottom w:val="nil"/>
              <w:right w:val="nil"/>
            </w:tcBorders>
          </w:tcPr>
          <w:p w14:paraId="0BE3D5DF" w14:textId="77777777" w:rsidR="00D319E3" w:rsidRPr="00ED2D27" w:rsidRDefault="00D319E3" w:rsidP="000358B2">
            <w:pPr>
              <w:pStyle w:val="Normal6a"/>
            </w:pPr>
          </w:p>
        </w:tc>
        <w:tc>
          <w:tcPr>
            <w:tcW w:w="4876" w:type="dxa"/>
            <w:tcBorders>
              <w:top w:val="nil"/>
              <w:left w:val="nil"/>
              <w:bottom w:val="nil"/>
              <w:right w:val="nil"/>
            </w:tcBorders>
          </w:tcPr>
          <w:p w14:paraId="3E908DA6" w14:textId="1B46D027" w:rsidR="00D319E3" w:rsidRPr="00ED2D27" w:rsidRDefault="00D319E3" w:rsidP="000358B2">
            <w:pPr>
              <w:pStyle w:val="Normal6a"/>
            </w:pPr>
            <w:r w:rsidRPr="00ED2D27">
              <w:rPr>
                <w:b/>
                <w:i/>
              </w:rPr>
              <w:t>28b.</w:t>
            </w:r>
            <w:r w:rsidRPr="00ED2D27">
              <w:tab/>
            </w:r>
            <w:r w:rsidRPr="00ED2D27">
              <w:rPr>
                <w:b/>
                <w:i/>
              </w:rPr>
              <w:t>je hluboce znepokojen vzestupem antisemitismu</w:t>
            </w:r>
            <w:r w:rsidR="00D727F5">
              <w:rPr>
                <w:b/>
                <w:i/>
              </w:rPr>
              <w:t xml:space="preserve"> v </w:t>
            </w:r>
            <w:r w:rsidRPr="00ED2D27">
              <w:rPr>
                <w:b/>
                <w:i/>
              </w:rPr>
              <w:t>celé EU</w:t>
            </w:r>
            <w:r w:rsidR="00D727F5">
              <w:rPr>
                <w:b/>
                <w:i/>
              </w:rPr>
              <w:t xml:space="preserve"> a </w:t>
            </w:r>
            <w:r w:rsidRPr="00ED2D27">
              <w:rPr>
                <w:b/>
                <w:i/>
              </w:rPr>
              <w:t>důrazně jej odsuzuje;</w:t>
            </w:r>
          </w:p>
        </w:tc>
      </w:tr>
    </w:tbl>
    <w:p w14:paraId="1CA71C5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1F7975D" w14:textId="77777777" w:rsidR="00D2182C" w:rsidRPr="00ED2D27" w:rsidRDefault="00D319E3" w:rsidP="00D319E3">
      <w:r w:rsidRPr="00ED2D27">
        <w:rPr>
          <w:rStyle w:val="HideTWBExt"/>
        </w:rPr>
        <w:t>&lt;/Amend&gt;</w:t>
      </w:r>
    </w:p>
    <w:p w14:paraId="2276AF7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567</w:t>
      </w:r>
      <w:r w:rsidRPr="00ED2D27">
        <w:rPr>
          <w:rStyle w:val="HideTWBExt"/>
          <w:b w:val="0"/>
        </w:rPr>
        <w:t>&lt;/NumAm&gt;</w:t>
      </w:r>
    </w:p>
    <w:p w14:paraId="3E372D0C" w14:textId="77777777" w:rsidR="00D319E3" w:rsidRPr="00ED2D27" w:rsidRDefault="00D319E3" w:rsidP="00D319E3">
      <w:pPr>
        <w:pStyle w:val="NormalBold"/>
      </w:pPr>
      <w:r w:rsidRPr="00ED2D27">
        <w:rPr>
          <w:rStyle w:val="HideTWBExt"/>
          <w:b w:val="0"/>
        </w:rPr>
        <w:t>&lt;RepeatBlock-By&gt;&lt;Members&gt;</w:t>
      </w:r>
      <w:r w:rsidRPr="00ED2D27">
        <w:t>Geadis Geadi</w:t>
      </w:r>
      <w:r w:rsidRPr="00ED2D27">
        <w:rPr>
          <w:rStyle w:val="HideTWBExt"/>
          <w:b w:val="0"/>
        </w:rPr>
        <w:t>&lt;/Members&gt;</w:t>
      </w:r>
    </w:p>
    <w:p w14:paraId="65C7E8A5" w14:textId="77777777" w:rsidR="00D319E3" w:rsidRPr="00ED2D27" w:rsidRDefault="00D319E3" w:rsidP="00D319E3">
      <w:pPr>
        <w:pStyle w:val="NormalBold"/>
      </w:pPr>
      <w:r w:rsidRPr="00ED2D27">
        <w:rPr>
          <w:rStyle w:val="HideTWBExt"/>
          <w:b w:val="0"/>
        </w:rPr>
        <w:t>&lt;/RepeatBlock-By&gt;</w:t>
      </w:r>
    </w:p>
    <w:p w14:paraId="4134E02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48711D4" w14:textId="77777777" w:rsidR="00D319E3" w:rsidRPr="00ED2D27" w:rsidRDefault="00D319E3" w:rsidP="00D319E3">
      <w:pPr>
        <w:pStyle w:val="NormalBold"/>
      </w:pPr>
      <w:r w:rsidRPr="00ED2D27">
        <w:rPr>
          <w:rStyle w:val="HideTWBExt"/>
          <w:b w:val="0"/>
        </w:rPr>
        <w:t>&lt;Article&gt;</w:t>
      </w:r>
      <w:r w:rsidRPr="00ED2D27">
        <w:t>Bod 29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D0BF245" w14:textId="77777777" w:rsidTr="000358B2">
        <w:trPr>
          <w:trHeight w:hRule="exact" w:val="240"/>
          <w:jc w:val="center"/>
        </w:trPr>
        <w:tc>
          <w:tcPr>
            <w:tcW w:w="9752" w:type="dxa"/>
            <w:gridSpan w:val="2"/>
            <w:tcBorders>
              <w:top w:val="nil"/>
              <w:left w:val="nil"/>
              <w:bottom w:val="nil"/>
              <w:right w:val="nil"/>
            </w:tcBorders>
          </w:tcPr>
          <w:p w14:paraId="6CC3C290" w14:textId="77777777" w:rsidR="00D319E3" w:rsidRPr="00ED2D27" w:rsidRDefault="00D319E3" w:rsidP="000358B2"/>
        </w:tc>
      </w:tr>
      <w:tr w:rsidR="00D319E3" w:rsidRPr="00ED2D27" w14:paraId="4AB75B84" w14:textId="77777777" w:rsidTr="000358B2">
        <w:trPr>
          <w:trHeight w:val="240"/>
          <w:jc w:val="center"/>
        </w:trPr>
        <w:tc>
          <w:tcPr>
            <w:tcW w:w="4876" w:type="dxa"/>
            <w:tcBorders>
              <w:top w:val="nil"/>
              <w:left w:val="nil"/>
              <w:bottom w:val="nil"/>
              <w:right w:val="nil"/>
            </w:tcBorders>
          </w:tcPr>
          <w:p w14:paraId="3E5A008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DD3357A" w14:textId="77777777" w:rsidR="00D319E3" w:rsidRPr="00ED2D27" w:rsidRDefault="00D319E3" w:rsidP="000358B2">
            <w:pPr>
              <w:pStyle w:val="AmColumnHeading"/>
            </w:pPr>
            <w:r w:rsidRPr="00ED2D27">
              <w:t>Pozměňovací návrh</w:t>
            </w:r>
          </w:p>
        </w:tc>
      </w:tr>
      <w:tr w:rsidR="00D319E3" w:rsidRPr="00ED2D27" w14:paraId="679D3ECB" w14:textId="77777777" w:rsidTr="000358B2">
        <w:trPr>
          <w:jc w:val="center"/>
        </w:trPr>
        <w:tc>
          <w:tcPr>
            <w:tcW w:w="4876" w:type="dxa"/>
            <w:tcBorders>
              <w:top w:val="nil"/>
              <w:left w:val="nil"/>
              <w:bottom w:val="nil"/>
              <w:right w:val="nil"/>
            </w:tcBorders>
          </w:tcPr>
          <w:p w14:paraId="773EBAC1" w14:textId="1695D91F" w:rsidR="00D319E3" w:rsidRPr="00ED2D27" w:rsidRDefault="00D319E3" w:rsidP="000358B2">
            <w:pPr>
              <w:pStyle w:val="Normal6a"/>
            </w:pPr>
            <w:r w:rsidRPr="00ED2D27">
              <w:rPr>
                <w:b/>
                <w:i/>
              </w:rPr>
              <w:t>29.</w:t>
            </w:r>
            <w:r w:rsidRPr="00ED2D27">
              <w:tab/>
            </w:r>
            <w:r w:rsidRPr="00ED2D27">
              <w:rPr>
                <w:b/>
                <w:i/>
              </w:rPr>
              <w:t>opětovně žádá, aby</w:t>
            </w:r>
            <w:r w:rsidR="00D727F5">
              <w:rPr>
                <w:b/>
                <w:i/>
              </w:rPr>
              <w:t xml:space="preserve"> v </w:t>
            </w:r>
            <w:r w:rsidRPr="00ED2D27">
              <w:rPr>
                <w:b/>
                <w:i/>
              </w:rPr>
              <w:t>Listině byla zakotvena možnost bezpečného</w:t>
            </w:r>
            <w:r w:rsidR="00D727F5">
              <w:rPr>
                <w:b/>
                <w:i/>
              </w:rPr>
              <w:t xml:space="preserve"> a </w:t>
            </w:r>
            <w:r w:rsidRPr="00ED2D27">
              <w:rPr>
                <w:b/>
                <w:i/>
              </w:rPr>
              <w:t>legálního potratu;</w:t>
            </w:r>
          </w:p>
        </w:tc>
        <w:tc>
          <w:tcPr>
            <w:tcW w:w="4876" w:type="dxa"/>
            <w:tcBorders>
              <w:top w:val="nil"/>
              <w:left w:val="nil"/>
              <w:bottom w:val="nil"/>
              <w:right w:val="nil"/>
            </w:tcBorders>
          </w:tcPr>
          <w:p w14:paraId="3C8F7C38" w14:textId="77777777" w:rsidR="00D319E3" w:rsidRPr="00ED2D27" w:rsidRDefault="00D319E3" w:rsidP="000358B2">
            <w:pPr>
              <w:pStyle w:val="Normal6a"/>
            </w:pPr>
            <w:r w:rsidRPr="00ED2D27">
              <w:rPr>
                <w:b/>
                <w:i/>
              </w:rPr>
              <w:t>vypouští se</w:t>
            </w:r>
          </w:p>
        </w:tc>
      </w:tr>
    </w:tbl>
    <w:p w14:paraId="167ED26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{EL}</w:t>
      </w:r>
      <w:r w:rsidRPr="00ED2D27">
        <w:t>el</w:t>
      </w:r>
      <w:r w:rsidRPr="00ED2D27">
        <w:rPr>
          <w:rStyle w:val="HideTWBExt"/>
        </w:rPr>
        <w:t>&lt;/Original&gt;</w:t>
      </w:r>
    </w:p>
    <w:p w14:paraId="1A5A9F66" w14:textId="77777777" w:rsidR="00D2182C" w:rsidRPr="00ED2D27" w:rsidRDefault="00D319E3" w:rsidP="00D319E3">
      <w:r w:rsidRPr="00ED2D27">
        <w:rPr>
          <w:rStyle w:val="HideTWBExt"/>
        </w:rPr>
        <w:t>&lt;/Amend&gt;</w:t>
      </w:r>
    </w:p>
    <w:p w14:paraId="21A1C7B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568</w:t>
      </w:r>
      <w:r w:rsidRPr="00ED2D27">
        <w:rPr>
          <w:rStyle w:val="HideTWBExt"/>
          <w:b w:val="0"/>
        </w:rPr>
        <w:t>&lt;/NumAm&gt;</w:t>
      </w:r>
    </w:p>
    <w:p w14:paraId="5676E7FB" w14:textId="77777777" w:rsidR="00D319E3" w:rsidRPr="00ED2D27" w:rsidRDefault="00D319E3" w:rsidP="00D319E3">
      <w:pPr>
        <w:pStyle w:val="NormalBold"/>
      </w:pPr>
      <w:r w:rsidRPr="00ED2D27">
        <w:rPr>
          <w:rStyle w:val="HideTWBExt"/>
          <w:b w:val="0"/>
        </w:rPr>
        <w:t>&lt;RepeatBlock-By&gt;&lt;Members&gt;</w:t>
      </w:r>
      <w:r w:rsidRPr="00ED2D27">
        <w:t>Fredis Beleris, Javier Zarzalejos, Tomáš Zdechovský</w:t>
      </w:r>
      <w:r w:rsidRPr="00ED2D27">
        <w:rPr>
          <w:rStyle w:val="HideTWBExt"/>
          <w:b w:val="0"/>
        </w:rPr>
        <w:t>&lt;/Members&gt;</w:t>
      </w:r>
    </w:p>
    <w:p w14:paraId="2AAE6CBD" w14:textId="77777777" w:rsidR="00D319E3" w:rsidRPr="00ED2D27" w:rsidRDefault="00D319E3" w:rsidP="00D319E3">
      <w:pPr>
        <w:pStyle w:val="NormalBold"/>
      </w:pPr>
      <w:r w:rsidRPr="00ED2D27">
        <w:rPr>
          <w:rStyle w:val="HideTWBExt"/>
          <w:b w:val="0"/>
        </w:rPr>
        <w:t>&lt;/RepeatBlock-By&gt;</w:t>
      </w:r>
    </w:p>
    <w:p w14:paraId="008E5F5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0ED17F2" w14:textId="77777777" w:rsidR="00D319E3" w:rsidRPr="00ED2D27" w:rsidRDefault="00D319E3" w:rsidP="00D319E3">
      <w:pPr>
        <w:pStyle w:val="NormalBold"/>
      </w:pPr>
      <w:r w:rsidRPr="00ED2D27">
        <w:rPr>
          <w:rStyle w:val="HideTWBExt"/>
          <w:b w:val="0"/>
        </w:rPr>
        <w:t>&lt;Article&gt;</w:t>
      </w:r>
      <w:r w:rsidRPr="00ED2D27">
        <w:t>Bod 29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9BB18FA" w14:textId="77777777" w:rsidTr="000358B2">
        <w:trPr>
          <w:trHeight w:hRule="exact" w:val="240"/>
          <w:jc w:val="center"/>
        </w:trPr>
        <w:tc>
          <w:tcPr>
            <w:tcW w:w="9752" w:type="dxa"/>
            <w:gridSpan w:val="2"/>
            <w:tcBorders>
              <w:top w:val="nil"/>
              <w:left w:val="nil"/>
              <w:bottom w:val="nil"/>
              <w:right w:val="nil"/>
            </w:tcBorders>
          </w:tcPr>
          <w:p w14:paraId="52BCA2B7" w14:textId="77777777" w:rsidR="00D319E3" w:rsidRPr="00ED2D27" w:rsidRDefault="00D319E3" w:rsidP="000358B2"/>
        </w:tc>
      </w:tr>
      <w:tr w:rsidR="00D319E3" w:rsidRPr="00ED2D27" w14:paraId="10743955" w14:textId="77777777" w:rsidTr="000358B2">
        <w:trPr>
          <w:trHeight w:val="240"/>
          <w:jc w:val="center"/>
        </w:trPr>
        <w:tc>
          <w:tcPr>
            <w:tcW w:w="4876" w:type="dxa"/>
            <w:tcBorders>
              <w:top w:val="nil"/>
              <w:left w:val="nil"/>
              <w:bottom w:val="nil"/>
              <w:right w:val="nil"/>
            </w:tcBorders>
          </w:tcPr>
          <w:p w14:paraId="09BA082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0D6EDF9" w14:textId="77777777" w:rsidR="00D319E3" w:rsidRPr="00ED2D27" w:rsidRDefault="00D319E3" w:rsidP="000358B2">
            <w:pPr>
              <w:pStyle w:val="AmColumnHeading"/>
            </w:pPr>
            <w:r w:rsidRPr="00ED2D27">
              <w:t>Pozměňovací návrh</w:t>
            </w:r>
          </w:p>
        </w:tc>
      </w:tr>
      <w:tr w:rsidR="00D319E3" w:rsidRPr="00ED2D27" w14:paraId="4E04411E" w14:textId="77777777" w:rsidTr="000358B2">
        <w:trPr>
          <w:jc w:val="center"/>
        </w:trPr>
        <w:tc>
          <w:tcPr>
            <w:tcW w:w="4876" w:type="dxa"/>
            <w:tcBorders>
              <w:top w:val="nil"/>
              <w:left w:val="nil"/>
              <w:bottom w:val="nil"/>
              <w:right w:val="nil"/>
            </w:tcBorders>
          </w:tcPr>
          <w:p w14:paraId="55C83D7B" w14:textId="4856D257" w:rsidR="00D319E3" w:rsidRPr="00ED2D27" w:rsidRDefault="00D319E3" w:rsidP="000358B2">
            <w:pPr>
              <w:pStyle w:val="Normal6a"/>
            </w:pPr>
            <w:r w:rsidRPr="00ED2D27">
              <w:rPr>
                <w:b/>
                <w:i/>
              </w:rPr>
              <w:t>29.</w:t>
            </w:r>
            <w:r w:rsidRPr="00ED2D27">
              <w:tab/>
            </w:r>
            <w:r w:rsidRPr="00ED2D27">
              <w:rPr>
                <w:b/>
                <w:i/>
              </w:rPr>
              <w:t>opětovně žádá, aby</w:t>
            </w:r>
            <w:r w:rsidR="00D727F5">
              <w:rPr>
                <w:b/>
                <w:i/>
              </w:rPr>
              <w:t xml:space="preserve"> v </w:t>
            </w:r>
            <w:r w:rsidRPr="00ED2D27">
              <w:rPr>
                <w:b/>
                <w:i/>
              </w:rPr>
              <w:t>Listině byla zakotvena možnost bezpečného</w:t>
            </w:r>
            <w:r w:rsidR="00D727F5">
              <w:rPr>
                <w:b/>
                <w:i/>
              </w:rPr>
              <w:t xml:space="preserve"> a </w:t>
            </w:r>
            <w:r w:rsidRPr="00ED2D27">
              <w:rPr>
                <w:b/>
                <w:i/>
              </w:rPr>
              <w:t>legálního potratu;</w:t>
            </w:r>
          </w:p>
        </w:tc>
        <w:tc>
          <w:tcPr>
            <w:tcW w:w="4876" w:type="dxa"/>
            <w:tcBorders>
              <w:top w:val="nil"/>
              <w:left w:val="nil"/>
              <w:bottom w:val="nil"/>
              <w:right w:val="nil"/>
            </w:tcBorders>
          </w:tcPr>
          <w:p w14:paraId="7DEB7C16" w14:textId="77777777" w:rsidR="00D319E3" w:rsidRPr="00ED2D27" w:rsidRDefault="00D319E3" w:rsidP="000358B2">
            <w:pPr>
              <w:pStyle w:val="Normal6a"/>
            </w:pPr>
            <w:r w:rsidRPr="00ED2D27">
              <w:rPr>
                <w:b/>
                <w:i/>
              </w:rPr>
              <w:t>vypouští se</w:t>
            </w:r>
          </w:p>
        </w:tc>
      </w:tr>
    </w:tbl>
    <w:p w14:paraId="1442EFB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6F42FAD" w14:textId="77777777" w:rsidR="00D2182C" w:rsidRPr="00ED2D27" w:rsidRDefault="00D319E3" w:rsidP="00D319E3">
      <w:r w:rsidRPr="00ED2D27">
        <w:rPr>
          <w:rStyle w:val="HideTWBExt"/>
        </w:rPr>
        <w:t>&lt;/Amend&gt;</w:t>
      </w:r>
    </w:p>
    <w:p w14:paraId="40D5F00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569</w:t>
      </w:r>
      <w:r w:rsidRPr="00ED2D27">
        <w:rPr>
          <w:rStyle w:val="HideTWBExt"/>
          <w:b w:val="0"/>
        </w:rPr>
        <w:t>&lt;/NumAm&gt;</w:t>
      </w:r>
    </w:p>
    <w:p w14:paraId="6A65A011"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Fabrice Leggeri, Nikola Bartůšek</w:t>
      </w:r>
      <w:r w:rsidRPr="00ED2D27">
        <w:rPr>
          <w:rStyle w:val="HideTWBExt"/>
          <w:b w:val="0"/>
        </w:rPr>
        <w:t>&lt;/Members&gt;</w:t>
      </w:r>
    </w:p>
    <w:p w14:paraId="57BAAB7A" w14:textId="77777777" w:rsidR="00D319E3" w:rsidRPr="00ED2D27" w:rsidRDefault="00D319E3" w:rsidP="00D319E3">
      <w:pPr>
        <w:pStyle w:val="NormalBold"/>
      </w:pPr>
      <w:r w:rsidRPr="00ED2D27">
        <w:rPr>
          <w:rStyle w:val="HideTWBExt"/>
          <w:b w:val="0"/>
        </w:rPr>
        <w:t>&lt;/RepeatBlock-By&gt;</w:t>
      </w:r>
    </w:p>
    <w:p w14:paraId="2F51587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EBB8B58" w14:textId="77777777" w:rsidR="00D319E3" w:rsidRPr="00ED2D27" w:rsidRDefault="00D319E3" w:rsidP="00D319E3">
      <w:pPr>
        <w:pStyle w:val="NormalBold"/>
      </w:pPr>
      <w:r w:rsidRPr="00ED2D27">
        <w:rPr>
          <w:rStyle w:val="HideTWBExt"/>
          <w:b w:val="0"/>
        </w:rPr>
        <w:t>&lt;Article&gt;</w:t>
      </w:r>
      <w:r w:rsidRPr="00ED2D27">
        <w:t>Bod 29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02BF876" w14:textId="77777777" w:rsidTr="000358B2">
        <w:trPr>
          <w:trHeight w:hRule="exact" w:val="240"/>
          <w:jc w:val="center"/>
        </w:trPr>
        <w:tc>
          <w:tcPr>
            <w:tcW w:w="9752" w:type="dxa"/>
            <w:gridSpan w:val="2"/>
            <w:tcBorders>
              <w:top w:val="nil"/>
              <w:left w:val="nil"/>
              <w:bottom w:val="nil"/>
              <w:right w:val="nil"/>
            </w:tcBorders>
          </w:tcPr>
          <w:p w14:paraId="5BDD9F0F" w14:textId="77777777" w:rsidR="00D319E3" w:rsidRPr="00ED2D27" w:rsidRDefault="00D319E3" w:rsidP="000358B2"/>
        </w:tc>
      </w:tr>
      <w:tr w:rsidR="00D319E3" w:rsidRPr="00ED2D27" w14:paraId="5C362549" w14:textId="77777777" w:rsidTr="000358B2">
        <w:trPr>
          <w:trHeight w:val="240"/>
          <w:jc w:val="center"/>
        </w:trPr>
        <w:tc>
          <w:tcPr>
            <w:tcW w:w="4876" w:type="dxa"/>
            <w:tcBorders>
              <w:top w:val="nil"/>
              <w:left w:val="nil"/>
              <w:bottom w:val="nil"/>
              <w:right w:val="nil"/>
            </w:tcBorders>
          </w:tcPr>
          <w:p w14:paraId="11E7A3E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E88ABDC" w14:textId="77777777" w:rsidR="00D319E3" w:rsidRPr="00ED2D27" w:rsidRDefault="00D319E3" w:rsidP="000358B2">
            <w:pPr>
              <w:pStyle w:val="AmColumnHeading"/>
            </w:pPr>
            <w:r w:rsidRPr="00ED2D27">
              <w:t>Pozměňovací návrh</w:t>
            </w:r>
          </w:p>
        </w:tc>
      </w:tr>
      <w:tr w:rsidR="00D319E3" w:rsidRPr="00ED2D27" w14:paraId="6403E58C" w14:textId="77777777" w:rsidTr="000358B2">
        <w:trPr>
          <w:jc w:val="center"/>
        </w:trPr>
        <w:tc>
          <w:tcPr>
            <w:tcW w:w="4876" w:type="dxa"/>
            <w:tcBorders>
              <w:top w:val="nil"/>
              <w:left w:val="nil"/>
              <w:bottom w:val="nil"/>
              <w:right w:val="nil"/>
            </w:tcBorders>
          </w:tcPr>
          <w:p w14:paraId="24413FDB" w14:textId="5D9A6986" w:rsidR="00D319E3" w:rsidRPr="00ED2D27" w:rsidRDefault="00D319E3" w:rsidP="000358B2">
            <w:pPr>
              <w:pStyle w:val="Normal6a"/>
            </w:pPr>
            <w:r w:rsidRPr="00ED2D27">
              <w:rPr>
                <w:b/>
                <w:i/>
              </w:rPr>
              <w:t>29.</w:t>
            </w:r>
            <w:r w:rsidRPr="00ED2D27">
              <w:tab/>
            </w:r>
            <w:r w:rsidRPr="00ED2D27">
              <w:rPr>
                <w:b/>
                <w:i/>
              </w:rPr>
              <w:t>opětovně žádá, aby</w:t>
            </w:r>
            <w:r w:rsidR="00D727F5">
              <w:rPr>
                <w:b/>
                <w:i/>
              </w:rPr>
              <w:t xml:space="preserve"> v </w:t>
            </w:r>
            <w:r w:rsidRPr="00ED2D27">
              <w:rPr>
                <w:b/>
                <w:i/>
              </w:rPr>
              <w:t>Listině byla zakotvena možnost bezpečného</w:t>
            </w:r>
            <w:r w:rsidR="00D727F5">
              <w:rPr>
                <w:b/>
                <w:i/>
              </w:rPr>
              <w:t xml:space="preserve"> a </w:t>
            </w:r>
            <w:r w:rsidRPr="00ED2D27">
              <w:rPr>
                <w:b/>
                <w:i/>
              </w:rPr>
              <w:t>legálního potratu;</w:t>
            </w:r>
          </w:p>
        </w:tc>
        <w:tc>
          <w:tcPr>
            <w:tcW w:w="4876" w:type="dxa"/>
            <w:tcBorders>
              <w:top w:val="nil"/>
              <w:left w:val="nil"/>
              <w:bottom w:val="nil"/>
              <w:right w:val="nil"/>
            </w:tcBorders>
          </w:tcPr>
          <w:p w14:paraId="763B8255" w14:textId="77777777" w:rsidR="00D319E3" w:rsidRPr="00ED2D27" w:rsidRDefault="00D319E3" w:rsidP="000358B2">
            <w:pPr>
              <w:pStyle w:val="Normal6a"/>
            </w:pPr>
            <w:r w:rsidRPr="00ED2D27">
              <w:rPr>
                <w:b/>
                <w:i/>
              </w:rPr>
              <w:t>vypouští se</w:t>
            </w:r>
          </w:p>
        </w:tc>
      </w:tr>
    </w:tbl>
    <w:p w14:paraId="048A10A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FAD22D1" w14:textId="77777777" w:rsidR="00D2182C" w:rsidRPr="00ED2D27" w:rsidRDefault="00D319E3" w:rsidP="00D319E3">
      <w:r w:rsidRPr="00ED2D27">
        <w:rPr>
          <w:rStyle w:val="HideTWBExt"/>
        </w:rPr>
        <w:t>&lt;/Amend&gt;</w:t>
      </w:r>
    </w:p>
    <w:p w14:paraId="701D917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570</w:t>
      </w:r>
      <w:r w:rsidRPr="00ED2D27">
        <w:rPr>
          <w:rStyle w:val="HideTWBExt"/>
          <w:b w:val="0"/>
        </w:rPr>
        <w:t>&lt;/NumAm&gt;</w:t>
      </w:r>
    </w:p>
    <w:p w14:paraId="3961EDB3" w14:textId="77777777" w:rsidR="00D319E3" w:rsidRPr="00ED2D27" w:rsidRDefault="00D319E3" w:rsidP="00D319E3">
      <w:pPr>
        <w:pStyle w:val="NormalBold"/>
      </w:pPr>
      <w:r w:rsidRPr="00ED2D27">
        <w:rPr>
          <w:rStyle w:val="HideTWBExt"/>
          <w:b w:val="0"/>
        </w:rPr>
        <w:t>&lt;RepeatBlock-By&gt;&lt;Members&gt;</w:t>
      </w:r>
      <w:r w:rsidRPr="00ED2D27">
        <w:t>Loránt Vincze</w:t>
      </w:r>
      <w:r w:rsidRPr="00ED2D27">
        <w:rPr>
          <w:rStyle w:val="HideTWBExt"/>
          <w:b w:val="0"/>
        </w:rPr>
        <w:t>&lt;/Members&gt;</w:t>
      </w:r>
    </w:p>
    <w:p w14:paraId="7CE8CEDB" w14:textId="77777777" w:rsidR="00D319E3" w:rsidRPr="00ED2D27" w:rsidRDefault="00D319E3" w:rsidP="00D319E3">
      <w:pPr>
        <w:pStyle w:val="NormalBold"/>
      </w:pPr>
      <w:r w:rsidRPr="00ED2D27">
        <w:rPr>
          <w:rStyle w:val="HideTWBExt"/>
          <w:b w:val="0"/>
        </w:rPr>
        <w:t>&lt;/RepeatBlock-By&gt;</w:t>
      </w:r>
    </w:p>
    <w:p w14:paraId="0A5497C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A507135" w14:textId="77777777" w:rsidR="00D319E3" w:rsidRPr="00ED2D27" w:rsidRDefault="00D319E3" w:rsidP="00D319E3">
      <w:pPr>
        <w:pStyle w:val="NormalBold"/>
      </w:pPr>
      <w:r w:rsidRPr="00ED2D27">
        <w:rPr>
          <w:rStyle w:val="HideTWBExt"/>
          <w:b w:val="0"/>
        </w:rPr>
        <w:t>&lt;Article&gt;</w:t>
      </w:r>
      <w:r w:rsidRPr="00ED2D27">
        <w:t>Bod 29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4ABF300" w14:textId="77777777" w:rsidTr="000358B2">
        <w:trPr>
          <w:trHeight w:hRule="exact" w:val="240"/>
          <w:jc w:val="center"/>
        </w:trPr>
        <w:tc>
          <w:tcPr>
            <w:tcW w:w="9752" w:type="dxa"/>
            <w:gridSpan w:val="2"/>
            <w:tcBorders>
              <w:top w:val="nil"/>
              <w:left w:val="nil"/>
              <w:bottom w:val="nil"/>
              <w:right w:val="nil"/>
            </w:tcBorders>
          </w:tcPr>
          <w:p w14:paraId="2B13E103" w14:textId="77777777" w:rsidR="00D319E3" w:rsidRPr="00ED2D27" w:rsidRDefault="00D319E3" w:rsidP="000358B2"/>
        </w:tc>
      </w:tr>
      <w:tr w:rsidR="00D319E3" w:rsidRPr="00ED2D27" w14:paraId="2B3D7F34" w14:textId="77777777" w:rsidTr="000358B2">
        <w:trPr>
          <w:trHeight w:val="240"/>
          <w:jc w:val="center"/>
        </w:trPr>
        <w:tc>
          <w:tcPr>
            <w:tcW w:w="4876" w:type="dxa"/>
            <w:tcBorders>
              <w:top w:val="nil"/>
              <w:left w:val="nil"/>
              <w:bottom w:val="nil"/>
              <w:right w:val="nil"/>
            </w:tcBorders>
          </w:tcPr>
          <w:p w14:paraId="439628B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2A47C32" w14:textId="77777777" w:rsidR="00D319E3" w:rsidRPr="00ED2D27" w:rsidRDefault="00D319E3" w:rsidP="000358B2">
            <w:pPr>
              <w:pStyle w:val="AmColumnHeading"/>
            </w:pPr>
            <w:r w:rsidRPr="00ED2D27">
              <w:t>Pozměňovací návrh</w:t>
            </w:r>
          </w:p>
        </w:tc>
      </w:tr>
      <w:tr w:rsidR="00D319E3" w:rsidRPr="00ED2D27" w14:paraId="27168528" w14:textId="77777777" w:rsidTr="000358B2">
        <w:trPr>
          <w:jc w:val="center"/>
        </w:trPr>
        <w:tc>
          <w:tcPr>
            <w:tcW w:w="4876" w:type="dxa"/>
            <w:tcBorders>
              <w:top w:val="nil"/>
              <w:left w:val="nil"/>
              <w:bottom w:val="nil"/>
              <w:right w:val="nil"/>
            </w:tcBorders>
          </w:tcPr>
          <w:p w14:paraId="7145BD3D" w14:textId="32F25007" w:rsidR="00D319E3" w:rsidRPr="00ED2D27" w:rsidRDefault="00D319E3" w:rsidP="000358B2">
            <w:pPr>
              <w:pStyle w:val="Normal6a"/>
            </w:pPr>
            <w:r w:rsidRPr="00ED2D27">
              <w:rPr>
                <w:b/>
                <w:i/>
              </w:rPr>
              <w:t>29.</w:t>
            </w:r>
            <w:r w:rsidRPr="00ED2D27">
              <w:tab/>
            </w:r>
            <w:r w:rsidRPr="00ED2D27">
              <w:rPr>
                <w:b/>
                <w:i/>
              </w:rPr>
              <w:t>opětovně žádá, aby</w:t>
            </w:r>
            <w:r w:rsidR="00D727F5">
              <w:rPr>
                <w:b/>
                <w:i/>
              </w:rPr>
              <w:t xml:space="preserve"> v </w:t>
            </w:r>
            <w:r w:rsidRPr="00ED2D27">
              <w:rPr>
                <w:b/>
                <w:i/>
              </w:rPr>
              <w:t>Listině byla zakotvena možnost bezpečného</w:t>
            </w:r>
            <w:r w:rsidR="00D727F5">
              <w:rPr>
                <w:b/>
                <w:i/>
              </w:rPr>
              <w:t xml:space="preserve"> a </w:t>
            </w:r>
            <w:r w:rsidRPr="00ED2D27">
              <w:rPr>
                <w:b/>
                <w:i/>
              </w:rPr>
              <w:t>legálního potratu;</w:t>
            </w:r>
          </w:p>
        </w:tc>
        <w:tc>
          <w:tcPr>
            <w:tcW w:w="4876" w:type="dxa"/>
            <w:tcBorders>
              <w:top w:val="nil"/>
              <w:left w:val="nil"/>
              <w:bottom w:val="nil"/>
              <w:right w:val="nil"/>
            </w:tcBorders>
          </w:tcPr>
          <w:p w14:paraId="1B79B4B7" w14:textId="77777777" w:rsidR="00D319E3" w:rsidRPr="00ED2D27" w:rsidRDefault="00D319E3" w:rsidP="000358B2">
            <w:pPr>
              <w:pStyle w:val="Normal6a"/>
            </w:pPr>
            <w:r w:rsidRPr="00ED2D27">
              <w:rPr>
                <w:b/>
                <w:i/>
              </w:rPr>
              <w:t>vypouští se</w:t>
            </w:r>
          </w:p>
        </w:tc>
      </w:tr>
    </w:tbl>
    <w:p w14:paraId="25FF1D9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71FA77D" w14:textId="77777777" w:rsidR="00D2182C" w:rsidRPr="00ED2D27" w:rsidRDefault="00D319E3" w:rsidP="00D319E3">
      <w:r w:rsidRPr="00ED2D27">
        <w:rPr>
          <w:rStyle w:val="HideTWBExt"/>
        </w:rPr>
        <w:t>&lt;/Amend&gt;</w:t>
      </w:r>
    </w:p>
    <w:p w14:paraId="24693AA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571</w:t>
      </w:r>
      <w:r w:rsidRPr="00ED2D27">
        <w:rPr>
          <w:rStyle w:val="HideTWBExt"/>
          <w:b w:val="0"/>
        </w:rPr>
        <w:t>&lt;/NumAm&gt;</w:t>
      </w:r>
    </w:p>
    <w:p w14:paraId="73FB129E"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Jadwiga Wiśniewska, Laurence Trochu, Jacek Ozdoba, Stephen Nikola Bartulica</w:t>
      </w:r>
      <w:r w:rsidRPr="00ED2D27">
        <w:rPr>
          <w:rStyle w:val="HideTWBExt"/>
          <w:b w:val="0"/>
        </w:rPr>
        <w:t>&lt;/Members&gt;</w:t>
      </w:r>
    </w:p>
    <w:p w14:paraId="02063954" w14:textId="77777777" w:rsidR="00D319E3" w:rsidRPr="00ED2D27" w:rsidRDefault="00D319E3" w:rsidP="00D319E3">
      <w:pPr>
        <w:pStyle w:val="NormalBold"/>
      </w:pPr>
      <w:r w:rsidRPr="00ED2D27">
        <w:rPr>
          <w:rStyle w:val="HideTWBExt"/>
          <w:b w:val="0"/>
        </w:rPr>
        <w:t>&lt;/RepeatBlock-By&gt;</w:t>
      </w:r>
    </w:p>
    <w:p w14:paraId="43D1FDC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A022A04" w14:textId="77777777" w:rsidR="00D319E3" w:rsidRPr="00ED2D27" w:rsidRDefault="00D319E3" w:rsidP="00D319E3">
      <w:pPr>
        <w:pStyle w:val="NormalBold"/>
      </w:pPr>
      <w:r w:rsidRPr="00ED2D27">
        <w:rPr>
          <w:rStyle w:val="HideTWBExt"/>
          <w:b w:val="0"/>
        </w:rPr>
        <w:t>&lt;Article&gt;</w:t>
      </w:r>
      <w:r w:rsidRPr="00ED2D27">
        <w:t>Bod 29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A851B9E" w14:textId="77777777" w:rsidTr="000358B2">
        <w:trPr>
          <w:trHeight w:hRule="exact" w:val="240"/>
          <w:jc w:val="center"/>
        </w:trPr>
        <w:tc>
          <w:tcPr>
            <w:tcW w:w="9752" w:type="dxa"/>
            <w:gridSpan w:val="2"/>
            <w:tcBorders>
              <w:top w:val="nil"/>
              <w:left w:val="nil"/>
              <w:bottom w:val="nil"/>
              <w:right w:val="nil"/>
            </w:tcBorders>
          </w:tcPr>
          <w:p w14:paraId="7012C10E" w14:textId="77777777" w:rsidR="00D319E3" w:rsidRPr="00ED2D27" w:rsidRDefault="00D319E3" w:rsidP="000358B2"/>
        </w:tc>
      </w:tr>
      <w:tr w:rsidR="00D319E3" w:rsidRPr="00ED2D27" w14:paraId="7C55FCE6" w14:textId="77777777" w:rsidTr="000358B2">
        <w:trPr>
          <w:trHeight w:val="240"/>
          <w:jc w:val="center"/>
        </w:trPr>
        <w:tc>
          <w:tcPr>
            <w:tcW w:w="4876" w:type="dxa"/>
            <w:tcBorders>
              <w:top w:val="nil"/>
              <w:left w:val="nil"/>
              <w:bottom w:val="nil"/>
              <w:right w:val="nil"/>
            </w:tcBorders>
          </w:tcPr>
          <w:p w14:paraId="7F8134A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ACE6DC6" w14:textId="77777777" w:rsidR="00D319E3" w:rsidRPr="00ED2D27" w:rsidRDefault="00D319E3" w:rsidP="000358B2">
            <w:pPr>
              <w:pStyle w:val="AmColumnHeading"/>
            </w:pPr>
            <w:r w:rsidRPr="00ED2D27">
              <w:t>Pozměňovací návrh</w:t>
            </w:r>
          </w:p>
        </w:tc>
      </w:tr>
      <w:tr w:rsidR="00D319E3" w:rsidRPr="00ED2D27" w14:paraId="518CE18A" w14:textId="77777777" w:rsidTr="000358B2">
        <w:trPr>
          <w:jc w:val="center"/>
        </w:trPr>
        <w:tc>
          <w:tcPr>
            <w:tcW w:w="4876" w:type="dxa"/>
            <w:tcBorders>
              <w:top w:val="nil"/>
              <w:left w:val="nil"/>
              <w:bottom w:val="nil"/>
              <w:right w:val="nil"/>
            </w:tcBorders>
          </w:tcPr>
          <w:p w14:paraId="09D3F7B2" w14:textId="10C8AB60" w:rsidR="00D319E3" w:rsidRPr="00ED2D27" w:rsidRDefault="00D319E3" w:rsidP="000358B2">
            <w:pPr>
              <w:pStyle w:val="Normal6a"/>
            </w:pPr>
            <w:r w:rsidRPr="00ED2D27">
              <w:t>29.</w:t>
            </w:r>
            <w:r w:rsidRPr="00ED2D27">
              <w:tab/>
            </w:r>
            <w:r w:rsidRPr="00ED2D27">
              <w:rPr>
                <w:b/>
                <w:i/>
              </w:rPr>
              <w:t>opětovně žádá, aby</w:t>
            </w:r>
            <w:r w:rsidR="00D727F5">
              <w:rPr>
                <w:b/>
                <w:i/>
              </w:rPr>
              <w:t xml:space="preserve"> v </w:t>
            </w:r>
            <w:r w:rsidRPr="00ED2D27">
              <w:rPr>
                <w:b/>
                <w:i/>
              </w:rPr>
              <w:t>Listině byla zakotvena možnost bezpečného</w:t>
            </w:r>
            <w:r w:rsidR="00D727F5">
              <w:rPr>
                <w:b/>
                <w:i/>
              </w:rPr>
              <w:t xml:space="preserve"> a </w:t>
            </w:r>
            <w:r w:rsidRPr="00ED2D27">
              <w:rPr>
                <w:b/>
                <w:i/>
              </w:rPr>
              <w:t>legálního potratu</w:t>
            </w:r>
            <w:r w:rsidRPr="00ED2D27">
              <w:t>;</w:t>
            </w:r>
          </w:p>
        </w:tc>
        <w:tc>
          <w:tcPr>
            <w:tcW w:w="4876" w:type="dxa"/>
            <w:tcBorders>
              <w:top w:val="nil"/>
              <w:left w:val="nil"/>
              <w:bottom w:val="nil"/>
              <w:right w:val="nil"/>
            </w:tcBorders>
          </w:tcPr>
          <w:p w14:paraId="23D2301F" w14:textId="77777777" w:rsidR="00D319E3" w:rsidRPr="00ED2D27" w:rsidRDefault="00D319E3" w:rsidP="000358B2">
            <w:pPr>
              <w:pStyle w:val="Normal6a"/>
            </w:pPr>
            <w:r w:rsidRPr="00ED2D27">
              <w:t>29.</w:t>
            </w:r>
            <w:r w:rsidRPr="00ED2D27">
              <w:tab/>
            </w:r>
            <w:r w:rsidRPr="00ED2D27">
              <w:rPr>
                <w:b/>
                <w:i/>
              </w:rPr>
              <w:t>připomíná, že zdravotní politiky patří do pravomoci členských států</w:t>
            </w:r>
            <w:r w:rsidRPr="00ED2D27">
              <w:t>;</w:t>
            </w:r>
          </w:p>
        </w:tc>
      </w:tr>
    </w:tbl>
    <w:p w14:paraId="24B5418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89F9C14" w14:textId="77777777" w:rsidR="00D2182C" w:rsidRPr="00ED2D27" w:rsidRDefault="00D319E3" w:rsidP="00D319E3">
      <w:r w:rsidRPr="00ED2D27">
        <w:rPr>
          <w:rStyle w:val="HideTWBExt"/>
        </w:rPr>
        <w:t>&lt;/Amend&gt;</w:t>
      </w:r>
    </w:p>
    <w:p w14:paraId="7E33826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572</w:t>
      </w:r>
      <w:r w:rsidRPr="00ED2D27">
        <w:rPr>
          <w:rStyle w:val="HideTWBExt"/>
          <w:b w:val="0"/>
        </w:rPr>
        <w:t>&lt;/NumAm&gt;</w:t>
      </w:r>
    </w:p>
    <w:p w14:paraId="191EB324"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49CB1A29" w14:textId="77777777" w:rsidR="00D319E3" w:rsidRPr="00ED2D27" w:rsidRDefault="00D319E3" w:rsidP="00D319E3">
      <w:pPr>
        <w:pStyle w:val="NormalBold"/>
      </w:pPr>
      <w:r w:rsidRPr="00ED2D27">
        <w:rPr>
          <w:rStyle w:val="HideTWBExt"/>
          <w:b w:val="0"/>
        </w:rPr>
        <w:t>&lt;/RepeatBlock-By&gt;</w:t>
      </w:r>
    </w:p>
    <w:p w14:paraId="0FB7659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9C0613E" w14:textId="77777777" w:rsidR="00D319E3" w:rsidRPr="00ED2D27" w:rsidRDefault="00D319E3" w:rsidP="00D319E3">
      <w:pPr>
        <w:pStyle w:val="NormalBold"/>
      </w:pPr>
      <w:r w:rsidRPr="00ED2D27">
        <w:rPr>
          <w:rStyle w:val="HideTWBExt"/>
          <w:b w:val="0"/>
        </w:rPr>
        <w:t>&lt;Article&gt;</w:t>
      </w:r>
      <w:r w:rsidRPr="00ED2D27">
        <w:t>Bod 29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45EA10F" w14:textId="77777777" w:rsidTr="000358B2">
        <w:trPr>
          <w:trHeight w:hRule="exact" w:val="240"/>
          <w:jc w:val="center"/>
        </w:trPr>
        <w:tc>
          <w:tcPr>
            <w:tcW w:w="9752" w:type="dxa"/>
            <w:gridSpan w:val="2"/>
            <w:tcBorders>
              <w:top w:val="nil"/>
              <w:left w:val="nil"/>
              <w:bottom w:val="nil"/>
              <w:right w:val="nil"/>
            </w:tcBorders>
          </w:tcPr>
          <w:p w14:paraId="345F3AC7" w14:textId="77777777" w:rsidR="00D319E3" w:rsidRPr="00ED2D27" w:rsidRDefault="00D319E3" w:rsidP="000358B2"/>
        </w:tc>
      </w:tr>
      <w:tr w:rsidR="00D319E3" w:rsidRPr="00ED2D27" w14:paraId="7EEDF3AA" w14:textId="77777777" w:rsidTr="000358B2">
        <w:trPr>
          <w:trHeight w:val="240"/>
          <w:jc w:val="center"/>
        </w:trPr>
        <w:tc>
          <w:tcPr>
            <w:tcW w:w="4876" w:type="dxa"/>
            <w:tcBorders>
              <w:top w:val="nil"/>
              <w:left w:val="nil"/>
              <w:bottom w:val="nil"/>
              <w:right w:val="nil"/>
            </w:tcBorders>
          </w:tcPr>
          <w:p w14:paraId="7D55A23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93C71FE" w14:textId="77777777" w:rsidR="00D319E3" w:rsidRPr="00ED2D27" w:rsidRDefault="00D319E3" w:rsidP="000358B2">
            <w:pPr>
              <w:pStyle w:val="AmColumnHeading"/>
            </w:pPr>
            <w:r w:rsidRPr="00ED2D27">
              <w:t>Pozměňovací návrh</w:t>
            </w:r>
          </w:p>
        </w:tc>
      </w:tr>
      <w:tr w:rsidR="00D319E3" w:rsidRPr="00ED2D27" w14:paraId="2B124DD7" w14:textId="77777777" w:rsidTr="000358B2">
        <w:trPr>
          <w:jc w:val="center"/>
        </w:trPr>
        <w:tc>
          <w:tcPr>
            <w:tcW w:w="4876" w:type="dxa"/>
            <w:tcBorders>
              <w:top w:val="nil"/>
              <w:left w:val="nil"/>
              <w:bottom w:val="nil"/>
              <w:right w:val="nil"/>
            </w:tcBorders>
          </w:tcPr>
          <w:p w14:paraId="09A9AB29" w14:textId="6591C65E" w:rsidR="00D319E3" w:rsidRPr="00ED2D27" w:rsidRDefault="00D319E3" w:rsidP="000358B2">
            <w:pPr>
              <w:pStyle w:val="Normal6a"/>
            </w:pPr>
            <w:r w:rsidRPr="00ED2D27">
              <w:t>29.</w:t>
            </w:r>
            <w:r w:rsidRPr="00ED2D27">
              <w:tab/>
              <w:t>opětovně žádá, aby</w:t>
            </w:r>
            <w:r w:rsidR="00D727F5">
              <w:t xml:space="preserve"> v </w:t>
            </w:r>
            <w:r w:rsidRPr="00ED2D27">
              <w:t>Listině byla zakotvena možnost bezpečného</w:t>
            </w:r>
            <w:r w:rsidR="00D727F5">
              <w:t xml:space="preserve"> a </w:t>
            </w:r>
            <w:r w:rsidRPr="00ED2D27">
              <w:t>legálního potratu;</w:t>
            </w:r>
          </w:p>
        </w:tc>
        <w:tc>
          <w:tcPr>
            <w:tcW w:w="4876" w:type="dxa"/>
            <w:tcBorders>
              <w:top w:val="nil"/>
              <w:left w:val="nil"/>
              <w:bottom w:val="nil"/>
              <w:right w:val="nil"/>
            </w:tcBorders>
          </w:tcPr>
          <w:p w14:paraId="4D17F4AC" w14:textId="117BC682" w:rsidR="00D319E3" w:rsidRPr="00ED2D27" w:rsidRDefault="00D319E3" w:rsidP="000358B2">
            <w:pPr>
              <w:pStyle w:val="Normal6a"/>
            </w:pPr>
            <w:r w:rsidRPr="00ED2D27">
              <w:t>29.</w:t>
            </w:r>
            <w:r w:rsidRPr="00ED2D27">
              <w:tab/>
              <w:t>opětovně žádá, aby</w:t>
            </w:r>
            <w:r w:rsidR="00D727F5">
              <w:t xml:space="preserve"> v </w:t>
            </w:r>
            <w:r w:rsidRPr="00ED2D27">
              <w:t xml:space="preserve">Listině </w:t>
            </w:r>
            <w:r w:rsidRPr="00ED2D27">
              <w:rPr>
                <w:b/>
                <w:i/>
              </w:rPr>
              <w:t>základních práv</w:t>
            </w:r>
            <w:r w:rsidRPr="00ED2D27">
              <w:t xml:space="preserve"> byla zakotvena možnost bezpečného</w:t>
            </w:r>
            <w:r w:rsidR="00D727F5">
              <w:t xml:space="preserve"> a </w:t>
            </w:r>
            <w:r w:rsidRPr="00ED2D27">
              <w:t>legálního potratu;</w:t>
            </w:r>
          </w:p>
        </w:tc>
      </w:tr>
    </w:tbl>
    <w:p w14:paraId="7841056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1790127" w14:textId="77777777" w:rsidR="00D2182C" w:rsidRPr="00ED2D27" w:rsidRDefault="00D319E3" w:rsidP="00D319E3">
      <w:r w:rsidRPr="00ED2D27">
        <w:rPr>
          <w:rStyle w:val="HideTWBExt"/>
        </w:rPr>
        <w:t>&lt;/Amend&gt;</w:t>
      </w:r>
    </w:p>
    <w:p w14:paraId="4A2E32F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573</w:t>
      </w:r>
      <w:r w:rsidRPr="00ED2D27">
        <w:rPr>
          <w:rStyle w:val="HideTWBExt"/>
          <w:b w:val="0"/>
        </w:rPr>
        <w:t>&lt;/NumAm&gt;</w:t>
      </w:r>
    </w:p>
    <w:p w14:paraId="69665365"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159A3AD6" w14:textId="77777777" w:rsidR="00D319E3" w:rsidRPr="00ED2D27" w:rsidRDefault="00D319E3" w:rsidP="00D319E3">
      <w:pPr>
        <w:pStyle w:val="NormalBold"/>
      </w:pPr>
      <w:r w:rsidRPr="00ED2D27">
        <w:rPr>
          <w:rStyle w:val="HideTWBExt"/>
          <w:b w:val="0"/>
        </w:rPr>
        <w:t>&lt;/RepeatBlock-By&gt;</w:t>
      </w:r>
    </w:p>
    <w:p w14:paraId="58CFE1D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A187EA7" w14:textId="77777777" w:rsidR="00D319E3" w:rsidRPr="00ED2D27" w:rsidRDefault="00D319E3" w:rsidP="00D319E3">
      <w:pPr>
        <w:pStyle w:val="NormalBold"/>
      </w:pPr>
      <w:r w:rsidRPr="00ED2D27">
        <w:rPr>
          <w:rStyle w:val="HideTWBExt"/>
          <w:b w:val="0"/>
        </w:rPr>
        <w:t>&lt;Article&gt;</w:t>
      </w:r>
      <w:r w:rsidRPr="00ED2D27">
        <w:t>Bod 29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9DCAC7D" w14:textId="77777777" w:rsidTr="000358B2">
        <w:trPr>
          <w:trHeight w:hRule="exact" w:val="240"/>
          <w:jc w:val="center"/>
        </w:trPr>
        <w:tc>
          <w:tcPr>
            <w:tcW w:w="9752" w:type="dxa"/>
            <w:gridSpan w:val="2"/>
            <w:tcBorders>
              <w:top w:val="nil"/>
              <w:left w:val="nil"/>
              <w:bottom w:val="nil"/>
              <w:right w:val="nil"/>
            </w:tcBorders>
          </w:tcPr>
          <w:p w14:paraId="58BF9C51" w14:textId="77777777" w:rsidR="00D319E3" w:rsidRPr="00ED2D27" w:rsidRDefault="00D319E3" w:rsidP="000358B2"/>
        </w:tc>
      </w:tr>
      <w:tr w:rsidR="00D319E3" w:rsidRPr="00ED2D27" w14:paraId="6C9722A5" w14:textId="77777777" w:rsidTr="000358B2">
        <w:trPr>
          <w:trHeight w:val="240"/>
          <w:jc w:val="center"/>
        </w:trPr>
        <w:tc>
          <w:tcPr>
            <w:tcW w:w="4876" w:type="dxa"/>
            <w:tcBorders>
              <w:top w:val="nil"/>
              <w:left w:val="nil"/>
              <w:bottom w:val="nil"/>
              <w:right w:val="nil"/>
            </w:tcBorders>
          </w:tcPr>
          <w:p w14:paraId="31D201D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09C7090" w14:textId="77777777" w:rsidR="00D319E3" w:rsidRPr="00ED2D27" w:rsidRDefault="00D319E3" w:rsidP="000358B2">
            <w:pPr>
              <w:pStyle w:val="AmColumnHeading"/>
            </w:pPr>
            <w:r w:rsidRPr="00ED2D27">
              <w:t>Pozměňovací návrh</w:t>
            </w:r>
          </w:p>
        </w:tc>
      </w:tr>
      <w:tr w:rsidR="00D319E3" w:rsidRPr="00ED2D27" w14:paraId="78BCD657" w14:textId="77777777" w:rsidTr="000358B2">
        <w:trPr>
          <w:jc w:val="center"/>
        </w:trPr>
        <w:tc>
          <w:tcPr>
            <w:tcW w:w="4876" w:type="dxa"/>
            <w:tcBorders>
              <w:top w:val="nil"/>
              <w:left w:val="nil"/>
              <w:bottom w:val="nil"/>
              <w:right w:val="nil"/>
            </w:tcBorders>
          </w:tcPr>
          <w:p w14:paraId="7D190814" w14:textId="147B9ADF" w:rsidR="00D319E3" w:rsidRPr="00ED2D27" w:rsidRDefault="00D319E3" w:rsidP="000358B2">
            <w:pPr>
              <w:pStyle w:val="Normal6a"/>
            </w:pPr>
            <w:r w:rsidRPr="00ED2D27">
              <w:t>29.</w:t>
            </w:r>
            <w:r w:rsidRPr="00ED2D27">
              <w:tab/>
            </w:r>
            <w:r w:rsidRPr="00ED2D27">
              <w:rPr>
                <w:b/>
                <w:i/>
              </w:rPr>
              <w:t>opětovně žádá, aby</w:t>
            </w:r>
            <w:r w:rsidR="00D727F5">
              <w:rPr>
                <w:b/>
                <w:i/>
              </w:rPr>
              <w:t xml:space="preserve"> v </w:t>
            </w:r>
            <w:r w:rsidRPr="00ED2D27">
              <w:rPr>
                <w:b/>
                <w:i/>
              </w:rPr>
              <w:t>Listině byla zakotvena možnost bezpečného</w:t>
            </w:r>
            <w:r w:rsidR="00D727F5">
              <w:rPr>
                <w:b/>
                <w:i/>
              </w:rPr>
              <w:t xml:space="preserve"> a </w:t>
            </w:r>
            <w:r w:rsidRPr="00ED2D27">
              <w:rPr>
                <w:b/>
                <w:i/>
              </w:rPr>
              <w:t>legálního potratu</w:t>
            </w:r>
            <w:r w:rsidRPr="00ED2D27">
              <w:t>;</w:t>
            </w:r>
          </w:p>
        </w:tc>
        <w:tc>
          <w:tcPr>
            <w:tcW w:w="4876" w:type="dxa"/>
            <w:tcBorders>
              <w:top w:val="nil"/>
              <w:left w:val="nil"/>
              <w:bottom w:val="nil"/>
              <w:right w:val="nil"/>
            </w:tcBorders>
          </w:tcPr>
          <w:p w14:paraId="4457D616" w14:textId="180DB471" w:rsidR="00D319E3" w:rsidRPr="00ED2D27" w:rsidRDefault="00D319E3" w:rsidP="000358B2">
            <w:pPr>
              <w:pStyle w:val="Normal6a"/>
            </w:pPr>
            <w:r w:rsidRPr="00ED2D27">
              <w:t>29.</w:t>
            </w:r>
            <w:r w:rsidRPr="00ED2D27">
              <w:tab/>
            </w:r>
            <w:r w:rsidRPr="00ED2D27">
              <w:rPr>
                <w:b/>
                <w:i/>
              </w:rPr>
              <w:t>zdůrazňuje, že</w:t>
            </w:r>
            <w:r w:rsidR="00D727F5">
              <w:rPr>
                <w:b/>
                <w:i/>
              </w:rPr>
              <w:t xml:space="preserve"> o </w:t>
            </w:r>
            <w:r w:rsidRPr="00ED2D27">
              <w:rPr>
                <w:b/>
                <w:i/>
              </w:rPr>
              <w:t>právu na potrat by se mělo rozhodovat na vnitrostátní úrovni</w:t>
            </w:r>
            <w:r w:rsidRPr="00ED2D27">
              <w:t>;</w:t>
            </w:r>
          </w:p>
        </w:tc>
      </w:tr>
    </w:tbl>
    <w:p w14:paraId="7F77CB5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31C03BF2" w14:textId="77777777" w:rsidR="00D2182C" w:rsidRPr="00ED2D27" w:rsidRDefault="00D319E3" w:rsidP="00D319E3">
      <w:r w:rsidRPr="00ED2D27">
        <w:rPr>
          <w:rStyle w:val="HideTWBExt"/>
        </w:rPr>
        <w:t>&lt;/Amend&gt;</w:t>
      </w:r>
    </w:p>
    <w:p w14:paraId="36C8721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574</w:t>
      </w:r>
      <w:r w:rsidRPr="00ED2D27">
        <w:rPr>
          <w:rStyle w:val="HideTWBExt"/>
          <w:b w:val="0"/>
        </w:rPr>
        <w:t>&lt;/NumAm&gt;</w:t>
      </w:r>
    </w:p>
    <w:p w14:paraId="42CD47D3"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58494C55" w14:textId="77777777" w:rsidR="00D319E3" w:rsidRPr="00ED2D27" w:rsidRDefault="00D319E3" w:rsidP="00D319E3">
      <w:pPr>
        <w:pStyle w:val="NormalBold"/>
      </w:pPr>
      <w:r w:rsidRPr="00ED2D27">
        <w:rPr>
          <w:rStyle w:val="HideTWBExt"/>
          <w:b w:val="0"/>
        </w:rPr>
        <w:t>&lt;/RepeatBlock-By&gt;</w:t>
      </w:r>
    </w:p>
    <w:p w14:paraId="0F023B3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3A55FE6" w14:textId="77777777" w:rsidR="00D319E3" w:rsidRPr="00ED2D27" w:rsidRDefault="00D319E3" w:rsidP="00D319E3">
      <w:pPr>
        <w:pStyle w:val="NormalBold"/>
      </w:pPr>
      <w:r w:rsidRPr="00ED2D27">
        <w:rPr>
          <w:rStyle w:val="HideTWBExt"/>
          <w:b w:val="0"/>
        </w:rPr>
        <w:t>&lt;Article&gt;</w:t>
      </w:r>
      <w:r w:rsidRPr="00ED2D27">
        <w:t>Bod 29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B2F601B" w14:textId="77777777" w:rsidTr="000358B2">
        <w:trPr>
          <w:trHeight w:hRule="exact" w:val="240"/>
          <w:jc w:val="center"/>
        </w:trPr>
        <w:tc>
          <w:tcPr>
            <w:tcW w:w="9752" w:type="dxa"/>
            <w:gridSpan w:val="2"/>
            <w:tcBorders>
              <w:top w:val="nil"/>
              <w:left w:val="nil"/>
              <w:bottom w:val="nil"/>
              <w:right w:val="nil"/>
            </w:tcBorders>
          </w:tcPr>
          <w:p w14:paraId="5A5CF4FC" w14:textId="77777777" w:rsidR="00D319E3" w:rsidRPr="00ED2D27" w:rsidRDefault="00D319E3" w:rsidP="000358B2"/>
        </w:tc>
      </w:tr>
      <w:tr w:rsidR="00D319E3" w:rsidRPr="00ED2D27" w14:paraId="3A004DAB" w14:textId="77777777" w:rsidTr="000358B2">
        <w:trPr>
          <w:trHeight w:val="240"/>
          <w:jc w:val="center"/>
        </w:trPr>
        <w:tc>
          <w:tcPr>
            <w:tcW w:w="4876" w:type="dxa"/>
            <w:tcBorders>
              <w:top w:val="nil"/>
              <w:left w:val="nil"/>
              <w:bottom w:val="nil"/>
              <w:right w:val="nil"/>
            </w:tcBorders>
          </w:tcPr>
          <w:p w14:paraId="2386CF9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5D791C8" w14:textId="77777777" w:rsidR="00D319E3" w:rsidRPr="00ED2D27" w:rsidRDefault="00D319E3" w:rsidP="000358B2">
            <w:pPr>
              <w:pStyle w:val="AmColumnHeading"/>
            </w:pPr>
            <w:r w:rsidRPr="00ED2D27">
              <w:t>Pozměňovací návrh</w:t>
            </w:r>
          </w:p>
        </w:tc>
      </w:tr>
      <w:tr w:rsidR="00D319E3" w:rsidRPr="00ED2D27" w14:paraId="543B9A3D" w14:textId="77777777" w:rsidTr="000358B2">
        <w:trPr>
          <w:jc w:val="center"/>
        </w:trPr>
        <w:tc>
          <w:tcPr>
            <w:tcW w:w="4876" w:type="dxa"/>
            <w:tcBorders>
              <w:top w:val="nil"/>
              <w:left w:val="nil"/>
              <w:bottom w:val="nil"/>
              <w:right w:val="nil"/>
            </w:tcBorders>
          </w:tcPr>
          <w:p w14:paraId="38B072D0" w14:textId="1259B752" w:rsidR="00D319E3" w:rsidRPr="00ED2D27" w:rsidRDefault="00D319E3" w:rsidP="000358B2">
            <w:pPr>
              <w:pStyle w:val="Normal6a"/>
            </w:pPr>
            <w:r w:rsidRPr="00ED2D27">
              <w:t>29.</w:t>
            </w:r>
            <w:r w:rsidRPr="00ED2D27">
              <w:tab/>
            </w:r>
            <w:r w:rsidRPr="00ED2D27">
              <w:rPr>
                <w:b/>
                <w:i/>
              </w:rPr>
              <w:t>opětovně žádá</w:t>
            </w:r>
            <w:r w:rsidRPr="00ED2D27">
              <w:t>, aby</w:t>
            </w:r>
            <w:r w:rsidR="00D727F5">
              <w:t xml:space="preserve"> v </w:t>
            </w:r>
            <w:r w:rsidRPr="00ED2D27">
              <w:t xml:space="preserve">Listině byla zakotvena možnost </w:t>
            </w:r>
            <w:r w:rsidRPr="00ED2D27">
              <w:rPr>
                <w:b/>
                <w:i/>
              </w:rPr>
              <w:t>bezpečného</w:t>
            </w:r>
            <w:r w:rsidR="00D727F5">
              <w:rPr>
                <w:b/>
                <w:i/>
              </w:rPr>
              <w:t xml:space="preserve"> a </w:t>
            </w:r>
            <w:r w:rsidRPr="00ED2D27">
              <w:rPr>
                <w:b/>
                <w:i/>
              </w:rPr>
              <w:t>legálního</w:t>
            </w:r>
            <w:r w:rsidRPr="00ED2D27">
              <w:t xml:space="preserve"> potratu;</w:t>
            </w:r>
          </w:p>
        </w:tc>
        <w:tc>
          <w:tcPr>
            <w:tcW w:w="4876" w:type="dxa"/>
            <w:tcBorders>
              <w:top w:val="nil"/>
              <w:left w:val="nil"/>
              <w:bottom w:val="nil"/>
              <w:right w:val="nil"/>
            </w:tcBorders>
          </w:tcPr>
          <w:p w14:paraId="6431594C" w14:textId="59D6B140" w:rsidR="00D319E3" w:rsidRPr="00ED2D27" w:rsidRDefault="00D319E3" w:rsidP="000358B2">
            <w:pPr>
              <w:pStyle w:val="Normal6a"/>
            </w:pPr>
            <w:r w:rsidRPr="00ED2D27">
              <w:t>29.</w:t>
            </w:r>
            <w:r w:rsidRPr="00ED2D27">
              <w:tab/>
            </w:r>
            <w:r w:rsidRPr="00ED2D27">
              <w:rPr>
                <w:b/>
                <w:i/>
              </w:rPr>
              <w:t>důrazně nesouhlasí</w:t>
            </w:r>
            <w:r w:rsidR="00D727F5">
              <w:rPr>
                <w:b/>
                <w:i/>
              </w:rPr>
              <w:t xml:space="preserve"> s </w:t>
            </w:r>
            <w:r w:rsidRPr="00ED2D27">
              <w:rPr>
                <w:b/>
                <w:i/>
              </w:rPr>
              <w:t>tím,</w:t>
            </w:r>
            <w:r w:rsidRPr="00ED2D27">
              <w:t xml:space="preserve"> aby</w:t>
            </w:r>
            <w:r w:rsidR="00D727F5">
              <w:t xml:space="preserve"> v </w:t>
            </w:r>
            <w:r w:rsidRPr="00ED2D27">
              <w:t>Listině byla zakotvena možnost potratu;</w:t>
            </w:r>
          </w:p>
        </w:tc>
      </w:tr>
    </w:tbl>
    <w:p w14:paraId="0D990A0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432174CC" w14:textId="77777777" w:rsidR="00D2182C" w:rsidRPr="00ED2D27" w:rsidRDefault="00D319E3" w:rsidP="00D319E3">
      <w:r w:rsidRPr="00ED2D27">
        <w:rPr>
          <w:rStyle w:val="HideTWBExt"/>
        </w:rPr>
        <w:t>&lt;/Amend&gt;</w:t>
      </w:r>
    </w:p>
    <w:p w14:paraId="758A84E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575</w:t>
      </w:r>
      <w:r w:rsidRPr="00ED2D27">
        <w:rPr>
          <w:rStyle w:val="HideTWBExt"/>
          <w:b w:val="0"/>
        </w:rPr>
        <w:t>&lt;/NumAm&gt;</w:t>
      </w:r>
    </w:p>
    <w:p w14:paraId="5E1AA1F5"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 Juan Fernando López Aguilar</w:t>
      </w:r>
      <w:r w:rsidRPr="00ED2D27">
        <w:rPr>
          <w:rStyle w:val="HideTWBExt"/>
          <w:b w:val="0"/>
        </w:rPr>
        <w:t>&lt;/Members&gt;</w:t>
      </w:r>
    </w:p>
    <w:p w14:paraId="3EC42BD1" w14:textId="77777777" w:rsidR="00D319E3" w:rsidRPr="00ED2D27" w:rsidRDefault="00D319E3" w:rsidP="00D319E3">
      <w:pPr>
        <w:pStyle w:val="NormalBold"/>
      </w:pPr>
      <w:r w:rsidRPr="00ED2D27">
        <w:rPr>
          <w:rStyle w:val="HideTWBExt"/>
          <w:b w:val="0"/>
        </w:rPr>
        <w:t>&lt;/RepeatBlock-By&gt;</w:t>
      </w:r>
    </w:p>
    <w:p w14:paraId="06D1B56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62957BC" w14:textId="7CA1720F" w:rsidR="00D319E3" w:rsidRPr="00ED2D27" w:rsidRDefault="00D319E3" w:rsidP="00D319E3">
      <w:pPr>
        <w:pStyle w:val="NormalBold"/>
      </w:pPr>
      <w:r w:rsidRPr="00ED2D27">
        <w:rPr>
          <w:rStyle w:val="HideTWBExt"/>
          <w:b w:val="0"/>
        </w:rPr>
        <w:t>&lt;Article&gt;</w:t>
      </w:r>
      <w:r w:rsidRPr="00ED2D27">
        <w:t>Bod 29</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24607A5" w14:textId="77777777" w:rsidTr="000358B2">
        <w:trPr>
          <w:trHeight w:hRule="exact" w:val="240"/>
          <w:jc w:val="center"/>
        </w:trPr>
        <w:tc>
          <w:tcPr>
            <w:tcW w:w="9752" w:type="dxa"/>
            <w:gridSpan w:val="2"/>
            <w:tcBorders>
              <w:top w:val="nil"/>
              <w:left w:val="nil"/>
              <w:bottom w:val="nil"/>
              <w:right w:val="nil"/>
            </w:tcBorders>
          </w:tcPr>
          <w:p w14:paraId="6B1791EC" w14:textId="77777777" w:rsidR="00D319E3" w:rsidRPr="00ED2D27" w:rsidRDefault="00D319E3" w:rsidP="000358B2"/>
        </w:tc>
      </w:tr>
      <w:tr w:rsidR="00D319E3" w:rsidRPr="00ED2D27" w14:paraId="3B0FAA43" w14:textId="77777777" w:rsidTr="000358B2">
        <w:trPr>
          <w:trHeight w:val="240"/>
          <w:jc w:val="center"/>
        </w:trPr>
        <w:tc>
          <w:tcPr>
            <w:tcW w:w="4876" w:type="dxa"/>
            <w:tcBorders>
              <w:top w:val="nil"/>
              <w:left w:val="nil"/>
              <w:bottom w:val="nil"/>
              <w:right w:val="nil"/>
            </w:tcBorders>
          </w:tcPr>
          <w:p w14:paraId="539FF0A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9DEFFFF" w14:textId="77777777" w:rsidR="00D319E3" w:rsidRPr="00ED2D27" w:rsidRDefault="00D319E3" w:rsidP="000358B2">
            <w:pPr>
              <w:pStyle w:val="AmColumnHeading"/>
            </w:pPr>
            <w:r w:rsidRPr="00ED2D27">
              <w:t>Pozměňovací návrh</w:t>
            </w:r>
          </w:p>
        </w:tc>
      </w:tr>
      <w:tr w:rsidR="00D319E3" w:rsidRPr="00ED2D27" w14:paraId="5196840B" w14:textId="77777777" w:rsidTr="000358B2">
        <w:trPr>
          <w:jc w:val="center"/>
        </w:trPr>
        <w:tc>
          <w:tcPr>
            <w:tcW w:w="4876" w:type="dxa"/>
            <w:tcBorders>
              <w:top w:val="nil"/>
              <w:left w:val="nil"/>
              <w:bottom w:val="nil"/>
              <w:right w:val="nil"/>
            </w:tcBorders>
          </w:tcPr>
          <w:p w14:paraId="630390E6" w14:textId="77777777" w:rsidR="00D319E3" w:rsidRPr="00ED2D27" w:rsidRDefault="00D319E3" w:rsidP="000358B2">
            <w:pPr>
              <w:pStyle w:val="Normal6a"/>
            </w:pPr>
          </w:p>
        </w:tc>
        <w:tc>
          <w:tcPr>
            <w:tcW w:w="4876" w:type="dxa"/>
            <w:tcBorders>
              <w:top w:val="nil"/>
              <w:left w:val="nil"/>
              <w:bottom w:val="nil"/>
              <w:right w:val="nil"/>
            </w:tcBorders>
          </w:tcPr>
          <w:p w14:paraId="1ADAA91D" w14:textId="649427E4" w:rsidR="00D319E3" w:rsidRPr="00ED2D27" w:rsidRDefault="00D319E3" w:rsidP="000358B2">
            <w:pPr>
              <w:pStyle w:val="Normal6a"/>
            </w:pPr>
            <w:r w:rsidRPr="00ED2D27">
              <w:rPr>
                <w:b/>
                <w:i/>
              </w:rPr>
              <w:t>29a.</w:t>
            </w:r>
            <w:r w:rsidRPr="00ED2D27">
              <w:tab/>
            </w:r>
            <w:r w:rsidRPr="00ED2D27">
              <w:rPr>
                <w:b/>
                <w:i/>
              </w:rPr>
              <w:t>vyzývá</w:t>
            </w:r>
            <w:r w:rsidR="00D727F5">
              <w:rPr>
                <w:b/>
                <w:i/>
              </w:rPr>
              <w:t xml:space="preserve"> k </w:t>
            </w:r>
            <w:r w:rsidRPr="00ED2D27">
              <w:rPr>
                <w:b/>
                <w:i/>
              </w:rPr>
              <w:t>přijetí opatření proti genderově podmíněnému násilí,</w:t>
            </w:r>
            <w:r w:rsidR="00D727F5">
              <w:rPr>
                <w:b/>
                <w:i/>
              </w:rPr>
              <w:t xml:space="preserve"> a </w:t>
            </w:r>
            <w:r w:rsidRPr="00ED2D27">
              <w:rPr>
                <w:b/>
                <w:i/>
              </w:rPr>
              <w:t>to jak offline, tak online;</w:t>
            </w:r>
          </w:p>
        </w:tc>
      </w:tr>
    </w:tbl>
    <w:p w14:paraId="165470E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07C8F75" w14:textId="77777777" w:rsidR="00D2182C" w:rsidRPr="00ED2D27" w:rsidRDefault="00D319E3" w:rsidP="00D319E3">
      <w:r w:rsidRPr="00ED2D27">
        <w:rPr>
          <w:rStyle w:val="HideTWBExt"/>
        </w:rPr>
        <w:t>&lt;/Amend&gt;</w:t>
      </w:r>
    </w:p>
    <w:p w14:paraId="05985C2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576</w:t>
      </w:r>
      <w:r w:rsidRPr="00ED2D27">
        <w:rPr>
          <w:rStyle w:val="HideTWBExt"/>
          <w:b w:val="0"/>
        </w:rPr>
        <w:t>&lt;/NumAm&gt;</w:t>
      </w:r>
    </w:p>
    <w:p w14:paraId="411476DF"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49212B05" w14:textId="77777777" w:rsidR="00D319E3" w:rsidRPr="00ED2D27" w:rsidRDefault="00D319E3" w:rsidP="00D319E3">
      <w:pPr>
        <w:pStyle w:val="NormalBold"/>
      </w:pPr>
      <w:r w:rsidRPr="00ED2D27">
        <w:rPr>
          <w:rStyle w:val="HideTWBExt"/>
          <w:b w:val="0"/>
        </w:rPr>
        <w:t>&lt;/RepeatBlock-By&gt;</w:t>
      </w:r>
    </w:p>
    <w:p w14:paraId="187C28C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E34F21E" w14:textId="77777777" w:rsidR="00D319E3" w:rsidRPr="00ED2D27" w:rsidRDefault="00D319E3" w:rsidP="00D319E3">
      <w:pPr>
        <w:pStyle w:val="NormalBold"/>
      </w:pPr>
      <w:r w:rsidRPr="00ED2D27">
        <w:rPr>
          <w:rStyle w:val="HideTWBExt"/>
          <w:b w:val="0"/>
        </w:rPr>
        <w:t>&lt;Article&gt;</w:t>
      </w:r>
      <w:r w:rsidRPr="00ED2D27">
        <w:t>Bod 30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4232BF9" w14:textId="77777777" w:rsidTr="000358B2">
        <w:trPr>
          <w:trHeight w:hRule="exact" w:val="240"/>
          <w:jc w:val="center"/>
        </w:trPr>
        <w:tc>
          <w:tcPr>
            <w:tcW w:w="9752" w:type="dxa"/>
            <w:gridSpan w:val="2"/>
            <w:tcBorders>
              <w:top w:val="nil"/>
              <w:left w:val="nil"/>
              <w:bottom w:val="nil"/>
              <w:right w:val="nil"/>
            </w:tcBorders>
          </w:tcPr>
          <w:p w14:paraId="00395FF7" w14:textId="77777777" w:rsidR="00D319E3" w:rsidRPr="00ED2D27" w:rsidRDefault="00D319E3" w:rsidP="000358B2"/>
        </w:tc>
      </w:tr>
      <w:tr w:rsidR="00D319E3" w:rsidRPr="00ED2D27" w14:paraId="658A2747" w14:textId="77777777" w:rsidTr="000358B2">
        <w:trPr>
          <w:trHeight w:val="240"/>
          <w:jc w:val="center"/>
        </w:trPr>
        <w:tc>
          <w:tcPr>
            <w:tcW w:w="4876" w:type="dxa"/>
            <w:tcBorders>
              <w:top w:val="nil"/>
              <w:left w:val="nil"/>
              <w:bottom w:val="nil"/>
              <w:right w:val="nil"/>
            </w:tcBorders>
          </w:tcPr>
          <w:p w14:paraId="445AAD8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5BED8A5" w14:textId="77777777" w:rsidR="00D319E3" w:rsidRPr="00ED2D27" w:rsidRDefault="00D319E3" w:rsidP="000358B2">
            <w:pPr>
              <w:pStyle w:val="AmColumnHeading"/>
            </w:pPr>
            <w:r w:rsidRPr="00ED2D27">
              <w:t>Pozměňovací návrh</w:t>
            </w:r>
          </w:p>
        </w:tc>
      </w:tr>
      <w:tr w:rsidR="00D319E3" w:rsidRPr="00ED2D27" w14:paraId="7B52B0EB" w14:textId="77777777" w:rsidTr="000358B2">
        <w:trPr>
          <w:jc w:val="center"/>
        </w:trPr>
        <w:tc>
          <w:tcPr>
            <w:tcW w:w="4876" w:type="dxa"/>
            <w:tcBorders>
              <w:top w:val="nil"/>
              <w:left w:val="nil"/>
              <w:bottom w:val="nil"/>
              <w:right w:val="nil"/>
            </w:tcBorders>
          </w:tcPr>
          <w:p w14:paraId="0011B9DF" w14:textId="6871D487" w:rsidR="00D319E3" w:rsidRPr="00ED2D27" w:rsidRDefault="00D319E3" w:rsidP="000358B2">
            <w:pPr>
              <w:pStyle w:val="Normal6a"/>
            </w:pPr>
            <w:r w:rsidRPr="00ED2D27">
              <w:rPr>
                <w:b/>
                <w:i/>
              </w:rPr>
              <w:t>30.</w:t>
            </w:r>
            <w:r w:rsidRPr="00ED2D27">
              <w:tab/>
            </w:r>
            <w:r w:rsidRPr="00ED2D27">
              <w:rPr>
                <w:b/>
                <w:i/>
              </w:rPr>
              <w:t>je hluboce znepokojen porušováním základních práv</w:t>
            </w:r>
            <w:r w:rsidR="00D727F5">
              <w:rPr>
                <w:b/>
                <w:i/>
              </w:rPr>
              <w:t xml:space="preserve"> v </w:t>
            </w:r>
            <w:r w:rsidRPr="00ED2D27">
              <w:rPr>
                <w:b/>
                <w:i/>
              </w:rPr>
              <w:t>některých členských státech,</w:t>
            </w:r>
            <w:r w:rsidR="00D727F5">
              <w:rPr>
                <w:b/>
                <w:i/>
              </w:rPr>
              <w:t xml:space="preserve"> k </w:t>
            </w:r>
            <w:r w:rsidRPr="00ED2D27">
              <w:rPr>
                <w:b/>
                <w:i/>
              </w:rPr>
              <w:t>němuž dochází</w:t>
            </w:r>
            <w:r w:rsidR="00D727F5">
              <w:rPr>
                <w:b/>
                <w:i/>
              </w:rPr>
              <w:t xml:space="preserve"> s </w:t>
            </w:r>
            <w:r w:rsidRPr="00ED2D27">
              <w:rPr>
                <w:b/>
                <w:i/>
              </w:rPr>
              <w:t>přispěním fondů EU nebo</w:t>
            </w:r>
            <w:r w:rsidR="00D727F5">
              <w:rPr>
                <w:b/>
                <w:i/>
              </w:rPr>
              <w:t xml:space="preserve"> v </w:t>
            </w:r>
            <w:r w:rsidRPr="00ED2D27">
              <w:rPr>
                <w:b/>
                <w:i/>
              </w:rPr>
              <w:t>souvislosti</w:t>
            </w:r>
            <w:r w:rsidR="00D727F5">
              <w:rPr>
                <w:b/>
                <w:i/>
              </w:rPr>
              <w:t xml:space="preserve"> s </w:t>
            </w:r>
            <w:r w:rsidRPr="00ED2D27">
              <w:rPr>
                <w:b/>
                <w:i/>
              </w:rPr>
              <w:t>jejich využíváním</w:t>
            </w:r>
            <w:r w:rsidR="00D727F5">
              <w:rPr>
                <w:b/>
                <w:i/>
              </w:rPr>
              <w:t xml:space="preserve"> a </w:t>
            </w:r>
            <w:r w:rsidRPr="00ED2D27">
              <w:rPr>
                <w:b/>
                <w:i/>
              </w:rPr>
              <w:t>které se týká zejména segregace</w:t>
            </w:r>
            <w:r w:rsidR="00D727F5">
              <w:rPr>
                <w:b/>
                <w:i/>
              </w:rPr>
              <w:t xml:space="preserve"> v </w:t>
            </w:r>
            <w:r w:rsidRPr="00ED2D27">
              <w:rPr>
                <w:b/>
                <w:i/>
              </w:rPr>
              <w:t>oblasti bydlení</w:t>
            </w:r>
            <w:r w:rsidR="00D727F5">
              <w:rPr>
                <w:b/>
                <w:i/>
              </w:rPr>
              <w:t xml:space="preserve"> a </w:t>
            </w:r>
            <w:r w:rsidRPr="00ED2D27">
              <w:rPr>
                <w:b/>
                <w:i/>
              </w:rPr>
              <w:t>vzdělávání, podmínek přijímání žadatelů</w:t>
            </w:r>
            <w:r w:rsidR="00D727F5">
              <w:rPr>
                <w:b/>
                <w:i/>
              </w:rPr>
              <w:t xml:space="preserve"> o </w:t>
            </w:r>
            <w:r w:rsidRPr="00ED2D27">
              <w:rPr>
                <w:b/>
                <w:i/>
              </w:rPr>
              <w:t>azyl, umísťování osob se zdravotním postižením</w:t>
            </w:r>
            <w:r w:rsidR="00D727F5">
              <w:rPr>
                <w:b/>
                <w:i/>
              </w:rPr>
              <w:t xml:space="preserve"> a </w:t>
            </w:r>
            <w:r w:rsidRPr="00ED2D27">
              <w:rPr>
                <w:b/>
                <w:i/>
              </w:rPr>
              <w:t>dětí do ústavů</w:t>
            </w:r>
            <w:r w:rsidR="00D727F5">
              <w:rPr>
                <w:b/>
                <w:i/>
              </w:rPr>
              <w:t xml:space="preserve"> a </w:t>
            </w:r>
            <w:r w:rsidRPr="00ED2D27">
              <w:rPr>
                <w:b/>
                <w:i/>
              </w:rPr>
              <w:t>některých iniciativ na obnovu měst;</w:t>
            </w:r>
            <w:r w:rsidRPr="00ED2D27">
              <w:t xml:space="preserve"> </w:t>
            </w:r>
            <w:r w:rsidRPr="00ED2D27">
              <w:rPr>
                <w:b/>
                <w:i/>
              </w:rPr>
              <w:t>vyzývá Komisi, aby do své výroční zprávy</w:t>
            </w:r>
            <w:r w:rsidR="00D727F5">
              <w:rPr>
                <w:b/>
                <w:i/>
              </w:rPr>
              <w:t xml:space="preserve"> o </w:t>
            </w:r>
            <w:r w:rsidRPr="00ED2D27">
              <w:rPr>
                <w:b/>
                <w:i/>
              </w:rPr>
              <w:t>právním státě zahrnula doporučení týkající se porušování těchto práv;</w:t>
            </w:r>
            <w:r w:rsidRPr="00ED2D27">
              <w:t xml:space="preserve"> </w:t>
            </w:r>
            <w:r w:rsidRPr="00ED2D27">
              <w:rPr>
                <w:b/>
                <w:i/>
              </w:rPr>
              <w:t>navrhuje, aby byl určitý díl finančních prostředků EU vyčleněn na nezávislé monitorování akcí financovaných EU, včetně posuzování jejich právních dopadů</w:t>
            </w:r>
            <w:r w:rsidR="00D727F5">
              <w:rPr>
                <w:b/>
                <w:i/>
              </w:rPr>
              <w:t xml:space="preserve"> a </w:t>
            </w:r>
            <w:r w:rsidRPr="00ED2D27">
              <w:rPr>
                <w:b/>
                <w:i/>
              </w:rPr>
              <w:t>dopadů na základní práva, jakož</w:t>
            </w:r>
            <w:r w:rsidR="00D727F5">
              <w:rPr>
                <w:b/>
                <w:i/>
              </w:rPr>
              <w:t xml:space="preserve"> i </w:t>
            </w:r>
            <w:r w:rsidRPr="00ED2D27">
              <w:rPr>
                <w:b/>
                <w:i/>
              </w:rPr>
              <w:t>na právní výzkum, strategické soudní spory</w:t>
            </w:r>
            <w:r w:rsidR="00D727F5">
              <w:rPr>
                <w:b/>
                <w:i/>
              </w:rPr>
              <w:t xml:space="preserve"> a </w:t>
            </w:r>
            <w:r w:rsidRPr="00ED2D27">
              <w:rPr>
                <w:b/>
                <w:i/>
              </w:rPr>
              <w:t>nezávislé hodnocení možného porušování práv,</w:t>
            </w:r>
            <w:r w:rsidR="00D727F5">
              <w:rPr>
                <w:b/>
                <w:i/>
              </w:rPr>
              <w:t xml:space="preserve"> a </w:t>
            </w:r>
            <w:r w:rsidRPr="00ED2D27">
              <w:rPr>
                <w:b/>
                <w:i/>
              </w:rPr>
              <w:t>aby se do těchto činností významně zapojovaly organizace občanské společnosti;</w:t>
            </w:r>
          </w:p>
        </w:tc>
        <w:tc>
          <w:tcPr>
            <w:tcW w:w="4876" w:type="dxa"/>
            <w:tcBorders>
              <w:top w:val="nil"/>
              <w:left w:val="nil"/>
              <w:bottom w:val="nil"/>
              <w:right w:val="nil"/>
            </w:tcBorders>
          </w:tcPr>
          <w:p w14:paraId="431442C7" w14:textId="77777777" w:rsidR="00D319E3" w:rsidRPr="00ED2D27" w:rsidRDefault="00D319E3" w:rsidP="000358B2">
            <w:pPr>
              <w:pStyle w:val="Normal6a"/>
            </w:pPr>
            <w:r w:rsidRPr="00ED2D27">
              <w:rPr>
                <w:b/>
                <w:i/>
              </w:rPr>
              <w:t>vypouští se</w:t>
            </w:r>
          </w:p>
        </w:tc>
      </w:tr>
    </w:tbl>
    <w:p w14:paraId="2E5A330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5564D049" w14:textId="77777777" w:rsidR="00D2182C" w:rsidRPr="00ED2D27" w:rsidRDefault="00D319E3" w:rsidP="00D319E3">
      <w:r w:rsidRPr="00ED2D27">
        <w:rPr>
          <w:rStyle w:val="HideTWBExt"/>
        </w:rPr>
        <w:t>&lt;/Amend&gt;</w:t>
      </w:r>
    </w:p>
    <w:p w14:paraId="17976F9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577</w:t>
      </w:r>
      <w:r w:rsidRPr="00ED2D27">
        <w:rPr>
          <w:rStyle w:val="HideTWBExt"/>
          <w:b w:val="0"/>
        </w:rPr>
        <w:t>&lt;/NumAm&gt;</w:t>
      </w:r>
    </w:p>
    <w:p w14:paraId="279FC87F"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37DB7A2B" w14:textId="77777777" w:rsidR="00D319E3" w:rsidRPr="00ED2D27" w:rsidRDefault="00D319E3" w:rsidP="00D319E3">
      <w:pPr>
        <w:pStyle w:val="NormalBold"/>
      </w:pPr>
      <w:r w:rsidRPr="00ED2D27">
        <w:rPr>
          <w:rStyle w:val="HideTWBExt"/>
          <w:b w:val="0"/>
        </w:rPr>
        <w:t>&lt;/RepeatBlock-By&gt;</w:t>
      </w:r>
    </w:p>
    <w:p w14:paraId="79EA88C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58E2D3C" w14:textId="77777777" w:rsidR="00D319E3" w:rsidRPr="00ED2D27" w:rsidRDefault="00D319E3" w:rsidP="00D319E3">
      <w:pPr>
        <w:pStyle w:val="NormalBold"/>
      </w:pPr>
      <w:r w:rsidRPr="00ED2D27">
        <w:rPr>
          <w:rStyle w:val="HideTWBExt"/>
          <w:b w:val="0"/>
        </w:rPr>
        <w:t>&lt;Article&gt;</w:t>
      </w:r>
      <w:r w:rsidRPr="00ED2D27">
        <w:t>Bod 30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4C7C6AF" w14:textId="77777777" w:rsidTr="000358B2">
        <w:trPr>
          <w:trHeight w:hRule="exact" w:val="240"/>
          <w:jc w:val="center"/>
        </w:trPr>
        <w:tc>
          <w:tcPr>
            <w:tcW w:w="9752" w:type="dxa"/>
            <w:gridSpan w:val="2"/>
            <w:tcBorders>
              <w:top w:val="nil"/>
              <w:left w:val="nil"/>
              <w:bottom w:val="nil"/>
              <w:right w:val="nil"/>
            </w:tcBorders>
          </w:tcPr>
          <w:p w14:paraId="2A6A22DA" w14:textId="77777777" w:rsidR="00D319E3" w:rsidRPr="00ED2D27" w:rsidRDefault="00D319E3" w:rsidP="000358B2"/>
        </w:tc>
      </w:tr>
      <w:tr w:rsidR="00D319E3" w:rsidRPr="00ED2D27" w14:paraId="64DCCCE0" w14:textId="77777777" w:rsidTr="000358B2">
        <w:trPr>
          <w:trHeight w:val="240"/>
          <w:jc w:val="center"/>
        </w:trPr>
        <w:tc>
          <w:tcPr>
            <w:tcW w:w="4876" w:type="dxa"/>
            <w:tcBorders>
              <w:top w:val="nil"/>
              <w:left w:val="nil"/>
              <w:bottom w:val="nil"/>
              <w:right w:val="nil"/>
            </w:tcBorders>
          </w:tcPr>
          <w:p w14:paraId="3F1DF7F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BBEE179" w14:textId="77777777" w:rsidR="00D319E3" w:rsidRPr="00ED2D27" w:rsidRDefault="00D319E3" w:rsidP="000358B2">
            <w:pPr>
              <w:pStyle w:val="AmColumnHeading"/>
            </w:pPr>
            <w:r w:rsidRPr="00ED2D27">
              <w:t>Pozměňovací návrh</w:t>
            </w:r>
          </w:p>
        </w:tc>
      </w:tr>
      <w:tr w:rsidR="00D319E3" w:rsidRPr="00ED2D27" w14:paraId="012A97D2" w14:textId="77777777" w:rsidTr="000358B2">
        <w:trPr>
          <w:jc w:val="center"/>
        </w:trPr>
        <w:tc>
          <w:tcPr>
            <w:tcW w:w="4876" w:type="dxa"/>
            <w:tcBorders>
              <w:top w:val="nil"/>
              <w:left w:val="nil"/>
              <w:bottom w:val="nil"/>
              <w:right w:val="nil"/>
            </w:tcBorders>
          </w:tcPr>
          <w:p w14:paraId="05AC9933" w14:textId="2A0BC40D" w:rsidR="00D319E3" w:rsidRPr="00ED2D27" w:rsidRDefault="00D319E3" w:rsidP="000358B2">
            <w:pPr>
              <w:pStyle w:val="Normal6a"/>
            </w:pPr>
            <w:r w:rsidRPr="00ED2D27">
              <w:rPr>
                <w:b/>
                <w:i/>
              </w:rPr>
              <w:t>30.</w:t>
            </w:r>
            <w:r w:rsidRPr="00ED2D27">
              <w:tab/>
            </w:r>
            <w:r w:rsidRPr="00ED2D27">
              <w:rPr>
                <w:b/>
                <w:i/>
              </w:rPr>
              <w:t>je hluboce znepokojen porušováním základních práv</w:t>
            </w:r>
            <w:r w:rsidR="00D727F5">
              <w:rPr>
                <w:b/>
                <w:i/>
              </w:rPr>
              <w:t xml:space="preserve"> v </w:t>
            </w:r>
            <w:r w:rsidRPr="00ED2D27">
              <w:rPr>
                <w:b/>
                <w:i/>
              </w:rPr>
              <w:t>některých členských státech,</w:t>
            </w:r>
            <w:r w:rsidR="00D727F5">
              <w:rPr>
                <w:b/>
                <w:i/>
              </w:rPr>
              <w:t xml:space="preserve"> k </w:t>
            </w:r>
            <w:r w:rsidRPr="00ED2D27">
              <w:rPr>
                <w:b/>
                <w:i/>
              </w:rPr>
              <w:t>němuž dochází</w:t>
            </w:r>
            <w:r w:rsidR="00D727F5">
              <w:rPr>
                <w:b/>
                <w:i/>
              </w:rPr>
              <w:t xml:space="preserve"> s </w:t>
            </w:r>
            <w:r w:rsidRPr="00ED2D27">
              <w:rPr>
                <w:b/>
                <w:i/>
              </w:rPr>
              <w:t>přispěním fondů EU nebo</w:t>
            </w:r>
            <w:r w:rsidR="00D727F5">
              <w:rPr>
                <w:b/>
                <w:i/>
              </w:rPr>
              <w:t xml:space="preserve"> v </w:t>
            </w:r>
            <w:r w:rsidRPr="00ED2D27">
              <w:rPr>
                <w:b/>
                <w:i/>
              </w:rPr>
              <w:t>souvislosti</w:t>
            </w:r>
            <w:r w:rsidR="00D727F5">
              <w:rPr>
                <w:b/>
                <w:i/>
              </w:rPr>
              <w:t xml:space="preserve"> s </w:t>
            </w:r>
            <w:r w:rsidRPr="00ED2D27">
              <w:rPr>
                <w:b/>
                <w:i/>
              </w:rPr>
              <w:t>jejich využíváním</w:t>
            </w:r>
            <w:r w:rsidR="00D727F5">
              <w:rPr>
                <w:b/>
                <w:i/>
              </w:rPr>
              <w:t xml:space="preserve"> a </w:t>
            </w:r>
            <w:r w:rsidRPr="00ED2D27">
              <w:rPr>
                <w:b/>
                <w:i/>
              </w:rPr>
              <w:t>které se týká zejména segregace</w:t>
            </w:r>
            <w:r w:rsidR="00D727F5">
              <w:rPr>
                <w:b/>
                <w:i/>
              </w:rPr>
              <w:t xml:space="preserve"> v </w:t>
            </w:r>
            <w:r w:rsidRPr="00ED2D27">
              <w:rPr>
                <w:b/>
                <w:i/>
              </w:rPr>
              <w:t>oblasti bydlení</w:t>
            </w:r>
            <w:r w:rsidR="00D727F5">
              <w:rPr>
                <w:b/>
                <w:i/>
              </w:rPr>
              <w:t xml:space="preserve"> a </w:t>
            </w:r>
            <w:r w:rsidRPr="00ED2D27">
              <w:rPr>
                <w:b/>
                <w:i/>
              </w:rPr>
              <w:t>vzdělávání, podmínek přijímání žadatelů</w:t>
            </w:r>
            <w:r w:rsidR="00D727F5">
              <w:rPr>
                <w:b/>
                <w:i/>
              </w:rPr>
              <w:t xml:space="preserve"> o </w:t>
            </w:r>
            <w:r w:rsidRPr="00ED2D27">
              <w:rPr>
                <w:b/>
                <w:i/>
              </w:rPr>
              <w:t>azyl, umísťování osob se zdravotním postižením</w:t>
            </w:r>
            <w:r w:rsidR="00D727F5">
              <w:rPr>
                <w:b/>
                <w:i/>
              </w:rPr>
              <w:t xml:space="preserve"> a </w:t>
            </w:r>
            <w:r w:rsidRPr="00ED2D27">
              <w:rPr>
                <w:b/>
                <w:i/>
              </w:rPr>
              <w:t>dětí do ústavů</w:t>
            </w:r>
            <w:r w:rsidR="00D727F5">
              <w:rPr>
                <w:b/>
                <w:i/>
              </w:rPr>
              <w:t xml:space="preserve"> a </w:t>
            </w:r>
            <w:r w:rsidRPr="00ED2D27">
              <w:rPr>
                <w:b/>
                <w:i/>
              </w:rPr>
              <w:t>některých iniciativ na obnovu měst; vyzývá Komisi, aby do své výroční zprávy</w:t>
            </w:r>
            <w:r w:rsidR="00D727F5">
              <w:rPr>
                <w:b/>
                <w:i/>
              </w:rPr>
              <w:t xml:space="preserve"> o </w:t>
            </w:r>
            <w:r w:rsidRPr="00ED2D27">
              <w:rPr>
                <w:b/>
                <w:i/>
              </w:rPr>
              <w:t>právním státě zahrnula doporučení týkající se porušování těchto práv; navrhuje, aby byl určitý díl finančních prostředků EU vyčleněn na nezávislé monitorování akcí financovaných EU, včetně posuzování jejich právních dopadů</w:t>
            </w:r>
            <w:r w:rsidR="00D727F5">
              <w:rPr>
                <w:b/>
                <w:i/>
              </w:rPr>
              <w:t xml:space="preserve"> a </w:t>
            </w:r>
            <w:r w:rsidRPr="00ED2D27">
              <w:rPr>
                <w:b/>
                <w:i/>
              </w:rPr>
              <w:t>dopadů na základní práva, jakož</w:t>
            </w:r>
            <w:r w:rsidR="00D727F5">
              <w:rPr>
                <w:b/>
                <w:i/>
              </w:rPr>
              <w:t xml:space="preserve"> i </w:t>
            </w:r>
            <w:r w:rsidRPr="00ED2D27">
              <w:rPr>
                <w:b/>
                <w:i/>
              </w:rPr>
              <w:t>na právní výzkum, strategické soudní spory</w:t>
            </w:r>
            <w:r w:rsidR="00D727F5">
              <w:rPr>
                <w:b/>
                <w:i/>
              </w:rPr>
              <w:t xml:space="preserve"> a </w:t>
            </w:r>
            <w:r w:rsidRPr="00ED2D27">
              <w:rPr>
                <w:b/>
                <w:i/>
              </w:rPr>
              <w:t>nezávislé hodnocení možného porušování práv,</w:t>
            </w:r>
            <w:r w:rsidR="00D727F5">
              <w:rPr>
                <w:b/>
                <w:i/>
              </w:rPr>
              <w:t xml:space="preserve"> a </w:t>
            </w:r>
            <w:r w:rsidRPr="00ED2D27">
              <w:rPr>
                <w:b/>
                <w:i/>
              </w:rPr>
              <w:t>aby se do těchto činností významně zapojovaly organizace občanské společnosti;</w:t>
            </w:r>
          </w:p>
        </w:tc>
        <w:tc>
          <w:tcPr>
            <w:tcW w:w="4876" w:type="dxa"/>
            <w:tcBorders>
              <w:top w:val="nil"/>
              <w:left w:val="nil"/>
              <w:bottom w:val="nil"/>
              <w:right w:val="nil"/>
            </w:tcBorders>
          </w:tcPr>
          <w:p w14:paraId="497DFB9D" w14:textId="77777777" w:rsidR="00D319E3" w:rsidRPr="00ED2D27" w:rsidRDefault="00D319E3" w:rsidP="000358B2">
            <w:pPr>
              <w:pStyle w:val="Normal6a"/>
            </w:pPr>
            <w:r w:rsidRPr="00ED2D27">
              <w:rPr>
                <w:b/>
                <w:i/>
              </w:rPr>
              <w:t>vypouští se</w:t>
            </w:r>
          </w:p>
        </w:tc>
      </w:tr>
    </w:tbl>
    <w:p w14:paraId="5A0F085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DBFBC2A" w14:textId="77777777" w:rsidR="00D2182C" w:rsidRPr="00ED2D27" w:rsidRDefault="00D319E3" w:rsidP="00D319E3">
      <w:r w:rsidRPr="00ED2D27">
        <w:rPr>
          <w:rStyle w:val="HideTWBExt"/>
        </w:rPr>
        <w:t>&lt;/Amend&gt;</w:t>
      </w:r>
    </w:p>
    <w:p w14:paraId="0FA24BF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578</w:t>
      </w:r>
      <w:r w:rsidRPr="00ED2D27">
        <w:rPr>
          <w:rStyle w:val="HideTWBExt"/>
          <w:b w:val="0"/>
        </w:rPr>
        <w:t>&lt;/NumAm&gt;</w:t>
      </w:r>
    </w:p>
    <w:p w14:paraId="6047DDE6"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Laurence Trochu, Jacek Ozdoba, Stephen Nikola Bartulica</w:t>
      </w:r>
      <w:r w:rsidRPr="00ED2D27">
        <w:rPr>
          <w:rStyle w:val="HideTWBExt"/>
          <w:b w:val="0"/>
        </w:rPr>
        <w:t>&lt;/Members&gt;</w:t>
      </w:r>
    </w:p>
    <w:p w14:paraId="4018A4BC" w14:textId="77777777" w:rsidR="00D319E3" w:rsidRPr="00ED2D27" w:rsidRDefault="00D319E3" w:rsidP="00D319E3">
      <w:pPr>
        <w:pStyle w:val="NormalBold"/>
      </w:pPr>
      <w:r w:rsidRPr="00ED2D27">
        <w:rPr>
          <w:rStyle w:val="HideTWBExt"/>
          <w:b w:val="0"/>
        </w:rPr>
        <w:t>&lt;/RepeatBlock-By&gt;</w:t>
      </w:r>
    </w:p>
    <w:p w14:paraId="0C74948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F726C15" w14:textId="77777777" w:rsidR="00D319E3" w:rsidRPr="00ED2D27" w:rsidRDefault="00D319E3" w:rsidP="00D319E3">
      <w:pPr>
        <w:pStyle w:val="NormalBold"/>
      </w:pPr>
      <w:r w:rsidRPr="00ED2D27">
        <w:rPr>
          <w:rStyle w:val="HideTWBExt"/>
          <w:b w:val="0"/>
        </w:rPr>
        <w:t>&lt;Article&gt;</w:t>
      </w:r>
      <w:r w:rsidRPr="00ED2D27">
        <w:t>Bod 30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45D1739" w14:textId="77777777" w:rsidTr="000358B2">
        <w:trPr>
          <w:trHeight w:hRule="exact" w:val="240"/>
          <w:jc w:val="center"/>
        </w:trPr>
        <w:tc>
          <w:tcPr>
            <w:tcW w:w="9752" w:type="dxa"/>
            <w:gridSpan w:val="2"/>
            <w:tcBorders>
              <w:top w:val="nil"/>
              <w:left w:val="nil"/>
              <w:bottom w:val="nil"/>
              <w:right w:val="nil"/>
            </w:tcBorders>
          </w:tcPr>
          <w:p w14:paraId="13A9638F" w14:textId="77777777" w:rsidR="00D319E3" w:rsidRPr="00ED2D27" w:rsidRDefault="00D319E3" w:rsidP="000358B2"/>
        </w:tc>
      </w:tr>
      <w:tr w:rsidR="00D319E3" w:rsidRPr="00ED2D27" w14:paraId="1025DA7D" w14:textId="77777777" w:rsidTr="000358B2">
        <w:trPr>
          <w:trHeight w:val="240"/>
          <w:jc w:val="center"/>
        </w:trPr>
        <w:tc>
          <w:tcPr>
            <w:tcW w:w="4876" w:type="dxa"/>
            <w:tcBorders>
              <w:top w:val="nil"/>
              <w:left w:val="nil"/>
              <w:bottom w:val="nil"/>
              <w:right w:val="nil"/>
            </w:tcBorders>
          </w:tcPr>
          <w:p w14:paraId="6250E15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3E19534" w14:textId="77777777" w:rsidR="00D319E3" w:rsidRPr="00ED2D27" w:rsidRDefault="00D319E3" w:rsidP="000358B2">
            <w:pPr>
              <w:pStyle w:val="AmColumnHeading"/>
            </w:pPr>
            <w:r w:rsidRPr="00ED2D27">
              <w:t>Pozměňovací návrh</w:t>
            </w:r>
          </w:p>
        </w:tc>
      </w:tr>
      <w:tr w:rsidR="00D319E3" w:rsidRPr="00ED2D27" w14:paraId="7817F86A" w14:textId="77777777" w:rsidTr="000358B2">
        <w:trPr>
          <w:jc w:val="center"/>
        </w:trPr>
        <w:tc>
          <w:tcPr>
            <w:tcW w:w="4876" w:type="dxa"/>
            <w:tcBorders>
              <w:top w:val="nil"/>
              <w:left w:val="nil"/>
              <w:bottom w:val="nil"/>
              <w:right w:val="nil"/>
            </w:tcBorders>
          </w:tcPr>
          <w:p w14:paraId="173BA4C9" w14:textId="578343CB" w:rsidR="00D319E3" w:rsidRPr="00ED2D27" w:rsidRDefault="00D319E3" w:rsidP="000358B2">
            <w:pPr>
              <w:pStyle w:val="Normal6a"/>
            </w:pPr>
            <w:r w:rsidRPr="00ED2D27">
              <w:rPr>
                <w:b/>
                <w:i/>
              </w:rPr>
              <w:t>30.</w:t>
            </w:r>
            <w:r w:rsidRPr="00ED2D27">
              <w:tab/>
            </w:r>
            <w:r w:rsidRPr="00ED2D27">
              <w:rPr>
                <w:b/>
                <w:i/>
              </w:rPr>
              <w:t>je hluboce znepokojen porušováním základních práv</w:t>
            </w:r>
            <w:r w:rsidR="00D727F5">
              <w:rPr>
                <w:b/>
                <w:i/>
              </w:rPr>
              <w:t xml:space="preserve"> v </w:t>
            </w:r>
            <w:r w:rsidRPr="00ED2D27">
              <w:rPr>
                <w:b/>
                <w:i/>
              </w:rPr>
              <w:t>některých členských státech,</w:t>
            </w:r>
            <w:r w:rsidR="00D727F5">
              <w:rPr>
                <w:b/>
                <w:i/>
              </w:rPr>
              <w:t xml:space="preserve"> k </w:t>
            </w:r>
            <w:r w:rsidRPr="00ED2D27">
              <w:rPr>
                <w:b/>
                <w:i/>
              </w:rPr>
              <w:t>němuž dochází</w:t>
            </w:r>
            <w:r w:rsidR="00D727F5">
              <w:rPr>
                <w:b/>
                <w:i/>
              </w:rPr>
              <w:t xml:space="preserve"> s </w:t>
            </w:r>
            <w:r w:rsidRPr="00ED2D27">
              <w:rPr>
                <w:b/>
                <w:i/>
              </w:rPr>
              <w:t>přispěním fondů EU nebo</w:t>
            </w:r>
            <w:r w:rsidR="00D727F5">
              <w:rPr>
                <w:b/>
                <w:i/>
              </w:rPr>
              <w:t xml:space="preserve"> v </w:t>
            </w:r>
            <w:r w:rsidRPr="00ED2D27">
              <w:rPr>
                <w:b/>
                <w:i/>
              </w:rPr>
              <w:t>souvislosti</w:t>
            </w:r>
            <w:r w:rsidR="00D727F5">
              <w:rPr>
                <w:b/>
                <w:i/>
              </w:rPr>
              <w:t xml:space="preserve"> s </w:t>
            </w:r>
            <w:r w:rsidRPr="00ED2D27">
              <w:rPr>
                <w:b/>
                <w:i/>
              </w:rPr>
              <w:t>jejich využíváním</w:t>
            </w:r>
            <w:r w:rsidR="00D727F5">
              <w:rPr>
                <w:b/>
                <w:i/>
              </w:rPr>
              <w:t xml:space="preserve"> a </w:t>
            </w:r>
            <w:r w:rsidRPr="00ED2D27">
              <w:rPr>
                <w:b/>
                <w:i/>
              </w:rPr>
              <w:t>které se týká zejména segregace</w:t>
            </w:r>
            <w:r w:rsidR="00D727F5">
              <w:rPr>
                <w:b/>
                <w:i/>
              </w:rPr>
              <w:t xml:space="preserve"> v </w:t>
            </w:r>
            <w:r w:rsidRPr="00ED2D27">
              <w:rPr>
                <w:b/>
                <w:i/>
              </w:rPr>
              <w:t>oblasti bydlení</w:t>
            </w:r>
            <w:r w:rsidR="00D727F5">
              <w:rPr>
                <w:b/>
                <w:i/>
              </w:rPr>
              <w:t xml:space="preserve"> a </w:t>
            </w:r>
            <w:r w:rsidRPr="00ED2D27">
              <w:rPr>
                <w:b/>
                <w:i/>
              </w:rPr>
              <w:t>vzdělávání, podmínek přijímání žadatelů</w:t>
            </w:r>
            <w:r w:rsidR="00D727F5">
              <w:rPr>
                <w:b/>
                <w:i/>
              </w:rPr>
              <w:t xml:space="preserve"> o </w:t>
            </w:r>
            <w:r w:rsidRPr="00ED2D27">
              <w:rPr>
                <w:b/>
                <w:i/>
              </w:rPr>
              <w:t>azyl, umísťování osob se zdravotním postižením</w:t>
            </w:r>
            <w:r w:rsidR="00D727F5">
              <w:rPr>
                <w:b/>
                <w:i/>
              </w:rPr>
              <w:t xml:space="preserve"> a </w:t>
            </w:r>
            <w:r w:rsidRPr="00ED2D27">
              <w:rPr>
                <w:b/>
                <w:i/>
              </w:rPr>
              <w:t>dětí do ústavů</w:t>
            </w:r>
            <w:r w:rsidR="00D727F5">
              <w:rPr>
                <w:b/>
                <w:i/>
              </w:rPr>
              <w:t xml:space="preserve"> a </w:t>
            </w:r>
            <w:r w:rsidRPr="00ED2D27">
              <w:rPr>
                <w:b/>
                <w:i/>
              </w:rPr>
              <w:t>některých iniciativ na obnovu měst; vyzývá Komisi, aby do své výroční zprávy</w:t>
            </w:r>
            <w:r w:rsidR="00D727F5">
              <w:rPr>
                <w:b/>
                <w:i/>
              </w:rPr>
              <w:t xml:space="preserve"> o </w:t>
            </w:r>
            <w:r w:rsidRPr="00ED2D27">
              <w:rPr>
                <w:b/>
                <w:i/>
              </w:rPr>
              <w:t>právním státě zahrnula doporučení týkající se porušování těchto práv; navrhuje, aby byl určitý díl finančních prostředků EU vyčleněn na nezávislé monitorování akcí financovaných EU, včetně posuzování jejich právních dopadů</w:t>
            </w:r>
            <w:r w:rsidR="00D727F5">
              <w:rPr>
                <w:b/>
                <w:i/>
              </w:rPr>
              <w:t xml:space="preserve"> a </w:t>
            </w:r>
            <w:r w:rsidRPr="00ED2D27">
              <w:rPr>
                <w:b/>
                <w:i/>
              </w:rPr>
              <w:t>dopadů na základní práva, jakož</w:t>
            </w:r>
            <w:r w:rsidR="00D727F5">
              <w:rPr>
                <w:b/>
                <w:i/>
              </w:rPr>
              <w:t xml:space="preserve"> i </w:t>
            </w:r>
            <w:r w:rsidRPr="00ED2D27">
              <w:rPr>
                <w:b/>
                <w:i/>
              </w:rPr>
              <w:t>na právní výzkum, strategické soudní spory</w:t>
            </w:r>
            <w:r w:rsidR="00D727F5">
              <w:rPr>
                <w:b/>
                <w:i/>
              </w:rPr>
              <w:t xml:space="preserve"> a </w:t>
            </w:r>
            <w:r w:rsidRPr="00ED2D27">
              <w:rPr>
                <w:b/>
                <w:i/>
              </w:rPr>
              <w:t>nezávislé hodnocení možného porušování práv,</w:t>
            </w:r>
            <w:r w:rsidR="00D727F5">
              <w:rPr>
                <w:b/>
                <w:i/>
              </w:rPr>
              <w:t xml:space="preserve"> a </w:t>
            </w:r>
            <w:r w:rsidRPr="00ED2D27">
              <w:rPr>
                <w:b/>
                <w:i/>
              </w:rPr>
              <w:t>aby se do těchto činností významně zapojovaly organizace občanské společnosti;</w:t>
            </w:r>
          </w:p>
        </w:tc>
        <w:tc>
          <w:tcPr>
            <w:tcW w:w="4876" w:type="dxa"/>
            <w:tcBorders>
              <w:top w:val="nil"/>
              <w:left w:val="nil"/>
              <w:bottom w:val="nil"/>
              <w:right w:val="nil"/>
            </w:tcBorders>
          </w:tcPr>
          <w:p w14:paraId="662D6F69" w14:textId="77777777" w:rsidR="00D319E3" w:rsidRPr="00ED2D27" w:rsidRDefault="00D319E3" w:rsidP="000358B2">
            <w:pPr>
              <w:pStyle w:val="Normal6a"/>
            </w:pPr>
            <w:r w:rsidRPr="00ED2D27">
              <w:rPr>
                <w:b/>
                <w:i/>
              </w:rPr>
              <w:t>vypouští se</w:t>
            </w:r>
          </w:p>
        </w:tc>
      </w:tr>
    </w:tbl>
    <w:p w14:paraId="4AA2029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449BC36" w14:textId="77777777" w:rsidR="00D2182C" w:rsidRPr="00ED2D27" w:rsidRDefault="00D319E3" w:rsidP="00D319E3">
      <w:r w:rsidRPr="00ED2D27">
        <w:rPr>
          <w:rStyle w:val="HideTWBExt"/>
        </w:rPr>
        <w:t>&lt;/Amend&gt;</w:t>
      </w:r>
    </w:p>
    <w:p w14:paraId="5BC6324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579</w:t>
      </w:r>
      <w:r w:rsidRPr="00ED2D27">
        <w:rPr>
          <w:rStyle w:val="HideTWBExt"/>
          <w:b w:val="0"/>
        </w:rPr>
        <w:t>&lt;/NumAm&gt;</w:t>
      </w:r>
    </w:p>
    <w:p w14:paraId="5D843672"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34298D08" w14:textId="77777777" w:rsidR="00D319E3" w:rsidRPr="00ED2D27" w:rsidRDefault="00D319E3" w:rsidP="00D319E3">
      <w:pPr>
        <w:pStyle w:val="NormalBold"/>
      </w:pPr>
      <w:r w:rsidRPr="00ED2D27">
        <w:rPr>
          <w:rStyle w:val="HideTWBExt"/>
          <w:b w:val="0"/>
        </w:rPr>
        <w:t>&lt;/RepeatBlock-By&gt;</w:t>
      </w:r>
    </w:p>
    <w:p w14:paraId="391428A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569343C" w14:textId="77777777" w:rsidR="00D319E3" w:rsidRPr="00ED2D27" w:rsidRDefault="00D319E3" w:rsidP="00D319E3">
      <w:pPr>
        <w:pStyle w:val="NormalBold"/>
      </w:pPr>
      <w:r w:rsidRPr="00ED2D27">
        <w:rPr>
          <w:rStyle w:val="HideTWBExt"/>
          <w:b w:val="0"/>
        </w:rPr>
        <w:t>&lt;Article&gt;</w:t>
      </w:r>
      <w:r w:rsidRPr="00ED2D27">
        <w:t>Bod 30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AD341A8" w14:textId="77777777" w:rsidTr="000358B2">
        <w:trPr>
          <w:trHeight w:hRule="exact" w:val="240"/>
          <w:jc w:val="center"/>
        </w:trPr>
        <w:tc>
          <w:tcPr>
            <w:tcW w:w="9752" w:type="dxa"/>
            <w:gridSpan w:val="2"/>
            <w:tcBorders>
              <w:top w:val="nil"/>
              <w:left w:val="nil"/>
              <w:bottom w:val="nil"/>
              <w:right w:val="nil"/>
            </w:tcBorders>
          </w:tcPr>
          <w:p w14:paraId="4005D543" w14:textId="77777777" w:rsidR="00D319E3" w:rsidRPr="00ED2D27" w:rsidRDefault="00D319E3" w:rsidP="000358B2"/>
        </w:tc>
      </w:tr>
      <w:tr w:rsidR="00D319E3" w:rsidRPr="00ED2D27" w14:paraId="1C40CBF9" w14:textId="77777777" w:rsidTr="000358B2">
        <w:trPr>
          <w:trHeight w:val="240"/>
          <w:jc w:val="center"/>
        </w:trPr>
        <w:tc>
          <w:tcPr>
            <w:tcW w:w="4876" w:type="dxa"/>
            <w:tcBorders>
              <w:top w:val="nil"/>
              <w:left w:val="nil"/>
              <w:bottom w:val="nil"/>
              <w:right w:val="nil"/>
            </w:tcBorders>
          </w:tcPr>
          <w:p w14:paraId="558AAD7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42D6321" w14:textId="77777777" w:rsidR="00D319E3" w:rsidRPr="00ED2D27" w:rsidRDefault="00D319E3" w:rsidP="000358B2">
            <w:pPr>
              <w:pStyle w:val="AmColumnHeading"/>
            </w:pPr>
            <w:r w:rsidRPr="00ED2D27">
              <w:t>Pozměňovací návrh</w:t>
            </w:r>
          </w:p>
        </w:tc>
      </w:tr>
      <w:tr w:rsidR="00D319E3" w:rsidRPr="00ED2D27" w14:paraId="12C0E28E" w14:textId="77777777" w:rsidTr="000358B2">
        <w:trPr>
          <w:jc w:val="center"/>
        </w:trPr>
        <w:tc>
          <w:tcPr>
            <w:tcW w:w="4876" w:type="dxa"/>
            <w:tcBorders>
              <w:top w:val="nil"/>
              <w:left w:val="nil"/>
              <w:bottom w:val="nil"/>
              <w:right w:val="nil"/>
            </w:tcBorders>
          </w:tcPr>
          <w:p w14:paraId="7CDDC0E8" w14:textId="59D43648" w:rsidR="00D319E3" w:rsidRPr="00ED2D27" w:rsidRDefault="00D319E3" w:rsidP="000358B2">
            <w:pPr>
              <w:pStyle w:val="Normal6a"/>
            </w:pPr>
            <w:r w:rsidRPr="00ED2D27">
              <w:rPr>
                <w:b/>
                <w:i/>
              </w:rPr>
              <w:t>30.</w:t>
            </w:r>
            <w:r w:rsidRPr="00ED2D27">
              <w:tab/>
            </w:r>
            <w:r w:rsidRPr="00ED2D27">
              <w:rPr>
                <w:b/>
                <w:i/>
              </w:rPr>
              <w:t>je hluboce znepokojen porušováním základních práv</w:t>
            </w:r>
            <w:r w:rsidR="00D727F5">
              <w:rPr>
                <w:b/>
                <w:i/>
              </w:rPr>
              <w:t xml:space="preserve"> v </w:t>
            </w:r>
            <w:r w:rsidRPr="00ED2D27">
              <w:rPr>
                <w:b/>
                <w:i/>
              </w:rPr>
              <w:t>některých členských státech,</w:t>
            </w:r>
            <w:r w:rsidR="00D727F5">
              <w:rPr>
                <w:b/>
                <w:i/>
              </w:rPr>
              <w:t xml:space="preserve"> k </w:t>
            </w:r>
            <w:r w:rsidRPr="00ED2D27">
              <w:rPr>
                <w:b/>
                <w:i/>
              </w:rPr>
              <w:t>němuž dochází</w:t>
            </w:r>
            <w:r w:rsidR="00D727F5">
              <w:rPr>
                <w:b/>
                <w:i/>
              </w:rPr>
              <w:t xml:space="preserve"> s </w:t>
            </w:r>
            <w:r w:rsidRPr="00ED2D27">
              <w:rPr>
                <w:b/>
                <w:i/>
              </w:rPr>
              <w:t>přispěním fondů EU nebo</w:t>
            </w:r>
            <w:r w:rsidR="00D727F5">
              <w:rPr>
                <w:b/>
                <w:i/>
              </w:rPr>
              <w:t xml:space="preserve"> v </w:t>
            </w:r>
            <w:r w:rsidRPr="00ED2D27">
              <w:rPr>
                <w:b/>
                <w:i/>
              </w:rPr>
              <w:t>souvislosti</w:t>
            </w:r>
            <w:r w:rsidR="00D727F5">
              <w:rPr>
                <w:b/>
                <w:i/>
              </w:rPr>
              <w:t xml:space="preserve"> s </w:t>
            </w:r>
            <w:r w:rsidRPr="00ED2D27">
              <w:rPr>
                <w:b/>
                <w:i/>
              </w:rPr>
              <w:t>jejich využíváním</w:t>
            </w:r>
            <w:r w:rsidR="00D727F5">
              <w:rPr>
                <w:b/>
                <w:i/>
              </w:rPr>
              <w:t xml:space="preserve"> a </w:t>
            </w:r>
            <w:r w:rsidRPr="00ED2D27">
              <w:rPr>
                <w:b/>
                <w:i/>
              </w:rPr>
              <w:t>které se týká zejména segregace</w:t>
            </w:r>
            <w:r w:rsidR="00D727F5">
              <w:rPr>
                <w:b/>
                <w:i/>
              </w:rPr>
              <w:t xml:space="preserve"> v </w:t>
            </w:r>
            <w:r w:rsidRPr="00ED2D27">
              <w:rPr>
                <w:b/>
                <w:i/>
              </w:rPr>
              <w:t>oblasti bydlení</w:t>
            </w:r>
            <w:r w:rsidR="00D727F5">
              <w:rPr>
                <w:b/>
                <w:i/>
              </w:rPr>
              <w:t xml:space="preserve"> a </w:t>
            </w:r>
            <w:r w:rsidRPr="00ED2D27">
              <w:rPr>
                <w:b/>
                <w:i/>
              </w:rPr>
              <w:t>vzdělávání, podmínek přijímání žadatelů</w:t>
            </w:r>
            <w:r w:rsidR="00D727F5">
              <w:rPr>
                <w:b/>
                <w:i/>
              </w:rPr>
              <w:t xml:space="preserve"> o </w:t>
            </w:r>
            <w:r w:rsidRPr="00ED2D27">
              <w:rPr>
                <w:b/>
                <w:i/>
              </w:rPr>
              <w:t>azyl, umísťování osob se zdravotním postižením</w:t>
            </w:r>
            <w:r w:rsidR="00D727F5">
              <w:rPr>
                <w:b/>
                <w:i/>
              </w:rPr>
              <w:t xml:space="preserve"> a </w:t>
            </w:r>
            <w:r w:rsidRPr="00ED2D27">
              <w:rPr>
                <w:b/>
                <w:i/>
              </w:rPr>
              <w:t>dětí do ústavů</w:t>
            </w:r>
            <w:r w:rsidR="00D727F5">
              <w:rPr>
                <w:b/>
                <w:i/>
              </w:rPr>
              <w:t xml:space="preserve"> a </w:t>
            </w:r>
            <w:r w:rsidRPr="00ED2D27">
              <w:rPr>
                <w:b/>
                <w:i/>
              </w:rPr>
              <w:t>některých iniciativ na obnovu měst; vyzývá Komisi, aby do své výroční zprávy</w:t>
            </w:r>
            <w:r w:rsidR="00D727F5">
              <w:rPr>
                <w:b/>
                <w:i/>
              </w:rPr>
              <w:t xml:space="preserve"> o </w:t>
            </w:r>
            <w:r w:rsidRPr="00ED2D27">
              <w:rPr>
                <w:b/>
                <w:i/>
              </w:rPr>
              <w:t>právním státě zahrnula doporučení týkající se porušování těchto práv; navrhuje, aby byl určitý díl finančních prostředků EU vyčleněn na nezávislé monitorování akcí financovaných EU, včetně posuzování jejich právních dopadů</w:t>
            </w:r>
            <w:r w:rsidR="00D727F5">
              <w:rPr>
                <w:b/>
                <w:i/>
              </w:rPr>
              <w:t xml:space="preserve"> a </w:t>
            </w:r>
            <w:r w:rsidRPr="00ED2D27">
              <w:rPr>
                <w:b/>
                <w:i/>
              </w:rPr>
              <w:t>dopadů na základní práva, jakož</w:t>
            </w:r>
            <w:r w:rsidR="00D727F5">
              <w:rPr>
                <w:b/>
                <w:i/>
              </w:rPr>
              <w:t xml:space="preserve"> i </w:t>
            </w:r>
            <w:r w:rsidRPr="00ED2D27">
              <w:rPr>
                <w:b/>
                <w:i/>
              </w:rPr>
              <w:t>na právní výzkum, strategické soudní spory</w:t>
            </w:r>
            <w:r w:rsidR="00D727F5">
              <w:rPr>
                <w:b/>
                <w:i/>
              </w:rPr>
              <w:t xml:space="preserve"> a </w:t>
            </w:r>
            <w:r w:rsidRPr="00ED2D27">
              <w:rPr>
                <w:b/>
                <w:i/>
              </w:rPr>
              <w:t>nezávislé hodnocení možného porušování práv,</w:t>
            </w:r>
            <w:r w:rsidR="00D727F5">
              <w:rPr>
                <w:b/>
                <w:i/>
              </w:rPr>
              <w:t xml:space="preserve"> a </w:t>
            </w:r>
            <w:r w:rsidRPr="00ED2D27">
              <w:rPr>
                <w:b/>
                <w:i/>
              </w:rPr>
              <w:t>aby se do těchto činností významně zapojovaly organizace občanské společnosti;</w:t>
            </w:r>
          </w:p>
        </w:tc>
        <w:tc>
          <w:tcPr>
            <w:tcW w:w="4876" w:type="dxa"/>
            <w:tcBorders>
              <w:top w:val="nil"/>
              <w:left w:val="nil"/>
              <w:bottom w:val="nil"/>
              <w:right w:val="nil"/>
            </w:tcBorders>
          </w:tcPr>
          <w:p w14:paraId="623E7FFC" w14:textId="77777777" w:rsidR="00D319E3" w:rsidRPr="00ED2D27" w:rsidRDefault="00D319E3" w:rsidP="000358B2">
            <w:pPr>
              <w:pStyle w:val="Normal6a"/>
            </w:pPr>
            <w:r w:rsidRPr="00ED2D27">
              <w:rPr>
                <w:b/>
                <w:i/>
              </w:rPr>
              <w:t>vypouští se</w:t>
            </w:r>
          </w:p>
        </w:tc>
      </w:tr>
    </w:tbl>
    <w:p w14:paraId="0CC02CA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37E4FBF" w14:textId="77777777" w:rsidR="00D2182C" w:rsidRPr="00ED2D27" w:rsidRDefault="00D319E3" w:rsidP="00D319E3">
      <w:r w:rsidRPr="00ED2D27">
        <w:rPr>
          <w:rStyle w:val="HideTWBExt"/>
        </w:rPr>
        <w:t>&lt;/Amend&gt;</w:t>
      </w:r>
    </w:p>
    <w:p w14:paraId="5FC631F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580</w:t>
      </w:r>
      <w:r w:rsidRPr="00ED2D27">
        <w:rPr>
          <w:rStyle w:val="HideTWBExt"/>
          <w:b w:val="0"/>
        </w:rPr>
        <w:t>&lt;/NumAm&gt;</w:t>
      </w:r>
    </w:p>
    <w:p w14:paraId="5178D4C9"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2387F1FF" w14:textId="77777777" w:rsidR="00D319E3" w:rsidRPr="00ED2D27" w:rsidRDefault="00D319E3" w:rsidP="00D319E3">
      <w:pPr>
        <w:pStyle w:val="NormalBold"/>
      </w:pPr>
      <w:r w:rsidRPr="00ED2D27">
        <w:rPr>
          <w:rStyle w:val="HideTWBExt"/>
          <w:b w:val="0"/>
        </w:rPr>
        <w:t>&lt;/RepeatBlock-By&gt;</w:t>
      </w:r>
    </w:p>
    <w:p w14:paraId="315B885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F8A8777" w14:textId="77777777" w:rsidR="00D319E3" w:rsidRPr="00ED2D27" w:rsidRDefault="00D319E3" w:rsidP="00D319E3">
      <w:pPr>
        <w:pStyle w:val="NormalBold"/>
      </w:pPr>
      <w:r w:rsidRPr="00ED2D27">
        <w:rPr>
          <w:rStyle w:val="HideTWBExt"/>
          <w:b w:val="0"/>
        </w:rPr>
        <w:t>&lt;Article&gt;</w:t>
      </w:r>
      <w:r w:rsidRPr="00ED2D27">
        <w:t>Bod 30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17C45CE" w14:textId="77777777" w:rsidTr="000358B2">
        <w:trPr>
          <w:trHeight w:hRule="exact" w:val="240"/>
          <w:jc w:val="center"/>
        </w:trPr>
        <w:tc>
          <w:tcPr>
            <w:tcW w:w="9752" w:type="dxa"/>
            <w:gridSpan w:val="2"/>
            <w:tcBorders>
              <w:top w:val="nil"/>
              <w:left w:val="nil"/>
              <w:bottom w:val="nil"/>
              <w:right w:val="nil"/>
            </w:tcBorders>
          </w:tcPr>
          <w:p w14:paraId="207B9E80" w14:textId="77777777" w:rsidR="00D319E3" w:rsidRPr="00ED2D27" w:rsidRDefault="00D319E3" w:rsidP="000358B2"/>
        </w:tc>
      </w:tr>
      <w:tr w:rsidR="00D319E3" w:rsidRPr="00ED2D27" w14:paraId="613EDD9A" w14:textId="77777777" w:rsidTr="000358B2">
        <w:trPr>
          <w:trHeight w:val="240"/>
          <w:jc w:val="center"/>
        </w:trPr>
        <w:tc>
          <w:tcPr>
            <w:tcW w:w="4876" w:type="dxa"/>
            <w:tcBorders>
              <w:top w:val="nil"/>
              <w:left w:val="nil"/>
              <w:bottom w:val="nil"/>
              <w:right w:val="nil"/>
            </w:tcBorders>
          </w:tcPr>
          <w:p w14:paraId="578EB73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918A356" w14:textId="77777777" w:rsidR="00D319E3" w:rsidRPr="00ED2D27" w:rsidRDefault="00D319E3" w:rsidP="000358B2">
            <w:pPr>
              <w:pStyle w:val="AmColumnHeading"/>
            </w:pPr>
            <w:r w:rsidRPr="00ED2D27">
              <w:t>Pozměňovací návrh</w:t>
            </w:r>
          </w:p>
        </w:tc>
      </w:tr>
      <w:tr w:rsidR="00D319E3" w:rsidRPr="00ED2D27" w14:paraId="36F96B2E" w14:textId="77777777" w:rsidTr="000358B2">
        <w:trPr>
          <w:jc w:val="center"/>
        </w:trPr>
        <w:tc>
          <w:tcPr>
            <w:tcW w:w="4876" w:type="dxa"/>
            <w:tcBorders>
              <w:top w:val="nil"/>
              <w:left w:val="nil"/>
              <w:bottom w:val="nil"/>
              <w:right w:val="nil"/>
            </w:tcBorders>
          </w:tcPr>
          <w:p w14:paraId="43C84219" w14:textId="4D2C5891" w:rsidR="00D319E3" w:rsidRPr="00ED2D27" w:rsidRDefault="00D319E3" w:rsidP="000358B2">
            <w:pPr>
              <w:pStyle w:val="Normal6a"/>
            </w:pPr>
            <w:r w:rsidRPr="00ED2D27">
              <w:t>30.</w:t>
            </w:r>
            <w:r w:rsidRPr="00ED2D27">
              <w:tab/>
              <w:t xml:space="preserve">je hluboce znepokojen </w:t>
            </w:r>
            <w:r w:rsidRPr="00ED2D27">
              <w:rPr>
                <w:b/>
                <w:i/>
              </w:rPr>
              <w:t>porušováním základních práv</w:t>
            </w:r>
            <w:r w:rsidR="00D727F5">
              <w:rPr>
                <w:b/>
                <w:i/>
              </w:rPr>
              <w:t xml:space="preserve"> v </w:t>
            </w:r>
            <w:r w:rsidRPr="00ED2D27">
              <w:rPr>
                <w:b/>
                <w:i/>
              </w:rPr>
              <w:t>některých členských státech,</w:t>
            </w:r>
            <w:r w:rsidR="00D727F5">
              <w:rPr>
                <w:b/>
                <w:i/>
              </w:rPr>
              <w:t xml:space="preserve"> k </w:t>
            </w:r>
            <w:r w:rsidRPr="00ED2D27">
              <w:rPr>
                <w:b/>
                <w:i/>
              </w:rPr>
              <w:t>němuž dochází</w:t>
            </w:r>
            <w:r w:rsidR="00D727F5">
              <w:rPr>
                <w:b/>
                <w:i/>
              </w:rPr>
              <w:t xml:space="preserve"> s </w:t>
            </w:r>
            <w:r w:rsidRPr="00ED2D27">
              <w:rPr>
                <w:b/>
                <w:i/>
              </w:rPr>
              <w:t>přispěním</w:t>
            </w:r>
            <w:r w:rsidRPr="00ED2D27">
              <w:t xml:space="preserve"> fondů EU </w:t>
            </w:r>
            <w:r w:rsidRPr="00ED2D27">
              <w:rPr>
                <w:b/>
                <w:i/>
              </w:rPr>
              <w:t>nebo</w:t>
            </w:r>
            <w:r w:rsidR="00D727F5">
              <w:rPr>
                <w:b/>
                <w:i/>
              </w:rPr>
              <w:t xml:space="preserve"> v </w:t>
            </w:r>
            <w:r w:rsidRPr="00ED2D27">
              <w:rPr>
                <w:b/>
                <w:i/>
              </w:rPr>
              <w:t>souvislosti</w:t>
            </w:r>
            <w:r w:rsidR="00D727F5">
              <w:rPr>
                <w:b/>
                <w:i/>
              </w:rPr>
              <w:t xml:space="preserve"> s </w:t>
            </w:r>
            <w:r w:rsidRPr="00ED2D27">
              <w:rPr>
                <w:b/>
                <w:i/>
              </w:rPr>
              <w:t>jejich využíváním</w:t>
            </w:r>
            <w:r w:rsidR="00D727F5">
              <w:rPr>
                <w:b/>
                <w:i/>
              </w:rPr>
              <w:t xml:space="preserve"> a </w:t>
            </w:r>
            <w:r w:rsidRPr="00ED2D27">
              <w:rPr>
                <w:b/>
                <w:i/>
              </w:rPr>
              <w:t>které se týká zejména segregace</w:t>
            </w:r>
            <w:r w:rsidR="00D727F5">
              <w:rPr>
                <w:b/>
                <w:i/>
              </w:rPr>
              <w:t xml:space="preserve"> v </w:t>
            </w:r>
            <w:r w:rsidRPr="00ED2D27">
              <w:rPr>
                <w:b/>
                <w:i/>
              </w:rPr>
              <w:t>oblasti bydlení</w:t>
            </w:r>
            <w:r w:rsidR="00D727F5">
              <w:rPr>
                <w:b/>
                <w:i/>
              </w:rPr>
              <w:t xml:space="preserve"> a </w:t>
            </w:r>
            <w:r w:rsidRPr="00ED2D27">
              <w:rPr>
                <w:b/>
                <w:i/>
              </w:rPr>
              <w:t>vzdělávání, podmínek přijímání žadatelů</w:t>
            </w:r>
            <w:r w:rsidR="00D727F5">
              <w:rPr>
                <w:b/>
                <w:i/>
              </w:rPr>
              <w:t xml:space="preserve"> o </w:t>
            </w:r>
            <w:r w:rsidRPr="00ED2D27">
              <w:rPr>
                <w:b/>
                <w:i/>
              </w:rPr>
              <w:t>azyl, umísťování osob se zdravotním postižením</w:t>
            </w:r>
            <w:r w:rsidR="00D727F5">
              <w:rPr>
                <w:b/>
                <w:i/>
              </w:rPr>
              <w:t xml:space="preserve"> a </w:t>
            </w:r>
            <w:r w:rsidRPr="00ED2D27">
              <w:rPr>
                <w:b/>
                <w:i/>
              </w:rPr>
              <w:t>dětí do ústavů</w:t>
            </w:r>
            <w:r w:rsidR="00D727F5">
              <w:rPr>
                <w:b/>
                <w:i/>
              </w:rPr>
              <w:t xml:space="preserve"> a </w:t>
            </w:r>
            <w:r w:rsidRPr="00ED2D27">
              <w:rPr>
                <w:b/>
                <w:i/>
              </w:rPr>
              <w:t>některých iniciativ na obnovu měst</w:t>
            </w:r>
            <w:r w:rsidRPr="00ED2D27">
              <w:t xml:space="preserve">; </w:t>
            </w:r>
            <w:r w:rsidRPr="00ED2D27">
              <w:rPr>
                <w:b/>
                <w:i/>
              </w:rPr>
              <w:t>vyzývá Komisi, aby do své výroční zprávy</w:t>
            </w:r>
            <w:r w:rsidR="00D727F5">
              <w:rPr>
                <w:b/>
                <w:i/>
              </w:rPr>
              <w:t xml:space="preserve"> o </w:t>
            </w:r>
            <w:r w:rsidRPr="00ED2D27">
              <w:rPr>
                <w:b/>
                <w:i/>
              </w:rPr>
              <w:t>právním státě zahrnula doporučení týkající se porušování těchto práv;</w:t>
            </w:r>
            <w:r w:rsidRPr="00ED2D27">
              <w:t xml:space="preserve"> </w:t>
            </w:r>
            <w:r w:rsidRPr="00ED2D27">
              <w:rPr>
                <w:b/>
                <w:i/>
              </w:rPr>
              <w:t>navrhuje, aby byl určitý díl finančních prostředků EU vyčleněn na nezávislé monitorování akcí financovaných EU, včetně posuzování jejich právních dopadů</w:t>
            </w:r>
            <w:r w:rsidR="00D727F5">
              <w:rPr>
                <w:b/>
                <w:i/>
              </w:rPr>
              <w:t xml:space="preserve"> a </w:t>
            </w:r>
            <w:r w:rsidRPr="00ED2D27">
              <w:rPr>
                <w:b/>
                <w:i/>
              </w:rPr>
              <w:t>dopadů na základní práva, jakož</w:t>
            </w:r>
            <w:r w:rsidR="00D727F5">
              <w:rPr>
                <w:b/>
                <w:i/>
              </w:rPr>
              <w:t xml:space="preserve"> i </w:t>
            </w:r>
            <w:r w:rsidRPr="00ED2D27">
              <w:rPr>
                <w:b/>
                <w:i/>
              </w:rPr>
              <w:t>na právní výzkum, strategické soudní spory</w:t>
            </w:r>
            <w:r w:rsidR="00D727F5">
              <w:rPr>
                <w:b/>
                <w:i/>
              </w:rPr>
              <w:t xml:space="preserve"> a </w:t>
            </w:r>
            <w:r w:rsidRPr="00ED2D27">
              <w:rPr>
                <w:b/>
                <w:i/>
              </w:rPr>
              <w:t>nezávislé hodnocení možného porušování práv,</w:t>
            </w:r>
            <w:r w:rsidR="00D727F5">
              <w:rPr>
                <w:b/>
                <w:i/>
              </w:rPr>
              <w:t xml:space="preserve"> a </w:t>
            </w:r>
            <w:r w:rsidRPr="00ED2D27">
              <w:rPr>
                <w:b/>
                <w:i/>
              </w:rPr>
              <w:t>aby se do těchto činností významně zapojovaly organizace občanské společnosti;</w:t>
            </w:r>
          </w:p>
        </w:tc>
        <w:tc>
          <w:tcPr>
            <w:tcW w:w="4876" w:type="dxa"/>
            <w:tcBorders>
              <w:top w:val="nil"/>
              <w:left w:val="nil"/>
              <w:bottom w:val="nil"/>
              <w:right w:val="nil"/>
            </w:tcBorders>
          </w:tcPr>
          <w:p w14:paraId="749C9B29" w14:textId="77777777" w:rsidR="00D319E3" w:rsidRPr="00ED2D27" w:rsidRDefault="00D319E3" w:rsidP="000358B2">
            <w:pPr>
              <w:pStyle w:val="Normal6a"/>
            </w:pPr>
            <w:r w:rsidRPr="00ED2D27">
              <w:t>30.</w:t>
            </w:r>
            <w:r w:rsidRPr="00ED2D27">
              <w:tab/>
              <w:t xml:space="preserve">je hluboce znepokojen </w:t>
            </w:r>
            <w:r w:rsidRPr="00ED2D27">
              <w:rPr>
                <w:b/>
                <w:i/>
              </w:rPr>
              <w:t>vysokou mírou zneužívání</w:t>
            </w:r>
            <w:r w:rsidRPr="00ED2D27">
              <w:t xml:space="preserve"> fondů EU;</w:t>
            </w:r>
          </w:p>
        </w:tc>
      </w:tr>
    </w:tbl>
    <w:p w14:paraId="1991A42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0352F085" w14:textId="77777777" w:rsidR="00D2182C" w:rsidRPr="00ED2D27" w:rsidRDefault="00D319E3" w:rsidP="00D319E3">
      <w:r w:rsidRPr="00ED2D27">
        <w:rPr>
          <w:rStyle w:val="HideTWBExt"/>
        </w:rPr>
        <w:t>&lt;/Amend&gt;</w:t>
      </w:r>
    </w:p>
    <w:p w14:paraId="1FE1BFF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581</w:t>
      </w:r>
      <w:r w:rsidRPr="00ED2D27">
        <w:rPr>
          <w:rStyle w:val="HideTWBExt"/>
          <w:b w:val="0"/>
        </w:rPr>
        <w:t>&lt;/NumAm&gt;</w:t>
      </w:r>
    </w:p>
    <w:p w14:paraId="328E0933"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0E03C94A" w14:textId="77777777" w:rsidR="00D319E3" w:rsidRPr="00ED2D27" w:rsidRDefault="00D319E3" w:rsidP="00D319E3">
      <w:pPr>
        <w:pStyle w:val="NormalBold"/>
      </w:pPr>
      <w:r w:rsidRPr="00ED2D27">
        <w:rPr>
          <w:rStyle w:val="HideTWBExt"/>
          <w:b w:val="0"/>
        </w:rPr>
        <w:t>&lt;/RepeatBlock-By&gt;</w:t>
      </w:r>
    </w:p>
    <w:p w14:paraId="424DD49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EE2050B" w14:textId="77777777" w:rsidR="00D319E3" w:rsidRPr="00ED2D27" w:rsidRDefault="00D319E3" w:rsidP="00D319E3">
      <w:pPr>
        <w:pStyle w:val="NormalBold"/>
      </w:pPr>
      <w:r w:rsidRPr="00ED2D27">
        <w:rPr>
          <w:rStyle w:val="HideTWBExt"/>
          <w:b w:val="0"/>
        </w:rPr>
        <w:t>&lt;Article&gt;</w:t>
      </w:r>
      <w:r w:rsidRPr="00ED2D27">
        <w:t>Bod 30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B641698" w14:textId="77777777" w:rsidTr="000358B2">
        <w:trPr>
          <w:trHeight w:hRule="exact" w:val="240"/>
          <w:jc w:val="center"/>
        </w:trPr>
        <w:tc>
          <w:tcPr>
            <w:tcW w:w="9752" w:type="dxa"/>
            <w:gridSpan w:val="2"/>
            <w:tcBorders>
              <w:top w:val="nil"/>
              <w:left w:val="nil"/>
              <w:bottom w:val="nil"/>
              <w:right w:val="nil"/>
            </w:tcBorders>
          </w:tcPr>
          <w:p w14:paraId="7FE83C73" w14:textId="77777777" w:rsidR="00D319E3" w:rsidRPr="00ED2D27" w:rsidRDefault="00D319E3" w:rsidP="000358B2"/>
        </w:tc>
      </w:tr>
      <w:tr w:rsidR="00D319E3" w:rsidRPr="00ED2D27" w14:paraId="6CEC66D2" w14:textId="77777777" w:rsidTr="000358B2">
        <w:trPr>
          <w:trHeight w:val="240"/>
          <w:jc w:val="center"/>
        </w:trPr>
        <w:tc>
          <w:tcPr>
            <w:tcW w:w="4876" w:type="dxa"/>
            <w:tcBorders>
              <w:top w:val="nil"/>
              <w:left w:val="nil"/>
              <w:bottom w:val="nil"/>
              <w:right w:val="nil"/>
            </w:tcBorders>
          </w:tcPr>
          <w:p w14:paraId="19C380C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C30885E" w14:textId="77777777" w:rsidR="00D319E3" w:rsidRPr="00ED2D27" w:rsidRDefault="00D319E3" w:rsidP="000358B2">
            <w:pPr>
              <w:pStyle w:val="AmColumnHeading"/>
            </w:pPr>
            <w:r w:rsidRPr="00ED2D27">
              <w:t>Pozměňovací návrh</w:t>
            </w:r>
          </w:p>
        </w:tc>
      </w:tr>
      <w:tr w:rsidR="00D319E3" w:rsidRPr="00ED2D27" w14:paraId="785EED73" w14:textId="77777777" w:rsidTr="000358B2">
        <w:trPr>
          <w:jc w:val="center"/>
        </w:trPr>
        <w:tc>
          <w:tcPr>
            <w:tcW w:w="4876" w:type="dxa"/>
            <w:tcBorders>
              <w:top w:val="nil"/>
              <w:left w:val="nil"/>
              <w:bottom w:val="nil"/>
              <w:right w:val="nil"/>
            </w:tcBorders>
          </w:tcPr>
          <w:p w14:paraId="44317D0D" w14:textId="0052B4E4" w:rsidR="00D319E3" w:rsidRPr="00ED2D27" w:rsidRDefault="00D319E3" w:rsidP="000358B2">
            <w:pPr>
              <w:pStyle w:val="Normal6a"/>
            </w:pPr>
            <w:r w:rsidRPr="00ED2D27">
              <w:t>30.</w:t>
            </w:r>
            <w:r w:rsidRPr="00ED2D27">
              <w:tab/>
            </w:r>
            <w:r w:rsidRPr="00ED2D27">
              <w:rPr>
                <w:b/>
                <w:i/>
              </w:rPr>
              <w:t>je hluboce znepokojen porušováním</w:t>
            </w:r>
            <w:r w:rsidRPr="00ED2D27">
              <w:t xml:space="preserve"> základních práv</w:t>
            </w:r>
            <w:r w:rsidR="00D727F5">
              <w:t xml:space="preserve"> v </w:t>
            </w:r>
            <w:r w:rsidRPr="00ED2D27">
              <w:t>některých členských státech</w:t>
            </w:r>
            <w:r w:rsidRPr="00ED2D27">
              <w:rPr>
                <w:b/>
                <w:i/>
              </w:rPr>
              <w:t>,</w:t>
            </w:r>
            <w:r w:rsidR="00D727F5">
              <w:rPr>
                <w:b/>
                <w:i/>
              </w:rPr>
              <w:t xml:space="preserve"> k </w:t>
            </w:r>
            <w:r w:rsidRPr="00ED2D27">
              <w:rPr>
                <w:b/>
                <w:i/>
              </w:rPr>
              <w:t>němuž dochází</w:t>
            </w:r>
            <w:r w:rsidR="00D727F5">
              <w:rPr>
                <w:b/>
                <w:i/>
              </w:rPr>
              <w:t xml:space="preserve"> s </w:t>
            </w:r>
            <w:r w:rsidRPr="00ED2D27">
              <w:rPr>
                <w:b/>
                <w:i/>
              </w:rPr>
              <w:t>přispěním fondů EU nebo</w:t>
            </w:r>
            <w:r w:rsidR="00D727F5">
              <w:rPr>
                <w:b/>
                <w:i/>
              </w:rPr>
              <w:t xml:space="preserve"> v </w:t>
            </w:r>
            <w:r w:rsidRPr="00ED2D27">
              <w:rPr>
                <w:b/>
                <w:i/>
              </w:rPr>
              <w:t>souvislosti</w:t>
            </w:r>
            <w:r w:rsidR="00D727F5">
              <w:rPr>
                <w:b/>
                <w:i/>
              </w:rPr>
              <w:t xml:space="preserve"> s </w:t>
            </w:r>
            <w:r w:rsidRPr="00ED2D27">
              <w:rPr>
                <w:b/>
                <w:i/>
              </w:rPr>
              <w:t>jejich využíváním</w:t>
            </w:r>
            <w:r w:rsidR="00D727F5">
              <w:rPr>
                <w:b/>
                <w:i/>
              </w:rPr>
              <w:t xml:space="preserve"> a </w:t>
            </w:r>
            <w:r w:rsidRPr="00ED2D27">
              <w:rPr>
                <w:b/>
                <w:i/>
              </w:rPr>
              <w:t>které se týká zejména segregace</w:t>
            </w:r>
            <w:r w:rsidR="00D727F5">
              <w:rPr>
                <w:b/>
                <w:i/>
              </w:rPr>
              <w:t xml:space="preserve"> v </w:t>
            </w:r>
            <w:r w:rsidRPr="00ED2D27">
              <w:rPr>
                <w:b/>
                <w:i/>
              </w:rPr>
              <w:t>oblasti bydlení</w:t>
            </w:r>
            <w:r w:rsidR="00D727F5">
              <w:rPr>
                <w:b/>
                <w:i/>
              </w:rPr>
              <w:t xml:space="preserve"> a </w:t>
            </w:r>
            <w:r w:rsidRPr="00ED2D27">
              <w:rPr>
                <w:b/>
                <w:i/>
              </w:rPr>
              <w:t>vzdělávání, podmínek přijímání žadatelů</w:t>
            </w:r>
            <w:r w:rsidR="00D727F5">
              <w:rPr>
                <w:b/>
                <w:i/>
              </w:rPr>
              <w:t xml:space="preserve"> o </w:t>
            </w:r>
            <w:r w:rsidRPr="00ED2D27">
              <w:rPr>
                <w:b/>
                <w:i/>
              </w:rPr>
              <w:t>azyl, umísťování osob se zdravotním postižením</w:t>
            </w:r>
            <w:r w:rsidR="00D727F5">
              <w:rPr>
                <w:b/>
                <w:i/>
              </w:rPr>
              <w:t xml:space="preserve"> a </w:t>
            </w:r>
            <w:r w:rsidRPr="00ED2D27">
              <w:rPr>
                <w:b/>
                <w:i/>
              </w:rPr>
              <w:t>dětí do ústavů</w:t>
            </w:r>
            <w:r w:rsidR="00D727F5">
              <w:rPr>
                <w:b/>
                <w:i/>
              </w:rPr>
              <w:t xml:space="preserve"> a </w:t>
            </w:r>
            <w:r w:rsidRPr="00ED2D27">
              <w:rPr>
                <w:b/>
                <w:i/>
              </w:rPr>
              <w:t>některých iniciativ na obnovu měst</w:t>
            </w:r>
            <w:r w:rsidRPr="00ED2D27">
              <w:t>; vyzývá Komisi, aby do své výroční zprávy</w:t>
            </w:r>
            <w:r w:rsidR="00D727F5">
              <w:t xml:space="preserve"> o </w:t>
            </w:r>
            <w:r w:rsidRPr="00ED2D27">
              <w:t xml:space="preserve">právním státě zahrnula doporučení týkající se porušování těchto práv; </w:t>
            </w:r>
            <w:r w:rsidRPr="00ED2D27">
              <w:rPr>
                <w:b/>
                <w:i/>
              </w:rPr>
              <w:t>navrhuje, aby byl určitý díl finančních prostředků EU vyčleněn na nezávislé monitorování akcí financovaných EU, včetně posuzování jejich právních dopadů</w:t>
            </w:r>
            <w:r w:rsidR="00D727F5">
              <w:rPr>
                <w:b/>
                <w:i/>
              </w:rPr>
              <w:t xml:space="preserve"> a </w:t>
            </w:r>
            <w:r w:rsidRPr="00ED2D27">
              <w:rPr>
                <w:b/>
                <w:i/>
              </w:rPr>
              <w:t>dopadů na základní práva, jakož</w:t>
            </w:r>
            <w:r w:rsidR="00D727F5">
              <w:rPr>
                <w:b/>
                <w:i/>
              </w:rPr>
              <w:t xml:space="preserve"> i </w:t>
            </w:r>
            <w:r w:rsidRPr="00ED2D27">
              <w:rPr>
                <w:b/>
                <w:i/>
              </w:rPr>
              <w:t>na právní výzkum, strategické soudní spory</w:t>
            </w:r>
            <w:r w:rsidR="00D727F5">
              <w:rPr>
                <w:b/>
                <w:i/>
              </w:rPr>
              <w:t xml:space="preserve"> a </w:t>
            </w:r>
            <w:r w:rsidRPr="00ED2D27">
              <w:rPr>
                <w:b/>
                <w:i/>
              </w:rPr>
              <w:t>nezávislé hodnocení možného porušování práv,</w:t>
            </w:r>
            <w:r w:rsidR="00D727F5">
              <w:rPr>
                <w:b/>
                <w:i/>
              </w:rPr>
              <w:t xml:space="preserve"> a </w:t>
            </w:r>
            <w:r w:rsidRPr="00ED2D27">
              <w:rPr>
                <w:b/>
                <w:i/>
              </w:rPr>
              <w:t>aby se do těchto činností významně zapojovaly organizace občanské společnosti;</w:t>
            </w:r>
          </w:p>
        </w:tc>
        <w:tc>
          <w:tcPr>
            <w:tcW w:w="4876" w:type="dxa"/>
            <w:tcBorders>
              <w:top w:val="nil"/>
              <w:left w:val="nil"/>
              <w:bottom w:val="nil"/>
              <w:right w:val="nil"/>
            </w:tcBorders>
          </w:tcPr>
          <w:p w14:paraId="399731D1" w14:textId="28311A3D" w:rsidR="00D319E3" w:rsidRPr="00ED2D27" w:rsidRDefault="00D319E3" w:rsidP="000358B2">
            <w:pPr>
              <w:pStyle w:val="Normal6a"/>
            </w:pPr>
            <w:r w:rsidRPr="00ED2D27">
              <w:t>30.</w:t>
            </w:r>
            <w:r w:rsidRPr="00ED2D27">
              <w:tab/>
            </w:r>
            <w:r w:rsidRPr="00ED2D27">
              <w:rPr>
                <w:b/>
                <w:i/>
              </w:rPr>
              <w:t>upozorňuje na problematiku porušování</w:t>
            </w:r>
            <w:r w:rsidRPr="00ED2D27">
              <w:t xml:space="preserve"> základních práv</w:t>
            </w:r>
            <w:r w:rsidRPr="00ED2D27">
              <w:rPr>
                <w:b/>
                <w:i/>
              </w:rPr>
              <w:t>, které je</w:t>
            </w:r>
            <w:r w:rsidR="00D727F5">
              <w:rPr>
                <w:b/>
                <w:i/>
              </w:rPr>
              <w:t xml:space="preserve"> v </w:t>
            </w:r>
            <w:r w:rsidRPr="00ED2D27">
              <w:t xml:space="preserve">některých členských státech </w:t>
            </w:r>
            <w:r w:rsidRPr="00ED2D27">
              <w:rPr>
                <w:b/>
                <w:i/>
              </w:rPr>
              <w:t>výraznější, zejména</w:t>
            </w:r>
            <w:r w:rsidR="00D727F5">
              <w:rPr>
                <w:b/>
                <w:i/>
              </w:rPr>
              <w:t xml:space="preserve"> v </w:t>
            </w:r>
            <w:r w:rsidRPr="00ED2D27">
              <w:rPr>
                <w:b/>
                <w:i/>
              </w:rPr>
              <w:t>tzv. no-go zónách</w:t>
            </w:r>
            <w:r w:rsidRPr="00ED2D27">
              <w:t>; vyzývá Komisi, aby do své výroční zprávy</w:t>
            </w:r>
            <w:r w:rsidR="00D727F5">
              <w:t xml:space="preserve"> o </w:t>
            </w:r>
            <w:r w:rsidRPr="00ED2D27">
              <w:t>právním státě zahrnula doporučení týkající se porušování těchto práv;</w:t>
            </w:r>
          </w:p>
        </w:tc>
      </w:tr>
    </w:tbl>
    <w:p w14:paraId="6CC83C6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58C21D59" w14:textId="77777777" w:rsidR="00D2182C" w:rsidRPr="00ED2D27" w:rsidRDefault="00D319E3" w:rsidP="00D319E3">
      <w:r w:rsidRPr="00ED2D27">
        <w:rPr>
          <w:rStyle w:val="HideTWBExt"/>
        </w:rPr>
        <w:t>&lt;/Amend&gt;</w:t>
      </w:r>
    </w:p>
    <w:p w14:paraId="29ECC8C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582</w:t>
      </w:r>
      <w:r w:rsidRPr="00ED2D27">
        <w:rPr>
          <w:rStyle w:val="HideTWBExt"/>
          <w:b w:val="0"/>
        </w:rPr>
        <w:t>&lt;/NumAm&gt;</w:t>
      </w:r>
    </w:p>
    <w:p w14:paraId="7BDE83C1" w14:textId="77777777"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Jean-Marc Germain, Cecilia Strada</w:t>
      </w:r>
      <w:r w:rsidRPr="00ED2D27">
        <w:rPr>
          <w:rStyle w:val="HideTWBExt"/>
          <w:b w:val="0"/>
        </w:rPr>
        <w:t>&lt;/Members&gt;</w:t>
      </w:r>
    </w:p>
    <w:p w14:paraId="227175AE" w14:textId="77777777" w:rsidR="00D319E3" w:rsidRPr="00ED2D27" w:rsidRDefault="00D319E3" w:rsidP="00D319E3">
      <w:pPr>
        <w:pStyle w:val="NormalBold"/>
      </w:pPr>
      <w:r w:rsidRPr="00ED2D27">
        <w:rPr>
          <w:rStyle w:val="HideTWBExt"/>
          <w:b w:val="0"/>
        </w:rPr>
        <w:t>&lt;/RepeatBlock-By&gt;</w:t>
      </w:r>
    </w:p>
    <w:p w14:paraId="75BC63B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74A0C3E" w14:textId="77777777" w:rsidR="00D319E3" w:rsidRPr="00ED2D27" w:rsidRDefault="00D319E3" w:rsidP="00D319E3">
      <w:pPr>
        <w:pStyle w:val="NormalBold"/>
      </w:pPr>
      <w:r w:rsidRPr="00ED2D27">
        <w:rPr>
          <w:rStyle w:val="HideTWBExt"/>
          <w:b w:val="0"/>
        </w:rPr>
        <w:t>&lt;Article&gt;</w:t>
      </w:r>
      <w:r w:rsidRPr="00ED2D27">
        <w:t>Bod 30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2694DDF" w14:textId="77777777" w:rsidTr="000358B2">
        <w:trPr>
          <w:trHeight w:hRule="exact" w:val="240"/>
          <w:jc w:val="center"/>
        </w:trPr>
        <w:tc>
          <w:tcPr>
            <w:tcW w:w="9752" w:type="dxa"/>
            <w:gridSpan w:val="2"/>
            <w:tcBorders>
              <w:top w:val="nil"/>
              <w:left w:val="nil"/>
              <w:bottom w:val="nil"/>
              <w:right w:val="nil"/>
            </w:tcBorders>
          </w:tcPr>
          <w:p w14:paraId="4EC4792B" w14:textId="77777777" w:rsidR="00D319E3" w:rsidRPr="00ED2D27" w:rsidRDefault="00D319E3" w:rsidP="000358B2"/>
        </w:tc>
      </w:tr>
      <w:tr w:rsidR="00D319E3" w:rsidRPr="00ED2D27" w14:paraId="7435C232" w14:textId="77777777" w:rsidTr="000358B2">
        <w:trPr>
          <w:trHeight w:val="240"/>
          <w:jc w:val="center"/>
        </w:trPr>
        <w:tc>
          <w:tcPr>
            <w:tcW w:w="4876" w:type="dxa"/>
            <w:tcBorders>
              <w:top w:val="nil"/>
              <w:left w:val="nil"/>
              <w:bottom w:val="nil"/>
              <w:right w:val="nil"/>
            </w:tcBorders>
          </w:tcPr>
          <w:p w14:paraId="7CDD496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05551F3" w14:textId="77777777" w:rsidR="00D319E3" w:rsidRPr="00ED2D27" w:rsidRDefault="00D319E3" w:rsidP="000358B2">
            <w:pPr>
              <w:pStyle w:val="AmColumnHeading"/>
            </w:pPr>
            <w:r w:rsidRPr="00ED2D27">
              <w:t>Pozměňovací návrh</w:t>
            </w:r>
          </w:p>
        </w:tc>
      </w:tr>
      <w:tr w:rsidR="00D319E3" w:rsidRPr="00ED2D27" w14:paraId="61504F28" w14:textId="77777777" w:rsidTr="000358B2">
        <w:trPr>
          <w:jc w:val="center"/>
        </w:trPr>
        <w:tc>
          <w:tcPr>
            <w:tcW w:w="4876" w:type="dxa"/>
            <w:tcBorders>
              <w:top w:val="nil"/>
              <w:left w:val="nil"/>
              <w:bottom w:val="nil"/>
              <w:right w:val="nil"/>
            </w:tcBorders>
          </w:tcPr>
          <w:p w14:paraId="4D680015" w14:textId="75D51CA2" w:rsidR="00D319E3" w:rsidRPr="00ED2D27" w:rsidRDefault="00D319E3" w:rsidP="000358B2">
            <w:pPr>
              <w:pStyle w:val="Normal6a"/>
            </w:pPr>
            <w:r w:rsidRPr="00ED2D27">
              <w:t>30.</w:t>
            </w:r>
            <w:r w:rsidRPr="00ED2D27">
              <w:tab/>
              <w:t xml:space="preserve">je hluboce </w:t>
            </w:r>
            <w:r w:rsidRPr="00ED2D27">
              <w:rPr>
                <w:b/>
                <w:i/>
              </w:rPr>
              <w:t>znepokojen porušováním</w:t>
            </w:r>
            <w:r w:rsidRPr="00ED2D27">
              <w:t xml:space="preserve"> základních práv</w:t>
            </w:r>
            <w:r w:rsidR="00D727F5">
              <w:t xml:space="preserve"> v </w:t>
            </w:r>
            <w:r w:rsidRPr="00ED2D27">
              <w:t>některých členských státech</w:t>
            </w:r>
            <w:r w:rsidRPr="00ED2D27">
              <w:rPr>
                <w:b/>
                <w:i/>
              </w:rPr>
              <w:t>,</w:t>
            </w:r>
            <w:r w:rsidR="00D727F5">
              <w:rPr>
                <w:b/>
                <w:i/>
              </w:rPr>
              <w:t xml:space="preserve"> k </w:t>
            </w:r>
            <w:r w:rsidRPr="00ED2D27">
              <w:rPr>
                <w:b/>
                <w:i/>
              </w:rPr>
              <w:t>němuž dochází</w:t>
            </w:r>
            <w:r w:rsidR="00D727F5">
              <w:rPr>
                <w:b/>
                <w:i/>
              </w:rPr>
              <w:t xml:space="preserve"> s </w:t>
            </w:r>
            <w:r w:rsidRPr="00ED2D27">
              <w:rPr>
                <w:b/>
                <w:i/>
              </w:rPr>
              <w:t>přispěním</w:t>
            </w:r>
            <w:r w:rsidRPr="00ED2D27">
              <w:t xml:space="preserve"> fondů EU nebo</w:t>
            </w:r>
            <w:r w:rsidR="00D727F5">
              <w:t xml:space="preserve"> v </w:t>
            </w:r>
            <w:r w:rsidRPr="00ED2D27">
              <w:t>souvislosti</w:t>
            </w:r>
            <w:r w:rsidR="00D727F5">
              <w:t xml:space="preserve"> s </w:t>
            </w:r>
            <w:r w:rsidRPr="00ED2D27">
              <w:rPr>
                <w:b/>
                <w:i/>
              </w:rPr>
              <w:t>jejich využíváním</w:t>
            </w:r>
            <w:r w:rsidR="00D727F5">
              <w:rPr>
                <w:b/>
                <w:i/>
              </w:rPr>
              <w:t xml:space="preserve"> a </w:t>
            </w:r>
            <w:r w:rsidRPr="00ED2D27">
              <w:rPr>
                <w:b/>
                <w:i/>
              </w:rPr>
              <w:t>které se týká zejména segregace</w:t>
            </w:r>
            <w:r w:rsidR="00D727F5">
              <w:t xml:space="preserve"> v </w:t>
            </w:r>
            <w:r w:rsidRPr="00ED2D27">
              <w:t>oblasti bydlení</w:t>
            </w:r>
            <w:r w:rsidR="00D727F5">
              <w:t xml:space="preserve"> a </w:t>
            </w:r>
            <w:r w:rsidRPr="00ED2D27">
              <w:t xml:space="preserve">vzdělávání, </w:t>
            </w:r>
            <w:r w:rsidRPr="00ED2D27">
              <w:rPr>
                <w:b/>
                <w:i/>
              </w:rPr>
              <w:t>podmínek</w:t>
            </w:r>
            <w:r w:rsidRPr="00ED2D27">
              <w:t xml:space="preserve"> přijímání žadatelů</w:t>
            </w:r>
            <w:r w:rsidR="00D727F5">
              <w:t xml:space="preserve"> o </w:t>
            </w:r>
            <w:r w:rsidRPr="00ED2D27">
              <w:t>azyl, umísťování osob se zdravotním postižením</w:t>
            </w:r>
            <w:r w:rsidR="00D727F5">
              <w:t xml:space="preserve"> a </w:t>
            </w:r>
            <w:r w:rsidRPr="00ED2D27">
              <w:t>dětí do ústavů</w:t>
            </w:r>
            <w:r w:rsidR="00D727F5">
              <w:t xml:space="preserve"> a </w:t>
            </w:r>
            <w:r w:rsidRPr="00ED2D27">
              <w:rPr>
                <w:b/>
                <w:i/>
              </w:rPr>
              <w:t>některých iniciativ</w:t>
            </w:r>
            <w:r w:rsidRPr="00ED2D27">
              <w:t xml:space="preserve"> na obnovu měst; vyzývá Komisi, aby do své výroční zprávy</w:t>
            </w:r>
            <w:r w:rsidR="00D727F5">
              <w:t xml:space="preserve"> o </w:t>
            </w:r>
            <w:r w:rsidRPr="00ED2D27">
              <w:t xml:space="preserve">právním </w:t>
            </w:r>
            <w:r w:rsidRPr="00ED2D27">
              <w:rPr>
                <w:b/>
                <w:i/>
              </w:rPr>
              <w:t>státě</w:t>
            </w:r>
            <w:r w:rsidRPr="00ED2D27">
              <w:t xml:space="preserve"> zahrnula doporučení týkající se porušování těchto práv; </w:t>
            </w:r>
            <w:r w:rsidRPr="00ED2D27">
              <w:rPr>
                <w:b/>
                <w:i/>
              </w:rPr>
              <w:t>navrhuje, aby byl určitý díl finančních prostředků EU vyčleněn na nezávislé monitorování akcí financovaných EU, včetně posuzování jejich právních dopadů</w:t>
            </w:r>
            <w:r w:rsidR="00D727F5">
              <w:rPr>
                <w:b/>
                <w:i/>
              </w:rPr>
              <w:t xml:space="preserve"> a </w:t>
            </w:r>
            <w:r w:rsidRPr="00ED2D27">
              <w:rPr>
                <w:b/>
                <w:i/>
              </w:rPr>
              <w:t>dopadů na základní práva, jakož</w:t>
            </w:r>
            <w:r w:rsidR="00D727F5">
              <w:rPr>
                <w:b/>
                <w:i/>
              </w:rPr>
              <w:t xml:space="preserve"> i </w:t>
            </w:r>
            <w:r w:rsidRPr="00ED2D27">
              <w:rPr>
                <w:b/>
                <w:i/>
              </w:rPr>
              <w:t>na právní výzkum, strategické soudní spory</w:t>
            </w:r>
            <w:r w:rsidR="00D727F5">
              <w:rPr>
                <w:b/>
                <w:i/>
              </w:rPr>
              <w:t xml:space="preserve"> a </w:t>
            </w:r>
            <w:r w:rsidRPr="00ED2D27">
              <w:rPr>
                <w:b/>
                <w:i/>
              </w:rPr>
              <w:t>nezávislé hodnocení možného porušování práv,</w:t>
            </w:r>
            <w:r w:rsidR="00D727F5">
              <w:rPr>
                <w:b/>
                <w:i/>
              </w:rPr>
              <w:t xml:space="preserve"> a </w:t>
            </w:r>
            <w:r w:rsidRPr="00ED2D27">
              <w:rPr>
                <w:b/>
                <w:i/>
              </w:rPr>
              <w:t>aby se do těchto činností významně zapojovaly organizace občanské společnosti</w:t>
            </w:r>
            <w:r w:rsidRPr="00ED2D27">
              <w:t>;</w:t>
            </w:r>
          </w:p>
        </w:tc>
        <w:tc>
          <w:tcPr>
            <w:tcW w:w="4876" w:type="dxa"/>
            <w:tcBorders>
              <w:top w:val="nil"/>
              <w:left w:val="nil"/>
              <w:bottom w:val="nil"/>
              <w:right w:val="nil"/>
            </w:tcBorders>
          </w:tcPr>
          <w:p w14:paraId="29D812A7" w14:textId="4DDBCE7A" w:rsidR="00D319E3" w:rsidRPr="00ED2D27" w:rsidRDefault="00D319E3" w:rsidP="000358B2">
            <w:pPr>
              <w:pStyle w:val="Normal6a"/>
            </w:pPr>
            <w:r w:rsidRPr="00ED2D27">
              <w:t>30.</w:t>
            </w:r>
            <w:r w:rsidRPr="00ED2D27">
              <w:tab/>
              <w:t xml:space="preserve">je hluboce znepokojen </w:t>
            </w:r>
            <w:r w:rsidRPr="00ED2D27">
              <w:rPr>
                <w:b/>
                <w:i/>
              </w:rPr>
              <w:t>zprávami organizací občanské společnosti,</w:t>
            </w:r>
            <w:r w:rsidR="00D727F5">
              <w:rPr>
                <w:b/>
                <w:i/>
              </w:rPr>
              <w:t xml:space="preserve"> v </w:t>
            </w:r>
            <w:r w:rsidRPr="00ED2D27">
              <w:rPr>
                <w:b/>
                <w:i/>
              </w:rPr>
              <w:t>nichž se uvádí, že určité případy porušování</w:t>
            </w:r>
            <w:r w:rsidRPr="00ED2D27">
              <w:t xml:space="preserve"> základních práv </w:t>
            </w:r>
            <w:r w:rsidRPr="00ED2D27">
              <w:rPr>
                <w:b/>
                <w:i/>
              </w:rPr>
              <w:t>mohou</w:t>
            </w:r>
            <w:r w:rsidR="00D727F5">
              <w:t xml:space="preserve"> v </w:t>
            </w:r>
            <w:r w:rsidRPr="00ED2D27">
              <w:t xml:space="preserve">některých členských státech </w:t>
            </w:r>
            <w:r w:rsidRPr="00ED2D27">
              <w:rPr>
                <w:b/>
                <w:i/>
              </w:rPr>
              <w:t>souviset</w:t>
            </w:r>
            <w:r w:rsidR="00D727F5">
              <w:rPr>
                <w:b/>
                <w:i/>
              </w:rPr>
              <w:t xml:space="preserve"> s </w:t>
            </w:r>
            <w:r w:rsidRPr="00ED2D27">
              <w:rPr>
                <w:b/>
                <w:i/>
              </w:rPr>
              <w:t>využíváním</w:t>
            </w:r>
            <w:r w:rsidRPr="00ED2D27">
              <w:t xml:space="preserve"> fondů EU, zejména </w:t>
            </w:r>
            <w:r w:rsidRPr="00ED2D27">
              <w:rPr>
                <w:b/>
                <w:i/>
              </w:rPr>
              <w:t>pokud jde</w:t>
            </w:r>
            <w:r w:rsidR="00D727F5">
              <w:rPr>
                <w:b/>
                <w:i/>
              </w:rPr>
              <w:t xml:space="preserve"> o </w:t>
            </w:r>
            <w:r w:rsidRPr="00ED2D27">
              <w:rPr>
                <w:b/>
                <w:i/>
              </w:rPr>
              <w:t>segregaci</w:t>
            </w:r>
            <w:r w:rsidR="00D727F5">
              <w:t xml:space="preserve"> v </w:t>
            </w:r>
            <w:r w:rsidRPr="00ED2D27">
              <w:t>oblasti bydlení</w:t>
            </w:r>
            <w:r w:rsidR="00D727F5">
              <w:t xml:space="preserve"> a </w:t>
            </w:r>
            <w:r w:rsidRPr="00ED2D27">
              <w:t xml:space="preserve">vzdělávání, </w:t>
            </w:r>
            <w:r w:rsidRPr="00ED2D27">
              <w:rPr>
                <w:b/>
                <w:i/>
              </w:rPr>
              <w:t>podmínky</w:t>
            </w:r>
            <w:r w:rsidRPr="00ED2D27">
              <w:t xml:space="preserve"> přijímání žadatelů</w:t>
            </w:r>
            <w:r w:rsidR="00D727F5">
              <w:t xml:space="preserve"> o </w:t>
            </w:r>
            <w:r w:rsidRPr="00ED2D27">
              <w:t>azyl, umísťování osob se zdravotním postižením</w:t>
            </w:r>
            <w:r w:rsidR="00D727F5">
              <w:t xml:space="preserve"> a </w:t>
            </w:r>
            <w:r w:rsidRPr="00ED2D27">
              <w:t>dětí do ústavů</w:t>
            </w:r>
            <w:r w:rsidR="00D727F5">
              <w:t xml:space="preserve"> a </w:t>
            </w:r>
            <w:r w:rsidRPr="00ED2D27">
              <w:rPr>
                <w:b/>
                <w:i/>
              </w:rPr>
              <w:t>některé iniciativy</w:t>
            </w:r>
            <w:r w:rsidRPr="00ED2D27">
              <w:t xml:space="preserve"> na obnovu měst;</w:t>
            </w:r>
            <w:r w:rsidRPr="00ED2D27">
              <w:rPr>
                <w:b/>
                <w:i/>
              </w:rPr>
              <w:t xml:space="preserve"> vyzývá Komisi, aby důkladně prošetřila, zda</w:t>
            </w:r>
            <w:r w:rsidR="00D727F5">
              <w:rPr>
                <w:b/>
                <w:i/>
              </w:rPr>
              <w:t xml:space="preserve"> v </w:t>
            </w:r>
            <w:r w:rsidRPr="00ED2D27">
              <w:rPr>
                <w:b/>
                <w:i/>
              </w:rPr>
              <w:t>rámci programů nebo projektů financovaných EU</w:t>
            </w:r>
            <w:r w:rsidR="00D727F5">
              <w:rPr>
                <w:b/>
                <w:i/>
              </w:rPr>
              <w:t xml:space="preserve"> k </w:t>
            </w:r>
            <w:r w:rsidRPr="00ED2D27">
              <w:rPr>
                <w:b/>
                <w:i/>
              </w:rPr>
              <w:t>takovým porušením dochází,</w:t>
            </w:r>
            <w:r w:rsidR="00D727F5">
              <w:rPr>
                <w:b/>
                <w:i/>
              </w:rPr>
              <w:t xml:space="preserve"> a </w:t>
            </w:r>
            <w:r w:rsidRPr="00ED2D27">
              <w:rPr>
                <w:b/>
                <w:i/>
              </w:rPr>
              <w:t>pokud bude takové porušení zjištěno, aby považovala příslušné základní podmínky</w:t>
            </w:r>
            <w:r w:rsidR="00D727F5">
              <w:rPr>
                <w:b/>
                <w:i/>
              </w:rPr>
              <w:t xml:space="preserve"> a </w:t>
            </w:r>
            <w:r w:rsidRPr="00ED2D27">
              <w:rPr>
                <w:b/>
                <w:i/>
              </w:rPr>
              <w:t>milníky Nástroje pro oživení</w:t>
            </w:r>
            <w:r w:rsidR="00D727F5">
              <w:rPr>
                <w:b/>
                <w:i/>
              </w:rPr>
              <w:t xml:space="preserve"> a </w:t>
            </w:r>
            <w:r w:rsidRPr="00ED2D27">
              <w:rPr>
                <w:b/>
                <w:i/>
              </w:rPr>
              <w:t>odolnost za nesplněné,</w:t>
            </w:r>
            <w:r w:rsidR="00D727F5">
              <w:rPr>
                <w:b/>
                <w:i/>
              </w:rPr>
              <w:t xml:space="preserve"> a </w:t>
            </w:r>
            <w:r w:rsidRPr="00ED2D27">
              <w:rPr>
                <w:b/>
                <w:i/>
              </w:rPr>
              <w:t>pozastavila tak další platby, dokud nebudou uvedené nedostatky odstraněny</w:t>
            </w:r>
            <w:r w:rsidRPr="00ED2D27">
              <w:t>; vyzývá Komisi, aby do své výroční zprávy</w:t>
            </w:r>
            <w:r w:rsidR="00D727F5">
              <w:t xml:space="preserve"> o </w:t>
            </w:r>
            <w:r w:rsidRPr="00ED2D27">
              <w:t xml:space="preserve">právním </w:t>
            </w:r>
            <w:r w:rsidRPr="00ED2D27">
              <w:rPr>
                <w:b/>
                <w:i/>
              </w:rPr>
              <w:t>státu</w:t>
            </w:r>
            <w:r w:rsidRPr="00ED2D27">
              <w:t xml:space="preserve"> zahrnula doporučení týkající se porušování těchto práv; </w:t>
            </w:r>
            <w:r w:rsidRPr="00ED2D27">
              <w:rPr>
                <w:b/>
                <w:i/>
              </w:rPr>
              <w:t>požaduje, aby instituce, jako je Úřad evropského veřejného žalobce</w:t>
            </w:r>
            <w:r w:rsidR="00D727F5">
              <w:rPr>
                <w:b/>
                <w:i/>
              </w:rPr>
              <w:t xml:space="preserve"> a </w:t>
            </w:r>
            <w:r w:rsidRPr="00ED2D27">
              <w:rPr>
                <w:b/>
                <w:i/>
              </w:rPr>
              <w:t>Evropský úřad pro boj proti podvodům, byly řádně financovány, aby mohly porušování zásad právního státu poškozující finanční zájmy EU vyšetřovat efektivně</w:t>
            </w:r>
            <w:r w:rsidRPr="00ED2D27">
              <w:t>;</w:t>
            </w:r>
          </w:p>
        </w:tc>
      </w:tr>
    </w:tbl>
    <w:p w14:paraId="60F99E1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3332CDA" w14:textId="77777777" w:rsidR="00D2182C" w:rsidRPr="00ED2D27" w:rsidRDefault="00D319E3" w:rsidP="00D319E3">
      <w:r w:rsidRPr="00ED2D27">
        <w:rPr>
          <w:rStyle w:val="HideTWBExt"/>
        </w:rPr>
        <w:t>&lt;/Amend&gt;</w:t>
      </w:r>
    </w:p>
    <w:p w14:paraId="3D4C862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583</w:t>
      </w:r>
      <w:r w:rsidRPr="00ED2D27">
        <w:rPr>
          <w:rStyle w:val="HideTWBExt"/>
          <w:b w:val="0"/>
        </w:rPr>
        <w:t>&lt;/NumAm&gt;</w:t>
      </w:r>
    </w:p>
    <w:p w14:paraId="3BC27F26" w14:textId="30DA7CD6" w:rsidR="00D319E3" w:rsidRPr="00ED2D27" w:rsidRDefault="00D319E3" w:rsidP="00D319E3">
      <w:pPr>
        <w:pStyle w:val="NormalBold"/>
      </w:pPr>
      <w:r w:rsidRPr="00ED2D27">
        <w:rPr>
          <w:rStyle w:val="HideTWBExt"/>
          <w:b w:val="0"/>
        </w:rPr>
        <w:t>&lt;RepeatBlock-By&gt;&lt;Members&gt;</w:t>
      </w:r>
      <w:r w:rsidRPr="00ED2D27">
        <w:t>Diana Riba</w:t>
      </w:r>
      <w:r w:rsidR="00D727F5">
        <w:t xml:space="preserve"> i </w:t>
      </w:r>
      <w:r w:rsidRPr="00ED2D27">
        <w:t>Giner</w:t>
      </w:r>
      <w:r w:rsidRPr="00ED2D27">
        <w:rPr>
          <w:rStyle w:val="HideTWBExt"/>
          <w:b w:val="0"/>
        </w:rPr>
        <w:t>&lt;/Members&gt;</w:t>
      </w:r>
    </w:p>
    <w:p w14:paraId="2F94A282" w14:textId="77777777" w:rsidR="00D319E3" w:rsidRPr="00ED2D27" w:rsidRDefault="00D319E3" w:rsidP="00D319E3">
      <w:pPr>
        <w:pStyle w:val="NormalBold"/>
      </w:pPr>
      <w:r w:rsidRPr="00ED2D27">
        <w:rPr>
          <w:rStyle w:val="HideTWBExt"/>
          <w:b w:val="0"/>
        </w:rPr>
        <w:t>&lt;/RepeatBlock-By&gt;</w:t>
      </w:r>
    </w:p>
    <w:p w14:paraId="742B169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40D7B23" w14:textId="77777777" w:rsidR="00D319E3" w:rsidRPr="00ED2D27" w:rsidRDefault="00D319E3" w:rsidP="00D319E3">
      <w:pPr>
        <w:pStyle w:val="NormalBold"/>
      </w:pPr>
      <w:r w:rsidRPr="00ED2D27">
        <w:rPr>
          <w:rStyle w:val="HideTWBExt"/>
          <w:b w:val="0"/>
        </w:rPr>
        <w:t>&lt;Article&gt;</w:t>
      </w:r>
      <w:r w:rsidRPr="00ED2D27">
        <w:t>Bod 30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855DC80" w14:textId="77777777" w:rsidTr="000358B2">
        <w:trPr>
          <w:trHeight w:hRule="exact" w:val="240"/>
          <w:jc w:val="center"/>
        </w:trPr>
        <w:tc>
          <w:tcPr>
            <w:tcW w:w="9752" w:type="dxa"/>
            <w:gridSpan w:val="2"/>
            <w:tcBorders>
              <w:top w:val="nil"/>
              <w:left w:val="nil"/>
              <w:bottom w:val="nil"/>
              <w:right w:val="nil"/>
            </w:tcBorders>
          </w:tcPr>
          <w:p w14:paraId="0439CC0E" w14:textId="77777777" w:rsidR="00D319E3" w:rsidRPr="00ED2D27" w:rsidRDefault="00D319E3" w:rsidP="000358B2"/>
        </w:tc>
      </w:tr>
      <w:tr w:rsidR="00D319E3" w:rsidRPr="00ED2D27" w14:paraId="693CD5C4" w14:textId="77777777" w:rsidTr="000358B2">
        <w:trPr>
          <w:trHeight w:val="240"/>
          <w:jc w:val="center"/>
        </w:trPr>
        <w:tc>
          <w:tcPr>
            <w:tcW w:w="4876" w:type="dxa"/>
            <w:tcBorders>
              <w:top w:val="nil"/>
              <w:left w:val="nil"/>
              <w:bottom w:val="nil"/>
              <w:right w:val="nil"/>
            </w:tcBorders>
          </w:tcPr>
          <w:p w14:paraId="50F8E2C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721DD89" w14:textId="77777777" w:rsidR="00D319E3" w:rsidRPr="00ED2D27" w:rsidRDefault="00D319E3" w:rsidP="000358B2">
            <w:pPr>
              <w:pStyle w:val="AmColumnHeading"/>
            </w:pPr>
            <w:r w:rsidRPr="00ED2D27">
              <w:t>Pozměňovací návrh</w:t>
            </w:r>
          </w:p>
        </w:tc>
      </w:tr>
      <w:tr w:rsidR="00D319E3" w:rsidRPr="00ED2D27" w14:paraId="12354F56" w14:textId="77777777" w:rsidTr="000358B2">
        <w:trPr>
          <w:jc w:val="center"/>
        </w:trPr>
        <w:tc>
          <w:tcPr>
            <w:tcW w:w="4876" w:type="dxa"/>
            <w:tcBorders>
              <w:top w:val="nil"/>
              <w:left w:val="nil"/>
              <w:bottom w:val="nil"/>
              <w:right w:val="nil"/>
            </w:tcBorders>
          </w:tcPr>
          <w:p w14:paraId="5DE1A9ED" w14:textId="59CB2F0C" w:rsidR="00D319E3" w:rsidRPr="00ED2D27" w:rsidRDefault="00D319E3" w:rsidP="000358B2">
            <w:pPr>
              <w:pStyle w:val="Normal6a"/>
            </w:pPr>
            <w:r w:rsidRPr="00ED2D27">
              <w:t>30.</w:t>
            </w:r>
            <w:r w:rsidRPr="00ED2D27">
              <w:tab/>
              <w:t>je hluboce znepokojen porušováním základních práv</w:t>
            </w:r>
            <w:r w:rsidR="00D727F5">
              <w:t xml:space="preserve"> v </w:t>
            </w:r>
            <w:r w:rsidRPr="00ED2D27">
              <w:t>některých členských státech,</w:t>
            </w:r>
            <w:r w:rsidR="00D727F5">
              <w:t xml:space="preserve"> k </w:t>
            </w:r>
            <w:r w:rsidRPr="00ED2D27">
              <w:t>němuž dochází</w:t>
            </w:r>
            <w:r w:rsidR="00D727F5">
              <w:t xml:space="preserve"> s </w:t>
            </w:r>
            <w:r w:rsidRPr="00ED2D27">
              <w:t>přispěním fondů EU nebo</w:t>
            </w:r>
            <w:r w:rsidR="00D727F5">
              <w:t xml:space="preserve"> v </w:t>
            </w:r>
            <w:r w:rsidRPr="00ED2D27">
              <w:t>souvislosti</w:t>
            </w:r>
            <w:r w:rsidR="00D727F5">
              <w:t xml:space="preserve"> s </w:t>
            </w:r>
            <w:r w:rsidRPr="00ED2D27">
              <w:t>jejich využíváním</w:t>
            </w:r>
            <w:r w:rsidR="00D727F5">
              <w:t xml:space="preserve"> a </w:t>
            </w:r>
            <w:r w:rsidRPr="00ED2D27">
              <w:t>které se týká zejména segregace</w:t>
            </w:r>
            <w:r w:rsidR="00D727F5">
              <w:t xml:space="preserve"> v </w:t>
            </w:r>
            <w:r w:rsidRPr="00ED2D27">
              <w:t>oblasti bydlení</w:t>
            </w:r>
            <w:r w:rsidR="00D727F5">
              <w:t xml:space="preserve"> a </w:t>
            </w:r>
            <w:r w:rsidRPr="00ED2D27">
              <w:t>vzdělávání, podmínek přijímání žadatelů</w:t>
            </w:r>
            <w:r w:rsidR="00D727F5">
              <w:t xml:space="preserve"> o </w:t>
            </w:r>
            <w:r w:rsidRPr="00ED2D27">
              <w:t>azyl, umísťování osob se zdravotním postižením</w:t>
            </w:r>
            <w:r w:rsidR="00D727F5">
              <w:t xml:space="preserve"> a </w:t>
            </w:r>
            <w:r w:rsidRPr="00ED2D27">
              <w:t>dětí do ústavů</w:t>
            </w:r>
            <w:r w:rsidR="00D727F5">
              <w:t xml:space="preserve"> a </w:t>
            </w:r>
            <w:r w:rsidRPr="00ED2D27">
              <w:t>některých iniciativ na obnovu měst; vyzývá Komisi, aby do své výroční zprávy</w:t>
            </w:r>
            <w:r w:rsidR="00D727F5">
              <w:t xml:space="preserve"> o </w:t>
            </w:r>
            <w:r w:rsidRPr="00ED2D27">
              <w:t xml:space="preserve">právním </w:t>
            </w:r>
            <w:r w:rsidRPr="00ED2D27">
              <w:rPr>
                <w:b/>
                <w:i/>
              </w:rPr>
              <w:t>státě</w:t>
            </w:r>
            <w:r w:rsidRPr="00ED2D27">
              <w:t xml:space="preserve"> zahrnula doporučení týkající se porušování těchto práv; navrhuje, aby byl určitý díl finančních prostředků EU vyčleněn na nezávislé monitorování akcí financovaných EU, včetně posuzování jejich právních dopadů</w:t>
            </w:r>
            <w:r w:rsidR="00D727F5">
              <w:t xml:space="preserve"> a </w:t>
            </w:r>
            <w:r w:rsidRPr="00ED2D27">
              <w:t>dopadů na základní práva, jakož</w:t>
            </w:r>
            <w:r w:rsidR="00D727F5">
              <w:t xml:space="preserve"> i </w:t>
            </w:r>
            <w:r w:rsidRPr="00ED2D27">
              <w:t>na právní výzkum, strategické soudní spory</w:t>
            </w:r>
            <w:r w:rsidR="00D727F5">
              <w:t xml:space="preserve"> a </w:t>
            </w:r>
            <w:r w:rsidRPr="00ED2D27">
              <w:t>nezávislé hodnocení možného porušování práv,</w:t>
            </w:r>
            <w:r w:rsidR="00D727F5">
              <w:t xml:space="preserve"> a </w:t>
            </w:r>
            <w:r w:rsidRPr="00ED2D27">
              <w:t>aby se do těchto činností významně zapojovaly organizace občanské společnosti;</w:t>
            </w:r>
          </w:p>
        </w:tc>
        <w:tc>
          <w:tcPr>
            <w:tcW w:w="4876" w:type="dxa"/>
            <w:tcBorders>
              <w:top w:val="nil"/>
              <w:left w:val="nil"/>
              <w:bottom w:val="nil"/>
              <w:right w:val="nil"/>
            </w:tcBorders>
          </w:tcPr>
          <w:p w14:paraId="3540CE40" w14:textId="38B570CF" w:rsidR="00D319E3" w:rsidRPr="00ED2D27" w:rsidRDefault="00D319E3" w:rsidP="000358B2">
            <w:pPr>
              <w:pStyle w:val="Normal6a"/>
            </w:pPr>
            <w:r w:rsidRPr="00ED2D27">
              <w:t>30.</w:t>
            </w:r>
            <w:r w:rsidRPr="00ED2D27">
              <w:tab/>
              <w:t xml:space="preserve">je hluboce znepokojen porušováním </w:t>
            </w:r>
            <w:r w:rsidRPr="00ED2D27">
              <w:rPr>
                <w:b/>
                <w:i/>
              </w:rPr>
              <w:t>zásad právního státu</w:t>
            </w:r>
            <w:r w:rsidR="00D727F5">
              <w:rPr>
                <w:b/>
                <w:i/>
              </w:rPr>
              <w:t xml:space="preserve"> a </w:t>
            </w:r>
            <w:r w:rsidRPr="00ED2D27">
              <w:t>základních práv</w:t>
            </w:r>
            <w:r w:rsidR="00D727F5">
              <w:t xml:space="preserve"> v </w:t>
            </w:r>
            <w:r w:rsidRPr="00ED2D27">
              <w:t>některých členských státech,</w:t>
            </w:r>
            <w:r w:rsidR="00D727F5">
              <w:t xml:space="preserve"> k </w:t>
            </w:r>
            <w:r w:rsidRPr="00ED2D27">
              <w:t>němuž dochází</w:t>
            </w:r>
            <w:r w:rsidR="00D727F5">
              <w:t xml:space="preserve"> s </w:t>
            </w:r>
            <w:r w:rsidRPr="00ED2D27">
              <w:t>přispěním fondů EU nebo</w:t>
            </w:r>
            <w:r w:rsidR="00D727F5">
              <w:t xml:space="preserve"> v </w:t>
            </w:r>
            <w:r w:rsidRPr="00ED2D27">
              <w:t>souvislosti</w:t>
            </w:r>
            <w:r w:rsidR="00D727F5">
              <w:t xml:space="preserve"> s </w:t>
            </w:r>
            <w:r w:rsidRPr="00ED2D27">
              <w:t>jejich využíváním</w:t>
            </w:r>
            <w:r w:rsidR="00D727F5">
              <w:t xml:space="preserve"> a </w:t>
            </w:r>
            <w:r w:rsidRPr="00ED2D27">
              <w:t>které se týká zejména segregace</w:t>
            </w:r>
            <w:r w:rsidR="00D727F5">
              <w:t xml:space="preserve"> v </w:t>
            </w:r>
            <w:r w:rsidRPr="00ED2D27">
              <w:t>oblasti bydlení</w:t>
            </w:r>
            <w:r w:rsidR="00D727F5">
              <w:t xml:space="preserve"> a </w:t>
            </w:r>
            <w:r w:rsidRPr="00ED2D27">
              <w:t>vzdělávání, podmínek přijímání žadatelů</w:t>
            </w:r>
            <w:r w:rsidR="00D727F5">
              <w:t xml:space="preserve"> o </w:t>
            </w:r>
            <w:r w:rsidRPr="00ED2D27">
              <w:t>azyl, umísťování osob se zdravotním postižením</w:t>
            </w:r>
            <w:r w:rsidR="00D727F5">
              <w:t xml:space="preserve"> a </w:t>
            </w:r>
            <w:r w:rsidRPr="00ED2D27">
              <w:t>dětí do ústavů</w:t>
            </w:r>
            <w:r w:rsidR="00D727F5">
              <w:t xml:space="preserve"> a </w:t>
            </w:r>
            <w:r w:rsidRPr="00ED2D27">
              <w:t>některých iniciativ na obnovu měst; vyzývá Komisi, aby do své výroční zprávy</w:t>
            </w:r>
            <w:r w:rsidR="00D727F5">
              <w:t xml:space="preserve"> o </w:t>
            </w:r>
            <w:r w:rsidRPr="00ED2D27">
              <w:t xml:space="preserve">právním </w:t>
            </w:r>
            <w:r w:rsidRPr="00ED2D27">
              <w:rPr>
                <w:b/>
                <w:i/>
              </w:rPr>
              <w:t>státu</w:t>
            </w:r>
            <w:r w:rsidRPr="00ED2D27">
              <w:t xml:space="preserve"> zahrnula doporučení týkající se porušování těchto práv; navrhuje, aby byl určitý díl finančních prostředků EU vyčleněn na nezávislé monitorování akcí financovaných EU, včetně posuzování jejich právních dopadů</w:t>
            </w:r>
            <w:r w:rsidR="00D727F5">
              <w:t xml:space="preserve"> a </w:t>
            </w:r>
            <w:r w:rsidRPr="00ED2D27">
              <w:t>dopadů na základní práva, jakož</w:t>
            </w:r>
            <w:r w:rsidR="00D727F5">
              <w:t xml:space="preserve"> i </w:t>
            </w:r>
            <w:r w:rsidRPr="00ED2D27">
              <w:t>na právní výzkum, strategické soudní spory</w:t>
            </w:r>
            <w:r w:rsidR="00D727F5">
              <w:t xml:space="preserve"> a </w:t>
            </w:r>
            <w:r w:rsidRPr="00ED2D27">
              <w:t>nezávislé hodnocení možného porušování práv,</w:t>
            </w:r>
            <w:r w:rsidR="00D727F5">
              <w:t xml:space="preserve"> a </w:t>
            </w:r>
            <w:r w:rsidRPr="00ED2D27">
              <w:t>aby se do těchto činností významně zapojovaly organizace občanské společnosti;</w:t>
            </w:r>
          </w:p>
        </w:tc>
      </w:tr>
    </w:tbl>
    <w:p w14:paraId="223140C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68FD8E8" w14:textId="77777777" w:rsidR="00D2182C" w:rsidRPr="00ED2D27" w:rsidRDefault="00D319E3" w:rsidP="00D319E3">
      <w:r w:rsidRPr="00ED2D27">
        <w:rPr>
          <w:rStyle w:val="HideTWBExt"/>
        </w:rPr>
        <w:t>&lt;/Amend&gt;</w:t>
      </w:r>
    </w:p>
    <w:p w14:paraId="67810D5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584</w:t>
      </w:r>
      <w:r w:rsidRPr="00ED2D27">
        <w:rPr>
          <w:rStyle w:val="HideTWBExt"/>
          <w:b w:val="0"/>
        </w:rPr>
        <w:t>&lt;/NumAm&gt;</w:t>
      </w:r>
    </w:p>
    <w:p w14:paraId="5CEA2410"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1D766902" w14:textId="77777777" w:rsidR="00D319E3" w:rsidRPr="00ED2D27" w:rsidRDefault="00D319E3" w:rsidP="00D319E3">
      <w:pPr>
        <w:pStyle w:val="NormalBold"/>
      </w:pPr>
      <w:r w:rsidRPr="00ED2D27">
        <w:rPr>
          <w:rStyle w:val="HideTWBExt"/>
          <w:b w:val="0"/>
        </w:rPr>
        <w:t>&lt;/RepeatBlock-By&gt;</w:t>
      </w:r>
    </w:p>
    <w:p w14:paraId="62A73A7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47B68D5" w14:textId="77777777" w:rsidR="00D319E3" w:rsidRPr="00ED2D27" w:rsidRDefault="00D319E3" w:rsidP="00D319E3">
      <w:pPr>
        <w:pStyle w:val="NormalBold"/>
      </w:pPr>
      <w:r w:rsidRPr="00ED2D27">
        <w:rPr>
          <w:rStyle w:val="HideTWBExt"/>
          <w:b w:val="0"/>
        </w:rPr>
        <w:t>&lt;Article&gt;</w:t>
      </w:r>
      <w:r w:rsidRPr="00ED2D27">
        <w:t>Bod 30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B068F34" w14:textId="77777777" w:rsidTr="000358B2">
        <w:trPr>
          <w:trHeight w:hRule="exact" w:val="240"/>
          <w:jc w:val="center"/>
        </w:trPr>
        <w:tc>
          <w:tcPr>
            <w:tcW w:w="9752" w:type="dxa"/>
            <w:gridSpan w:val="2"/>
            <w:tcBorders>
              <w:top w:val="nil"/>
              <w:left w:val="nil"/>
              <w:bottom w:val="nil"/>
              <w:right w:val="nil"/>
            </w:tcBorders>
          </w:tcPr>
          <w:p w14:paraId="4D719FA6" w14:textId="77777777" w:rsidR="00D319E3" w:rsidRPr="00ED2D27" w:rsidRDefault="00D319E3" w:rsidP="000358B2"/>
        </w:tc>
      </w:tr>
      <w:tr w:rsidR="00D319E3" w:rsidRPr="00ED2D27" w14:paraId="6B691630" w14:textId="77777777" w:rsidTr="000358B2">
        <w:trPr>
          <w:trHeight w:val="240"/>
          <w:jc w:val="center"/>
        </w:trPr>
        <w:tc>
          <w:tcPr>
            <w:tcW w:w="4876" w:type="dxa"/>
            <w:tcBorders>
              <w:top w:val="nil"/>
              <w:left w:val="nil"/>
              <w:bottom w:val="nil"/>
              <w:right w:val="nil"/>
            </w:tcBorders>
          </w:tcPr>
          <w:p w14:paraId="65B086F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035CF93" w14:textId="77777777" w:rsidR="00D319E3" w:rsidRPr="00ED2D27" w:rsidRDefault="00D319E3" w:rsidP="000358B2">
            <w:pPr>
              <w:pStyle w:val="AmColumnHeading"/>
            </w:pPr>
            <w:r w:rsidRPr="00ED2D27">
              <w:t>Pozměňovací návrh</w:t>
            </w:r>
          </w:p>
        </w:tc>
      </w:tr>
      <w:tr w:rsidR="00D319E3" w:rsidRPr="00ED2D27" w14:paraId="73E53615" w14:textId="77777777" w:rsidTr="000358B2">
        <w:trPr>
          <w:jc w:val="center"/>
        </w:trPr>
        <w:tc>
          <w:tcPr>
            <w:tcW w:w="4876" w:type="dxa"/>
            <w:tcBorders>
              <w:top w:val="nil"/>
              <w:left w:val="nil"/>
              <w:bottom w:val="nil"/>
              <w:right w:val="nil"/>
            </w:tcBorders>
          </w:tcPr>
          <w:p w14:paraId="39851CD5" w14:textId="340682AF" w:rsidR="00D319E3" w:rsidRPr="00ED2D27" w:rsidRDefault="00D319E3" w:rsidP="000358B2">
            <w:pPr>
              <w:pStyle w:val="Normal6a"/>
            </w:pPr>
            <w:r w:rsidRPr="00ED2D27">
              <w:t>30.</w:t>
            </w:r>
            <w:r w:rsidRPr="00ED2D27">
              <w:tab/>
            </w:r>
            <w:r w:rsidRPr="00ED2D27">
              <w:rPr>
                <w:b/>
                <w:i/>
              </w:rPr>
              <w:t>je hluboce znepokojen porušováním základních práv</w:t>
            </w:r>
            <w:r w:rsidR="00D727F5">
              <w:t xml:space="preserve"> v </w:t>
            </w:r>
            <w:r w:rsidRPr="00ED2D27">
              <w:t>některých členských státech</w:t>
            </w:r>
            <w:r w:rsidRPr="00ED2D27">
              <w:rPr>
                <w:b/>
                <w:i/>
              </w:rPr>
              <w:t>,</w:t>
            </w:r>
            <w:r w:rsidR="00D727F5">
              <w:rPr>
                <w:b/>
                <w:i/>
              </w:rPr>
              <w:t xml:space="preserve"> k </w:t>
            </w:r>
            <w:r w:rsidRPr="00ED2D27">
              <w:rPr>
                <w:b/>
                <w:i/>
              </w:rPr>
              <w:t>němuž dochází</w:t>
            </w:r>
            <w:r w:rsidR="00D727F5">
              <w:rPr>
                <w:b/>
                <w:i/>
              </w:rPr>
              <w:t xml:space="preserve"> s </w:t>
            </w:r>
            <w:r w:rsidRPr="00ED2D27">
              <w:rPr>
                <w:b/>
                <w:i/>
              </w:rPr>
              <w:t>přispěním fondů EU nebo</w:t>
            </w:r>
            <w:r w:rsidR="00D727F5">
              <w:rPr>
                <w:b/>
                <w:i/>
              </w:rPr>
              <w:t xml:space="preserve"> v </w:t>
            </w:r>
            <w:r w:rsidRPr="00ED2D27">
              <w:rPr>
                <w:b/>
                <w:i/>
              </w:rPr>
              <w:t>souvislosti</w:t>
            </w:r>
            <w:r w:rsidR="00D727F5">
              <w:rPr>
                <w:b/>
                <w:i/>
              </w:rPr>
              <w:t xml:space="preserve"> s </w:t>
            </w:r>
            <w:r w:rsidRPr="00ED2D27">
              <w:rPr>
                <w:b/>
                <w:i/>
              </w:rPr>
              <w:t>jejich využíváním</w:t>
            </w:r>
            <w:r w:rsidR="00D727F5">
              <w:rPr>
                <w:b/>
                <w:i/>
              </w:rPr>
              <w:t xml:space="preserve"> a </w:t>
            </w:r>
            <w:r w:rsidRPr="00ED2D27">
              <w:rPr>
                <w:b/>
                <w:i/>
              </w:rPr>
              <w:t>které se týká zejména segregace</w:t>
            </w:r>
            <w:r w:rsidR="00D727F5">
              <w:rPr>
                <w:b/>
                <w:i/>
              </w:rPr>
              <w:t xml:space="preserve"> v </w:t>
            </w:r>
            <w:r w:rsidRPr="00ED2D27">
              <w:rPr>
                <w:b/>
                <w:i/>
              </w:rPr>
              <w:t>oblasti bydlení</w:t>
            </w:r>
            <w:r w:rsidR="00D727F5">
              <w:rPr>
                <w:b/>
                <w:i/>
              </w:rPr>
              <w:t xml:space="preserve"> a </w:t>
            </w:r>
            <w:r w:rsidRPr="00ED2D27">
              <w:rPr>
                <w:b/>
                <w:i/>
              </w:rPr>
              <w:t>vzdělávání, podmínek přijímání žadatelů</w:t>
            </w:r>
            <w:r w:rsidR="00D727F5">
              <w:rPr>
                <w:b/>
                <w:i/>
              </w:rPr>
              <w:t xml:space="preserve"> o </w:t>
            </w:r>
            <w:r w:rsidRPr="00ED2D27">
              <w:rPr>
                <w:b/>
                <w:i/>
              </w:rPr>
              <w:t>azyl, umísťování osob se zdravotním postižením</w:t>
            </w:r>
            <w:r w:rsidR="00D727F5">
              <w:rPr>
                <w:b/>
                <w:i/>
              </w:rPr>
              <w:t xml:space="preserve"> a </w:t>
            </w:r>
            <w:r w:rsidRPr="00ED2D27">
              <w:rPr>
                <w:b/>
                <w:i/>
              </w:rPr>
              <w:t>dětí do ústavů</w:t>
            </w:r>
            <w:r w:rsidR="00D727F5">
              <w:rPr>
                <w:b/>
                <w:i/>
              </w:rPr>
              <w:t xml:space="preserve"> a </w:t>
            </w:r>
            <w:r w:rsidRPr="00ED2D27">
              <w:rPr>
                <w:b/>
                <w:i/>
              </w:rPr>
              <w:t>některých iniciativ na obnovu měst</w:t>
            </w:r>
            <w:r w:rsidRPr="00ED2D27">
              <w:t>;</w:t>
            </w:r>
            <w:r w:rsidRPr="00ED2D27">
              <w:rPr>
                <w:b/>
                <w:i/>
              </w:rPr>
              <w:t xml:space="preserve"> </w:t>
            </w:r>
            <w:r w:rsidRPr="00ED2D27">
              <w:t xml:space="preserve">vyzývá Komisi, aby </w:t>
            </w:r>
            <w:r w:rsidRPr="00ED2D27">
              <w:rPr>
                <w:b/>
                <w:i/>
              </w:rPr>
              <w:t>do své výroční zprávy</w:t>
            </w:r>
            <w:r w:rsidR="00D727F5">
              <w:rPr>
                <w:b/>
                <w:i/>
              </w:rPr>
              <w:t xml:space="preserve"> o </w:t>
            </w:r>
            <w:r w:rsidRPr="00ED2D27">
              <w:rPr>
                <w:b/>
                <w:i/>
              </w:rPr>
              <w:t>právním státě zahrnula doporučení týkající se porušování těchto práv; navrhuje, aby byl určitý díl finančních prostředků EU vyčleněn na nezávislé monitorování akcí financovaných</w:t>
            </w:r>
            <w:r w:rsidRPr="00ED2D27">
              <w:t xml:space="preserve"> EU, </w:t>
            </w:r>
            <w:r w:rsidRPr="00ED2D27">
              <w:rPr>
                <w:b/>
                <w:i/>
              </w:rPr>
              <w:t>včetně posuzování jejich právních dopadů</w:t>
            </w:r>
            <w:r w:rsidR="00D727F5">
              <w:rPr>
                <w:b/>
                <w:i/>
              </w:rPr>
              <w:t xml:space="preserve"> a </w:t>
            </w:r>
            <w:r w:rsidRPr="00ED2D27">
              <w:rPr>
                <w:b/>
                <w:i/>
              </w:rPr>
              <w:t>dopadů</w:t>
            </w:r>
            <w:r w:rsidRPr="00ED2D27">
              <w:t xml:space="preserve"> na základní práva</w:t>
            </w:r>
            <w:r w:rsidRPr="00ED2D27">
              <w:rPr>
                <w:b/>
                <w:i/>
              </w:rPr>
              <w:t>, jakož</w:t>
            </w:r>
            <w:r w:rsidR="00D727F5">
              <w:rPr>
                <w:b/>
                <w:i/>
              </w:rPr>
              <w:t xml:space="preserve"> i </w:t>
            </w:r>
            <w:r w:rsidRPr="00ED2D27">
              <w:rPr>
                <w:b/>
                <w:i/>
              </w:rPr>
              <w:t>na právní výzkum, strategické soudní spory</w:t>
            </w:r>
            <w:r w:rsidR="00D727F5">
              <w:rPr>
                <w:b/>
                <w:i/>
              </w:rPr>
              <w:t xml:space="preserve"> a </w:t>
            </w:r>
            <w:r w:rsidRPr="00ED2D27">
              <w:rPr>
                <w:b/>
                <w:i/>
              </w:rPr>
              <w:t>nezávislé hodnocení možného porušování práv,</w:t>
            </w:r>
            <w:r w:rsidR="00D727F5">
              <w:rPr>
                <w:b/>
                <w:i/>
              </w:rPr>
              <w:t xml:space="preserve"> a </w:t>
            </w:r>
            <w:r w:rsidRPr="00ED2D27">
              <w:rPr>
                <w:b/>
                <w:i/>
              </w:rPr>
              <w:t>aby se do těchto činností významně zapojovaly organizace občanské společnosti</w:t>
            </w:r>
            <w:r w:rsidRPr="00ED2D27">
              <w:t>;</w:t>
            </w:r>
          </w:p>
        </w:tc>
        <w:tc>
          <w:tcPr>
            <w:tcW w:w="4876" w:type="dxa"/>
            <w:tcBorders>
              <w:top w:val="nil"/>
              <w:left w:val="nil"/>
              <w:bottom w:val="nil"/>
              <w:right w:val="nil"/>
            </w:tcBorders>
          </w:tcPr>
          <w:p w14:paraId="42AFF8B6" w14:textId="028C845A" w:rsidR="00D319E3" w:rsidRPr="00ED2D27" w:rsidRDefault="00D319E3" w:rsidP="000358B2">
            <w:pPr>
              <w:pStyle w:val="Normal6a"/>
            </w:pPr>
            <w:r w:rsidRPr="00ED2D27">
              <w:t>30.</w:t>
            </w:r>
            <w:r w:rsidRPr="00ED2D27">
              <w:tab/>
            </w:r>
            <w:r w:rsidRPr="00ED2D27">
              <w:rPr>
                <w:b/>
                <w:i/>
              </w:rPr>
              <w:t>se znepokojením bere na vědomí náznaky možných rizik pro základní práva</w:t>
            </w:r>
            <w:r w:rsidR="00D727F5">
              <w:rPr>
                <w:b/>
                <w:i/>
              </w:rPr>
              <w:t xml:space="preserve"> v </w:t>
            </w:r>
            <w:r w:rsidRPr="00ED2D27">
              <w:rPr>
                <w:b/>
                <w:i/>
              </w:rPr>
              <w:t>souvislosti</w:t>
            </w:r>
            <w:r w:rsidR="00D727F5">
              <w:rPr>
                <w:b/>
                <w:i/>
              </w:rPr>
              <w:t xml:space="preserve"> s </w:t>
            </w:r>
            <w:r w:rsidRPr="00ED2D27">
              <w:rPr>
                <w:b/>
                <w:i/>
              </w:rPr>
              <w:t>prováděním některých programů financovaných EU</w:t>
            </w:r>
            <w:r w:rsidR="00D727F5">
              <w:t xml:space="preserve"> v </w:t>
            </w:r>
            <w:r w:rsidRPr="00ED2D27">
              <w:t>některých členských státech;</w:t>
            </w:r>
            <w:r w:rsidRPr="00ED2D27">
              <w:rPr>
                <w:b/>
                <w:i/>
              </w:rPr>
              <w:t xml:space="preserve"> dále</w:t>
            </w:r>
            <w:r w:rsidRPr="00ED2D27">
              <w:t xml:space="preserve"> vyzývá Komisi</w:t>
            </w:r>
            <w:r w:rsidR="00D727F5">
              <w:t xml:space="preserve"> a </w:t>
            </w:r>
            <w:r w:rsidRPr="00ED2D27">
              <w:rPr>
                <w:b/>
                <w:i/>
              </w:rPr>
              <w:t>členské státy</w:t>
            </w:r>
            <w:r w:rsidRPr="00ED2D27">
              <w:t xml:space="preserve">, aby </w:t>
            </w:r>
            <w:r w:rsidRPr="00ED2D27">
              <w:rPr>
                <w:b/>
                <w:i/>
              </w:rPr>
              <w:t>posílily nezávislá monitorovací opatření pro akce financované</w:t>
            </w:r>
            <w:r w:rsidRPr="00ED2D27">
              <w:t xml:space="preserve"> EU, </w:t>
            </w:r>
            <w:r w:rsidRPr="00ED2D27">
              <w:rPr>
                <w:b/>
                <w:i/>
              </w:rPr>
              <w:t>mimo jiné prostřednictvím posouzení dopadu</w:t>
            </w:r>
            <w:r w:rsidRPr="00ED2D27">
              <w:t xml:space="preserve"> na </w:t>
            </w:r>
            <w:r w:rsidRPr="00ED2D27">
              <w:rPr>
                <w:b/>
                <w:i/>
              </w:rPr>
              <w:t>právní předpisy</w:t>
            </w:r>
            <w:r w:rsidR="00D727F5">
              <w:rPr>
                <w:b/>
                <w:i/>
              </w:rPr>
              <w:t xml:space="preserve"> a </w:t>
            </w:r>
            <w:r w:rsidRPr="00ED2D27">
              <w:t>základní práva</w:t>
            </w:r>
            <w:r w:rsidR="00D727F5">
              <w:t xml:space="preserve"> a </w:t>
            </w:r>
            <w:r w:rsidRPr="00ED2D27">
              <w:rPr>
                <w:b/>
                <w:i/>
              </w:rPr>
              <w:t>nezávislých hodnocení,</w:t>
            </w:r>
            <w:r w:rsidR="00D727F5">
              <w:rPr>
                <w:b/>
                <w:i/>
              </w:rPr>
              <w:t xml:space="preserve"> s </w:t>
            </w:r>
            <w:r w:rsidRPr="00ED2D27">
              <w:rPr>
                <w:b/>
                <w:i/>
              </w:rPr>
              <w:t>cílem zajistit soulad</w:t>
            </w:r>
            <w:r w:rsidR="00D727F5">
              <w:rPr>
                <w:b/>
                <w:i/>
              </w:rPr>
              <w:t xml:space="preserve"> s </w:t>
            </w:r>
            <w:r w:rsidRPr="00ED2D27">
              <w:rPr>
                <w:b/>
                <w:i/>
              </w:rPr>
              <w:t>právem Unie</w:t>
            </w:r>
            <w:r w:rsidR="00D727F5">
              <w:rPr>
                <w:b/>
                <w:i/>
              </w:rPr>
              <w:t xml:space="preserve"> a </w:t>
            </w:r>
            <w:r w:rsidRPr="00ED2D27">
              <w:rPr>
                <w:b/>
                <w:i/>
              </w:rPr>
              <w:t>Listinou základních práv</w:t>
            </w:r>
            <w:r w:rsidRPr="00ED2D27">
              <w:t>;</w:t>
            </w:r>
          </w:p>
        </w:tc>
      </w:tr>
    </w:tbl>
    <w:p w14:paraId="3B58A6E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308060B" w14:textId="77777777" w:rsidR="00D2182C" w:rsidRPr="00ED2D27" w:rsidRDefault="00D319E3" w:rsidP="00D319E3">
      <w:r w:rsidRPr="00ED2D27">
        <w:rPr>
          <w:rStyle w:val="HideTWBExt"/>
        </w:rPr>
        <w:t>&lt;/Amend&gt;</w:t>
      </w:r>
    </w:p>
    <w:p w14:paraId="75DCC62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585</w:t>
      </w:r>
      <w:r w:rsidRPr="00ED2D27">
        <w:rPr>
          <w:rStyle w:val="HideTWBExt"/>
          <w:b w:val="0"/>
        </w:rPr>
        <w:t>&lt;/NumAm&gt;</w:t>
      </w:r>
    </w:p>
    <w:p w14:paraId="31ABF262"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2C7E7670" w14:textId="77777777" w:rsidR="00D319E3" w:rsidRPr="00ED2D27" w:rsidRDefault="00D319E3" w:rsidP="00D319E3">
      <w:pPr>
        <w:pStyle w:val="NormalBold"/>
      </w:pPr>
      <w:r w:rsidRPr="00ED2D27">
        <w:rPr>
          <w:rStyle w:val="HideTWBExt"/>
          <w:b w:val="0"/>
        </w:rPr>
        <w:t>&lt;/RepeatBlock-By&gt;</w:t>
      </w:r>
    </w:p>
    <w:p w14:paraId="0A92828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1A72939" w14:textId="5A590AC8" w:rsidR="00D319E3" w:rsidRPr="00ED2D27" w:rsidRDefault="00D319E3" w:rsidP="00D319E3">
      <w:pPr>
        <w:pStyle w:val="NormalBold"/>
      </w:pPr>
      <w:r w:rsidRPr="00ED2D27">
        <w:rPr>
          <w:rStyle w:val="HideTWBExt"/>
          <w:b w:val="0"/>
        </w:rPr>
        <w:t>&lt;Article&gt;</w:t>
      </w:r>
      <w:r w:rsidRPr="00ED2D27">
        <w:t>Bod 30</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BC4ABB7" w14:textId="77777777" w:rsidTr="000358B2">
        <w:trPr>
          <w:trHeight w:hRule="exact" w:val="240"/>
          <w:jc w:val="center"/>
        </w:trPr>
        <w:tc>
          <w:tcPr>
            <w:tcW w:w="9752" w:type="dxa"/>
            <w:gridSpan w:val="2"/>
            <w:tcBorders>
              <w:top w:val="nil"/>
              <w:left w:val="nil"/>
              <w:bottom w:val="nil"/>
              <w:right w:val="nil"/>
            </w:tcBorders>
          </w:tcPr>
          <w:p w14:paraId="74E54CEA" w14:textId="77777777" w:rsidR="00D319E3" w:rsidRPr="00ED2D27" w:rsidRDefault="00D319E3" w:rsidP="000358B2"/>
        </w:tc>
      </w:tr>
      <w:tr w:rsidR="00D319E3" w:rsidRPr="00ED2D27" w14:paraId="0028F37F" w14:textId="77777777" w:rsidTr="000358B2">
        <w:trPr>
          <w:trHeight w:val="240"/>
          <w:jc w:val="center"/>
        </w:trPr>
        <w:tc>
          <w:tcPr>
            <w:tcW w:w="4876" w:type="dxa"/>
            <w:tcBorders>
              <w:top w:val="nil"/>
              <w:left w:val="nil"/>
              <w:bottom w:val="nil"/>
              <w:right w:val="nil"/>
            </w:tcBorders>
          </w:tcPr>
          <w:p w14:paraId="62FC44F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2EE0455" w14:textId="77777777" w:rsidR="00D319E3" w:rsidRPr="00ED2D27" w:rsidRDefault="00D319E3" w:rsidP="000358B2">
            <w:pPr>
              <w:pStyle w:val="AmColumnHeading"/>
            </w:pPr>
            <w:r w:rsidRPr="00ED2D27">
              <w:t>Pozměňovací návrh</w:t>
            </w:r>
          </w:p>
        </w:tc>
      </w:tr>
      <w:tr w:rsidR="00D319E3" w:rsidRPr="00ED2D27" w14:paraId="620B5402" w14:textId="77777777" w:rsidTr="000358B2">
        <w:trPr>
          <w:jc w:val="center"/>
        </w:trPr>
        <w:tc>
          <w:tcPr>
            <w:tcW w:w="4876" w:type="dxa"/>
            <w:tcBorders>
              <w:top w:val="nil"/>
              <w:left w:val="nil"/>
              <w:bottom w:val="nil"/>
              <w:right w:val="nil"/>
            </w:tcBorders>
          </w:tcPr>
          <w:p w14:paraId="3E11EE9C" w14:textId="77777777" w:rsidR="00D319E3" w:rsidRPr="00ED2D27" w:rsidRDefault="00D319E3" w:rsidP="000358B2">
            <w:pPr>
              <w:pStyle w:val="Normal6a"/>
            </w:pPr>
          </w:p>
        </w:tc>
        <w:tc>
          <w:tcPr>
            <w:tcW w:w="4876" w:type="dxa"/>
            <w:tcBorders>
              <w:top w:val="nil"/>
              <w:left w:val="nil"/>
              <w:bottom w:val="nil"/>
              <w:right w:val="nil"/>
            </w:tcBorders>
          </w:tcPr>
          <w:p w14:paraId="50FBAC3C" w14:textId="5F301B5F" w:rsidR="00D319E3" w:rsidRPr="00ED2D27" w:rsidRDefault="00D319E3" w:rsidP="000358B2">
            <w:pPr>
              <w:pStyle w:val="Normal6a"/>
            </w:pPr>
            <w:r w:rsidRPr="00ED2D27">
              <w:rPr>
                <w:b/>
                <w:i/>
              </w:rPr>
              <w:t>30a.</w:t>
            </w:r>
            <w:r w:rsidRPr="00ED2D27">
              <w:tab/>
            </w:r>
            <w:r w:rsidRPr="00ED2D27">
              <w:rPr>
                <w:b/>
                <w:i/>
              </w:rPr>
              <w:t>zdůrazňuje, že mechanismus podmíněnosti</w:t>
            </w:r>
            <w:r w:rsidR="00D727F5">
              <w:rPr>
                <w:b/>
                <w:i/>
              </w:rPr>
              <w:t xml:space="preserve"> v </w:t>
            </w:r>
            <w:r w:rsidRPr="00ED2D27">
              <w:rPr>
                <w:b/>
                <w:i/>
              </w:rPr>
              <w:t>návaznosti na vyjasnění předložená Soudním dvorem slouží</w:t>
            </w:r>
            <w:r w:rsidR="00D727F5">
              <w:rPr>
                <w:b/>
                <w:i/>
              </w:rPr>
              <w:t xml:space="preserve"> k </w:t>
            </w:r>
            <w:r w:rsidRPr="00ED2D27">
              <w:rPr>
                <w:b/>
                <w:i/>
              </w:rPr>
              <w:t>ochraně rozpočtu EU,</w:t>
            </w:r>
            <w:r w:rsidR="00D727F5">
              <w:rPr>
                <w:b/>
                <w:i/>
              </w:rPr>
              <w:t xml:space="preserve"> a </w:t>
            </w:r>
            <w:r w:rsidRPr="00ED2D27">
              <w:rPr>
                <w:b/>
                <w:i/>
              </w:rPr>
              <w:t>nikoli</w:t>
            </w:r>
            <w:r w:rsidR="00D727F5">
              <w:rPr>
                <w:b/>
                <w:i/>
              </w:rPr>
              <w:t xml:space="preserve"> k </w:t>
            </w:r>
            <w:r w:rsidRPr="00ED2D27">
              <w:rPr>
                <w:b/>
                <w:i/>
              </w:rPr>
              <w:t>ochraně samotného právního státu;</w:t>
            </w:r>
            <w:r w:rsidR="00D727F5">
              <w:rPr>
                <w:b/>
                <w:i/>
              </w:rPr>
              <w:t xml:space="preserve"> </w:t>
            </w:r>
            <w:r w:rsidR="00D727F5" w:rsidRPr="00ED2D27">
              <w:rPr>
                <w:b/>
                <w:i/>
              </w:rPr>
              <w:t>v</w:t>
            </w:r>
            <w:r w:rsidRPr="00ED2D27">
              <w:rPr>
                <w:b/>
                <w:i/>
              </w:rPr>
              <w:t>aruje před zavedením složitého mechanismu podmíněnosti, který by mohl pod záminkou údajného zajištění dodržování zásad právního státu ve všech právních předpisech EU nad rámec rozpočtového rozměru narušit cíle evropské integrace</w:t>
            </w:r>
            <w:r w:rsidR="00D727F5">
              <w:rPr>
                <w:b/>
                <w:i/>
              </w:rPr>
              <w:t xml:space="preserve"> a </w:t>
            </w:r>
            <w:r w:rsidRPr="00ED2D27">
              <w:rPr>
                <w:b/>
                <w:i/>
              </w:rPr>
              <w:t>ohrozit budoucnost evropského projektu;</w:t>
            </w:r>
            <w:r w:rsidRPr="00ED2D27">
              <w:t xml:space="preserve"> </w:t>
            </w:r>
            <w:r w:rsidRPr="00ED2D27">
              <w:rPr>
                <w:b/>
                <w:i/>
              </w:rPr>
              <w:t>vyzývá Komisi, aby tento mechanismus uplatňovala nestranně</w:t>
            </w:r>
            <w:r w:rsidR="00D727F5">
              <w:rPr>
                <w:b/>
                <w:i/>
              </w:rPr>
              <w:t xml:space="preserve"> a </w:t>
            </w:r>
            <w:r w:rsidRPr="00ED2D27">
              <w:rPr>
                <w:b/>
                <w:i/>
              </w:rPr>
              <w:t>pouze</w:t>
            </w:r>
            <w:r w:rsidR="00D727F5">
              <w:rPr>
                <w:b/>
                <w:i/>
              </w:rPr>
              <w:t xml:space="preserve"> v </w:t>
            </w:r>
            <w:r w:rsidRPr="00ED2D27">
              <w:rPr>
                <w:b/>
                <w:i/>
              </w:rPr>
              <w:t>případech, kdy jsou skutečně splněny podmínky pro jeho použití,</w:t>
            </w:r>
            <w:r w:rsidR="00D727F5">
              <w:rPr>
                <w:b/>
                <w:i/>
              </w:rPr>
              <w:t xml:space="preserve"> a </w:t>
            </w:r>
            <w:r w:rsidRPr="00ED2D27">
              <w:rPr>
                <w:b/>
                <w:i/>
              </w:rPr>
              <w:t>aby se zdržela uplatňování dvojích standardů, zejména proto, že samotný základ</w:t>
            </w:r>
            <w:r w:rsidR="00D727F5">
              <w:rPr>
                <w:b/>
                <w:i/>
              </w:rPr>
              <w:t xml:space="preserve"> a </w:t>
            </w:r>
            <w:r w:rsidRPr="00ED2D27">
              <w:rPr>
                <w:b/>
                <w:i/>
              </w:rPr>
              <w:t>odůvodnění tohoto mechanismu vyvolávají vážné obavy;</w:t>
            </w:r>
          </w:p>
        </w:tc>
      </w:tr>
    </w:tbl>
    <w:p w14:paraId="67A2C53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6A75A04E" w14:textId="77777777" w:rsidR="00D2182C" w:rsidRPr="00ED2D27" w:rsidRDefault="00D319E3" w:rsidP="00D319E3">
      <w:r w:rsidRPr="00ED2D27">
        <w:rPr>
          <w:rStyle w:val="HideTWBExt"/>
        </w:rPr>
        <w:t>&lt;/Amend&gt;</w:t>
      </w:r>
    </w:p>
    <w:p w14:paraId="3D93C6C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586</w:t>
      </w:r>
      <w:r w:rsidRPr="00ED2D27">
        <w:rPr>
          <w:rStyle w:val="HideTWBExt"/>
          <w:b w:val="0"/>
        </w:rPr>
        <w:t>&lt;/NumAm&gt;</w:t>
      </w:r>
    </w:p>
    <w:p w14:paraId="693E609D" w14:textId="77777777" w:rsidR="00D319E3" w:rsidRPr="00ED2D27" w:rsidRDefault="00D319E3" w:rsidP="00D319E3">
      <w:pPr>
        <w:pStyle w:val="NormalBold"/>
      </w:pPr>
      <w:r w:rsidRPr="00ED2D27">
        <w:rPr>
          <w:rStyle w:val="HideTWBExt"/>
          <w:b w:val="0"/>
        </w:rPr>
        <w:t>&lt;RepeatBlock-By&gt;&lt;Members&gt;</w:t>
      </w:r>
      <w:r w:rsidRPr="00ED2D27">
        <w:t>Céline Imart, Nadine Morano</w:t>
      </w:r>
      <w:r w:rsidRPr="00ED2D27">
        <w:rPr>
          <w:rStyle w:val="HideTWBExt"/>
          <w:b w:val="0"/>
        </w:rPr>
        <w:t>&lt;/Members&gt;</w:t>
      </w:r>
    </w:p>
    <w:p w14:paraId="190D6571" w14:textId="77777777" w:rsidR="00D319E3" w:rsidRPr="00ED2D27" w:rsidRDefault="00D319E3" w:rsidP="00D319E3">
      <w:pPr>
        <w:pStyle w:val="NormalBold"/>
      </w:pPr>
      <w:r w:rsidRPr="00ED2D27">
        <w:rPr>
          <w:rStyle w:val="HideTWBExt"/>
          <w:b w:val="0"/>
        </w:rPr>
        <w:t>&lt;/RepeatBlock-By&gt;</w:t>
      </w:r>
    </w:p>
    <w:p w14:paraId="31F963F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77BB764" w14:textId="6ADADDE3" w:rsidR="00D319E3" w:rsidRPr="00ED2D27" w:rsidRDefault="00D319E3" w:rsidP="00D319E3">
      <w:pPr>
        <w:pStyle w:val="NormalBold"/>
      </w:pPr>
      <w:r w:rsidRPr="00ED2D27">
        <w:rPr>
          <w:rStyle w:val="HideTWBExt"/>
          <w:b w:val="0"/>
        </w:rPr>
        <w:t>&lt;Article&gt;</w:t>
      </w:r>
      <w:r w:rsidRPr="00ED2D27">
        <w:t>Bod 30</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7DAF1A5" w14:textId="77777777" w:rsidTr="000358B2">
        <w:trPr>
          <w:trHeight w:hRule="exact" w:val="240"/>
          <w:jc w:val="center"/>
        </w:trPr>
        <w:tc>
          <w:tcPr>
            <w:tcW w:w="9752" w:type="dxa"/>
            <w:gridSpan w:val="2"/>
            <w:tcBorders>
              <w:top w:val="nil"/>
              <w:left w:val="nil"/>
              <w:bottom w:val="nil"/>
              <w:right w:val="nil"/>
            </w:tcBorders>
          </w:tcPr>
          <w:p w14:paraId="703762EC" w14:textId="77777777" w:rsidR="00D319E3" w:rsidRPr="00ED2D27" w:rsidRDefault="00D319E3" w:rsidP="000358B2"/>
        </w:tc>
      </w:tr>
      <w:tr w:rsidR="00D319E3" w:rsidRPr="00ED2D27" w14:paraId="5333AC25" w14:textId="77777777" w:rsidTr="000358B2">
        <w:trPr>
          <w:trHeight w:val="240"/>
          <w:jc w:val="center"/>
        </w:trPr>
        <w:tc>
          <w:tcPr>
            <w:tcW w:w="4876" w:type="dxa"/>
            <w:tcBorders>
              <w:top w:val="nil"/>
              <w:left w:val="nil"/>
              <w:bottom w:val="nil"/>
              <w:right w:val="nil"/>
            </w:tcBorders>
          </w:tcPr>
          <w:p w14:paraId="45750EC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6C5895E" w14:textId="77777777" w:rsidR="00D319E3" w:rsidRPr="00ED2D27" w:rsidRDefault="00D319E3" w:rsidP="000358B2">
            <w:pPr>
              <w:pStyle w:val="AmColumnHeading"/>
            </w:pPr>
            <w:r w:rsidRPr="00ED2D27">
              <w:t>Pozměňovací návrh</w:t>
            </w:r>
          </w:p>
        </w:tc>
      </w:tr>
      <w:tr w:rsidR="00D319E3" w:rsidRPr="00ED2D27" w14:paraId="5EEF749D" w14:textId="77777777" w:rsidTr="000358B2">
        <w:trPr>
          <w:jc w:val="center"/>
        </w:trPr>
        <w:tc>
          <w:tcPr>
            <w:tcW w:w="4876" w:type="dxa"/>
            <w:tcBorders>
              <w:top w:val="nil"/>
              <w:left w:val="nil"/>
              <w:bottom w:val="nil"/>
              <w:right w:val="nil"/>
            </w:tcBorders>
          </w:tcPr>
          <w:p w14:paraId="005FEED9" w14:textId="77777777" w:rsidR="00D319E3" w:rsidRPr="00ED2D27" w:rsidRDefault="00D319E3" w:rsidP="000358B2">
            <w:pPr>
              <w:pStyle w:val="Normal6a"/>
            </w:pPr>
          </w:p>
        </w:tc>
        <w:tc>
          <w:tcPr>
            <w:tcW w:w="4876" w:type="dxa"/>
            <w:tcBorders>
              <w:top w:val="nil"/>
              <w:left w:val="nil"/>
              <w:bottom w:val="nil"/>
              <w:right w:val="nil"/>
            </w:tcBorders>
          </w:tcPr>
          <w:p w14:paraId="7B5AA16B" w14:textId="63059008" w:rsidR="00D319E3" w:rsidRPr="00ED2D27" w:rsidRDefault="00D319E3" w:rsidP="000358B2">
            <w:pPr>
              <w:pStyle w:val="Normal6a"/>
            </w:pPr>
            <w:r w:rsidRPr="00ED2D27">
              <w:rPr>
                <w:b/>
                <w:i/>
              </w:rPr>
              <w:t>30a.</w:t>
            </w:r>
            <w:r w:rsidRPr="00ED2D27">
              <w:tab/>
            </w:r>
            <w:r w:rsidRPr="00ED2D27">
              <w:rPr>
                <w:b/>
                <w:i/>
              </w:rPr>
              <w:t>zdůrazňuje, že transparentnost</w:t>
            </w:r>
            <w:r w:rsidR="00D727F5">
              <w:rPr>
                <w:b/>
                <w:i/>
              </w:rPr>
              <w:t xml:space="preserve"> a </w:t>
            </w:r>
            <w:r w:rsidRPr="00ED2D27">
              <w:rPr>
                <w:b/>
                <w:i/>
              </w:rPr>
              <w:t>odpovědnost při využívání finančních prostředků EU jsou základními prvky právního státu; vyjadřuje své znepokojení nad zjištěními zvláštního protokolu Evropského účetního dvora č. 11/2025 týkajícími se nedostatečné transparentnosti nevládních organizací financovaných EU, zejména</w:t>
            </w:r>
            <w:r w:rsidR="00D727F5">
              <w:rPr>
                <w:b/>
                <w:i/>
              </w:rPr>
              <w:t xml:space="preserve"> v </w:t>
            </w:r>
            <w:r w:rsidRPr="00ED2D27">
              <w:rPr>
                <w:b/>
                <w:i/>
              </w:rPr>
              <w:t>rámci programu LIFE, což podkopává demokratickou kontrolu</w:t>
            </w:r>
            <w:r w:rsidR="00D727F5">
              <w:rPr>
                <w:b/>
                <w:i/>
              </w:rPr>
              <w:t xml:space="preserve"> a </w:t>
            </w:r>
            <w:r w:rsidRPr="00ED2D27">
              <w:rPr>
                <w:b/>
                <w:i/>
              </w:rPr>
              <w:t>důvěru veřejnosti; vyzývá Komisi, aby zjištěné nedostatky urychleně odstranila;</w:t>
            </w:r>
          </w:p>
        </w:tc>
      </w:tr>
    </w:tbl>
    <w:p w14:paraId="2359A51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{FR}</w:t>
      </w:r>
      <w:r w:rsidRPr="00ED2D27">
        <w:t>fr</w:t>
      </w:r>
      <w:r w:rsidRPr="00ED2D27">
        <w:rPr>
          <w:rStyle w:val="HideTWBExt"/>
        </w:rPr>
        <w:t>&lt;/Original&gt;</w:t>
      </w:r>
    </w:p>
    <w:p w14:paraId="411F5F70" w14:textId="77777777" w:rsidR="00D2182C" w:rsidRPr="00ED2D27" w:rsidRDefault="00D319E3" w:rsidP="00D319E3">
      <w:r w:rsidRPr="00ED2D27">
        <w:rPr>
          <w:rStyle w:val="HideTWBExt"/>
        </w:rPr>
        <w:t>&lt;/Amend&gt;</w:t>
      </w:r>
    </w:p>
    <w:p w14:paraId="6B9D1DB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587</w:t>
      </w:r>
      <w:r w:rsidRPr="00ED2D27">
        <w:rPr>
          <w:rStyle w:val="HideTWBExt"/>
          <w:b w:val="0"/>
        </w:rPr>
        <w:t>&lt;/NumAm&gt;</w:t>
      </w:r>
    </w:p>
    <w:p w14:paraId="058A8B2B" w14:textId="77777777" w:rsidR="00D319E3" w:rsidRPr="00ED2D27" w:rsidRDefault="00D319E3" w:rsidP="00D319E3">
      <w:pPr>
        <w:pStyle w:val="NormalBold"/>
      </w:pPr>
      <w:r w:rsidRPr="00ED2D27">
        <w:rPr>
          <w:rStyle w:val="HideTWBExt"/>
          <w:b w:val="0"/>
        </w:rPr>
        <w:t>&lt;RepeatBlock-By&gt;&lt;Members&gt;</w:t>
      </w:r>
      <w:r w:rsidRPr="00ED2D27">
        <w:t>Marco Tarquinio, Sandro Ruotolo, Alessandro Zan, Juan Fernando López Aguilar, Cecilia Strada</w:t>
      </w:r>
      <w:r w:rsidRPr="00ED2D27">
        <w:rPr>
          <w:rStyle w:val="HideTWBExt"/>
          <w:b w:val="0"/>
        </w:rPr>
        <w:t>&lt;/Members&gt;</w:t>
      </w:r>
    </w:p>
    <w:p w14:paraId="2F09AA64" w14:textId="77777777" w:rsidR="00D319E3" w:rsidRPr="00ED2D27" w:rsidRDefault="00D319E3" w:rsidP="00D319E3">
      <w:pPr>
        <w:pStyle w:val="NormalBold"/>
      </w:pPr>
      <w:r w:rsidRPr="00ED2D27">
        <w:rPr>
          <w:rStyle w:val="HideTWBExt"/>
          <w:b w:val="0"/>
        </w:rPr>
        <w:t>&lt;/RepeatBlock-By&gt;</w:t>
      </w:r>
    </w:p>
    <w:p w14:paraId="20DA99E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D4E9851" w14:textId="4C60C60F" w:rsidR="00D319E3" w:rsidRPr="00ED2D27" w:rsidRDefault="00D319E3" w:rsidP="00D319E3">
      <w:pPr>
        <w:pStyle w:val="NormalBold"/>
      </w:pPr>
      <w:r w:rsidRPr="00ED2D27">
        <w:rPr>
          <w:rStyle w:val="HideTWBExt"/>
          <w:b w:val="0"/>
        </w:rPr>
        <w:t>&lt;Article&gt;</w:t>
      </w:r>
      <w:r w:rsidRPr="00ED2D27">
        <w:t>Bod 30</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CA0011A" w14:textId="77777777" w:rsidTr="000358B2">
        <w:trPr>
          <w:trHeight w:hRule="exact" w:val="240"/>
          <w:jc w:val="center"/>
        </w:trPr>
        <w:tc>
          <w:tcPr>
            <w:tcW w:w="9752" w:type="dxa"/>
            <w:gridSpan w:val="2"/>
            <w:tcBorders>
              <w:top w:val="nil"/>
              <w:left w:val="nil"/>
              <w:bottom w:val="nil"/>
              <w:right w:val="nil"/>
            </w:tcBorders>
          </w:tcPr>
          <w:p w14:paraId="4B36491F" w14:textId="77777777" w:rsidR="00D319E3" w:rsidRPr="00ED2D27" w:rsidRDefault="00D319E3" w:rsidP="000358B2"/>
        </w:tc>
      </w:tr>
      <w:tr w:rsidR="00D319E3" w:rsidRPr="00ED2D27" w14:paraId="5E08D7BD" w14:textId="77777777" w:rsidTr="000358B2">
        <w:trPr>
          <w:trHeight w:val="240"/>
          <w:jc w:val="center"/>
        </w:trPr>
        <w:tc>
          <w:tcPr>
            <w:tcW w:w="4876" w:type="dxa"/>
            <w:tcBorders>
              <w:top w:val="nil"/>
              <w:left w:val="nil"/>
              <w:bottom w:val="nil"/>
              <w:right w:val="nil"/>
            </w:tcBorders>
          </w:tcPr>
          <w:p w14:paraId="2157304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8E46BD0" w14:textId="77777777" w:rsidR="00D319E3" w:rsidRPr="00ED2D27" w:rsidRDefault="00D319E3" w:rsidP="000358B2">
            <w:pPr>
              <w:pStyle w:val="AmColumnHeading"/>
            </w:pPr>
            <w:r w:rsidRPr="00ED2D27">
              <w:t>Pozměňovací návrh</w:t>
            </w:r>
          </w:p>
        </w:tc>
      </w:tr>
      <w:tr w:rsidR="00D319E3" w:rsidRPr="00ED2D27" w14:paraId="064E3759" w14:textId="77777777" w:rsidTr="000358B2">
        <w:trPr>
          <w:jc w:val="center"/>
        </w:trPr>
        <w:tc>
          <w:tcPr>
            <w:tcW w:w="4876" w:type="dxa"/>
            <w:tcBorders>
              <w:top w:val="nil"/>
              <w:left w:val="nil"/>
              <w:bottom w:val="nil"/>
              <w:right w:val="nil"/>
            </w:tcBorders>
          </w:tcPr>
          <w:p w14:paraId="14494AF3" w14:textId="77777777" w:rsidR="00D319E3" w:rsidRPr="00ED2D27" w:rsidRDefault="00D319E3" w:rsidP="000358B2">
            <w:pPr>
              <w:pStyle w:val="Normal6a"/>
            </w:pPr>
          </w:p>
        </w:tc>
        <w:tc>
          <w:tcPr>
            <w:tcW w:w="4876" w:type="dxa"/>
            <w:tcBorders>
              <w:top w:val="nil"/>
              <w:left w:val="nil"/>
              <w:bottom w:val="nil"/>
              <w:right w:val="nil"/>
            </w:tcBorders>
          </w:tcPr>
          <w:p w14:paraId="5ACD0539" w14:textId="6AF77EE2" w:rsidR="00D319E3" w:rsidRPr="00ED2D27" w:rsidRDefault="00D319E3" w:rsidP="000358B2">
            <w:pPr>
              <w:pStyle w:val="Normal6a"/>
            </w:pPr>
            <w:r w:rsidRPr="00ED2D27">
              <w:rPr>
                <w:b/>
                <w:i/>
              </w:rPr>
              <w:t>30a.</w:t>
            </w:r>
            <w:r w:rsidRPr="00ED2D27">
              <w:tab/>
            </w:r>
            <w:r w:rsidRPr="00ED2D27">
              <w:rPr>
                <w:b/>
                <w:i/>
              </w:rPr>
              <w:t>připomíná, že účinný přístup</w:t>
            </w:r>
            <w:r w:rsidR="00D727F5">
              <w:rPr>
                <w:b/>
                <w:i/>
              </w:rPr>
              <w:t xml:space="preserve"> k </w:t>
            </w:r>
            <w:r w:rsidRPr="00ED2D27">
              <w:rPr>
                <w:b/>
                <w:i/>
              </w:rPr>
              <w:t>sociální ochraně, přiměřenému minimálnímu příjmu</w:t>
            </w:r>
            <w:r w:rsidR="00D727F5">
              <w:rPr>
                <w:b/>
                <w:i/>
              </w:rPr>
              <w:t xml:space="preserve"> a </w:t>
            </w:r>
            <w:r w:rsidRPr="00ED2D27">
              <w:rPr>
                <w:b/>
                <w:i/>
              </w:rPr>
              <w:t>nediskriminačním veřejným službám má zásadní význam pro rovný výkon práv; vyzývá Komisi, aby zvážila dopad sociálního vyloučení, extrémní chudoby</w:t>
            </w:r>
            <w:r w:rsidR="00D727F5">
              <w:rPr>
                <w:b/>
                <w:i/>
              </w:rPr>
              <w:t xml:space="preserve"> a </w:t>
            </w:r>
            <w:r w:rsidRPr="00ED2D27">
              <w:rPr>
                <w:b/>
                <w:i/>
              </w:rPr>
              <w:t>nedostatku bydlení jako strukturálních faktorů, které narušují rovnost před zákonem;</w:t>
            </w:r>
          </w:p>
        </w:tc>
      </w:tr>
    </w:tbl>
    <w:p w14:paraId="01AE0A6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CD2E12D" w14:textId="77777777" w:rsidR="00D2182C" w:rsidRPr="00ED2D27" w:rsidRDefault="00D319E3" w:rsidP="00D319E3">
      <w:r w:rsidRPr="00ED2D27">
        <w:rPr>
          <w:rStyle w:val="HideTWBExt"/>
        </w:rPr>
        <w:t>&lt;/Amend&gt;</w:t>
      </w:r>
    </w:p>
    <w:p w14:paraId="11152C3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588</w:t>
      </w:r>
      <w:r w:rsidRPr="00ED2D27">
        <w:rPr>
          <w:rStyle w:val="HideTWBExt"/>
          <w:b w:val="0"/>
        </w:rPr>
        <w:t>&lt;/NumAm&gt;</w:t>
      </w:r>
    </w:p>
    <w:p w14:paraId="744DA1D7" w14:textId="77777777" w:rsidR="00D319E3" w:rsidRPr="00ED2D27" w:rsidRDefault="00D319E3" w:rsidP="00D319E3">
      <w:pPr>
        <w:pStyle w:val="NormalBold"/>
      </w:pPr>
      <w:r w:rsidRPr="00ED2D27">
        <w:rPr>
          <w:rStyle w:val="HideTWBExt"/>
          <w:b w:val="0"/>
        </w:rPr>
        <w:t>&lt;RepeatBlock-By&gt;&lt;Members&gt;</w:t>
      </w:r>
      <w:r w:rsidRPr="00ED2D27">
        <w:t>Marco Tarquinio, Sandro Ruotolo, Alessandro Zan, Juan Fernando López Aguilar, Cecilia Strada</w:t>
      </w:r>
      <w:r w:rsidRPr="00ED2D27">
        <w:rPr>
          <w:rStyle w:val="HideTWBExt"/>
          <w:b w:val="0"/>
        </w:rPr>
        <w:t>&lt;/Members&gt;</w:t>
      </w:r>
    </w:p>
    <w:p w14:paraId="6146B9B0" w14:textId="77777777" w:rsidR="00D319E3" w:rsidRPr="00ED2D27" w:rsidRDefault="00D319E3" w:rsidP="00D319E3">
      <w:pPr>
        <w:pStyle w:val="NormalBold"/>
      </w:pPr>
      <w:r w:rsidRPr="00ED2D27">
        <w:rPr>
          <w:rStyle w:val="HideTWBExt"/>
          <w:b w:val="0"/>
        </w:rPr>
        <w:t>&lt;/RepeatBlock-By&gt;</w:t>
      </w:r>
    </w:p>
    <w:p w14:paraId="714E91D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E3DDD70" w14:textId="77777777" w:rsidR="00D319E3" w:rsidRPr="00ED2D27" w:rsidRDefault="00D319E3" w:rsidP="00D319E3">
      <w:pPr>
        <w:pStyle w:val="NormalBold"/>
      </w:pPr>
      <w:r w:rsidRPr="00ED2D27">
        <w:rPr>
          <w:rStyle w:val="HideTWBExt"/>
          <w:b w:val="0"/>
        </w:rPr>
        <w:t>&lt;Article&gt;</w:t>
      </w:r>
      <w:r w:rsidRPr="00ED2D27">
        <w:t>Bod 30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CCE3C32" w14:textId="77777777" w:rsidTr="000358B2">
        <w:trPr>
          <w:trHeight w:hRule="exact" w:val="240"/>
          <w:jc w:val="center"/>
        </w:trPr>
        <w:tc>
          <w:tcPr>
            <w:tcW w:w="9752" w:type="dxa"/>
            <w:gridSpan w:val="2"/>
            <w:tcBorders>
              <w:top w:val="nil"/>
              <w:left w:val="nil"/>
              <w:bottom w:val="nil"/>
              <w:right w:val="nil"/>
            </w:tcBorders>
          </w:tcPr>
          <w:p w14:paraId="56650719" w14:textId="77777777" w:rsidR="00D319E3" w:rsidRPr="00ED2D27" w:rsidRDefault="00D319E3" w:rsidP="000358B2"/>
        </w:tc>
      </w:tr>
      <w:tr w:rsidR="00D319E3" w:rsidRPr="00ED2D27" w14:paraId="2A6390A6" w14:textId="77777777" w:rsidTr="000358B2">
        <w:trPr>
          <w:trHeight w:val="240"/>
          <w:jc w:val="center"/>
        </w:trPr>
        <w:tc>
          <w:tcPr>
            <w:tcW w:w="4876" w:type="dxa"/>
            <w:tcBorders>
              <w:top w:val="nil"/>
              <w:left w:val="nil"/>
              <w:bottom w:val="nil"/>
              <w:right w:val="nil"/>
            </w:tcBorders>
          </w:tcPr>
          <w:p w14:paraId="0EE83C8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E6601E4" w14:textId="77777777" w:rsidR="00D319E3" w:rsidRPr="00ED2D27" w:rsidRDefault="00D319E3" w:rsidP="000358B2">
            <w:pPr>
              <w:pStyle w:val="AmColumnHeading"/>
            </w:pPr>
            <w:r w:rsidRPr="00ED2D27">
              <w:t>Pozměňovací návrh</w:t>
            </w:r>
          </w:p>
        </w:tc>
      </w:tr>
      <w:tr w:rsidR="00D319E3" w:rsidRPr="00ED2D27" w14:paraId="42D1FEDB" w14:textId="77777777" w:rsidTr="000358B2">
        <w:trPr>
          <w:jc w:val="center"/>
        </w:trPr>
        <w:tc>
          <w:tcPr>
            <w:tcW w:w="4876" w:type="dxa"/>
            <w:tcBorders>
              <w:top w:val="nil"/>
              <w:left w:val="nil"/>
              <w:bottom w:val="nil"/>
              <w:right w:val="nil"/>
            </w:tcBorders>
          </w:tcPr>
          <w:p w14:paraId="48B0FDDB" w14:textId="77777777" w:rsidR="00D319E3" w:rsidRPr="00ED2D27" w:rsidRDefault="00D319E3" w:rsidP="000358B2">
            <w:pPr>
              <w:pStyle w:val="Normal6a"/>
            </w:pPr>
          </w:p>
        </w:tc>
        <w:tc>
          <w:tcPr>
            <w:tcW w:w="4876" w:type="dxa"/>
            <w:tcBorders>
              <w:top w:val="nil"/>
              <w:left w:val="nil"/>
              <w:bottom w:val="nil"/>
              <w:right w:val="nil"/>
            </w:tcBorders>
          </w:tcPr>
          <w:p w14:paraId="49079453" w14:textId="4FDC0915" w:rsidR="00D319E3" w:rsidRPr="00ED2D27" w:rsidRDefault="00D319E3" w:rsidP="000358B2">
            <w:pPr>
              <w:pStyle w:val="Normal6a"/>
            </w:pPr>
            <w:r w:rsidRPr="00ED2D27">
              <w:rPr>
                <w:b/>
                <w:i/>
              </w:rPr>
              <w:t>30b.</w:t>
            </w:r>
            <w:r w:rsidRPr="00ED2D27">
              <w:tab/>
            </w:r>
            <w:r w:rsidRPr="00ED2D27">
              <w:rPr>
                <w:b/>
                <w:i/>
              </w:rPr>
              <w:t>zdůrazňuje, že nedostatečný pokrok</w:t>
            </w:r>
            <w:r w:rsidR="00D727F5">
              <w:rPr>
                <w:b/>
                <w:i/>
              </w:rPr>
              <w:t xml:space="preserve"> v </w:t>
            </w:r>
            <w:r w:rsidRPr="00ED2D27">
              <w:rPr>
                <w:b/>
                <w:i/>
              </w:rPr>
              <w:t>oblasti komunitních služeb pro osoby se zdravotním postižením vyvolává vážné obavy ohledně dodržování závazků</w:t>
            </w:r>
            <w:r w:rsidR="00D727F5">
              <w:rPr>
                <w:b/>
                <w:i/>
              </w:rPr>
              <w:t xml:space="preserve"> v </w:t>
            </w:r>
            <w:r w:rsidRPr="00ED2D27">
              <w:rPr>
                <w:b/>
                <w:i/>
              </w:rPr>
              <w:t>oblasti základních práv; vyzývá Komisi, aby začlenila provádění Úmluvy</w:t>
            </w:r>
            <w:r w:rsidR="00D727F5">
              <w:rPr>
                <w:b/>
                <w:i/>
              </w:rPr>
              <w:t xml:space="preserve"> o </w:t>
            </w:r>
            <w:r w:rsidRPr="00ED2D27">
              <w:rPr>
                <w:b/>
                <w:i/>
              </w:rPr>
              <w:t>právech osob se zdravotním postižením do své analýzy právního státu, včetně záruk proti diskriminačnímu využívání finančních prostředků EU</w:t>
            </w:r>
          </w:p>
        </w:tc>
      </w:tr>
    </w:tbl>
    <w:p w14:paraId="0D2AF51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4088164" w14:textId="77777777" w:rsidR="00D2182C" w:rsidRPr="00ED2D27" w:rsidRDefault="00D319E3" w:rsidP="00D319E3">
      <w:r w:rsidRPr="00ED2D27">
        <w:rPr>
          <w:rStyle w:val="HideTWBExt"/>
        </w:rPr>
        <w:t>&lt;/Amend&gt;</w:t>
      </w:r>
    </w:p>
    <w:p w14:paraId="1558A89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589</w:t>
      </w:r>
      <w:r w:rsidRPr="00ED2D27">
        <w:rPr>
          <w:rStyle w:val="HideTWBExt"/>
          <w:b w:val="0"/>
        </w:rPr>
        <w:t>&lt;/NumAm&gt;</w:t>
      </w:r>
    </w:p>
    <w:p w14:paraId="0548FC88"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5C0CA60D" w14:textId="77777777" w:rsidR="00D319E3" w:rsidRPr="00ED2D27" w:rsidRDefault="00D319E3" w:rsidP="00D319E3">
      <w:pPr>
        <w:pStyle w:val="NormalBold"/>
      </w:pPr>
      <w:r w:rsidRPr="00ED2D27">
        <w:rPr>
          <w:rStyle w:val="HideTWBExt"/>
          <w:b w:val="0"/>
        </w:rPr>
        <w:t>&lt;/RepeatBlock-By&gt;</w:t>
      </w:r>
    </w:p>
    <w:p w14:paraId="6C4B26D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A1E42C7" w14:textId="77777777" w:rsidR="00D319E3" w:rsidRPr="00ED2D27" w:rsidRDefault="00D319E3" w:rsidP="00D319E3">
      <w:pPr>
        <w:pStyle w:val="NormalBold"/>
      </w:pPr>
      <w:r w:rsidRPr="00ED2D27">
        <w:rPr>
          <w:rStyle w:val="HideTWBExt"/>
          <w:b w:val="0"/>
        </w:rPr>
        <w:t>&lt;Article&gt;</w:t>
      </w:r>
      <w:r w:rsidRPr="00ED2D27">
        <w:t>Bod 30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1FE6168" w14:textId="77777777" w:rsidTr="000358B2">
        <w:trPr>
          <w:trHeight w:hRule="exact" w:val="240"/>
          <w:jc w:val="center"/>
        </w:trPr>
        <w:tc>
          <w:tcPr>
            <w:tcW w:w="9752" w:type="dxa"/>
            <w:gridSpan w:val="2"/>
            <w:tcBorders>
              <w:top w:val="nil"/>
              <w:left w:val="nil"/>
              <w:bottom w:val="nil"/>
              <w:right w:val="nil"/>
            </w:tcBorders>
          </w:tcPr>
          <w:p w14:paraId="15F48E28" w14:textId="77777777" w:rsidR="00D319E3" w:rsidRPr="00ED2D27" w:rsidRDefault="00D319E3" w:rsidP="000358B2"/>
        </w:tc>
      </w:tr>
      <w:tr w:rsidR="00D319E3" w:rsidRPr="00ED2D27" w14:paraId="381A6861" w14:textId="77777777" w:rsidTr="000358B2">
        <w:trPr>
          <w:trHeight w:val="240"/>
          <w:jc w:val="center"/>
        </w:trPr>
        <w:tc>
          <w:tcPr>
            <w:tcW w:w="4876" w:type="dxa"/>
            <w:tcBorders>
              <w:top w:val="nil"/>
              <w:left w:val="nil"/>
              <w:bottom w:val="nil"/>
              <w:right w:val="nil"/>
            </w:tcBorders>
          </w:tcPr>
          <w:p w14:paraId="76EBBA8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C60C961" w14:textId="77777777" w:rsidR="00D319E3" w:rsidRPr="00ED2D27" w:rsidRDefault="00D319E3" w:rsidP="000358B2">
            <w:pPr>
              <w:pStyle w:val="AmColumnHeading"/>
            </w:pPr>
            <w:r w:rsidRPr="00ED2D27">
              <w:t>Pozměňovací návrh</w:t>
            </w:r>
          </w:p>
        </w:tc>
      </w:tr>
      <w:tr w:rsidR="00D319E3" w:rsidRPr="00ED2D27" w14:paraId="55AE24CD" w14:textId="77777777" w:rsidTr="000358B2">
        <w:trPr>
          <w:jc w:val="center"/>
        </w:trPr>
        <w:tc>
          <w:tcPr>
            <w:tcW w:w="4876" w:type="dxa"/>
            <w:tcBorders>
              <w:top w:val="nil"/>
              <w:left w:val="nil"/>
              <w:bottom w:val="nil"/>
              <w:right w:val="nil"/>
            </w:tcBorders>
          </w:tcPr>
          <w:p w14:paraId="6823186B" w14:textId="77777777" w:rsidR="00D319E3" w:rsidRPr="00ED2D27" w:rsidRDefault="00D319E3" w:rsidP="000358B2">
            <w:pPr>
              <w:pStyle w:val="Normal6a"/>
            </w:pPr>
          </w:p>
        </w:tc>
        <w:tc>
          <w:tcPr>
            <w:tcW w:w="4876" w:type="dxa"/>
            <w:tcBorders>
              <w:top w:val="nil"/>
              <w:left w:val="nil"/>
              <w:bottom w:val="nil"/>
              <w:right w:val="nil"/>
            </w:tcBorders>
          </w:tcPr>
          <w:p w14:paraId="256CB024" w14:textId="2D80FDA5" w:rsidR="00D319E3" w:rsidRPr="00ED2D27" w:rsidRDefault="00D319E3" w:rsidP="000358B2">
            <w:pPr>
              <w:pStyle w:val="Normal6a"/>
            </w:pPr>
            <w:r w:rsidRPr="00ED2D27">
              <w:rPr>
                <w:b/>
                <w:i/>
              </w:rPr>
              <w:t>30b.</w:t>
            </w:r>
            <w:r w:rsidRPr="00ED2D27">
              <w:tab/>
            </w:r>
            <w:r w:rsidRPr="00ED2D27">
              <w:rPr>
                <w:b/>
                <w:i/>
              </w:rPr>
              <w:t>konstatuje, že</w:t>
            </w:r>
            <w:r w:rsidR="00D727F5">
              <w:rPr>
                <w:b/>
                <w:i/>
              </w:rPr>
              <w:t xml:space="preserve"> k </w:t>
            </w:r>
            <w:r w:rsidRPr="00ED2D27">
              <w:rPr>
                <w:b/>
                <w:i/>
              </w:rPr>
              <w:t>případům zneužití finančních prostředků EU došlo</w:t>
            </w:r>
            <w:r w:rsidR="00D727F5">
              <w:rPr>
                <w:b/>
                <w:i/>
              </w:rPr>
              <w:t xml:space="preserve"> i v </w:t>
            </w:r>
            <w:r w:rsidRPr="00ED2D27">
              <w:rPr>
                <w:b/>
                <w:i/>
              </w:rPr>
              <w:t>rámci orgánů EU, což ukazuje, že je třeba uplatňovat jednotné standardy odpovědnosti na všechny subjekty využívající finanční prostředky EU, včetně Komise</w:t>
            </w:r>
            <w:r w:rsidR="00D727F5">
              <w:rPr>
                <w:b/>
                <w:i/>
              </w:rPr>
              <w:t xml:space="preserve"> a </w:t>
            </w:r>
            <w:r w:rsidRPr="00ED2D27">
              <w:rPr>
                <w:b/>
                <w:i/>
              </w:rPr>
              <w:t>jejích agentur;</w:t>
            </w:r>
          </w:p>
        </w:tc>
      </w:tr>
    </w:tbl>
    <w:p w14:paraId="14C6B08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256E0B26" w14:textId="77777777" w:rsidR="00D2182C" w:rsidRPr="00ED2D27" w:rsidRDefault="00D319E3" w:rsidP="00D319E3">
      <w:r w:rsidRPr="00ED2D27">
        <w:rPr>
          <w:rStyle w:val="HideTWBExt"/>
        </w:rPr>
        <w:t>&lt;/Amend&gt;</w:t>
      </w:r>
    </w:p>
    <w:p w14:paraId="09AE72D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590</w:t>
      </w:r>
      <w:r w:rsidRPr="00ED2D27">
        <w:rPr>
          <w:rStyle w:val="HideTWBExt"/>
          <w:b w:val="0"/>
        </w:rPr>
        <w:t>&lt;/NumAm&gt;</w:t>
      </w:r>
    </w:p>
    <w:p w14:paraId="047796BE"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Laurence Trochu, Jacek Ozdoba, Stephen Nikola Bartulica</w:t>
      </w:r>
      <w:r w:rsidRPr="00ED2D27">
        <w:rPr>
          <w:rStyle w:val="HideTWBExt"/>
          <w:b w:val="0"/>
        </w:rPr>
        <w:t>&lt;/Members&gt;</w:t>
      </w:r>
    </w:p>
    <w:p w14:paraId="7ADEB031" w14:textId="77777777" w:rsidR="00D319E3" w:rsidRPr="00ED2D27" w:rsidRDefault="00D319E3" w:rsidP="00D319E3">
      <w:pPr>
        <w:pStyle w:val="NormalBold"/>
      </w:pPr>
      <w:r w:rsidRPr="00ED2D27">
        <w:rPr>
          <w:rStyle w:val="HideTWBExt"/>
          <w:b w:val="0"/>
        </w:rPr>
        <w:t>&lt;/RepeatBlock-By&gt;</w:t>
      </w:r>
    </w:p>
    <w:p w14:paraId="4C1A385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4F05B37" w14:textId="77777777" w:rsidR="00D319E3" w:rsidRPr="00ED2D27" w:rsidRDefault="00D319E3" w:rsidP="00D319E3">
      <w:pPr>
        <w:pStyle w:val="NormalBold"/>
      </w:pPr>
      <w:r w:rsidRPr="00ED2D27">
        <w:rPr>
          <w:rStyle w:val="HideTWBExt"/>
          <w:b w:val="0"/>
        </w:rPr>
        <w:t>&lt;Article&gt;</w:t>
      </w:r>
      <w:r w:rsidRPr="00ED2D27">
        <w:t>Bod 31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B03C505" w14:textId="77777777" w:rsidTr="000358B2">
        <w:trPr>
          <w:trHeight w:hRule="exact" w:val="240"/>
          <w:jc w:val="center"/>
        </w:trPr>
        <w:tc>
          <w:tcPr>
            <w:tcW w:w="9752" w:type="dxa"/>
            <w:gridSpan w:val="2"/>
            <w:tcBorders>
              <w:top w:val="nil"/>
              <w:left w:val="nil"/>
              <w:bottom w:val="nil"/>
              <w:right w:val="nil"/>
            </w:tcBorders>
          </w:tcPr>
          <w:p w14:paraId="33E81F41" w14:textId="77777777" w:rsidR="00D319E3" w:rsidRPr="00ED2D27" w:rsidRDefault="00D319E3" w:rsidP="000358B2"/>
        </w:tc>
      </w:tr>
      <w:tr w:rsidR="00D319E3" w:rsidRPr="00ED2D27" w14:paraId="3E4585E0" w14:textId="77777777" w:rsidTr="000358B2">
        <w:trPr>
          <w:trHeight w:val="240"/>
          <w:jc w:val="center"/>
        </w:trPr>
        <w:tc>
          <w:tcPr>
            <w:tcW w:w="4876" w:type="dxa"/>
            <w:tcBorders>
              <w:top w:val="nil"/>
              <w:left w:val="nil"/>
              <w:bottom w:val="nil"/>
              <w:right w:val="nil"/>
            </w:tcBorders>
          </w:tcPr>
          <w:p w14:paraId="0AAA4AC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2046939" w14:textId="77777777" w:rsidR="00D319E3" w:rsidRPr="00ED2D27" w:rsidRDefault="00D319E3" w:rsidP="000358B2">
            <w:pPr>
              <w:pStyle w:val="AmColumnHeading"/>
            </w:pPr>
            <w:r w:rsidRPr="00ED2D27">
              <w:t>Pozměňovací návrh</w:t>
            </w:r>
          </w:p>
        </w:tc>
      </w:tr>
      <w:tr w:rsidR="00D319E3" w:rsidRPr="00ED2D27" w14:paraId="2DC6F167" w14:textId="77777777" w:rsidTr="000358B2">
        <w:trPr>
          <w:jc w:val="center"/>
        </w:trPr>
        <w:tc>
          <w:tcPr>
            <w:tcW w:w="4876" w:type="dxa"/>
            <w:tcBorders>
              <w:top w:val="nil"/>
              <w:left w:val="nil"/>
              <w:bottom w:val="nil"/>
              <w:right w:val="nil"/>
            </w:tcBorders>
          </w:tcPr>
          <w:p w14:paraId="0C2DB7DF" w14:textId="07796AE2" w:rsidR="00D319E3" w:rsidRPr="00ED2D27" w:rsidRDefault="00D319E3" w:rsidP="000358B2">
            <w:pPr>
              <w:pStyle w:val="Normal6a"/>
            </w:pPr>
            <w:r w:rsidRPr="00ED2D27">
              <w:rPr>
                <w:b/>
                <w:i/>
              </w:rPr>
              <w:t>31.</w:t>
            </w:r>
            <w:r w:rsidRPr="00ED2D27">
              <w:tab/>
            </w:r>
            <w:r w:rsidRPr="00ED2D27">
              <w:rPr>
                <w:b/>
                <w:i/>
              </w:rPr>
              <w:t>trvá na tom, že opatření nezbytná pro uvolnění finančních prostředků EU, definovaná</w:t>
            </w:r>
            <w:r w:rsidR="00D727F5">
              <w:rPr>
                <w:b/>
                <w:i/>
              </w:rPr>
              <w:t xml:space="preserve"> v </w:t>
            </w:r>
            <w:r w:rsidRPr="00ED2D27">
              <w:rPr>
                <w:b/>
                <w:i/>
              </w:rPr>
              <w:t>příslušných rozhodnutích přijatých podle nařízení</w:t>
            </w:r>
            <w:r w:rsidR="00D727F5">
              <w:rPr>
                <w:b/>
                <w:i/>
              </w:rPr>
              <w:t xml:space="preserve"> o </w:t>
            </w:r>
            <w:r w:rsidRPr="00ED2D27">
              <w:rPr>
                <w:b/>
                <w:i/>
              </w:rPr>
              <w:t>společných ustanoveních, nařízení</w:t>
            </w:r>
            <w:r w:rsidR="00D727F5">
              <w:rPr>
                <w:b/>
                <w:i/>
              </w:rPr>
              <w:t xml:space="preserve"> o </w:t>
            </w:r>
            <w:r w:rsidRPr="00ED2D27">
              <w:rPr>
                <w:b/>
                <w:i/>
              </w:rPr>
              <w:t>Nástroji pro oživení</w:t>
            </w:r>
            <w:r w:rsidR="00D727F5">
              <w:rPr>
                <w:b/>
                <w:i/>
              </w:rPr>
              <w:t xml:space="preserve"> a </w:t>
            </w:r>
            <w:r w:rsidRPr="00ED2D27">
              <w:rPr>
                <w:b/>
                <w:i/>
              </w:rPr>
              <w:t>odolnost</w:t>
            </w:r>
            <w:r w:rsidRPr="00ED2D27">
              <w:rPr>
                <w:b/>
                <w:i/>
                <w:vertAlign w:val="superscript"/>
              </w:rPr>
              <w:t>50</w:t>
            </w:r>
            <w:r w:rsidR="00D727F5">
              <w:rPr>
                <w:b/>
                <w:i/>
              </w:rPr>
              <w:t xml:space="preserve"> a </w:t>
            </w:r>
            <w:r w:rsidRPr="00ED2D27">
              <w:rPr>
                <w:b/>
                <w:i/>
              </w:rPr>
              <w:t>nařízení</w:t>
            </w:r>
            <w:r w:rsidR="00D727F5">
              <w:rPr>
                <w:b/>
                <w:i/>
              </w:rPr>
              <w:t xml:space="preserve"> o </w:t>
            </w:r>
            <w:r w:rsidRPr="00ED2D27">
              <w:rPr>
                <w:b/>
                <w:i/>
              </w:rPr>
              <w:t>podmíněnosti dodržováním zásad právního státu, musejí být posuzována společně jako jeden ucelený soubor</w:t>
            </w:r>
            <w:r w:rsidR="00D727F5">
              <w:rPr>
                <w:b/>
                <w:i/>
              </w:rPr>
              <w:t xml:space="preserve"> a </w:t>
            </w:r>
            <w:r w:rsidRPr="00ED2D27">
              <w:rPr>
                <w:b/>
                <w:i/>
              </w:rPr>
              <w:t>že</w:t>
            </w:r>
            <w:r w:rsidR="00D727F5">
              <w:rPr>
                <w:b/>
                <w:i/>
              </w:rPr>
              <w:t xml:space="preserve"> v </w:t>
            </w:r>
            <w:r w:rsidRPr="00ED2D27">
              <w:rPr>
                <w:b/>
                <w:i/>
              </w:rPr>
              <w:t>případě přetrvávajících nedostatků nemají být prováděny žádné platby; domnívá se, že Komise by</w:t>
            </w:r>
            <w:r w:rsidR="00D727F5">
              <w:rPr>
                <w:b/>
                <w:i/>
              </w:rPr>
              <w:t xml:space="preserve"> v </w:t>
            </w:r>
            <w:r w:rsidRPr="00ED2D27">
              <w:rPr>
                <w:b/>
                <w:i/>
              </w:rPr>
              <w:t>rámci nařízení</w:t>
            </w:r>
            <w:r w:rsidR="00D727F5">
              <w:rPr>
                <w:b/>
                <w:i/>
              </w:rPr>
              <w:t xml:space="preserve"> o </w:t>
            </w:r>
            <w:r w:rsidRPr="00ED2D27">
              <w:rPr>
                <w:b/>
                <w:i/>
              </w:rPr>
              <w:t>podmíněnosti dodržováním zásad právního státu měla přijmout další opatření týkající se také jiných způsobů porušování zásad právního státu, například</w:t>
            </w:r>
            <w:r w:rsidR="00D727F5">
              <w:rPr>
                <w:b/>
                <w:i/>
              </w:rPr>
              <w:t xml:space="preserve"> v </w:t>
            </w:r>
            <w:r w:rsidRPr="00ED2D27">
              <w:rPr>
                <w:b/>
                <w:i/>
              </w:rPr>
              <w:t>oblasti soudnictví;</w:t>
            </w:r>
          </w:p>
        </w:tc>
        <w:tc>
          <w:tcPr>
            <w:tcW w:w="4876" w:type="dxa"/>
            <w:tcBorders>
              <w:top w:val="nil"/>
              <w:left w:val="nil"/>
              <w:bottom w:val="nil"/>
              <w:right w:val="nil"/>
            </w:tcBorders>
          </w:tcPr>
          <w:p w14:paraId="50F3A327" w14:textId="77777777" w:rsidR="00D319E3" w:rsidRPr="00ED2D27" w:rsidRDefault="00D319E3" w:rsidP="000358B2">
            <w:pPr>
              <w:pStyle w:val="Normal6a"/>
            </w:pPr>
            <w:r w:rsidRPr="00ED2D27">
              <w:rPr>
                <w:b/>
                <w:i/>
              </w:rPr>
              <w:t>vypouští se</w:t>
            </w:r>
          </w:p>
        </w:tc>
      </w:tr>
      <w:tr w:rsidR="00D319E3" w:rsidRPr="00ED2D27" w14:paraId="37226F5A" w14:textId="77777777" w:rsidTr="000358B2">
        <w:trPr>
          <w:jc w:val="center"/>
        </w:trPr>
        <w:tc>
          <w:tcPr>
            <w:tcW w:w="4876" w:type="dxa"/>
            <w:tcBorders>
              <w:top w:val="nil"/>
              <w:left w:val="nil"/>
              <w:bottom w:val="nil"/>
              <w:right w:val="nil"/>
            </w:tcBorders>
          </w:tcPr>
          <w:p w14:paraId="4427B4EA"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42544D33" w14:textId="77777777" w:rsidR="00D319E3" w:rsidRPr="00ED2D27" w:rsidRDefault="00D319E3" w:rsidP="000358B2"/>
        </w:tc>
      </w:tr>
      <w:tr w:rsidR="00D319E3" w:rsidRPr="00ED2D27" w14:paraId="40AF7ABE" w14:textId="77777777" w:rsidTr="000358B2">
        <w:trPr>
          <w:jc w:val="center"/>
        </w:trPr>
        <w:tc>
          <w:tcPr>
            <w:tcW w:w="4876" w:type="dxa"/>
            <w:tcBorders>
              <w:top w:val="nil"/>
              <w:left w:val="nil"/>
              <w:bottom w:val="nil"/>
              <w:right w:val="nil"/>
            </w:tcBorders>
          </w:tcPr>
          <w:p w14:paraId="3F1690A9" w14:textId="61604E0F" w:rsidR="00D319E3" w:rsidRPr="00ED2D27" w:rsidRDefault="00D319E3" w:rsidP="000358B2">
            <w:pPr>
              <w:pStyle w:val="Normal6a"/>
            </w:pPr>
            <w:r w:rsidRPr="00ED2D27">
              <w:rPr>
                <w:b/>
                <w:i/>
                <w:vertAlign w:val="superscript"/>
              </w:rPr>
              <w:t>50</w:t>
            </w:r>
            <w:r w:rsidRPr="00ED2D27">
              <w:t xml:space="preserve"> </w:t>
            </w:r>
            <w:r w:rsidRPr="00ED2D27">
              <w:rPr>
                <w:b/>
                <w:i/>
              </w:rPr>
              <w:t>Nařízení Evropského parlamentu</w:t>
            </w:r>
            <w:r w:rsidR="00D727F5">
              <w:rPr>
                <w:b/>
                <w:i/>
              </w:rPr>
              <w:t xml:space="preserve"> a </w:t>
            </w:r>
            <w:r w:rsidRPr="00ED2D27">
              <w:rPr>
                <w:b/>
                <w:i/>
              </w:rPr>
              <w:t>Rady (EU) 2021/241 ze dne 12. února 2021, kterým se zřizuje Nástroj pro oživení</w:t>
            </w:r>
            <w:r w:rsidR="00D727F5">
              <w:rPr>
                <w:b/>
                <w:i/>
              </w:rPr>
              <w:t xml:space="preserve"> a </w:t>
            </w:r>
            <w:r w:rsidRPr="00ED2D27">
              <w:rPr>
                <w:b/>
                <w:i/>
              </w:rPr>
              <w:t>odolnost (Úř. věst. L 57, 18.2.2021, s. 17, ELI: http://data.europa.eu/eli/reg/2021/241/oj).</w:t>
            </w:r>
          </w:p>
        </w:tc>
        <w:tc>
          <w:tcPr>
            <w:tcW w:w="4876" w:type="dxa"/>
            <w:tcBorders>
              <w:top w:val="nil"/>
              <w:left w:val="nil"/>
              <w:bottom w:val="nil"/>
              <w:right w:val="nil"/>
            </w:tcBorders>
          </w:tcPr>
          <w:p w14:paraId="5FB86960" w14:textId="77777777" w:rsidR="00D319E3" w:rsidRPr="00ED2D27" w:rsidRDefault="00D319E3" w:rsidP="000358B2"/>
        </w:tc>
      </w:tr>
    </w:tbl>
    <w:p w14:paraId="27048FF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5138809" w14:textId="77777777" w:rsidR="00D2182C" w:rsidRPr="00ED2D27" w:rsidRDefault="00D319E3" w:rsidP="00D319E3">
      <w:r w:rsidRPr="00ED2D27">
        <w:rPr>
          <w:rStyle w:val="HideTWBExt"/>
        </w:rPr>
        <w:t>&lt;/Amend&gt;</w:t>
      </w:r>
    </w:p>
    <w:p w14:paraId="0956BFE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591</w:t>
      </w:r>
      <w:r w:rsidRPr="00ED2D27">
        <w:rPr>
          <w:rStyle w:val="HideTWBExt"/>
          <w:b w:val="0"/>
        </w:rPr>
        <w:t>&lt;/NumAm&gt;</w:t>
      </w:r>
    </w:p>
    <w:p w14:paraId="600CB37E"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624ED9EA" w14:textId="77777777" w:rsidR="00D319E3" w:rsidRPr="00ED2D27" w:rsidRDefault="00D319E3" w:rsidP="00D319E3">
      <w:pPr>
        <w:pStyle w:val="NormalBold"/>
      </w:pPr>
      <w:r w:rsidRPr="00ED2D27">
        <w:rPr>
          <w:rStyle w:val="HideTWBExt"/>
          <w:b w:val="0"/>
        </w:rPr>
        <w:t>&lt;/RepeatBlock-By&gt;</w:t>
      </w:r>
    </w:p>
    <w:p w14:paraId="060ACA7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706E723" w14:textId="77777777" w:rsidR="00D319E3" w:rsidRPr="00ED2D27" w:rsidRDefault="00D319E3" w:rsidP="00D319E3">
      <w:pPr>
        <w:pStyle w:val="NormalBold"/>
      </w:pPr>
      <w:r w:rsidRPr="00ED2D27">
        <w:rPr>
          <w:rStyle w:val="HideTWBExt"/>
          <w:b w:val="0"/>
        </w:rPr>
        <w:t>&lt;Article&gt;</w:t>
      </w:r>
      <w:r w:rsidRPr="00ED2D27">
        <w:t>Bod 31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A73FFA1" w14:textId="77777777" w:rsidTr="000358B2">
        <w:trPr>
          <w:trHeight w:hRule="exact" w:val="240"/>
          <w:jc w:val="center"/>
        </w:trPr>
        <w:tc>
          <w:tcPr>
            <w:tcW w:w="9752" w:type="dxa"/>
            <w:gridSpan w:val="2"/>
            <w:tcBorders>
              <w:top w:val="nil"/>
              <w:left w:val="nil"/>
              <w:bottom w:val="nil"/>
              <w:right w:val="nil"/>
            </w:tcBorders>
          </w:tcPr>
          <w:p w14:paraId="0EDE1FBB" w14:textId="77777777" w:rsidR="00D319E3" w:rsidRPr="00ED2D27" w:rsidRDefault="00D319E3" w:rsidP="000358B2"/>
        </w:tc>
      </w:tr>
      <w:tr w:rsidR="00D319E3" w:rsidRPr="00ED2D27" w14:paraId="5C028A3D" w14:textId="77777777" w:rsidTr="000358B2">
        <w:trPr>
          <w:trHeight w:val="240"/>
          <w:jc w:val="center"/>
        </w:trPr>
        <w:tc>
          <w:tcPr>
            <w:tcW w:w="4876" w:type="dxa"/>
            <w:tcBorders>
              <w:top w:val="nil"/>
              <w:left w:val="nil"/>
              <w:bottom w:val="nil"/>
              <w:right w:val="nil"/>
            </w:tcBorders>
          </w:tcPr>
          <w:p w14:paraId="4F22B44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16A09B1" w14:textId="77777777" w:rsidR="00D319E3" w:rsidRPr="00ED2D27" w:rsidRDefault="00D319E3" w:rsidP="000358B2">
            <w:pPr>
              <w:pStyle w:val="AmColumnHeading"/>
            </w:pPr>
            <w:r w:rsidRPr="00ED2D27">
              <w:t>Pozměňovací návrh</w:t>
            </w:r>
          </w:p>
        </w:tc>
      </w:tr>
      <w:tr w:rsidR="00D319E3" w:rsidRPr="00ED2D27" w14:paraId="619DE8B9" w14:textId="77777777" w:rsidTr="000358B2">
        <w:trPr>
          <w:jc w:val="center"/>
        </w:trPr>
        <w:tc>
          <w:tcPr>
            <w:tcW w:w="4876" w:type="dxa"/>
            <w:tcBorders>
              <w:top w:val="nil"/>
              <w:left w:val="nil"/>
              <w:bottom w:val="nil"/>
              <w:right w:val="nil"/>
            </w:tcBorders>
          </w:tcPr>
          <w:p w14:paraId="687E362D" w14:textId="47533520" w:rsidR="00D319E3" w:rsidRPr="00ED2D27" w:rsidRDefault="00D319E3" w:rsidP="000358B2">
            <w:pPr>
              <w:pStyle w:val="Normal6a"/>
            </w:pPr>
            <w:r w:rsidRPr="00ED2D27">
              <w:rPr>
                <w:b/>
                <w:i/>
              </w:rPr>
              <w:t>31.</w:t>
            </w:r>
            <w:r w:rsidRPr="00ED2D27">
              <w:tab/>
            </w:r>
            <w:r w:rsidRPr="00ED2D27">
              <w:rPr>
                <w:b/>
                <w:i/>
              </w:rPr>
              <w:t>trvá na tom, že opatření nezbytná pro uvolnění finančních prostředků EU, definovaná</w:t>
            </w:r>
            <w:r w:rsidR="00D727F5">
              <w:rPr>
                <w:b/>
                <w:i/>
              </w:rPr>
              <w:t xml:space="preserve"> v </w:t>
            </w:r>
            <w:r w:rsidRPr="00ED2D27">
              <w:rPr>
                <w:b/>
                <w:i/>
              </w:rPr>
              <w:t>příslušných rozhodnutích přijatých podle nařízení</w:t>
            </w:r>
            <w:r w:rsidR="00D727F5">
              <w:rPr>
                <w:b/>
                <w:i/>
              </w:rPr>
              <w:t xml:space="preserve"> o </w:t>
            </w:r>
            <w:r w:rsidRPr="00ED2D27">
              <w:rPr>
                <w:b/>
                <w:i/>
              </w:rPr>
              <w:t>společných ustanoveních, nařízení</w:t>
            </w:r>
            <w:r w:rsidR="00D727F5">
              <w:rPr>
                <w:b/>
                <w:i/>
              </w:rPr>
              <w:t xml:space="preserve"> o </w:t>
            </w:r>
            <w:r w:rsidRPr="00ED2D27">
              <w:rPr>
                <w:b/>
                <w:i/>
              </w:rPr>
              <w:t>Nástroji pro oživení</w:t>
            </w:r>
            <w:r w:rsidR="00D727F5">
              <w:rPr>
                <w:b/>
                <w:i/>
              </w:rPr>
              <w:t xml:space="preserve"> a </w:t>
            </w:r>
            <w:r w:rsidRPr="00ED2D27">
              <w:rPr>
                <w:b/>
                <w:i/>
              </w:rPr>
              <w:t>odolnost</w:t>
            </w:r>
            <w:r w:rsidRPr="00ED2D27">
              <w:rPr>
                <w:b/>
                <w:i/>
                <w:vertAlign w:val="superscript"/>
              </w:rPr>
              <w:t>50</w:t>
            </w:r>
            <w:r w:rsidR="00D727F5">
              <w:rPr>
                <w:b/>
                <w:i/>
              </w:rPr>
              <w:t xml:space="preserve"> a </w:t>
            </w:r>
            <w:r w:rsidRPr="00ED2D27">
              <w:rPr>
                <w:b/>
                <w:i/>
              </w:rPr>
              <w:t>nařízení</w:t>
            </w:r>
            <w:r w:rsidR="00D727F5">
              <w:rPr>
                <w:b/>
                <w:i/>
              </w:rPr>
              <w:t xml:space="preserve"> o </w:t>
            </w:r>
            <w:r w:rsidRPr="00ED2D27">
              <w:rPr>
                <w:b/>
                <w:i/>
              </w:rPr>
              <w:t>podmíněnosti dodržováním zásad právního státu, musejí být posuzována společně jako jeden ucelený soubor</w:t>
            </w:r>
            <w:r w:rsidR="00D727F5">
              <w:rPr>
                <w:b/>
                <w:i/>
              </w:rPr>
              <w:t xml:space="preserve"> a </w:t>
            </w:r>
            <w:r w:rsidRPr="00ED2D27">
              <w:rPr>
                <w:b/>
                <w:i/>
              </w:rPr>
              <w:t>že</w:t>
            </w:r>
            <w:r w:rsidR="00D727F5">
              <w:rPr>
                <w:b/>
                <w:i/>
              </w:rPr>
              <w:t xml:space="preserve"> v </w:t>
            </w:r>
            <w:r w:rsidRPr="00ED2D27">
              <w:rPr>
                <w:b/>
                <w:i/>
              </w:rPr>
              <w:t>případě přetrvávajících nedostatků nemají být prováděny žádné platby; domnívá se, že Komise by</w:t>
            </w:r>
            <w:r w:rsidR="00D727F5">
              <w:rPr>
                <w:b/>
                <w:i/>
              </w:rPr>
              <w:t xml:space="preserve"> v </w:t>
            </w:r>
            <w:r w:rsidRPr="00ED2D27">
              <w:rPr>
                <w:b/>
                <w:i/>
              </w:rPr>
              <w:t>rámci nařízení</w:t>
            </w:r>
            <w:r w:rsidR="00D727F5">
              <w:rPr>
                <w:b/>
                <w:i/>
              </w:rPr>
              <w:t xml:space="preserve"> o </w:t>
            </w:r>
            <w:r w:rsidRPr="00ED2D27">
              <w:rPr>
                <w:b/>
                <w:i/>
              </w:rPr>
              <w:t>podmíněnosti dodržováním zásad právního státu měla přijmout další opatření týkající se také jiných způsobů porušování zásad právního státu, například</w:t>
            </w:r>
            <w:r w:rsidR="00D727F5">
              <w:rPr>
                <w:b/>
                <w:i/>
              </w:rPr>
              <w:t xml:space="preserve"> v </w:t>
            </w:r>
            <w:r w:rsidRPr="00ED2D27">
              <w:rPr>
                <w:b/>
                <w:i/>
              </w:rPr>
              <w:t>oblasti soudnictví;</w:t>
            </w:r>
          </w:p>
        </w:tc>
        <w:tc>
          <w:tcPr>
            <w:tcW w:w="4876" w:type="dxa"/>
            <w:tcBorders>
              <w:top w:val="nil"/>
              <w:left w:val="nil"/>
              <w:bottom w:val="nil"/>
              <w:right w:val="nil"/>
            </w:tcBorders>
          </w:tcPr>
          <w:p w14:paraId="4CF156DB" w14:textId="77777777" w:rsidR="00D319E3" w:rsidRPr="00ED2D27" w:rsidRDefault="00D319E3" w:rsidP="000358B2">
            <w:pPr>
              <w:pStyle w:val="Normal6a"/>
            </w:pPr>
            <w:r w:rsidRPr="00ED2D27">
              <w:rPr>
                <w:b/>
                <w:i/>
              </w:rPr>
              <w:t>vypouští se</w:t>
            </w:r>
          </w:p>
        </w:tc>
      </w:tr>
      <w:tr w:rsidR="00D319E3" w:rsidRPr="00ED2D27" w14:paraId="25FDA8C6" w14:textId="77777777" w:rsidTr="000358B2">
        <w:trPr>
          <w:jc w:val="center"/>
        </w:trPr>
        <w:tc>
          <w:tcPr>
            <w:tcW w:w="4876" w:type="dxa"/>
            <w:tcBorders>
              <w:top w:val="nil"/>
              <w:left w:val="nil"/>
              <w:bottom w:val="nil"/>
              <w:right w:val="nil"/>
            </w:tcBorders>
          </w:tcPr>
          <w:p w14:paraId="01F5E0E5"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50C162F1" w14:textId="77777777" w:rsidR="00D319E3" w:rsidRPr="00ED2D27" w:rsidRDefault="00D319E3" w:rsidP="000358B2"/>
        </w:tc>
      </w:tr>
      <w:tr w:rsidR="00D319E3" w:rsidRPr="00ED2D27" w14:paraId="7695EE3F" w14:textId="77777777" w:rsidTr="000358B2">
        <w:trPr>
          <w:jc w:val="center"/>
        </w:trPr>
        <w:tc>
          <w:tcPr>
            <w:tcW w:w="4876" w:type="dxa"/>
            <w:tcBorders>
              <w:top w:val="nil"/>
              <w:left w:val="nil"/>
              <w:bottom w:val="nil"/>
              <w:right w:val="nil"/>
            </w:tcBorders>
          </w:tcPr>
          <w:p w14:paraId="0F4069A8" w14:textId="26DE0E10" w:rsidR="00D319E3" w:rsidRPr="00ED2D27" w:rsidRDefault="00D319E3" w:rsidP="000358B2">
            <w:pPr>
              <w:pStyle w:val="Normal6a"/>
            </w:pPr>
            <w:r w:rsidRPr="00ED2D27">
              <w:rPr>
                <w:b/>
                <w:i/>
                <w:vertAlign w:val="superscript"/>
              </w:rPr>
              <w:t>50</w:t>
            </w:r>
            <w:r w:rsidRPr="00ED2D27">
              <w:t xml:space="preserve"> </w:t>
            </w:r>
            <w:r w:rsidRPr="00ED2D27">
              <w:rPr>
                <w:b/>
                <w:i/>
              </w:rPr>
              <w:t>Nařízení Evropského parlamentu</w:t>
            </w:r>
            <w:r w:rsidR="00D727F5">
              <w:rPr>
                <w:b/>
                <w:i/>
              </w:rPr>
              <w:t xml:space="preserve"> a </w:t>
            </w:r>
            <w:r w:rsidRPr="00ED2D27">
              <w:rPr>
                <w:b/>
                <w:i/>
              </w:rPr>
              <w:t>Rady (EU) 2021/241 ze dne 12. února 2021, kterým se zřizuje Nástroj pro oživení</w:t>
            </w:r>
            <w:r w:rsidR="00D727F5">
              <w:rPr>
                <w:b/>
                <w:i/>
              </w:rPr>
              <w:t xml:space="preserve"> a </w:t>
            </w:r>
            <w:r w:rsidRPr="00ED2D27">
              <w:rPr>
                <w:b/>
                <w:i/>
              </w:rPr>
              <w:t>odolnost (Úř. věst. L 57, 18.2.2021, s. 17, ELI: http://data.europa.eu/eli/reg/2021/241/oj).</w:t>
            </w:r>
          </w:p>
        </w:tc>
        <w:tc>
          <w:tcPr>
            <w:tcW w:w="4876" w:type="dxa"/>
            <w:tcBorders>
              <w:top w:val="nil"/>
              <w:left w:val="nil"/>
              <w:bottom w:val="nil"/>
              <w:right w:val="nil"/>
            </w:tcBorders>
          </w:tcPr>
          <w:p w14:paraId="35220E93" w14:textId="77777777" w:rsidR="00D319E3" w:rsidRPr="00ED2D27" w:rsidRDefault="00D319E3" w:rsidP="000358B2"/>
        </w:tc>
      </w:tr>
    </w:tbl>
    <w:p w14:paraId="70E1E6B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55CCFD3" w14:textId="77777777" w:rsidR="00D2182C" w:rsidRPr="00ED2D27" w:rsidRDefault="00D319E3" w:rsidP="00D319E3">
      <w:r w:rsidRPr="00ED2D27">
        <w:rPr>
          <w:rStyle w:val="HideTWBExt"/>
        </w:rPr>
        <w:t>&lt;/Amend&gt;</w:t>
      </w:r>
    </w:p>
    <w:p w14:paraId="749DA74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592</w:t>
      </w:r>
      <w:r w:rsidRPr="00ED2D27">
        <w:rPr>
          <w:rStyle w:val="HideTWBExt"/>
          <w:b w:val="0"/>
        </w:rPr>
        <w:t>&lt;/NumAm&gt;</w:t>
      </w:r>
    </w:p>
    <w:p w14:paraId="5F27D9B0" w14:textId="21E57974" w:rsidR="00D319E3" w:rsidRPr="00ED2D27" w:rsidRDefault="00D319E3" w:rsidP="00D319E3">
      <w:pPr>
        <w:pStyle w:val="NormalBold"/>
      </w:pPr>
      <w:r w:rsidRPr="00ED2D27">
        <w:rPr>
          <w:rStyle w:val="HideTWBExt"/>
          <w:b w:val="0"/>
        </w:rPr>
        <w:t>&lt;RepeatBlock-By&gt;&lt;Members&gt;</w:t>
      </w:r>
      <w:r w:rsidRPr="00ED2D27">
        <w:t>Diana Riba</w:t>
      </w:r>
      <w:r w:rsidR="00D727F5">
        <w:t xml:space="preserve"> i </w:t>
      </w:r>
      <w:r w:rsidRPr="00ED2D27">
        <w:t>Giner</w:t>
      </w:r>
      <w:r w:rsidRPr="00ED2D27">
        <w:rPr>
          <w:rStyle w:val="HideTWBExt"/>
          <w:b w:val="0"/>
        </w:rPr>
        <w:t>&lt;/Members&gt;</w:t>
      </w:r>
    </w:p>
    <w:p w14:paraId="16D70F14" w14:textId="77777777" w:rsidR="00D319E3" w:rsidRPr="00ED2D27" w:rsidRDefault="00D319E3" w:rsidP="00D319E3">
      <w:pPr>
        <w:pStyle w:val="NormalBold"/>
      </w:pPr>
      <w:r w:rsidRPr="00ED2D27">
        <w:rPr>
          <w:rStyle w:val="HideTWBExt"/>
          <w:b w:val="0"/>
        </w:rPr>
        <w:t>&lt;/RepeatBlock-By&gt;</w:t>
      </w:r>
    </w:p>
    <w:p w14:paraId="536A397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D2AB9AF" w14:textId="77777777" w:rsidR="00D319E3" w:rsidRPr="00ED2D27" w:rsidRDefault="00D319E3" w:rsidP="00D319E3">
      <w:pPr>
        <w:pStyle w:val="NormalBold"/>
      </w:pPr>
      <w:r w:rsidRPr="00ED2D27">
        <w:rPr>
          <w:rStyle w:val="HideTWBExt"/>
          <w:b w:val="0"/>
        </w:rPr>
        <w:t>&lt;Article&gt;</w:t>
      </w:r>
      <w:r w:rsidRPr="00ED2D27">
        <w:t>Bod 31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BBCCDA3" w14:textId="77777777" w:rsidTr="000358B2">
        <w:trPr>
          <w:trHeight w:hRule="exact" w:val="240"/>
          <w:jc w:val="center"/>
        </w:trPr>
        <w:tc>
          <w:tcPr>
            <w:tcW w:w="9752" w:type="dxa"/>
            <w:gridSpan w:val="2"/>
            <w:tcBorders>
              <w:top w:val="nil"/>
              <w:left w:val="nil"/>
              <w:bottom w:val="nil"/>
              <w:right w:val="nil"/>
            </w:tcBorders>
          </w:tcPr>
          <w:p w14:paraId="5B223E4C" w14:textId="77777777" w:rsidR="00D319E3" w:rsidRPr="00ED2D27" w:rsidRDefault="00D319E3" w:rsidP="000358B2"/>
        </w:tc>
      </w:tr>
      <w:tr w:rsidR="00D319E3" w:rsidRPr="00ED2D27" w14:paraId="05E2806D" w14:textId="77777777" w:rsidTr="000358B2">
        <w:trPr>
          <w:trHeight w:val="240"/>
          <w:jc w:val="center"/>
        </w:trPr>
        <w:tc>
          <w:tcPr>
            <w:tcW w:w="4876" w:type="dxa"/>
            <w:tcBorders>
              <w:top w:val="nil"/>
              <w:left w:val="nil"/>
              <w:bottom w:val="nil"/>
              <w:right w:val="nil"/>
            </w:tcBorders>
          </w:tcPr>
          <w:p w14:paraId="2529D2D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08B2A4C" w14:textId="77777777" w:rsidR="00D319E3" w:rsidRPr="00ED2D27" w:rsidRDefault="00D319E3" w:rsidP="000358B2">
            <w:pPr>
              <w:pStyle w:val="AmColumnHeading"/>
            </w:pPr>
            <w:r w:rsidRPr="00ED2D27">
              <w:t>Pozměňovací návrh</w:t>
            </w:r>
          </w:p>
        </w:tc>
      </w:tr>
      <w:tr w:rsidR="00D319E3" w:rsidRPr="00ED2D27" w14:paraId="01D4A37C" w14:textId="77777777" w:rsidTr="000358B2">
        <w:trPr>
          <w:jc w:val="center"/>
        </w:trPr>
        <w:tc>
          <w:tcPr>
            <w:tcW w:w="4876" w:type="dxa"/>
            <w:tcBorders>
              <w:top w:val="nil"/>
              <w:left w:val="nil"/>
              <w:bottom w:val="nil"/>
              <w:right w:val="nil"/>
            </w:tcBorders>
          </w:tcPr>
          <w:p w14:paraId="5D658EC4" w14:textId="7776EB16" w:rsidR="00D319E3" w:rsidRPr="00ED2D27" w:rsidRDefault="00D319E3" w:rsidP="000358B2">
            <w:pPr>
              <w:pStyle w:val="Normal6a"/>
            </w:pPr>
            <w:r w:rsidRPr="00ED2D27">
              <w:t>31.</w:t>
            </w:r>
            <w:r w:rsidRPr="00ED2D27">
              <w:tab/>
              <w:t>trvá na tom, že opatření nezbytná pro uvolnění finančních prostředků EU, definovaná</w:t>
            </w:r>
            <w:r w:rsidR="00D727F5">
              <w:t xml:space="preserve"> v </w:t>
            </w:r>
            <w:r w:rsidRPr="00ED2D27">
              <w:t>příslušných rozhodnutích přijatých podle nařízení</w:t>
            </w:r>
            <w:r w:rsidR="00D727F5">
              <w:t xml:space="preserve"> o </w:t>
            </w:r>
            <w:r w:rsidRPr="00ED2D27">
              <w:t>společných ustanoveních, nařízení</w:t>
            </w:r>
            <w:r w:rsidR="00D727F5">
              <w:t xml:space="preserve"> o </w:t>
            </w:r>
            <w:r w:rsidRPr="00ED2D27">
              <w:t>Nástroji pro oživení</w:t>
            </w:r>
            <w:r w:rsidR="00D727F5">
              <w:t xml:space="preserve"> a </w:t>
            </w:r>
            <w:r w:rsidRPr="00ED2D27">
              <w:t>odolnost</w:t>
            </w:r>
            <w:r w:rsidRPr="00ED2D27">
              <w:rPr>
                <w:vertAlign w:val="superscript"/>
              </w:rPr>
              <w:t>50</w:t>
            </w:r>
            <w:r w:rsidR="00D727F5">
              <w:t xml:space="preserve"> a </w:t>
            </w:r>
            <w:r w:rsidRPr="00ED2D27">
              <w:t>nařízení</w:t>
            </w:r>
            <w:r w:rsidR="00D727F5">
              <w:t xml:space="preserve"> o </w:t>
            </w:r>
            <w:r w:rsidRPr="00ED2D27">
              <w:t xml:space="preserve">podmíněnosti dodržováním zásad právního státu, musejí být posuzována společně jako </w:t>
            </w:r>
            <w:r w:rsidRPr="00ED2D27">
              <w:rPr>
                <w:b/>
                <w:i/>
              </w:rPr>
              <w:t>jeden ucelený soubor</w:t>
            </w:r>
            <w:r w:rsidR="00D727F5">
              <w:t xml:space="preserve"> a </w:t>
            </w:r>
            <w:r w:rsidRPr="00ED2D27">
              <w:t>že</w:t>
            </w:r>
            <w:r w:rsidR="00D727F5">
              <w:t xml:space="preserve"> v </w:t>
            </w:r>
            <w:r w:rsidRPr="00ED2D27">
              <w:t>případě přetrvávajících nedostatků nemají být prováděny žádné platby; domnívá se, že Komise by</w:t>
            </w:r>
            <w:r w:rsidR="00D727F5">
              <w:t xml:space="preserve"> v </w:t>
            </w:r>
            <w:r w:rsidRPr="00ED2D27">
              <w:t>rámci nařízení</w:t>
            </w:r>
            <w:r w:rsidR="00D727F5">
              <w:t xml:space="preserve"> o </w:t>
            </w:r>
            <w:r w:rsidRPr="00ED2D27">
              <w:t xml:space="preserve">podmíněnosti dodržováním zásad právního státu </w:t>
            </w:r>
            <w:r w:rsidRPr="00ED2D27">
              <w:rPr>
                <w:b/>
                <w:i/>
              </w:rPr>
              <w:t>měla</w:t>
            </w:r>
            <w:r w:rsidRPr="00ED2D27">
              <w:t xml:space="preserve"> přijmout další opatření týkající se také jiných způsobů porušování zásad právního státu, například</w:t>
            </w:r>
            <w:r w:rsidR="00D727F5">
              <w:t xml:space="preserve"> v </w:t>
            </w:r>
            <w:r w:rsidRPr="00ED2D27">
              <w:t>oblasti soudnictví;</w:t>
            </w:r>
          </w:p>
        </w:tc>
        <w:tc>
          <w:tcPr>
            <w:tcW w:w="4876" w:type="dxa"/>
            <w:tcBorders>
              <w:top w:val="nil"/>
              <w:left w:val="nil"/>
              <w:bottom w:val="nil"/>
              <w:right w:val="nil"/>
            </w:tcBorders>
          </w:tcPr>
          <w:p w14:paraId="1C22E5BF" w14:textId="7DFD1043" w:rsidR="00D319E3" w:rsidRPr="00ED2D27" w:rsidRDefault="00D319E3" w:rsidP="000358B2">
            <w:pPr>
              <w:pStyle w:val="Normal6a"/>
            </w:pPr>
            <w:r w:rsidRPr="00ED2D27">
              <w:t>31.</w:t>
            </w:r>
            <w:r w:rsidRPr="00ED2D27">
              <w:tab/>
              <w:t>trvá na tom, že opatření nezbytná pro uvolnění finančních prostředků EU, definovaná</w:t>
            </w:r>
            <w:r w:rsidR="00D727F5">
              <w:t xml:space="preserve"> v </w:t>
            </w:r>
            <w:r w:rsidRPr="00ED2D27">
              <w:t>příslušných rozhodnutích přijatých podle nařízení</w:t>
            </w:r>
            <w:r w:rsidR="00D727F5">
              <w:t xml:space="preserve"> o </w:t>
            </w:r>
            <w:r w:rsidRPr="00ED2D27">
              <w:t>společných ustanoveních, nařízení</w:t>
            </w:r>
            <w:r w:rsidR="00D727F5">
              <w:t xml:space="preserve"> o </w:t>
            </w:r>
            <w:r w:rsidRPr="00ED2D27">
              <w:t>Nástroji pro oživení</w:t>
            </w:r>
            <w:r w:rsidR="00D727F5">
              <w:t xml:space="preserve"> a </w:t>
            </w:r>
            <w:r w:rsidRPr="00ED2D27">
              <w:t>odolnost</w:t>
            </w:r>
            <w:r w:rsidRPr="00ED2D27">
              <w:rPr>
                <w:vertAlign w:val="superscript"/>
              </w:rPr>
              <w:t>50</w:t>
            </w:r>
            <w:r w:rsidR="00D727F5">
              <w:t xml:space="preserve"> a </w:t>
            </w:r>
            <w:r w:rsidRPr="00ED2D27">
              <w:t>nařízení</w:t>
            </w:r>
            <w:r w:rsidR="00D727F5">
              <w:t xml:space="preserve"> o </w:t>
            </w:r>
            <w:r w:rsidRPr="00ED2D27">
              <w:t xml:space="preserve">podmíněnosti dodržováním zásad právního státu, musejí být posuzována společně jako </w:t>
            </w:r>
            <w:r w:rsidRPr="00ED2D27">
              <w:rPr>
                <w:b/>
                <w:i/>
              </w:rPr>
              <w:t>součást stejného uceleného</w:t>
            </w:r>
            <w:r w:rsidR="00D727F5">
              <w:rPr>
                <w:b/>
                <w:i/>
              </w:rPr>
              <w:t xml:space="preserve"> a </w:t>
            </w:r>
            <w:r w:rsidRPr="00ED2D27">
              <w:rPr>
                <w:b/>
                <w:i/>
              </w:rPr>
              <w:t>soudržného souboru nástrojů</w:t>
            </w:r>
            <w:r w:rsidR="00D727F5">
              <w:t xml:space="preserve"> a </w:t>
            </w:r>
            <w:r w:rsidRPr="00ED2D27">
              <w:t>že</w:t>
            </w:r>
            <w:r w:rsidR="00D727F5">
              <w:t xml:space="preserve"> v </w:t>
            </w:r>
            <w:r w:rsidRPr="00ED2D27">
              <w:t>případě přetrvávajících nedostatků nemají být prováděny žádné platby; domnívá se, že Komise by</w:t>
            </w:r>
            <w:r w:rsidR="00D727F5">
              <w:t xml:space="preserve"> v </w:t>
            </w:r>
            <w:r w:rsidRPr="00ED2D27">
              <w:rPr>
                <w:b/>
                <w:i/>
              </w:rPr>
              <w:t>případě Maďarska měla</w:t>
            </w:r>
            <w:r w:rsidR="00D727F5">
              <w:rPr>
                <w:b/>
                <w:i/>
              </w:rPr>
              <w:t xml:space="preserve"> v </w:t>
            </w:r>
            <w:r w:rsidRPr="00ED2D27">
              <w:t>rámci nařízení</w:t>
            </w:r>
            <w:r w:rsidR="00D727F5">
              <w:t xml:space="preserve"> o </w:t>
            </w:r>
            <w:r w:rsidRPr="00ED2D27">
              <w:t>podmíněnosti dodržováním zásad právního státu přijmout další opatření týkající se také jiných způsobů porušování zásad právního státu, například</w:t>
            </w:r>
            <w:r w:rsidR="00D727F5">
              <w:t xml:space="preserve"> v </w:t>
            </w:r>
            <w:r w:rsidRPr="00ED2D27">
              <w:t xml:space="preserve">oblasti soudnictví; </w:t>
            </w:r>
            <w:r w:rsidRPr="00ED2D27">
              <w:rPr>
                <w:b/>
                <w:i/>
              </w:rPr>
              <w:t>zdůrazňuje, že nařízení</w:t>
            </w:r>
            <w:r w:rsidR="00D727F5">
              <w:rPr>
                <w:b/>
                <w:i/>
              </w:rPr>
              <w:t xml:space="preserve"> o </w:t>
            </w:r>
            <w:r w:rsidRPr="00ED2D27">
              <w:rPr>
                <w:b/>
                <w:i/>
              </w:rPr>
              <w:t>podmíněnosti je klíčovým nástrojem na ochranu finančních zájmů EU před porušováním zásad právního státu</w:t>
            </w:r>
            <w:r w:rsidR="00D727F5">
              <w:rPr>
                <w:b/>
                <w:i/>
              </w:rPr>
              <w:t xml:space="preserve"> a </w:t>
            </w:r>
            <w:r w:rsidRPr="00ED2D27">
              <w:rPr>
                <w:b/>
                <w:i/>
              </w:rPr>
              <w:t>že by mělo být uplatňováno vždy, když jsou splněny jeho právní podmínky, na celý rozpočet EU, včetně nástrojů založených na výkonnosti, jakož</w:t>
            </w:r>
            <w:r w:rsidR="00D727F5">
              <w:rPr>
                <w:b/>
                <w:i/>
              </w:rPr>
              <w:t xml:space="preserve"> i </w:t>
            </w:r>
            <w:r w:rsidRPr="00ED2D27">
              <w:rPr>
                <w:b/>
                <w:i/>
              </w:rPr>
              <w:t>finančních prostředků poskytovaných podle článku 122 SFEU; zdůrazňuje, že zejména nedostatky</w:t>
            </w:r>
            <w:r w:rsidR="00D727F5">
              <w:rPr>
                <w:b/>
                <w:i/>
              </w:rPr>
              <w:t xml:space="preserve"> v </w:t>
            </w:r>
            <w:r w:rsidRPr="00ED2D27">
              <w:rPr>
                <w:b/>
                <w:i/>
              </w:rPr>
              <w:t>oblasti právního státu, které mají vliv na soudnictví,</w:t>
            </w:r>
            <w:r w:rsidR="00D727F5">
              <w:rPr>
                <w:b/>
                <w:i/>
              </w:rPr>
              <w:t xml:space="preserve"> a </w:t>
            </w:r>
            <w:r w:rsidRPr="00ED2D27">
              <w:rPr>
                <w:b/>
                <w:i/>
              </w:rPr>
              <w:t>porušení předpisů se dotýkají fungování soudního systému,</w:t>
            </w:r>
            <w:r w:rsidR="00D727F5">
              <w:rPr>
                <w:b/>
                <w:i/>
              </w:rPr>
              <w:t xml:space="preserve"> a v </w:t>
            </w:r>
            <w:r w:rsidRPr="00ED2D27">
              <w:rPr>
                <w:b/>
                <w:i/>
              </w:rPr>
              <w:t>případech, jako je porušování pravidel, manipulace nebo upřednostňování při výběrových řízeních</w:t>
            </w:r>
            <w:r w:rsidR="00D727F5">
              <w:rPr>
                <w:b/>
                <w:i/>
              </w:rPr>
              <w:t xml:space="preserve"> a </w:t>
            </w:r>
            <w:r w:rsidRPr="00ED2D27">
              <w:rPr>
                <w:b/>
                <w:i/>
              </w:rPr>
              <w:t>žádostech</w:t>
            </w:r>
            <w:r w:rsidR="00D727F5">
              <w:rPr>
                <w:b/>
                <w:i/>
              </w:rPr>
              <w:t xml:space="preserve"> o </w:t>
            </w:r>
            <w:r w:rsidRPr="00ED2D27">
              <w:rPr>
                <w:b/>
                <w:i/>
              </w:rPr>
              <w:t>finanční prostředky EU, jakož</w:t>
            </w:r>
            <w:r w:rsidR="00D727F5">
              <w:rPr>
                <w:b/>
                <w:i/>
              </w:rPr>
              <w:t xml:space="preserve"> i </w:t>
            </w:r>
            <w:r w:rsidRPr="00ED2D27">
              <w:rPr>
                <w:b/>
                <w:i/>
              </w:rPr>
              <w:t>administrativní obtěžování porušující rovné zacházení</w:t>
            </w:r>
            <w:r w:rsidR="00D727F5">
              <w:rPr>
                <w:b/>
                <w:i/>
              </w:rPr>
              <w:t xml:space="preserve"> s </w:t>
            </w:r>
            <w:r w:rsidRPr="00ED2D27">
              <w:rPr>
                <w:b/>
                <w:i/>
              </w:rPr>
              <w:t>místními</w:t>
            </w:r>
            <w:r w:rsidR="00D727F5">
              <w:rPr>
                <w:b/>
                <w:i/>
              </w:rPr>
              <w:t xml:space="preserve"> a </w:t>
            </w:r>
            <w:r w:rsidRPr="00ED2D27">
              <w:rPr>
                <w:b/>
                <w:i/>
              </w:rPr>
              <w:t>regionálními orgány, podniky nebo jinými konečnými příjemci</w:t>
            </w:r>
            <w:r w:rsidR="00D727F5">
              <w:rPr>
                <w:b/>
                <w:i/>
              </w:rPr>
              <w:t xml:space="preserve"> a </w:t>
            </w:r>
            <w:r w:rsidRPr="00ED2D27">
              <w:rPr>
                <w:b/>
                <w:i/>
              </w:rPr>
              <w:t>příjemci</w:t>
            </w:r>
            <w:r w:rsidR="00D727F5">
              <w:rPr>
                <w:b/>
                <w:i/>
              </w:rPr>
              <w:t xml:space="preserve"> a </w:t>
            </w:r>
            <w:r w:rsidRPr="00ED2D27">
              <w:rPr>
                <w:b/>
                <w:i/>
              </w:rPr>
              <w:t>jejich přístup</w:t>
            </w:r>
            <w:r w:rsidR="00D727F5">
              <w:rPr>
                <w:b/>
                <w:i/>
              </w:rPr>
              <w:t xml:space="preserve"> k </w:t>
            </w:r>
            <w:r w:rsidRPr="00ED2D27">
              <w:rPr>
                <w:b/>
                <w:i/>
              </w:rPr>
              <w:t>finančním prostředkům EU, jakož</w:t>
            </w:r>
            <w:r w:rsidR="00D727F5">
              <w:rPr>
                <w:b/>
                <w:i/>
              </w:rPr>
              <w:t xml:space="preserve"> i </w:t>
            </w:r>
            <w:r w:rsidRPr="00ED2D27">
              <w:rPr>
                <w:b/>
                <w:i/>
              </w:rPr>
              <w:t>zadávání veřejných zakázek, auditní orgány, protikorupční záruky nebo kontrolní systémy, představují přímé riziko pro rozpočet Unie</w:t>
            </w:r>
            <w:r w:rsidR="00D727F5">
              <w:rPr>
                <w:b/>
                <w:i/>
              </w:rPr>
              <w:t xml:space="preserve"> a </w:t>
            </w:r>
            <w:r w:rsidRPr="00ED2D27">
              <w:rPr>
                <w:b/>
                <w:i/>
              </w:rPr>
              <w:t>vyžadují důsledné</w:t>
            </w:r>
            <w:r w:rsidR="00D727F5">
              <w:rPr>
                <w:b/>
                <w:i/>
              </w:rPr>
              <w:t xml:space="preserve"> a </w:t>
            </w:r>
            <w:r w:rsidRPr="00ED2D27">
              <w:rPr>
                <w:b/>
                <w:i/>
              </w:rPr>
              <w:t>přísné uplatňování podmíněnosti; zdůrazňuje, že politizace veřejné správy</w:t>
            </w:r>
            <w:r w:rsidR="00D727F5">
              <w:rPr>
                <w:b/>
                <w:i/>
              </w:rPr>
              <w:t xml:space="preserve"> a </w:t>
            </w:r>
            <w:r w:rsidRPr="00ED2D27">
              <w:rPr>
                <w:b/>
                <w:i/>
              </w:rPr>
              <w:t>nepatřičná koncentrace při zadávání veřejných zakázek představují systémová rizika pro právní stát, která ohrožují řádné finanční řízení; </w:t>
            </w:r>
          </w:p>
        </w:tc>
      </w:tr>
      <w:tr w:rsidR="00D319E3" w:rsidRPr="00ED2D27" w14:paraId="614BC37C" w14:textId="77777777" w:rsidTr="000358B2">
        <w:trPr>
          <w:jc w:val="center"/>
        </w:trPr>
        <w:tc>
          <w:tcPr>
            <w:tcW w:w="4876" w:type="dxa"/>
            <w:tcBorders>
              <w:top w:val="nil"/>
              <w:left w:val="nil"/>
              <w:bottom w:val="nil"/>
              <w:right w:val="nil"/>
            </w:tcBorders>
          </w:tcPr>
          <w:p w14:paraId="55909061"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25FFCC42" w14:textId="77777777" w:rsidR="00D319E3" w:rsidRPr="00ED2D27" w:rsidRDefault="00D319E3" w:rsidP="000358B2">
            <w:pPr>
              <w:pStyle w:val="Normal6a"/>
            </w:pPr>
            <w:r w:rsidRPr="00ED2D27">
              <w:rPr>
                <w:b/>
                <w:i/>
              </w:rPr>
              <w:t>_________________</w:t>
            </w:r>
          </w:p>
        </w:tc>
      </w:tr>
      <w:tr w:rsidR="00D319E3" w:rsidRPr="00ED2D27" w14:paraId="7B416841" w14:textId="77777777" w:rsidTr="000358B2">
        <w:trPr>
          <w:jc w:val="center"/>
        </w:trPr>
        <w:tc>
          <w:tcPr>
            <w:tcW w:w="4876" w:type="dxa"/>
            <w:tcBorders>
              <w:top w:val="nil"/>
              <w:left w:val="nil"/>
              <w:bottom w:val="nil"/>
              <w:right w:val="nil"/>
            </w:tcBorders>
          </w:tcPr>
          <w:p w14:paraId="32975F23" w14:textId="788F6E08" w:rsidR="00D319E3" w:rsidRPr="00ED2D27" w:rsidRDefault="00D319E3" w:rsidP="000358B2">
            <w:pPr>
              <w:pStyle w:val="Normal6a"/>
            </w:pPr>
            <w:r w:rsidRPr="00ED2D27">
              <w:rPr>
                <w:vertAlign w:val="superscript"/>
              </w:rPr>
              <w:t>50</w:t>
            </w:r>
            <w:r w:rsidRPr="00ED2D27">
              <w:t xml:space="preserve"> Nařízení Evropského parlamentu</w:t>
            </w:r>
            <w:r w:rsidR="00D727F5">
              <w:t xml:space="preserve"> a </w:t>
            </w:r>
            <w:r w:rsidRPr="00ED2D27">
              <w:t>Rady (EU) 2021/241 ze dne 12. února 2021, kterým se zřizuje Nástroj pro oživení</w:t>
            </w:r>
            <w:r w:rsidR="00D727F5">
              <w:t xml:space="preserve"> a </w:t>
            </w:r>
            <w:r w:rsidRPr="00ED2D27">
              <w:t>odolnost (Úř. věst. L 57, 18.2.2021, s. 17, ELI: http://data.europa.eu/eli/reg/2021/241/oj).</w:t>
            </w:r>
          </w:p>
        </w:tc>
        <w:tc>
          <w:tcPr>
            <w:tcW w:w="4876" w:type="dxa"/>
            <w:tcBorders>
              <w:top w:val="nil"/>
              <w:left w:val="nil"/>
              <w:bottom w:val="nil"/>
              <w:right w:val="nil"/>
            </w:tcBorders>
          </w:tcPr>
          <w:p w14:paraId="74299B8D" w14:textId="51E9E7DC" w:rsidR="00D319E3" w:rsidRPr="00ED2D27" w:rsidRDefault="00D319E3" w:rsidP="000358B2">
            <w:pPr>
              <w:pStyle w:val="Normal6a"/>
            </w:pPr>
            <w:r w:rsidRPr="00ED2D27">
              <w:rPr>
                <w:vertAlign w:val="superscript"/>
              </w:rPr>
              <w:t>50</w:t>
            </w:r>
            <w:r w:rsidRPr="00ED2D27">
              <w:t xml:space="preserve"> Nařízení Evropského parlamentu</w:t>
            </w:r>
            <w:r w:rsidR="00D727F5">
              <w:t xml:space="preserve"> a </w:t>
            </w:r>
            <w:r w:rsidRPr="00ED2D27">
              <w:t>Rady (EU) 2021/241 ze dne 12. února 2021, kterým se zřizuje Nástroj pro oživení</w:t>
            </w:r>
            <w:r w:rsidR="00D727F5">
              <w:t xml:space="preserve"> a </w:t>
            </w:r>
            <w:r w:rsidRPr="00ED2D27">
              <w:t>odolnost (Úř. věst. L 57, 18.2.2021, s. 17, ELI: http://data.europa.eu/eli/reg/2021/241/oj).</w:t>
            </w:r>
          </w:p>
        </w:tc>
      </w:tr>
    </w:tbl>
    <w:p w14:paraId="1749858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A93F530" w14:textId="77777777" w:rsidR="00D2182C" w:rsidRPr="00ED2D27" w:rsidRDefault="00D319E3" w:rsidP="00D319E3">
      <w:r w:rsidRPr="00ED2D27">
        <w:rPr>
          <w:rStyle w:val="HideTWBExt"/>
        </w:rPr>
        <w:t>&lt;/Amend&gt;</w:t>
      </w:r>
    </w:p>
    <w:p w14:paraId="1932234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593</w:t>
      </w:r>
      <w:r w:rsidRPr="00ED2D27">
        <w:rPr>
          <w:rStyle w:val="HideTWBExt"/>
          <w:b w:val="0"/>
        </w:rPr>
        <w:t>&lt;/NumAm&gt;</w:t>
      </w:r>
    </w:p>
    <w:p w14:paraId="338049EA" w14:textId="77777777" w:rsidR="00D319E3" w:rsidRPr="00ED2D27" w:rsidRDefault="00D319E3" w:rsidP="00D319E3">
      <w:pPr>
        <w:pStyle w:val="NormalBold"/>
      </w:pPr>
      <w:r w:rsidRPr="00ED2D27">
        <w:rPr>
          <w:rStyle w:val="HideTWBExt"/>
          <w:b w:val="0"/>
        </w:rPr>
        <w:t>&lt;RepeatBlock-By&gt;&lt;Members&gt;</w:t>
      </w:r>
      <w:r w:rsidRPr="00ED2D27">
        <w:t>Nikola Minchev, Moritz Körner, Irena Joveva, Malik Azmani</w:t>
      </w:r>
      <w:r w:rsidRPr="00ED2D27">
        <w:rPr>
          <w:rStyle w:val="HideTWBExt"/>
          <w:b w:val="0"/>
        </w:rPr>
        <w:t>&lt;/Members&gt;</w:t>
      </w:r>
    </w:p>
    <w:p w14:paraId="5BA057CB" w14:textId="77777777" w:rsidR="00D319E3" w:rsidRPr="00ED2D27" w:rsidRDefault="00D319E3" w:rsidP="00D319E3">
      <w:pPr>
        <w:pStyle w:val="NormalBold"/>
      </w:pPr>
      <w:r w:rsidRPr="00ED2D27">
        <w:rPr>
          <w:rStyle w:val="HideTWBExt"/>
          <w:b w:val="0"/>
        </w:rPr>
        <w:t>&lt;/RepeatBlock-By&gt;</w:t>
      </w:r>
    </w:p>
    <w:p w14:paraId="3154F30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2FBCC5A" w14:textId="77777777" w:rsidR="00D319E3" w:rsidRPr="00ED2D27" w:rsidRDefault="00D319E3" w:rsidP="00D319E3">
      <w:pPr>
        <w:pStyle w:val="NormalBold"/>
      </w:pPr>
      <w:r w:rsidRPr="00ED2D27">
        <w:rPr>
          <w:rStyle w:val="HideTWBExt"/>
          <w:b w:val="0"/>
        </w:rPr>
        <w:t>&lt;Article&gt;</w:t>
      </w:r>
      <w:r w:rsidRPr="00ED2D27">
        <w:t>Bod 31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B41E068" w14:textId="77777777" w:rsidTr="000358B2">
        <w:trPr>
          <w:trHeight w:hRule="exact" w:val="240"/>
          <w:jc w:val="center"/>
        </w:trPr>
        <w:tc>
          <w:tcPr>
            <w:tcW w:w="9752" w:type="dxa"/>
            <w:gridSpan w:val="2"/>
            <w:tcBorders>
              <w:top w:val="nil"/>
              <w:left w:val="nil"/>
              <w:bottom w:val="nil"/>
              <w:right w:val="nil"/>
            </w:tcBorders>
          </w:tcPr>
          <w:p w14:paraId="30DB61C0" w14:textId="77777777" w:rsidR="00D319E3" w:rsidRPr="00ED2D27" w:rsidRDefault="00D319E3" w:rsidP="000358B2"/>
        </w:tc>
      </w:tr>
      <w:tr w:rsidR="00D319E3" w:rsidRPr="00ED2D27" w14:paraId="6F785CC2" w14:textId="77777777" w:rsidTr="000358B2">
        <w:trPr>
          <w:trHeight w:val="240"/>
          <w:jc w:val="center"/>
        </w:trPr>
        <w:tc>
          <w:tcPr>
            <w:tcW w:w="4876" w:type="dxa"/>
            <w:tcBorders>
              <w:top w:val="nil"/>
              <w:left w:val="nil"/>
              <w:bottom w:val="nil"/>
              <w:right w:val="nil"/>
            </w:tcBorders>
          </w:tcPr>
          <w:p w14:paraId="594AF7E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C1652EF" w14:textId="77777777" w:rsidR="00D319E3" w:rsidRPr="00ED2D27" w:rsidRDefault="00D319E3" w:rsidP="000358B2">
            <w:pPr>
              <w:pStyle w:val="AmColumnHeading"/>
            </w:pPr>
            <w:r w:rsidRPr="00ED2D27">
              <w:t>Pozměňovací návrh</w:t>
            </w:r>
          </w:p>
        </w:tc>
      </w:tr>
      <w:tr w:rsidR="00D319E3" w:rsidRPr="00ED2D27" w14:paraId="22B54230" w14:textId="77777777" w:rsidTr="000358B2">
        <w:trPr>
          <w:jc w:val="center"/>
        </w:trPr>
        <w:tc>
          <w:tcPr>
            <w:tcW w:w="4876" w:type="dxa"/>
            <w:tcBorders>
              <w:top w:val="nil"/>
              <w:left w:val="nil"/>
              <w:bottom w:val="nil"/>
              <w:right w:val="nil"/>
            </w:tcBorders>
          </w:tcPr>
          <w:p w14:paraId="778B78AE" w14:textId="282472C8" w:rsidR="00D319E3" w:rsidRPr="00ED2D27" w:rsidRDefault="00D319E3" w:rsidP="000358B2">
            <w:pPr>
              <w:pStyle w:val="Normal6a"/>
            </w:pPr>
            <w:r w:rsidRPr="00ED2D27">
              <w:t>31.</w:t>
            </w:r>
            <w:r w:rsidRPr="00ED2D27">
              <w:tab/>
              <w:t>trvá na tom, že opatření nezbytná pro uvolnění finančních prostředků EU, definovaná</w:t>
            </w:r>
            <w:r w:rsidR="00D727F5">
              <w:t xml:space="preserve"> v </w:t>
            </w:r>
            <w:r w:rsidRPr="00ED2D27">
              <w:t>příslušných rozhodnutích přijatých podle nařízení</w:t>
            </w:r>
            <w:r w:rsidR="00D727F5">
              <w:t xml:space="preserve"> o </w:t>
            </w:r>
            <w:r w:rsidRPr="00ED2D27">
              <w:t>společných ustanoveních, nařízení</w:t>
            </w:r>
            <w:r w:rsidR="00D727F5">
              <w:t xml:space="preserve"> o </w:t>
            </w:r>
            <w:r w:rsidRPr="00ED2D27">
              <w:t>Nástroji pro oživení</w:t>
            </w:r>
            <w:r w:rsidR="00D727F5">
              <w:t xml:space="preserve"> a </w:t>
            </w:r>
            <w:r w:rsidRPr="00ED2D27">
              <w:t>odolnost</w:t>
            </w:r>
            <w:r w:rsidRPr="00ED2D27">
              <w:rPr>
                <w:vertAlign w:val="superscript"/>
              </w:rPr>
              <w:t>50</w:t>
            </w:r>
            <w:r w:rsidR="00D727F5">
              <w:t xml:space="preserve"> a </w:t>
            </w:r>
            <w:r w:rsidRPr="00ED2D27">
              <w:t>nařízení</w:t>
            </w:r>
            <w:r w:rsidR="00D727F5">
              <w:t xml:space="preserve"> o </w:t>
            </w:r>
            <w:r w:rsidRPr="00ED2D27">
              <w:t>podmíněnosti dodržováním zásad právního státu, musejí být posuzována společně jako jeden ucelený soubor</w:t>
            </w:r>
            <w:r w:rsidR="00D727F5">
              <w:t xml:space="preserve"> a </w:t>
            </w:r>
            <w:r w:rsidRPr="00ED2D27">
              <w:t>že</w:t>
            </w:r>
            <w:r w:rsidR="00D727F5">
              <w:t xml:space="preserve"> v </w:t>
            </w:r>
            <w:r w:rsidRPr="00ED2D27">
              <w:t>případě přetrvávajících nedostatků nemají být prováděny žádné platby; domnívá se, že Komise by</w:t>
            </w:r>
            <w:r w:rsidR="00D727F5">
              <w:t xml:space="preserve"> v </w:t>
            </w:r>
            <w:r w:rsidRPr="00ED2D27">
              <w:t>rámci nařízení</w:t>
            </w:r>
            <w:r w:rsidR="00D727F5">
              <w:t xml:space="preserve"> o </w:t>
            </w:r>
            <w:r w:rsidRPr="00ED2D27">
              <w:t>podmíněnosti dodržováním zásad právního státu měla přijmout další opatření týkající se také jiných způsobů porušování zásad právního státu, například</w:t>
            </w:r>
            <w:r w:rsidR="00D727F5">
              <w:t xml:space="preserve"> v </w:t>
            </w:r>
            <w:r w:rsidRPr="00ED2D27">
              <w:t>oblasti soudnictví;</w:t>
            </w:r>
          </w:p>
        </w:tc>
        <w:tc>
          <w:tcPr>
            <w:tcW w:w="4876" w:type="dxa"/>
            <w:tcBorders>
              <w:top w:val="nil"/>
              <w:left w:val="nil"/>
              <w:bottom w:val="nil"/>
              <w:right w:val="nil"/>
            </w:tcBorders>
          </w:tcPr>
          <w:p w14:paraId="3CA1B54E" w14:textId="1490B883" w:rsidR="00D319E3" w:rsidRPr="00ED2D27" w:rsidRDefault="00D319E3" w:rsidP="000358B2">
            <w:pPr>
              <w:pStyle w:val="Normal6a"/>
            </w:pPr>
            <w:r w:rsidRPr="00ED2D27">
              <w:t>31.</w:t>
            </w:r>
            <w:r w:rsidRPr="00ED2D27">
              <w:tab/>
              <w:t>trvá na tom, že opatření nezbytná pro uvolnění finančních prostředků EU, definovaná</w:t>
            </w:r>
            <w:r w:rsidR="00D727F5">
              <w:t xml:space="preserve"> v </w:t>
            </w:r>
            <w:r w:rsidRPr="00ED2D27">
              <w:t>příslušných rozhodnutích přijatých podle nařízení</w:t>
            </w:r>
            <w:r w:rsidR="00D727F5">
              <w:t xml:space="preserve"> o </w:t>
            </w:r>
            <w:r w:rsidRPr="00ED2D27">
              <w:t>společných ustanoveních, nařízení</w:t>
            </w:r>
            <w:r w:rsidR="00D727F5">
              <w:t xml:space="preserve"> o </w:t>
            </w:r>
            <w:r w:rsidRPr="00ED2D27">
              <w:t>Nástroji pro oživení</w:t>
            </w:r>
            <w:r w:rsidR="00D727F5">
              <w:t xml:space="preserve"> a </w:t>
            </w:r>
            <w:r w:rsidRPr="00ED2D27">
              <w:t>odolnost</w:t>
            </w:r>
            <w:r w:rsidRPr="00ED2D27">
              <w:rPr>
                <w:vertAlign w:val="superscript"/>
              </w:rPr>
              <w:t>50</w:t>
            </w:r>
            <w:r w:rsidR="00D727F5">
              <w:t xml:space="preserve"> a </w:t>
            </w:r>
            <w:r w:rsidRPr="00ED2D27">
              <w:t>nařízení</w:t>
            </w:r>
            <w:r w:rsidR="00D727F5">
              <w:t xml:space="preserve"> o </w:t>
            </w:r>
            <w:r w:rsidRPr="00ED2D27">
              <w:t>podmíněnosti dodržováním zásad právního státu, musejí být posuzována společně jako jeden ucelený soubor</w:t>
            </w:r>
            <w:r w:rsidR="00D727F5">
              <w:t xml:space="preserve"> a </w:t>
            </w:r>
            <w:r w:rsidRPr="00ED2D27">
              <w:t>že</w:t>
            </w:r>
            <w:r w:rsidR="00D727F5">
              <w:t xml:space="preserve"> v </w:t>
            </w:r>
            <w:r w:rsidRPr="00ED2D27">
              <w:t xml:space="preserve">případě přetrvávajících nedostatků nemají být prováděny žádné platby; </w:t>
            </w:r>
            <w:r w:rsidRPr="00ED2D27">
              <w:rPr>
                <w:b/>
                <w:i/>
              </w:rPr>
              <w:t>vyzývá Komisi, aby zajistila, že toto hodnocení bude vždy přísně nestranné</w:t>
            </w:r>
            <w:r w:rsidR="00D727F5">
              <w:rPr>
                <w:b/>
                <w:i/>
              </w:rPr>
              <w:t xml:space="preserve"> a </w:t>
            </w:r>
            <w:r w:rsidRPr="00ED2D27">
              <w:rPr>
                <w:b/>
                <w:i/>
              </w:rPr>
              <w:t>oproštěné od politizace, politického vyjednávání nebo úvah, které nesouvisejí</w:t>
            </w:r>
            <w:r w:rsidR="00D727F5">
              <w:rPr>
                <w:b/>
                <w:i/>
              </w:rPr>
              <w:t xml:space="preserve"> s </w:t>
            </w:r>
            <w:r w:rsidRPr="00ED2D27">
              <w:rPr>
                <w:b/>
                <w:i/>
              </w:rPr>
              <w:t>objektivním dodržováním norem právního státu;</w:t>
            </w:r>
            <w:r w:rsidRPr="00ED2D27">
              <w:t xml:space="preserve"> domnívá se, že Komise by</w:t>
            </w:r>
            <w:r w:rsidR="00D727F5">
              <w:t xml:space="preserve"> v </w:t>
            </w:r>
            <w:r w:rsidRPr="00ED2D27">
              <w:t>rámci nařízení</w:t>
            </w:r>
            <w:r w:rsidR="00D727F5">
              <w:t xml:space="preserve"> o </w:t>
            </w:r>
            <w:r w:rsidRPr="00ED2D27">
              <w:t>podmíněnosti dodržováním zásad právního státu měla přijmout další opatření týkající se také jiných způsobů porušování zásad právního státu, například</w:t>
            </w:r>
            <w:r w:rsidR="00D727F5">
              <w:t xml:space="preserve"> v </w:t>
            </w:r>
            <w:r w:rsidRPr="00ED2D27">
              <w:t>oblasti soudnictví;</w:t>
            </w:r>
          </w:p>
        </w:tc>
      </w:tr>
      <w:tr w:rsidR="00D319E3" w:rsidRPr="00ED2D27" w14:paraId="2CC44326" w14:textId="77777777" w:rsidTr="000358B2">
        <w:trPr>
          <w:jc w:val="center"/>
        </w:trPr>
        <w:tc>
          <w:tcPr>
            <w:tcW w:w="4876" w:type="dxa"/>
            <w:tcBorders>
              <w:top w:val="nil"/>
              <w:left w:val="nil"/>
              <w:bottom w:val="nil"/>
              <w:right w:val="nil"/>
            </w:tcBorders>
          </w:tcPr>
          <w:p w14:paraId="1EB8DE8A"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353E2954" w14:textId="77777777" w:rsidR="00D319E3" w:rsidRPr="00ED2D27" w:rsidRDefault="00D319E3" w:rsidP="000358B2">
            <w:pPr>
              <w:pStyle w:val="Normal6a"/>
            </w:pPr>
            <w:r w:rsidRPr="00ED2D27">
              <w:rPr>
                <w:b/>
                <w:i/>
              </w:rPr>
              <w:t>_________________</w:t>
            </w:r>
          </w:p>
        </w:tc>
      </w:tr>
      <w:tr w:rsidR="00D319E3" w:rsidRPr="00ED2D27" w14:paraId="1542DD1C" w14:textId="77777777" w:rsidTr="000358B2">
        <w:trPr>
          <w:jc w:val="center"/>
        </w:trPr>
        <w:tc>
          <w:tcPr>
            <w:tcW w:w="4876" w:type="dxa"/>
            <w:tcBorders>
              <w:top w:val="nil"/>
              <w:left w:val="nil"/>
              <w:bottom w:val="nil"/>
              <w:right w:val="nil"/>
            </w:tcBorders>
          </w:tcPr>
          <w:p w14:paraId="0050D529" w14:textId="50758717" w:rsidR="00D319E3" w:rsidRPr="00ED2D27" w:rsidRDefault="00D319E3" w:rsidP="000358B2">
            <w:pPr>
              <w:pStyle w:val="Normal6a"/>
            </w:pPr>
            <w:r w:rsidRPr="00ED2D27">
              <w:rPr>
                <w:vertAlign w:val="superscript"/>
              </w:rPr>
              <w:t>50</w:t>
            </w:r>
            <w:r w:rsidRPr="00ED2D27">
              <w:t xml:space="preserve"> Nařízení Evropského parlamentu</w:t>
            </w:r>
            <w:r w:rsidR="00D727F5">
              <w:t xml:space="preserve"> a </w:t>
            </w:r>
            <w:r w:rsidRPr="00ED2D27">
              <w:t>Rady (EU) 2021/241 ze dne 12. února 2021, kterým se zřizuje Nástroj pro oživení</w:t>
            </w:r>
            <w:r w:rsidR="00D727F5">
              <w:t xml:space="preserve"> a </w:t>
            </w:r>
            <w:r w:rsidRPr="00ED2D27">
              <w:t>odolnost (Úř. věst. L 57, 18.2.2021, s. 17, ELI: http://data.europa.eu/eli/reg/2021/241/oj).</w:t>
            </w:r>
          </w:p>
        </w:tc>
        <w:tc>
          <w:tcPr>
            <w:tcW w:w="4876" w:type="dxa"/>
            <w:tcBorders>
              <w:top w:val="nil"/>
              <w:left w:val="nil"/>
              <w:bottom w:val="nil"/>
              <w:right w:val="nil"/>
            </w:tcBorders>
          </w:tcPr>
          <w:p w14:paraId="380E3CE5" w14:textId="1754C6EB" w:rsidR="00D319E3" w:rsidRPr="00ED2D27" w:rsidRDefault="00D319E3" w:rsidP="000358B2">
            <w:pPr>
              <w:pStyle w:val="Normal6a"/>
            </w:pPr>
            <w:r w:rsidRPr="00ED2D27">
              <w:rPr>
                <w:vertAlign w:val="superscript"/>
              </w:rPr>
              <w:t>50</w:t>
            </w:r>
            <w:r w:rsidRPr="00ED2D27">
              <w:t xml:space="preserve"> Nařízení Evropského parlamentu</w:t>
            </w:r>
            <w:r w:rsidR="00D727F5">
              <w:t xml:space="preserve"> a </w:t>
            </w:r>
            <w:r w:rsidRPr="00ED2D27">
              <w:t>Rady (EU) 2021/241 ze dne 12. února 2021, kterým se zřizuje Nástroj pro oživení</w:t>
            </w:r>
            <w:r w:rsidR="00D727F5">
              <w:t xml:space="preserve"> a </w:t>
            </w:r>
            <w:r w:rsidRPr="00ED2D27">
              <w:t>odolnost (Úř. věst. L 57, 18.2.2021, s. 17, ELI: http://data.europa.eu/eli/reg/2021/241/oj).</w:t>
            </w:r>
          </w:p>
        </w:tc>
      </w:tr>
    </w:tbl>
    <w:p w14:paraId="41293AB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5BE3327" w14:textId="77777777" w:rsidR="00D2182C" w:rsidRPr="00ED2D27" w:rsidRDefault="00D319E3" w:rsidP="00D319E3">
      <w:r w:rsidRPr="00ED2D27">
        <w:rPr>
          <w:rStyle w:val="HideTWBExt"/>
        </w:rPr>
        <w:t>&lt;/Amend&gt;</w:t>
      </w:r>
    </w:p>
    <w:p w14:paraId="4CBD539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594</w:t>
      </w:r>
      <w:r w:rsidRPr="00ED2D27">
        <w:rPr>
          <w:rStyle w:val="HideTWBExt"/>
          <w:b w:val="0"/>
        </w:rPr>
        <w:t>&lt;/NumAm&gt;</w:t>
      </w:r>
    </w:p>
    <w:p w14:paraId="163D457E"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479FA0A1" w14:textId="77777777" w:rsidR="00D319E3" w:rsidRPr="00ED2D27" w:rsidRDefault="00D319E3" w:rsidP="00D319E3">
      <w:pPr>
        <w:pStyle w:val="NormalBold"/>
      </w:pPr>
      <w:r w:rsidRPr="00ED2D27">
        <w:rPr>
          <w:rStyle w:val="HideTWBExt"/>
          <w:b w:val="0"/>
        </w:rPr>
        <w:t>&lt;/RepeatBlock-By&gt;</w:t>
      </w:r>
    </w:p>
    <w:p w14:paraId="51E2209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B0A4F52" w14:textId="77777777" w:rsidR="00D319E3" w:rsidRPr="00ED2D27" w:rsidRDefault="00D319E3" w:rsidP="00D319E3">
      <w:pPr>
        <w:pStyle w:val="NormalBold"/>
      </w:pPr>
      <w:r w:rsidRPr="00ED2D27">
        <w:rPr>
          <w:rStyle w:val="HideTWBExt"/>
          <w:b w:val="0"/>
        </w:rPr>
        <w:t>&lt;Article&gt;</w:t>
      </w:r>
      <w:r w:rsidRPr="00ED2D27">
        <w:t>Bod 31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C6FB059" w14:textId="77777777" w:rsidTr="000358B2">
        <w:trPr>
          <w:trHeight w:hRule="exact" w:val="240"/>
          <w:jc w:val="center"/>
        </w:trPr>
        <w:tc>
          <w:tcPr>
            <w:tcW w:w="9752" w:type="dxa"/>
            <w:gridSpan w:val="2"/>
            <w:tcBorders>
              <w:top w:val="nil"/>
              <w:left w:val="nil"/>
              <w:bottom w:val="nil"/>
              <w:right w:val="nil"/>
            </w:tcBorders>
          </w:tcPr>
          <w:p w14:paraId="0591FBA6" w14:textId="77777777" w:rsidR="00D319E3" w:rsidRPr="00ED2D27" w:rsidRDefault="00D319E3" w:rsidP="000358B2"/>
        </w:tc>
      </w:tr>
      <w:tr w:rsidR="00D319E3" w:rsidRPr="00ED2D27" w14:paraId="640B37B3" w14:textId="77777777" w:rsidTr="000358B2">
        <w:trPr>
          <w:trHeight w:val="240"/>
          <w:jc w:val="center"/>
        </w:trPr>
        <w:tc>
          <w:tcPr>
            <w:tcW w:w="4876" w:type="dxa"/>
            <w:tcBorders>
              <w:top w:val="nil"/>
              <w:left w:val="nil"/>
              <w:bottom w:val="nil"/>
              <w:right w:val="nil"/>
            </w:tcBorders>
          </w:tcPr>
          <w:p w14:paraId="73CD242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FF062CE" w14:textId="77777777" w:rsidR="00D319E3" w:rsidRPr="00ED2D27" w:rsidRDefault="00D319E3" w:rsidP="000358B2">
            <w:pPr>
              <w:pStyle w:val="AmColumnHeading"/>
            </w:pPr>
            <w:r w:rsidRPr="00ED2D27">
              <w:t>Pozměňovací návrh</w:t>
            </w:r>
          </w:p>
        </w:tc>
      </w:tr>
      <w:tr w:rsidR="00D319E3" w:rsidRPr="00ED2D27" w14:paraId="404337FC" w14:textId="77777777" w:rsidTr="000358B2">
        <w:trPr>
          <w:jc w:val="center"/>
        </w:trPr>
        <w:tc>
          <w:tcPr>
            <w:tcW w:w="4876" w:type="dxa"/>
            <w:tcBorders>
              <w:top w:val="nil"/>
              <w:left w:val="nil"/>
              <w:bottom w:val="nil"/>
              <w:right w:val="nil"/>
            </w:tcBorders>
          </w:tcPr>
          <w:p w14:paraId="1D64B714" w14:textId="4B51D62F" w:rsidR="00D319E3" w:rsidRPr="00ED2D27" w:rsidRDefault="00D319E3" w:rsidP="000358B2">
            <w:pPr>
              <w:pStyle w:val="Normal6a"/>
            </w:pPr>
            <w:r w:rsidRPr="00ED2D27">
              <w:t>31.</w:t>
            </w:r>
            <w:r w:rsidRPr="00ED2D27">
              <w:tab/>
            </w:r>
            <w:r w:rsidRPr="00ED2D27">
              <w:rPr>
                <w:b/>
                <w:i/>
              </w:rPr>
              <w:t>trvá na tom, že opatření nezbytná pro uvolnění finančních prostředků EU, definovaná</w:t>
            </w:r>
            <w:r w:rsidR="00D727F5">
              <w:rPr>
                <w:b/>
                <w:i/>
              </w:rPr>
              <w:t xml:space="preserve"> v </w:t>
            </w:r>
            <w:r w:rsidRPr="00ED2D27">
              <w:rPr>
                <w:b/>
                <w:i/>
              </w:rPr>
              <w:t>příslušných rozhodnutích přijatých podle</w:t>
            </w:r>
            <w:r w:rsidRPr="00ED2D27">
              <w:t xml:space="preserve"> nařízení</w:t>
            </w:r>
            <w:r w:rsidR="00D727F5">
              <w:t xml:space="preserve"> o </w:t>
            </w:r>
            <w:r w:rsidRPr="00ED2D27">
              <w:t>společných ustanoveních, nařízení</w:t>
            </w:r>
            <w:r w:rsidR="00D727F5">
              <w:t xml:space="preserve"> o </w:t>
            </w:r>
            <w:r w:rsidRPr="00ED2D27">
              <w:t>Nástroji pro oživení</w:t>
            </w:r>
            <w:r w:rsidR="00D727F5">
              <w:t xml:space="preserve"> a </w:t>
            </w:r>
            <w:r w:rsidRPr="00ED2D27">
              <w:t>odolnost</w:t>
            </w:r>
            <w:r w:rsidRPr="00ED2D27">
              <w:rPr>
                <w:b/>
                <w:i/>
                <w:vertAlign w:val="superscript"/>
              </w:rPr>
              <w:t>50</w:t>
            </w:r>
            <w:r w:rsidR="00D727F5">
              <w:t xml:space="preserve"> a </w:t>
            </w:r>
            <w:r w:rsidRPr="00ED2D27">
              <w:t>nařízení</w:t>
            </w:r>
            <w:r w:rsidR="00D727F5">
              <w:t xml:space="preserve"> o </w:t>
            </w:r>
            <w:r w:rsidRPr="00ED2D27">
              <w:t xml:space="preserve">podmíněnosti dodržováním zásad právního státu, </w:t>
            </w:r>
            <w:r w:rsidRPr="00ED2D27">
              <w:rPr>
                <w:b/>
                <w:i/>
              </w:rPr>
              <w:t>musejí být posuzována společně jako jeden ucelený soubor</w:t>
            </w:r>
            <w:r w:rsidR="00D727F5">
              <w:rPr>
                <w:b/>
                <w:i/>
              </w:rPr>
              <w:t xml:space="preserve"> a </w:t>
            </w:r>
            <w:r w:rsidRPr="00ED2D27">
              <w:rPr>
                <w:b/>
                <w:i/>
              </w:rPr>
              <w:t>že</w:t>
            </w:r>
            <w:r w:rsidR="00D727F5">
              <w:rPr>
                <w:b/>
                <w:i/>
              </w:rPr>
              <w:t xml:space="preserve"> v </w:t>
            </w:r>
            <w:r w:rsidRPr="00ED2D27">
              <w:rPr>
                <w:b/>
                <w:i/>
              </w:rPr>
              <w:t>případě přetrvávajících nedostatků nemají být prováděny žádné platby</w:t>
            </w:r>
            <w:r w:rsidRPr="00ED2D27">
              <w:t xml:space="preserve">; </w:t>
            </w:r>
            <w:r w:rsidRPr="00ED2D27">
              <w:rPr>
                <w:b/>
                <w:i/>
              </w:rPr>
              <w:t>domnívá se</w:t>
            </w:r>
            <w:r w:rsidRPr="00ED2D27">
              <w:t xml:space="preserve">, že Komise </w:t>
            </w:r>
            <w:r w:rsidRPr="00ED2D27">
              <w:rPr>
                <w:b/>
                <w:i/>
              </w:rPr>
              <w:t>by</w:t>
            </w:r>
            <w:r w:rsidR="00D727F5">
              <w:rPr>
                <w:b/>
                <w:i/>
              </w:rPr>
              <w:t xml:space="preserve"> v </w:t>
            </w:r>
            <w:r w:rsidRPr="00ED2D27">
              <w:rPr>
                <w:b/>
                <w:i/>
              </w:rPr>
              <w:t>rámci nařízení</w:t>
            </w:r>
            <w:r w:rsidR="00D727F5">
              <w:rPr>
                <w:b/>
                <w:i/>
              </w:rPr>
              <w:t xml:space="preserve"> o </w:t>
            </w:r>
            <w:r w:rsidRPr="00ED2D27">
              <w:t xml:space="preserve">podmíněnosti </w:t>
            </w:r>
            <w:r w:rsidRPr="00ED2D27">
              <w:rPr>
                <w:b/>
                <w:i/>
              </w:rPr>
              <w:t>dodržováním zásad právního státu měla přijmout další opatření týkající se také jiných způsobů porušování zásad právního státu, například</w:t>
            </w:r>
            <w:r w:rsidR="00D727F5">
              <w:rPr>
                <w:b/>
                <w:i/>
              </w:rPr>
              <w:t xml:space="preserve"> v </w:t>
            </w:r>
            <w:r w:rsidRPr="00ED2D27">
              <w:rPr>
                <w:b/>
                <w:i/>
              </w:rPr>
              <w:t>oblasti</w:t>
            </w:r>
            <w:r w:rsidRPr="00ED2D27">
              <w:t xml:space="preserve"> soudnictví;</w:t>
            </w:r>
          </w:p>
        </w:tc>
        <w:tc>
          <w:tcPr>
            <w:tcW w:w="4876" w:type="dxa"/>
            <w:tcBorders>
              <w:top w:val="nil"/>
              <w:left w:val="nil"/>
              <w:bottom w:val="nil"/>
              <w:right w:val="nil"/>
            </w:tcBorders>
          </w:tcPr>
          <w:p w14:paraId="3BD04711" w14:textId="2B71CA90" w:rsidR="00D319E3" w:rsidRPr="00ED2D27" w:rsidRDefault="00D319E3" w:rsidP="000358B2">
            <w:pPr>
              <w:pStyle w:val="Normal6a"/>
            </w:pPr>
            <w:r w:rsidRPr="00ED2D27">
              <w:t>31.</w:t>
            </w:r>
            <w:r w:rsidRPr="00ED2D27">
              <w:tab/>
            </w:r>
            <w:r w:rsidRPr="00ED2D27">
              <w:rPr>
                <w:b/>
                <w:i/>
              </w:rPr>
              <w:t>nesouhlasí</w:t>
            </w:r>
            <w:r w:rsidR="00D727F5">
              <w:rPr>
                <w:b/>
                <w:i/>
              </w:rPr>
              <w:t xml:space="preserve"> s </w:t>
            </w:r>
            <w:r w:rsidRPr="00ED2D27">
              <w:rPr>
                <w:b/>
                <w:i/>
              </w:rPr>
              <w:t>tím, aby se</w:t>
            </w:r>
            <w:r w:rsidR="00D727F5">
              <w:rPr>
                <w:b/>
                <w:i/>
              </w:rPr>
              <w:t xml:space="preserve"> s </w:t>
            </w:r>
            <w:r w:rsidRPr="00ED2D27">
              <w:rPr>
                <w:b/>
                <w:i/>
              </w:rPr>
              <w:t>různými finančními prostředky</w:t>
            </w:r>
            <w:r w:rsidR="00D727F5">
              <w:rPr>
                <w:b/>
                <w:i/>
              </w:rPr>
              <w:t xml:space="preserve"> a </w:t>
            </w:r>
            <w:r w:rsidRPr="00ED2D27">
              <w:rPr>
                <w:b/>
                <w:i/>
              </w:rPr>
              <w:t>podmínkami přístupu</w:t>
            </w:r>
            <w:r w:rsidR="00D727F5">
              <w:rPr>
                <w:b/>
                <w:i/>
              </w:rPr>
              <w:t xml:space="preserve"> k </w:t>
            </w:r>
            <w:r w:rsidRPr="00ED2D27">
              <w:rPr>
                <w:b/>
                <w:i/>
              </w:rPr>
              <w:t>finančním prostředkům EU, které vyplývají</w:t>
            </w:r>
            <w:r w:rsidR="00D727F5">
              <w:rPr>
                <w:b/>
                <w:i/>
              </w:rPr>
              <w:t xml:space="preserve"> z </w:t>
            </w:r>
            <w:r w:rsidRPr="00ED2D27">
              <w:t>nařízení</w:t>
            </w:r>
            <w:r w:rsidR="00D727F5">
              <w:t xml:space="preserve"> o </w:t>
            </w:r>
            <w:r w:rsidRPr="00ED2D27">
              <w:t>společných ustanoveních, nařízení</w:t>
            </w:r>
            <w:r w:rsidR="00D727F5">
              <w:t xml:space="preserve"> o </w:t>
            </w:r>
            <w:r w:rsidRPr="00ED2D27">
              <w:t>Nástroji pro oživení</w:t>
            </w:r>
            <w:r w:rsidR="00D727F5">
              <w:t xml:space="preserve"> a </w:t>
            </w:r>
            <w:r w:rsidRPr="00ED2D27">
              <w:t>odolnost</w:t>
            </w:r>
            <w:r w:rsidR="00D727F5">
              <w:t xml:space="preserve"> a </w:t>
            </w:r>
            <w:r w:rsidRPr="00ED2D27">
              <w:t>nařízení</w:t>
            </w:r>
            <w:r w:rsidR="00D727F5">
              <w:t xml:space="preserve"> o </w:t>
            </w:r>
            <w:r w:rsidRPr="00ED2D27">
              <w:t xml:space="preserve">podmíněnosti dodržováním zásad právního státu, </w:t>
            </w:r>
            <w:r w:rsidRPr="00ED2D27">
              <w:rPr>
                <w:b/>
                <w:i/>
              </w:rPr>
              <w:t>zacházelo jako</w:t>
            </w:r>
            <w:r w:rsidR="00D727F5">
              <w:rPr>
                <w:b/>
                <w:i/>
              </w:rPr>
              <w:t xml:space="preserve"> s </w:t>
            </w:r>
            <w:r w:rsidRPr="00ED2D27">
              <w:rPr>
                <w:b/>
                <w:i/>
              </w:rPr>
              <w:t>jediným uceleným balíčkem, jehož nedodržení odůvodňuje zastavení jakýchkoli plateb</w:t>
            </w:r>
            <w:r w:rsidRPr="00ED2D27">
              <w:t xml:space="preserve">; </w:t>
            </w:r>
            <w:r w:rsidRPr="00ED2D27">
              <w:rPr>
                <w:b/>
                <w:i/>
              </w:rPr>
              <w:t>zdůrazňuje</w:t>
            </w:r>
            <w:r w:rsidRPr="00ED2D27">
              <w:t xml:space="preserve">, že </w:t>
            </w:r>
            <w:r w:rsidRPr="00ED2D27">
              <w:rPr>
                <w:b/>
                <w:i/>
              </w:rPr>
              <w:t>takový přístup je</w:t>
            </w:r>
            <w:r w:rsidR="00D727F5">
              <w:rPr>
                <w:b/>
                <w:i/>
              </w:rPr>
              <w:t xml:space="preserve"> v </w:t>
            </w:r>
            <w:r w:rsidRPr="00ED2D27">
              <w:rPr>
                <w:b/>
                <w:i/>
              </w:rPr>
              <w:t>rozporu se zásadou proporcionality, vede</w:t>
            </w:r>
            <w:r w:rsidR="00D727F5">
              <w:rPr>
                <w:b/>
                <w:i/>
              </w:rPr>
              <w:t xml:space="preserve"> k </w:t>
            </w:r>
            <w:r w:rsidRPr="00ED2D27">
              <w:rPr>
                <w:b/>
                <w:i/>
              </w:rPr>
              <w:t>nedovolenému rozšiřování pravomocí</w:t>
            </w:r>
            <w:r w:rsidRPr="00ED2D27">
              <w:t xml:space="preserve"> Komise</w:t>
            </w:r>
            <w:r w:rsidR="00D727F5">
              <w:t xml:space="preserve"> a </w:t>
            </w:r>
            <w:r w:rsidRPr="00ED2D27">
              <w:rPr>
                <w:b/>
                <w:i/>
              </w:rPr>
              <w:t>hrozí politický nátlak na členské státy</w:t>
            </w:r>
            <w:r w:rsidRPr="00ED2D27">
              <w:t xml:space="preserve">; </w:t>
            </w:r>
            <w:r w:rsidRPr="00ED2D27">
              <w:rPr>
                <w:b/>
                <w:i/>
              </w:rPr>
              <w:t>domnívá se, že posouzení splnění podmínek by mělo být prováděno samostatně pro každý nástroj</w:t>
            </w:r>
            <w:r w:rsidR="00D727F5">
              <w:rPr>
                <w:b/>
                <w:i/>
              </w:rPr>
              <w:t xml:space="preserve"> a v </w:t>
            </w:r>
            <w:r w:rsidRPr="00ED2D27">
              <w:rPr>
                <w:b/>
                <w:i/>
              </w:rPr>
              <w:t>souladu</w:t>
            </w:r>
            <w:r w:rsidR="00D727F5">
              <w:rPr>
                <w:b/>
                <w:i/>
              </w:rPr>
              <w:t xml:space="preserve"> s </w:t>
            </w:r>
            <w:r w:rsidRPr="00ED2D27">
              <w:rPr>
                <w:b/>
                <w:i/>
              </w:rPr>
              <w:t>jeho právním základem, přičemž mechanismus</w:t>
            </w:r>
            <w:r w:rsidRPr="00ED2D27">
              <w:t xml:space="preserve"> podmíněnosti </w:t>
            </w:r>
            <w:r w:rsidRPr="00ED2D27">
              <w:rPr>
                <w:b/>
                <w:i/>
              </w:rPr>
              <w:t>by neměl být využíván</w:t>
            </w:r>
            <w:r w:rsidR="00D727F5">
              <w:rPr>
                <w:b/>
                <w:i/>
              </w:rPr>
              <w:t xml:space="preserve"> k </w:t>
            </w:r>
            <w:r w:rsidRPr="00ED2D27">
              <w:rPr>
                <w:b/>
                <w:i/>
              </w:rPr>
              <w:t>zasahování do oblastí, jako je organizace</w:t>
            </w:r>
            <w:r w:rsidRPr="00ED2D27">
              <w:t xml:space="preserve"> soudnictví</w:t>
            </w:r>
            <w:r w:rsidRPr="00ED2D27">
              <w:rPr>
                <w:b/>
                <w:i/>
              </w:rPr>
              <w:t>, která zůstává ve výlučné pravomoci členských států</w:t>
            </w:r>
            <w:r w:rsidRPr="00ED2D27">
              <w:t>;</w:t>
            </w:r>
          </w:p>
        </w:tc>
      </w:tr>
      <w:tr w:rsidR="00D319E3" w:rsidRPr="00ED2D27" w14:paraId="5ECD73AF" w14:textId="77777777" w:rsidTr="000358B2">
        <w:trPr>
          <w:jc w:val="center"/>
        </w:trPr>
        <w:tc>
          <w:tcPr>
            <w:tcW w:w="4876" w:type="dxa"/>
            <w:tcBorders>
              <w:top w:val="nil"/>
              <w:left w:val="nil"/>
              <w:bottom w:val="nil"/>
              <w:right w:val="nil"/>
            </w:tcBorders>
          </w:tcPr>
          <w:p w14:paraId="6DC78C18"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1B5674D9" w14:textId="77777777" w:rsidR="00D319E3" w:rsidRPr="00ED2D27" w:rsidRDefault="00D319E3" w:rsidP="000358B2"/>
        </w:tc>
      </w:tr>
      <w:tr w:rsidR="00D319E3" w:rsidRPr="00ED2D27" w14:paraId="6E6C8067" w14:textId="77777777" w:rsidTr="000358B2">
        <w:trPr>
          <w:jc w:val="center"/>
        </w:trPr>
        <w:tc>
          <w:tcPr>
            <w:tcW w:w="4876" w:type="dxa"/>
            <w:tcBorders>
              <w:top w:val="nil"/>
              <w:left w:val="nil"/>
              <w:bottom w:val="nil"/>
              <w:right w:val="nil"/>
            </w:tcBorders>
          </w:tcPr>
          <w:p w14:paraId="0ADBEC06" w14:textId="2B4A0BCD" w:rsidR="00D319E3" w:rsidRPr="00ED2D27" w:rsidRDefault="00D319E3" w:rsidP="000358B2">
            <w:pPr>
              <w:pStyle w:val="Normal6a"/>
            </w:pPr>
            <w:r w:rsidRPr="00ED2D27">
              <w:rPr>
                <w:b/>
                <w:i/>
                <w:vertAlign w:val="superscript"/>
              </w:rPr>
              <w:t>50</w:t>
            </w:r>
            <w:r w:rsidRPr="00ED2D27">
              <w:t xml:space="preserve"> </w:t>
            </w:r>
            <w:r w:rsidRPr="00ED2D27">
              <w:rPr>
                <w:b/>
                <w:i/>
              </w:rPr>
              <w:t>Nařízení Evropského parlamentu</w:t>
            </w:r>
            <w:r w:rsidR="00D727F5">
              <w:rPr>
                <w:b/>
                <w:i/>
              </w:rPr>
              <w:t xml:space="preserve"> a </w:t>
            </w:r>
            <w:r w:rsidRPr="00ED2D27">
              <w:rPr>
                <w:b/>
                <w:i/>
              </w:rPr>
              <w:t>Rady (EU) 2021/241 ze dne 12. února 2021, kterým se zřizuje Nástroj pro oživení</w:t>
            </w:r>
            <w:r w:rsidR="00D727F5">
              <w:rPr>
                <w:b/>
                <w:i/>
              </w:rPr>
              <w:t xml:space="preserve"> a </w:t>
            </w:r>
            <w:r w:rsidRPr="00ED2D27">
              <w:rPr>
                <w:b/>
                <w:i/>
              </w:rPr>
              <w:t>odolnost (Úř. věst. L 57, 18.2.2021, s. 17, ELI: http://data.europa.eu/eli/reg/2021/241/oj).</w:t>
            </w:r>
          </w:p>
        </w:tc>
        <w:tc>
          <w:tcPr>
            <w:tcW w:w="4876" w:type="dxa"/>
            <w:tcBorders>
              <w:top w:val="nil"/>
              <w:left w:val="nil"/>
              <w:bottom w:val="nil"/>
              <w:right w:val="nil"/>
            </w:tcBorders>
          </w:tcPr>
          <w:p w14:paraId="31FA67CA" w14:textId="77777777" w:rsidR="00D319E3" w:rsidRPr="00ED2D27" w:rsidRDefault="00D319E3" w:rsidP="000358B2"/>
        </w:tc>
      </w:tr>
    </w:tbl>
    <w:p w14:paraId="5386EF5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7A97F906" w14:textId="77777777" w:rsidR="00D2182C" w:rsidRPr="00ED2D27" w:rsidRDefault="00D319E3" w:rsidP="00D319E3">
      <w:r w:rsidRPr="00ED2D27">
        <w:rPr>
          <w:rStyle w:val="HideTWBExt"/>
        </w:rPr>
        <w:t>&lt;/Amend&gt;</w:t>
      </w:r>
    </w:p>
    <w:p w14:paraId="33394C0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595</w:t>
      </w:r>
      <w:r w:rsidRPr="00ED2D27">
        <w:rPr>
          <w:rStyle w:val="HideTWBExt"/>
          <w:b w:val="0"/>
        </w:rPr>
        <w:t>&lt;/NumAm&gt;</w:t>
      </w:r>
    </w:p>
    <w:p w14:paraId="38264AF0"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30159AFA" w14:textId="77777777" w:rsidR="00D319E3" w:rsidRPr="00ED2D27" w:rsidRDefault="00D319E3" w:rsidP="00D319E3">
      <w:pPr>
        <w:pStyle w:val="NormalBold"/>
      </w:pPr>
      <w:r w:rsidRPr="00ED2D27">
        <w:rPr>
          <w:rStyle w:val="HideTWBExt"/>
          <w:b w:val="0"/>
        </w:rPr>
        <w:t>&lt;/RepeatBlock-By&gt;</w:t>
      </w:r>
    </w:p>
    <w:p w14:paraId="47E72EB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AF88178" w14:textId="77777777" w:rsidR="00D319E3" w:rsidRPr="00ED2D27" w:rsidRDefault="00D319E3" w:rsidP="00D319E3">
      <w:pPr>
        <w:pStyle w:val="NormalBold"/>
      </w:pPr>
      <w:r w:rsidRPr="00ED2D27">
        <w:rPr>
          <w:rStyle w:val="HideTWBExt"/>
          <w:b w:val="0"/>
        </w:rPr>
        <w:t>&lt;Article&gt;</w:t>
      </w:r>
      <w:r w:rsidRPr="00ED2D27">
        <w:t>Bod 31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9C53AF7" w14:textId="77777777" w:rsidTr="000358B2">
        <w:trPr>
          <w:trHeight w:hRule="exact" w:val="240"/>
          <w:jc w:val="center"/>
        </w:trPr>
        <w:tc>
          <w:tcPr>
            <w:tcW w:w="9752" w:type="dxa"/>
            <w:gridSpan w:val="2"/>
            <w:tcBorders>
              <w:top w:val="nil"/>
              <w:left w:val="nil"/>
              <w:bottom w:val="nil"/>
              <w:right w:val="nil"/>
            </w:tcBorders>
          </w:tcPr>
          <w:p w14:paraId="7A8BA1A5" w14:textId="77777777" w:rsidR="00D319E3" w:rsidRPr="00ED2D27" w:rsidRDefault="00D319E3" w:rsidP="000358B2"/>
        </w:tc>
      </w:tr>
      <w:tr w:rsidR="00D319E3" w:rsidRPr="00ED2D27" w14:paraId="5E5C0598" w14:textId="77777777" w:rsidTr="000358B2">
        <w:trPr>
          <w:trHeight w:val="240"/>
          <w:jc w:val="center"/>
        </w:trPr>
        <w:tc>
          <w:tcPr>
            <w:tcW w:w="4876" w:type="dxa"/>
            <w:tcBorders>
              <w:top w:val="nil"/>
              <w:left w:val="nil"/>
              <w:bottom w:val="nil"/>
              <w:right w:val="nil"/>
            </w:tcBorders>
          </w:tcPr>
          <w:p w14:paraId="7E73F1A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10B0217" w14:textId="77777777" w:rsidR="00D319E3" w:rsidRPr="00ED2D27" w:rsidRDefault="00D319E3" w:rsidP="000358B2">
            <w:pPr>
              <w:pStyle w:val="AmColumnHeading"/>
            </w:pPr>
            <w:r w:rsidRPr="00ED2D27">
              <w:t>Pozměňovací návrh</w:t>
            </w:r>
          </w:p>
        </w:tc>
      </w:tr>
      <w:tr w:rsidR="00D319E3" w:rsidRPr="00ED2D27" w14:paraId="6BA3E8F4" w14:textId="77777777" w:rsidTr="000358B2">
        <w:trPr>
          <w:jc w:val="center"/>
        </w:trPr>
        <w:tc>
          <w:tcPr>
            <w:tcW w:w="4876" w:type="dxa"/>
            <w:tcBorders>
              <w:top w:val="nil"/>
              <w:left w:val="nil"/>
              <w:bottom w:val="nil"/>
              <w:right w:val="nil"/>
            </w:tcBorders>
          </w:tcPr>
          <w:p w14:paraId="0B4F7EE0" w14:textId="2C2A36AA" w:rsidR="00D319E3" w:rsidRPr="00ED2D27" w:rsidRDefault="00D319E3" w:rsidP="000358B2">
            <w:pPr>
              <w:pStyle w:val="Normal6a"/>
            </w:pPr>
            <w:r w:rsidRPr="00ED2D27">
              <w:t>31.</w:t>
            </w:r>
            <w:r w:rsidRPr="00ED2D27">
              <w:tab/>
            </w:r>
            <w:r w:rsidRPr="00ED2D27">
              <w:rPr>
                <w:b/>
                <w:i/>
              </w:rPr>
              <w:t>trvá na tom, že opatření nezbytná pro uvolnění finančních prostředků EU, definovaná</w:t>
            </w:r>
            <w:r w:rsidR="00D727F5">
              <w:rPr>
                <w:b/>
                <w:i/>
              </w:rPr>
              <w:t xml:space="preserve"> v </w:t>
            </w:r>
            <w:r w:rsidRPr="00ED2D27">
              <w:rPr>
                <w:b/>
                <w:i/>
              </w:rPr>
              <w:t>příslušných rozhodnutích přijatých podle nařízení</w:t>
            </w:r>
            <w:r w:rsidR="00D727F5">
              <w:rPr>
                <w:b/>
                <w:i/>
              </w:rPr>
              <w:t xml:space="preserve"> o </w:t>
            </w:r>
            <w:r w:rsidRPr="00ED2D27">
              <w:rPr>
                <w:b/>
                <w:i/>
              </w:rPr>
              <w:t>společných ustanoveních, nařízení</w:t>
            </w:r>
            <w:r w:rsidR="00D727F5">
              <w:rPr>
                <w:b/>
                <w:i/>
              </w:rPr>
              <w:t xml:space="preserve"> o </w:t>
            </w:r>
            <w:r w:rsidRPr="00ED2D27">
              <w:rPr>
                <w:b/>
                <w:i/>
              </w:rPr>
              <w:t>Nástroji pro oživení</w:t>
            </w:r>
            <w:r w:rsidR="00D727F5">
              <w:rPr>
                <w:b/>
                <w:i/>
              </w:rPr>
              <w:t xml:space="preserve"> a </w:t>
            </w:r>
            <w:r w:rsidRPr="00ED2D27">
              <w:rPr>
                <w:b/>
                <w:i/>
              </w:rPr>
              <w:t>odolnost</w:t>
            </w:r>
            <w:r w:rsidRPr="00ED2D27">
              <w:rPr>
                <w:b/>
                <w:i/>
                <w:vertAlign w:val="superscript"/>
              </w:rPr>
              <w:t>50</w:t>
            </w:r>
            <w:r w:rsidR="00D727F5">
              <w:rPr>
                <w:b/>
                <w:i/>
              </w:rPr>
              <w:t xml:space="preserve"> a </w:t>
            </w:r>
            <w:r w:rsidRPr="00ED2D27">
              <w:rPr>
                <w:b/>
                <w:i/>
              </w:rPr>
              <w:t>nařízení</w:t>
            </w:r>
            <w:r w:rsidR="00D727F5">
              <w:rPr>
                <w:b/>
                <w:i/>
              </w:rPr>
              <w:t xml:space="preserve"> o </w:t>
            </w:r>
            <w:r w:rsidRPr="00ED2D27">
              <w:rPr>
                <w:b/>
                <w:i/>
              </w:rPr>
              <w:t>podmíněnosti dodržováním zásad právního státu, musejí být posuzována společně jako jeden ucelený soubor</w:t>
            </w:r>
            <w:r w:rsidR="00D727F5">
              <w:rPr>
                <w:b/>
                <w:i/>
              </w:rPr>
              <w:t xml:space="preserve"> a </w:t>
            </w:r>
            <w:r w:rsidRPr="00ED2D27">
              <w:rPr>
                <w:b/>
                <w:i/>
              </w:rPr>
              <w:t>že</w:t>
            </w:r>
            <w:r w:rsidR="00D727F5">
              <w:rPr>
                <w:b/>
                <w:i/>
              </w:rPr>
              <w:t xml:space="preserve"> v </w:t>
            </w:r>
            <w:r w:rsidRPr="00ED2D27">
              <w:rPr>
                <w:b/>
                <w:i/>
              </w:rPr>
              <w:t>případě přetrvávajících nedostatků nemají být prováděny žádné platby</w:t>
            </w:r>
            <w:r w:rsidRPr="00ED2D27">
              <w:t>;</w:t>
            </w:r>
            <w:r w:rsidRPr="00ED2D27">
              <w:rPr>
                <w:b/>
                <w:i/>
              </w:rPr>
              <w:t xml:space="preserve"> domnívá se</w:t>
            </w:r>
            <w:r w:rsidRPr="00ED2D27">
              <w:t xml:space="preserve">, že </w:t>
            </w:r>
            <w:r w:rsidRPr="00ED2D27">
              <w:rPr>
                <w:b/>
                <w:i/>
              </w:rPr>
              <w:t>Komise by</w:t>
            </w:r>
            <w:r w:rsidR="00D727F5">
              <w:rPr>
                <w:b/>
                <w:i/>
              </w:rPr>
              <w:t xml:space="preserve"> v </w:t>
            </w:r>
            <w:r w:rsidRPr="00ED2D27">
              <w:rPr>
                <w:b/>
                <w:i/>
              </w:rPr>
              <w:t>rámci nařízení</w:t>
            </w:r>
            <w:r w:rsidR="00D727F5">
              <w:rPr>
                <w:b/>
                <w:i/>
              </w:rPr>
              <w:t xml:space="preserve"> o </w:t>
            </w:r>
            <w:r w:rsidRPr="00ED2D27">
              <w:rPr>
                <w:b/>
                <w:i/>
              </w:rPr>
              <w:t>podmíněnosti dodržováním zásad právního státu měla přijmout další opatření týkající se také jiných způsobů porušování zásad</w:t>
            </w:r>
            <w:r w:rsidRPr="00ED2D27">
              <w:t xml:space="preserve"> právního státu</w:t>
            </w:r>
            <w:r w:rsidRPr="00ED2D27">
              <w:rPr>
                <w:b/>
                <w:i/>
              </w:rPr>
              <w:t>, například</w:t>
            </w:r>
            <w:r w:rsidR="00D727F5">
              <w:rPr>
                <w:b/>
                <w:i/>
              </w:rPr>
              <w:t xml:space="preserve"> v </w:t>
            </w:r>
            <w:r w:rsidRPr="00ED2D27">
              <w:rPr>
                <w:b/>
                <w:i/>
              </w:rPr>
              <w:t>oblasti soudnictví</w:t>
            </w:r>
            <w:r w:rsidRPr="00ED2D27">
              <w:t>;</w:t>
            </w:r>
          </w:p>
        </w:tc>
        <w:tc>
          <w:tcPr>
            <w:tcW w:w="4876" w:type="dxa"/>
            <w:tcBorders>
              <w:top w:val="nil"/>
              <w:left w:val="nil"/>
              <w:bottom w:val="nil"/>
              <w:right w:val="nil"/>
            </w:tcBorders>
          </w:tcPr>
          <w:p w14:paraId="03C30503" w14:textId="46454736" w:rsidR="00D319E3" w:rsidRPr="00ED2D27" w:rsidRDefault="00D319E3" w:rsidP="000358B2">
            <w:pPr>
              <w:pStyle w:val="Normal6a"/>
            </w:pPr>
            <w:r w:rsidRPr="00ED2D27">
              <w:t>31.</w:t>
            </w:r>
            <w:r w:rsidRPr="00ED2D27">
              <w:tab/>
            </w:r>
            <w:r w:rsidRPr="00ED2D27">
              <w:rPr>
                <w:b/>
                <w:i/>
              </w:rPr>
              <w:t>zdůrazňuje</w:t>
            </w:r>
            <w:r w:rsidRPr="00ED2D27">
              <w:t xml:space="preserve">, že </w:t>
            </w:r>
            <w:r w:rsidRPr="00ED2D27">
              <w:rPr>
                <w:b/>
                <w:i/>
              </w:rPr>
              <w:t>ochrana</w:t>
            </w:r>
            <w:r w:rsidRPr="00ED2D27">
              <w:t xml:space="preserve"> právního státu </w:t>
            </w:r>
            <w:r w:rsidRPr="00ED2D27">
              <w:rPr>
                <w:b/>
                <w:i/>
              </w:rPr>
              <w:t>je nezbytná pro ochranu finančních zájmů Unie</w:t>
            </w:r>
            <w:r w:rsidRPr="00ED2D27">
              <w:t xml:space="preserve">; </w:t>
            </w:r>
            <w:r w:rsidRPr="00ED2D27">
              <w:rPr>
                <w:b/>
                <w:i/>
              </w:rPr>
              <w:t>zdůrazňuje, že nezávislé soudní systémy, účinné protikorupční rámce</w:t>
            </w:r>
            <w:r w:rsidR="00D727F5">
              <w:rPr>
                <w:b/>
                <w:i/>
              </w:rPr>
              <w:t xml:space="preserve"> a </w:t>
            </w:r>
            <w:r w:rsidRPr="00ED2D27">
              <w:rPr>
                <w:b/>
                <w:i/>
              </w:rPr>
              <w:t>transparentní správní postupy mají zásadní význam pro zajištění toho, aby finanční prostředky EU byly spravovány, přidělovány</w:t>
            </w:r>
            <w:r w:rsidR="00D727F5">
              <w:rPr>
                <w:b/>
                <w:i/>
              </w:rPr>
              <w:t xml:space="preserve"> a </w:t>
            </w:r>
            <w:r w:rsidRPr="00ED2D27">
              <w:rPr>
                <w:b/>
                <w:i/>
              </w:rPr>
              <w:t>vynakládány</w:t>
            </w:r>
            <w:r w:rsidR="00D727F5">
              <w:rPr>
                <w:b/>
                <w:i/>
              </w:rPr>
              <w:t xml:space="preserve"> v </w:t>
            </w:r>
            <w:r w:rsidRPr="00ED2D27">
              <w:rPr>
                <w:b/>
                <w:i/>
              </w:rPr>
              <w:t>souladu se zásadami řádného finančního řízení;</w:t>
            </w:r>
          </w:p>
        </w:tc>
      </w:tr>
      <w:tr w:rsidR="00D319E3" w:rsidRPr="00ED2D27" w14:paraId="5F2F21C3" w14:textId="77777777" w:rsidTr="000358B2">
        <w:trPr>
          <w:jc w:val="center"/>
        </w:trPr>
        <w:tc>
          <w:tcPr>
            <w:tcW w:w="4876" w:type="dxa"/>
            <w:tcBorders>
              <w:top w:val="nil"/>
              <w:left w:val="nil"/>
              <w:bottom w:val="nil"/>
              <w:right w:val="nil"/>
            </w:tcBorders>
          </w:tcPr>
          <w:p w14:paraId="0A2CC092"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71E4521D" w14:textId="77777777" w:rsidR="00D319E3" w:rsidRPr="00ED2D27" w:rsidRDefault="00D319E3" w:rsidP="000358B2"/>
        </w:tc>
      </w:tr>
      <w:tr w:rsidR="00D319E3" w:rsidRPr="00ED2D27" w14:paraId="34B05270" w14:textId="77777777" w:rsidTr="000358B2">
        <w:trPr>
          <w:jc w:val="center"/>
        </w:trPr>
        <w:tc>
          <w:tcPr>
            <w:tcW w:w="4876" w:type="dxa"/>
            <w:tcBorders>
              <w:top w:val="nil"/>
              <w:left w:val="nil"/>
              <w:bottom w:val="nil"/>
              <w:right w:val="nil"/>
            </w:tcBorders>
          </w:tcPr>
          <w:p w14:paraId="2E2F202A" w14:textId="6EBCE2FC" w:rsidR="00D319E3" w:rsidRPr="00ED2D27" w:rsidRDefault="00D319E3" w:rsidP="000358B2">
            <w:pPr>
              <w:pStyle w:val="Normal6a"/>
            </w:pPr>
            <w:r w:rsidRPr="00ED2D27">
              <w:rPr>
                <w:b/>
                <w:i/>
                <w:vertAlign w:val="superscript"/>
              </w:rPr>
              <w:t>50</w:t>
            </w:r>
            <w:r w:rsidRPr="00ED2D27">
              <w:t xml:space="preserve"> </w:t>
            </w:r>
            <w:r w:rsidRPr="00ED2D27">
              <w:rPr>
                <w:b/>
                <w:i/>
              </w:rPr>
              <w:t>Nařízení Evropského parlamentu</w:t>
            </w:r>
            <w:r w:rsidR="00D727F5">
              <w:rPr>
                <w:b/>
                <w:i/>
              </w:rPr>
              <w:t xml:space="preserve"> a </w:t>
            </w:r>
            <w:r w:rsidRPr="00ED2D27">
              <w:rPr>
                <w:b/>
                <w:i/>
              </w:rPr>
              <w:t>Rady (EU) 2021/241 ze dne 12. února 2021, kterým se zřizuje Nástroj pro oživení</w:t>
            </w:r>
            <w:r w:rsidR="00D727F5">
              <w:rPr>
                <w:b/>
                <w:i/>
              </w:rPr>
              <w:t xml:space="preserve"> a </w:t>
            </w:r>
            <w:r w:rsidRPr="00ED2D27">
              <w:rPr>
                <w:b/>
                <w:i/>
              </w:rPr>
              <w:t>odolnost (Úř. věst. L 57, 18.2.2021, s. 17, ELI: http://data.europa.eu/eli/reg/2021/241/oj).</w:t>
            </w:r>
          </w:p>
        </w:tc>
        <w:tc>
          <w:tcPr>
            <w:tcW w:w="4876" w:type="dxa"/>
            <w:tcBorders>
              <w:top w:val="nil"/>
              <w:left w:val="nil"/>
              <w:bottom w:val="nil"/>
              <w:right w:val="nil"/>
            </w:tcBorders>
          </w:tcPr>
          <w:p w14:paraId="60F1BB6E" w14:textId="77777777" w:rsidR="00D319E3" w:rsidRPr="00ED2D27" w:rsidRDefault="00D319E3" w:rsidP="000358B2"/>
        </w:tc>
      </w:tr>
    </w:tbl>
    <w:p w14:paraId="6B57669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30832EF" w14:textId="77777777" w:rsidR="00D2182C" w:rsidRPr="00ED2D27" w:rsidRDefault="00D319E3" w:rsidP="00D319E3">
      <w:r w:rsidRPr="00ED2D27">
        <w:rPr>
          <w:rStyle w:val="HideTWBExt"/>
        </w:rPr>
        <w:t>&lt;/Amend&gt;</w:t>
      </w:r>
    </w:p>
    <w:p w14:paraId="3C96C09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596</w:t>
      </w:r>
      <w:r w:rsidRPr="00ED2D27">
        <w:rPr>
          <w:rStyle w:val="HideTWBExt"/>
          <w:b w:val="0"/>
        </w:rPr>
        <w:t>&lt;/NumAm&gt;</w:t>
      </w:r>
    </w:p>
    <w:p w14:paraId="7E66F216"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4E622DA7" w14:textId="77777777" w:rsidR="00D319E3" w:rsidRPr="00ED2D27" w:rsidRDefault="00D319E3" w:rsidP="00D319E3">
      <w:pPr>
        <w:pStyle w:val="NormalBold"/>
      </w:pPr>
      <w:r w:rsidRPr="00ED2D27">
        <w:rPr>
          <w:rStyle w:val="HideTWBExt"/>
          <w:b w:val="0"/>
        </w:rPr>
        <w:t>&lt;/RepeatBlock-By&gt;</w:t>
      </w:r>
    </w:p>
    <w:p w14:paraId="277E3CA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0E9BC78" w14:textId="77777777" w:rsidR="00D319E3" w:rsidRPr="00ED2D27" w:rsidRDefault="00D319E3" w:rsidP="00D319E3">
      <w:pPr>
        <w:pStyle w:val="NormalBold"/>
      </w:pPr>
      <w:r w:rsidRPr="00ED2D27">
        <w:rPr>
          <w:rStyle w:val="HideTWBExt"/>
          <w:b w:val="0"/>
        </w:rPr>
        <w:t>&lt;Article&gt;</w:t>
      </w:r>
      <w:r w:rsidRPr="00ED2D27">
        <w:t>Bod 31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13D13A8" w14:textId="77777777" w:rsidTr="000358B2">
        <w:trPr>
          <w:trHeight w:hRule="exact" w:val="240"/>
          <w:jc w:val="center"/>
        </w:trPr>
        <w:tc>
          <w:tcPr>
            <w:tcW w:w="9752" w:type="dxa"/>
            <w:gridSpan w:val="2"/>
            <w:tcBorders>
              <w:top w:val="nil"/>
              <w:left w:val="nil"/>
              <w:bottom w:val="nil"/>
              <w:right w:val="nil"/>
            </w:tcBorders>
          </w:tcPr>
          <w:p w14:paraId="11F00D5B" w14:textId="77777777" w:rsidR="00D319E3" w:rsidRPr="00ED2D27" w:rsidRDefault="00D319E3" w:rsidP="000358B2"/>
        </w:tc>
      </w:tr>
      <w:tr w:rsidR="00D319E3" w:rsidRPr="00ED2D27" w14:paraId="3FD1CC6E" w14:textId="77777777" w:rsidTr="000358B2">
        <w:trPr>
          <w:trHeight w:val="240"/>
          <w:jc w:val="center"/>
        </w:trPr>
        <w:tc>
          <w:tcPr>
            <w:tcW w:w="4876" w:type="dxa"/>
            <w:tcBorders>
              <w:top w:val="nil"/>
              <w:left w:val="nil"/>
              <w:bottom w:val="nil"/>
              <w:right w:val="nil"/>
            </w:tcBorders>
          </w:tcPr>
          <w:p w14:paraId="5F27E55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895A46E" w14:textId="77777777" w:rsidR="00D319E3" w:rsidRPr="00ED2D27" w:rsidRDefault="00D319E3" w:rsidP="000358B2">
            <w:pPr>
              <w:pStyle w:val="AmColumnHeading"/>
            </w:pPr>
            <w:r w:rsidRPr="00ED2D27">
              <w:t>Pozměňovací návrh</w:t>
            </w:r>
          </w:p>
        </w:tc>
      </w:tr>
      <w:tr w:rsidR="00D319E3" w:rsidRPr="00ED2D27" w14:paraId="570B2532" w14:textId="77777777" w:rsidTr="000358B2">
        <w:trPr>
          <w:jc w:val="center"/>
        </w:trPr>
        <w:tc>
          <w:tcPr>
            <w:tcW w:w="4876" w:type="dxa"/>
            <w:tcBorders>
              <w:top w:val="nil"/>
              <w:left w:val="nil"/>
              <w:bottom w:val="nil"/>
              <w:right w:val="nil"/>
            </w:tcBorders>
          </w:tcPr>
          <w:p w14:paraId="6E9C61D6" w14:textId="5A7AEF22" w:rsidR="00D319E3" w:rsidRPr="00ED2D27" w:rsidRDefault="00D319E3" w:rsidP="000358B2">
            <w:pPr>
              <w:pStyle w:val="Normal6a"/>
            </w:pPr>
            <w:r w:rsidRPr="00ED2D27">
              <w:t>31.</w:t>
            </w:r>
            <w:r w:rsidRPr="00ED2D27">
              <w:tab/>
            </w:r>
            <w:r w:rsidRPr="00ED2D27">
              <w:rPr>
                <w:b/>
                <w:i/>
              </w:rPr>
              <w:t>trvá na tom</w:t>
            </w:r>
            <w:r w:rsidRPr="00ED2D27">
              <w:t>, že opatření nezbytná pro uvolnění finančních prostředků EU, definovaná</w:t>
            </w:r>
            <w:r w:rsidR="00D727F5">
              <w:t xml:space="preserve"> v </w:t>
            </w:r>
            <w:r w:rsidRPr="00ED2D27">
              <w:t>příslušných rozhodnutích přijatých podle nařízení</w:t>
            </w:r>
            <w:r w:rsidR="00D727F5">
              <w:t xml:space="preserve"> o </w:t>
            </w:r>
            <w:r w:rsidRPr="00ED2D27">
              <w:t>společných ustanoveních, nařízení</w:t>
            </w:r>
            <w:r w:rsidR="00D727F5">
              <w:t xml:space="preserve"> o </w:t>
            </w:r>
            <w:r w:rsidRPr="00ED2D27">
              <w:t>Nástroji pro oživení</w:t>
            </w:r>
            <w:r w:rsidR="00D727F5">
              <w:t xml:space="preserve"> a </w:t>
            </w:r>
            <w:r w:rsidRPr="00ED2D27">
              <w:t>odolnost</w:t>
            </w:r>
            <w:r w:rsidRPr="00ED2D27">
              <w:rPr>
                <w:vertAlign w:val="superscript"/>
              </w:rPr>
              <w:t>50</w:t>
            </w:r>
            <w:r w:rsidR="00D727F5">
              <w:t xml:space="preserve"> a </w:t>
            </w:r>
            <w:r w:rsidRPr="00ED2D27">
              <w:t>nařízení</w:t>
            </w:r>
            <w:r w:rsidR="00D727F5">
              <w:t xml:space="preserve"> o </w:t>
            </w:r>
            <w:r w:rsidRPr="00ED2D27">
              <w:t xml:space="preserve">podmíněnosti dodržováním zásad právního státu, musejí být posuzována </w:t>
            </w:r>
            <w:r w:rsidRPr="00ED2D27">
              <w:rPr>
                <w:b/>
                <w:i/>
              </w:rPr>
              <w:t>společně jako jeden ucelený soubor</w:t>
            </w:r>
            <w:r w:rsidR="00D727F5">
              <w:rPr>
                <w:b/>
                <w:i/>
              </w:rPr>
              <w:t xml:space="preserve"> a </w:t>
            </w:r>
            <w:r w:rsidRPr="00ED2D27">
              <w:rPr>
                <w:b/>
                <w:i/>
              </w:rPr>
              <w:t>že</w:t>
            </w:r>
            <w:r w:rsidR="00D727F5">
              <w:rPr>
                <w:b/>
                <w:i/>
              </w:rPr>
              <w:t xml:space="preserve"> v </w:t>
            </w:r>
            <w:r w:rsidRPr="00ED2D27">
              <w:rPr>
                <w:b/>
                <w:i/>
              </w:rPr>
              <w:t>případě přetrvávajících nedostatků nemají být prováděny žádné platby</w:t>
            </w:r>
            <w:r w:rsidRPr="00ED2D27">
              <w:t xml:space="preserve">; </w:t>
            </w:r>
            <w:r w:rsidRPr="00ED2D27">
              <w:rPr>
                <w:b/>
                <w:i/>
              </w:rPr>
              <w:t>domnívá se, že Komise by</w:t>
            </w:r>
            <w:r w:rsidR="00D727F5">
              <w:rPr>
                <w:b/>
                <w:i/>
              </w:rPr>
              <w:t xml:space="preserve"> v </w:t>
            </w:r>
            <w:r w:rsidRPr="00ED2D27">
              <w:rPr>
                <w:b/>
                <w:i/>
              </w:rPr>
              <w:t>rámci</w:t>
            </w:r>
            <w:r w:rsidRPr="00ED2D27">
              <w:t xml:space="preserve"> nařízení</w:t>
            </w:r>
            <w:r w:rsidR="00D727F5">
              <w:t xml:space="preserve"> o </w:t>
            </w:r>
            <w:r w:rsidRPr="00ED2D27">
              <w:t xml:space="preserve">podmíněnosti dodržováním zásad právního státu </w:t>
            </w:r>
            <w:r w:rsidRPr="00ED2D27">
              <w:rPr>
                <w:b/>
                <w:i/>
              </w:rPr>
              <w:t>měla přijmout další opatření týkající se také jiných způsobů porušování zásad právního státu, například</w:t>
            </w:r>
            <w:r w:rsidR="00D727F5">
              <w:rPr>
                <w:b/>
                <w:i/>
              </w:rPr>
              <w:t xml:space="preserve"> v </w:t>
            </w:r>
            <w:r w:rsidRPr="00ED2D27">
              <w:rPr>
                <w:b/>
                <w:i/>
              </w:rPr>
              <w:t>oblasti soudnictví</w:t>
            </w:r>
            <w:r w:rsidRPr="00ED2D27">
              <w:t>;</w:t>
            </w:r>
          </w:p>
        </w:tc>
        <w:tc>
          <w:tcPr>
            <w:tcW w:w="4876" w:type="dxa"/>
            <w:tcBorders>
              <w:top w:val="nil"/>
              <w:left w:val="nil"/>
              <w:bottom w:val="nil"/>
              <w:right w:val="nil"/>
            </w:tcBorders>
          </w:tcPr>
          <w:p w14:paraId="006252B2" w14:textId="2A7A8FCF" w:rsidR="00D319E3" w:rsidRPr="00ED2D27" w:rsidRDefault="00D319E3" w:rsidP="000358B2">
            <w:pPr>
              <w:pStyle w:val="Normal6a"/>
            </w:pPr>
            <w:r w:rsidRPr="00ED2D27">
              <w:t>31.</w:t>
            </w:r>
            <w:r w:rsidRPr="00ED2D27">
              <w:tab/>
            </w:r>
            <w:r w:rsidRPr="00ED2D27">
              <w:rPr>
                <w:b/>
                <w:i/>
              </w:rPr>
              <w:t>je přesvědčen</w:t>
            </w:r>
            <w:r w:rsidRPr="00ED2D27">
              <w:t>, že opatření nezbytná pro uvolnění finančních prostředků EU, definovaná</w:t>
            </w:r>
            <w:r w:rsidR="00D727F5">
              <w:t xml:space="preserve"> v </w:t>
            </w:r>
            <w:r w:rsidRPr="00ED2D27">
              <w:t>příslušných rozhodnutích přijatých podle nařízení</w:t>
            </w:r>
            <w:r w:rsidR="00D727F5">
              <w:t xml:space="preserve"> o </w:t>
            </w:r>
            <w:r w:rsidRPr="00ED2D27">
              <w:t>společných ustanoveních, nařízení</w:t>
            </w:r>
            <w:r w:rsidR="00D727F5">
              <w:t xml:space="preserve"> o </w:t>
            </w:r>
            <w:r w:rsidRPr="00ED2D27">
              <w:t>Nástroji pro oživení</w:t>
            </w:r>
            <w:r w:rsidR="00D727F5">
              <w:t xml:space="preserve"> a </w:t>
            </w:r>
            <w:r w:rsidRPr="00ED2D27">
              <w:t>odolnost</w:t>
            </w:r>
            <w:r w:rsidRPr="00ED2D27">
              <w:rPr>
                <w:vertAlign w:val="superscript"/>
              </w:rPr>
              <w:t>50</w:t>
            </w:r>
            <w:r w:rsidR="00D727F5">
              <w:t xml:space="preserve"> a </w:t>
            </w:r>
            <w:r w:rsidRPr="00ED2D27">
              <w:t>nařízení</w:t>
            </w:r>
            <w:r w:rsidR="00D727F5">
              <w:t xml:space="preserve"> o </w:t>
            </w:r>
            <w:r w:rsidRPr="00ED2D27">
              <w:t xml:space="preserve">podmíněnosti dodržováním zásad právního státu, musejí být posuzována </w:t>
            </w:r>
            <w:r w:rsidRPr="00ED2D27">
              <w:rPr>
                <w:b/>
                <w:i/>
              </w:rPr>
              <w:t>individuálně</w:t>
            </w:r>
            <w:r w:rsidRPr="00ED2D27">
              <w:t xml:space="preserve">; </w:t>
            </w:r>
            <w:r w:rsidRPr="00ED2D27">
              <w:rPr>
                <w:b/>
                <w:i/>
              </w:rPr>
              <w:t>důrazně odsuzuje pokusy jiných orgánů ovlivňovat Komisi</w:t>
            </w:r>
            <w:r w:rsidR="00D727F5">
              <w:rPr>
                <w:b/>
                <w:i/>
              </w:rPr>
              <w:t xml:space="preserve"> v </w:t>
            </w:r>
            <w:r w:rsidRPr="00ED2D27">
              <w:rPr>
                <w:b/>
                <w:i/>
              </w:rPr>
              <w:t>tom, jak by měla postupovat podle</w:t>
            </w:r>
            <w:r w:rsidRPr="00ED2D27">
              <w:t xml:space="preserve"> nařízení</w:t>
            </w:r>
            <w:r w:rsidR="00D727F5">
              <w:t xml:space="preserve"> o </w:t>
            </w:r>
            <w:r w:rsidRPr="00ED2D27">
              <w:t xml:space="preserve">podmíněnosti dodržováním zásad právního státu </w:t>
            </w:r>
          </w:p>
        </w:tc>
      </w:tr>
      <w:tr w:rsidR="00D319E3" w:rsidRPr="00ED2D27" w14:paraId="56786817" w14:textId="77777777" w:rsidTr="000358B2">
        <w:trPr>
          <w:jc w:val="center"/>
        </w:trPr>
        <w:tc>
          <w:tcPr>
            <w:tcW w:w="4876" w:type="dxa"/>
            <w:tcBorders>
              <w:top w:val="nil"/>
              <w:left w:val="nil"/>
              <w:bottom w:val="nil"/>
              <w:right w:val="nil"/>
            </w:tcBorders>
          </w:tcPr>
          <w:p w14:paraId="619EC149"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2269F8BE" w14:textId="77777777" w:rsidR="00D319E3" w:rsidRPr="00ED2D27" w:rsidRDefault="00D319E3" w:rsidP="000358B2">
            <w:pPr>
              <w:pStyle w:val="Normal6a"/>
            </w:pPr>
            <w:r w:rsidRPr="00ED2D27">
              <w:rPr>
                <w:b/>
                <w:i/>
              </w:rPr>
              <w:t>_________________</w:t>
            </w:r>
          </w:p>
        </w:tc>
      </w:tr>
      <w:tr w:rsidR="00D319E3" w:rsidRPr="00ED2D27" w14:paraId="1023626B" w14:textId="77777777" w:rsidTr="000358B2">
        <w:trPr>
          <w:jc w:val="center"/>
        </w:trPr>
        <w:tc>
          <w:tcPr>
            <w:tcW w:w="4876" w:type="dxa"/>
            <w:tcBorders>
              <w:top w:val="nil"/>
              <w:left w:val="nil"/>
              <w:bottom w:val="nil"/>
              <w:right w:val="nil"/>
            </w:tcBorders>
          </w:tcPr>
          <w:p w14:paraId="643E16BD" w14:textId="5F1B2604" w:rsidR="00D319E3" w:rsidRPr="00ED2D27" w:rsidRDefault="00D319E3" w:rsidP="000358B2">
            <w:pPr>
              <w:pStyle w:val="Normal6a"/>
            </w:pPr>
            <w:r w:rsidRPr="00ED2D27">
              <w:rPr>
                <w:vertAlign w:val="superscript"/>
              </w:rPr>
              <w:t>50</w:t>
            </w:r>
            <w:r w:rsidRPr="00ED2D27">
              <w:t xml:space="preserve"> Nařízení Evropského parlamentu</w:t>
            </w:r>
            <w:r w:rsidR="00D727F5">
              <w:t xml:space="preserve"> a </w:t>
            </w:r>
            <w:r w:rsidRPr="00ED2D27">
              <w:t>Rady (EU) 2021/241 ze dne 12. února 2021, kterým se zřizuje Nástroj pro oživení</w:t>
            </w:r>
            <w:r w:rsidR="00D727F5">
              <w:t xml:space="preserve"> a </w:t>
            </w:r>
            <w:r w:rsidRPr="00ED2D27">
              <w:t>odolnost (Úř. věst. L 57, 18.2.2021, s. 17, ELI: http://data.europa.eu/eli/reg/2021/241/oj).</w:t>
            </w:r>
          </w:p>
        </w:tc>
        <w:tc>
          <w:tcPr>
            <w:tcW w:w="4876" w:type="dxa"/>
            <w:tcBorders>
              <w:top w:val="nil"/>
              <w:left w:val="nil"/>
              <w:bottom w:val="nil"/>
              <w:right w:val="nil"/>
            </w:tcBorders>
          </w:tcPr>
          <w:p w14:paraId="3CFB4F70" w14:textId="6DE10503" w:rsidR="00D319E3" w:rsidRPr="00ED2D27" w:rsidRDefault="00D319E3" w:rsidP="000358B2">
            <w:pPr>
              <w:pStyle w:val="Normal6a"/>
            </w:pPr>
            <w:r w:rsidRPr="00ED2D27">
              <w:rPr>
                <w:vertAlign w:val="superscript"/>
              </w:rPr>
              <w:t>50</w:t>
            </w:r>
            <w:r w:rsidRPr="00ED2D27">
              <w:t xml:space="preserve"> Nařízení Evropského parlamentu</w:t>
            </w:r>
            <w:r w:rsidR="00D727F5">
              <w:t xml:space="preserve"> a </w:t>
            </w:r>
            <w:r w:rsidRPr="00ED2D27">
              <w:t>Rady (EU) 2021/241 ze dne 12. února 2021, kterým se zřizuje Nástroj pro oživení</w:t>
            </w:r>
            <w:r w:rsidR="00D727F5">
              <w:t xml:space="preserve"> a </w:t>
            </w:r>
            <w:r w:rsidRPr="00ED2D27">
              <w:t>odolnost (Úř. věst. L 57, 18.2.2021, s. 17, ELI: http://data.europa.eu/eli/reg/2021/241/oj).</w:t>
            </w:r>
          </w:p>
        </w:tc>
      </w:tr>
    </w:tbl>
    <w:p w14:paraId="3883577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21BF8411" w14:textId="77777777" w:rsidR="00D2182C" w:rsidRPr="00ED2D27" w:rsidRDefault="00D319E3" w:rsidP="00D319E3">
      <w:r w:rsidRPr="00ED2D27">
        <w:rPr>
          <w:rStyle w:val="HideTWBExt"/>
        </w:rPr>
        <w:t>&lt;/Amend&gt;</w:t>
      </w:r>
    </w:p>
    <w:p w14:paraId="4B3A421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597</w:t>
      </w:r>
      <w:r w:rsidRPr="00ED2D27">
        <w:rPr>
          <w:rStyle w:val="HideTWBExt"/>
          <w:b w:val="0"/>
        </w:rPr>
        <w:t>&lt;/NumAm&gt;</w:t>
      </w:r>
    </w:p>
    <w:p w14:paraId="15072662"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4E583AE4" w14:textId="77777777" w:rsidR="00D319E3" w:rsidRPr="00ED2D27" w:rsidRDefault="00D319E3" w:rsidP="00D319E3">
      <w:pPr>
        <w:pStyle w:val="NormalBold"/>
      </w:pPr>
      <w:r w:rsidRPr="00ED2D27">
        <w:rPr>
          <w:rStyle w:val="HideTWBExt"/>
          <w:b w:val="0"/>
        </w:rPr>
        <w:t>&lt;/RepeatBlock-By&gt;</w:t>
      </w:r>
    </w:p>
    <w:p w14:paraId="29D82CF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5430940" w14:textId="77777777" w:rsidR="00D319E3" w:rsidRPr="00ED2D27" w:rsidRDefault="00D319E3" w:rsidP="00D319E3">
      <w:pPr>
        <w:pStyle w:val="NormalBold"/>
      </w:pPr>
      <w:r w:rsidRPr="00ED2D27">
        <w:rPr>
          <w:rStyle w:val="HideTWBExt"/>
          <w:b w:val="0"/>
        </w:rPr>
        <w:t>&lt;Article&gt;</w:t>
      </w:r>
      <w:r w:rsidRPr="00ED2D27">
        <w:t>Bod 31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2E1A15E" w14:textId="77777777" w:rsidTr="000358B2">
        <w:trPr>
          <w:trHeight w:hRule="exact" w:val="240"/>
          <w:jc w:val="center"/>
        </w:trPr>
        <w:tc>
          <w:tcPr>
            <w:tcW w:w="9752" w:type="dxa"/>
            <w:gridSpan w:val="2"/>
            <w:tcBorders>
              <w:top w:val="nil"/>
              <w:left w:val="nil"/>
              <w:bottom w:val="nil"/>
              <w:right w:val="nil"/>
            </w:tcBorders>
          </w:tcPr>
          <w:p w14:paraId="57C6DB8D" w14:textId="77777777" w:rsidR="00D319E3" w:rsidRPr="00ED2D27" w:rsidRDefault="00D319E3" w:rsidP="000358B2"/>
        </w:tc>
      </w:tr>
      <w:tr w:rsidR="00D319E3" w:rsidRPr="00ED2D27" w14:paraId="2556F3FA" w14:textId="77777777" w:rsidTr="000358B2">
        <w:trPr>
          <w:trHeight w:val="240"/>
          <w:jc w:val="center"/>
        </w:trPr>
        <w:tc>
          <w:tcPr>
            <w:tcW w:w="4876" w:type="dxa"/>
            <w:tcBorders>
              <w:top w:val="nil"/>
              <w:left w:val="nil"/>
              <w:bottom w:val="nil"/>
              <w:right w:val="nil"/>
            </w:tcBorders>
          </w:tcPr>
          <w:p w14:paraId="24F8514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552676F" w14:textId="77777777" w:rsidR="00D319E3" w:rsidRPr="00ED2D27" w:rsidRDefault="00D319E3" w:rsidP="000358B2">
            <w:pPr>
              <w:pStyle w:val="AmColumnHeading"/>
            </w:pPr>
            <w:r w:rsidRPr="00ED2D27">
              <w:t>Pozměňovací návrh</w:t>
            </w:r>
          </w:p>
        </w:tc>
      </w:tr>
      <w:tr w:rsidR="00D319E3" w:rsidRPr="00ED2D27" w14:paraId="29102218" w14:textId="77777777" w:rsidTr="000358B2">
        <w:trPr>
          <w:jc w:val="center"/>
        </w:trPr>
        <w:tc>
          <w:tcPr>
            <w:tcW w:w="4876" w:type="dxa"/>
            <w:tcBorders>
              <w:top w:val="nil"/>
              <w:left w:val="nil"/>
              <w:bottom w:val="nil"/>
              <w:right w:val="nil"/>
            </w:tcBorders>
          </w:tcPr>
          <w:p w14:paraId="13DA91D1" w14:textId="239E23EC" w:rsidR="00D319E3" w:rsidRPr="00ED2D27" w:rsidRDefault="00D319E3" w:rsidP="000358B2">
            <w:pPr>
              <w:pStyle w:val="Normal6a"/>
            </w:pPr>
            <w:r w:rsidRPr="00ED2D27">
              <w:t>31.</w:t>
            </w:r>
            <w:r w:rsidRPr="00ED2D27">
              <w:tab/>
              <w:t>trvá na tom, že opatření nezbytná pro uvolnění finančních prostředků EU, definovaná</w:t>
            </w:r>
            <w:r w:rsidR="00D727F5">
              <w:t xml:space="preserve"> v </w:t>
            </w:r>
            <w:r w:rsidRPr="00ED2D27">
              <w:t>příslušných rozhodnutích přijatých podle nařízení</w:t>
            </w:r>
            <w:r w:rsidR="00D727F5">
              <w:t xml:space="preserve"> o </w:t>
            </w:r>
            <w:r w:rsidRPr="00ED2D27">
              <w:t>společných ustanoveních, nařízení</w:t>
            </w:r>
            <w:r w:rsidR="00D727F5">
              <w:t xml:space="preserve"> o </w:t>
            </w:r>
            <w:r w:rsidRPr="00ED2D27">
              <w:t>Nástroji pro oživení</w:t>
            </w:r>
            <w:r w:rsidR="00D727F5">
              <w:t xml:space="preserve"> a </w:t>
            </w:r>
            <w:r w:rsidRPr="00ED2D27">
              <w:t>odolnost</w:t>
            </w:r>
            <w:r w:rsidRPr="00ED2D27">
              <w:rPr>
                <w:vertAlign w:val="superscript"/>
              </w:rPr>
              <w:t>50</w:t>
            </w:r>
            <w:r w:rsidR="00D727F5">
              <w:t xml:space="preserve"> a </w:t>
            </w:r>
            <w:r w:rsidRPr="00ED2D27">
              <w:t>nařízení</w:t>
            </w:r>
            <w:r w:rsidR="00D727F5">
              <w:t xml:space="preserve"> o </w:t>
            </w:r>
            <w:r w:rsidRPr="00ED2D27">
              <w:t>podmíněnosti dodržováním zásad právního státu, musejí být posuzována společně jako jeden ucelený soubor</w:t>
            </w:r>
            <w:r w:rsidR="00D727F5">
              <w:t xml:space="preserve"> a </w:t>
            </w:r>
            <w:r w:rsidRPr="00ED2D27">
              <w:t>že</w:t>
            </w:r>
            <w:r w:rsidR="00D727F5">
              <w:t xml:space="preserve"> v </w:t>
            </w:r>
            <w:r w:rsidRPr="00ED2D27">
              <w:t>případě přetrvávajících nedostatků nemají být prováděny žádné platby; domnívá se, že Komise by</w:t>
            </w:r>
            <w:r w:rsidR="00D727F5">
              <w:t xml:space="preserve"> v </w:t>
            </w:r>
            <w:r w:rsidRPr="00ED2D27">
              <w:t>rámci nařízení</w:t>
            </w:r>
            <w:r w:rsidR="00D727F5">
              <w:t xml:space="preserve"> o </w:t>
            </w:r>
            <w:r w:rsidRPr="00ED2D27">
              <w:t>podmíněnosti dodržováním zásad právního státu měla přijmout další opatření týkající se také jiných způsobů porušování zásad právního státu, například</w:t>
            </w:r>
            <w:r w:rsidR="00D727F5">
              <w:t xml:space="preserve"> v </w:t>
            </w:r>
            <w:r w:rsidRPr="00ED2D27">
              <w:t>oblasti soudnictví;</w:t>
            </w:r>
          </w:p>
        </w:tc>
        <w:tc>
          <w:tcPr>
            <w:tcW w:w="4876" w:type="dxa"/>
            <w:tcBorders>
              <w:top w:val="nil"/>
              <w:left w:val="nil"/>
              <w:bottom w:val="nil"/>
              <w:right w:val="nil"/>
            </w:tcBorders>
          </w:tcPr>
          <w:p w14:paraId="4318CA27" w14:textId="732C28BE" w:rsidR="00D319E3" w:rsidRPr="00ED2D27" w:rsidRDefault="00D319E3" w:rsidP="000358B2">
            <w:pPr>
              <w:pStyle w:val="Normal6a"/>
            </w:pPr>
            <w:r w:rsidRPr="00ED2D27">
              <w:t>31.</w:t>
            </w:r>
            <w:r w:rsidRPr="00ED2D27">
              <w:tab/>
              <w:t>trvá na tom, že opatření nezbytná pro uvolnění finančních prostředků EU, definovaná</w:t>
            </w:r>
            <w:r w:rsidR="00D727F5">
              <w:t xml:space="preserve"> v </w:t>
            </w:r>
            <w:r w:rsidRPr="00ED2D27">
              <w:t>příslušných rozhodnutích přijatých podle nařízení</w:t>
            </w:r>
            <w:r w:rsidR="00D727F5">
              <w:t xml:space="preserve"> o </w:t>
            </w:r>
            <w:r w:rsidRPr="00ED2D27">
              <w:t>společných ustanoveních, nařízení</w:t>
            </w:r>
            <w:r w:rsidR="00D727F5">
              <w:t xml:space="preserve"> o </w:t>
            </w:r>
            <w:r w:rsidRPr="00ED2D27">
              <w:t>Nástroji pro oživení</w:t>
            </w:r>
            <w:r w:rsidR="00D727F5">
              <w:t xml:space="preserve"> a </w:t>
            </w:r>
            <w:r w:rsidRPr="00ED2D27">
              <w:t>odolnost</w:t>
            </w:r>
            <w:r w:rsidRPr="00ED2D27">
              <w:rPr>
                <w:vertAlign w:val="superscript"/>
              </w:rPr>
              <w:t>50</w:t>
            </w:r>
            <w:r w:rsidR="00D727F5">
              <w:t xml:space="preserve"> a </w:t>
            </w:r>
            <w:r w:rsidRPr="00ED2D27">
              <w:t>nařízení</w:t>
            </w:r>
            <w:r w:rsidR="00D727F5">
              <w:t xml:space="preserve"> o </w:t>
            </w:r>
            <w:r w:rsidRPr="00ED2D27">
              <w:t xml:space="preserve">podmíněnosti dodržováním zásad právního státu, musejí být posuzována společně </w:t>
            </w:r>
            <w:r w:rsidRPr="00ED2D27">
              <w:rPr>
                <w:b/>
                <w:i/>
              </w:rPr>
              <w:t>objektivně</w:t>
            </w:r>
            <w:r w:rsidR="00D727F5">
              <w:rPr>
                <w:b/>
                <w:i/>
              </w:rPr>
              <w:t xml:space="preserve"> a </w:t>
            </w:r>
            <w:r w:rsidRPr="00ED2D27">
              <w:rPr>
                <w:b/>
                <w:i/>
              </w:rPr>
              <w:t>přesně</w:t>
            </w:r>
            <w:r w:rsidRPr="00ED2D27">
              <w:t xml:space="preserve"> jako jeden ucelený soubor</w:t>
            </w:r>
            <w:r w:rsidR="00D727F5">
              <w:t xml:space="preserve"> a </w:t>
            </w:r>
            <w:r w:rsidRPr="00ED2D27">
              <w:t>že</w:t>
            </w:r>
            <w:r w:rsidR="00D727F5">
              <w:t xml:space="preserve"> v </w:t>
            </w:r>
            <w:r w:rsidRPr="00ED2D27">
              <w:t>případě přetrvávajících nedostatků nemají být prováděny žádné platby; domnívá se, že Komise by</w:t>
            </w:r>
            <w:r w:rsidR="00D727F5">
              <w:t xml:space="preserve"> v </w:t>
            </w:r>
            <w:r w:rsidRPr="00ED2D27">
              <w:t>rámci nařízení</w:t>
            </w:r>
            <w:r w:rsidR="00D727F5">
              <w:t xml:space="preserve"> o </w:t>
            </w:r>
            <w:r w:rsidRPr="00ED2D27">
              <w:t>podmíněnosti dodržováním zásad právního státu měla přijmout další opatření týkající se také jiných způsobů porušování zásad právního státu, například</w:t>
            </w:r>
            <w:r w:rsidR="00D727F5">
              <w:t xml:space="preserve"> v </w:t>
            </w:r>
            <w:r w:rsidRPr="00ED2D27">
              <w:t>oblasti soudnictví;</w:t>
            </w:r>
          </w:p>
        </w:tc>
      </w:tr>
      <w:tr w:rsidR="00D319E3" w:rsidRPr="00ED2D27" w14:paraId="34D015D6" w14:textId="77777777" w:rsidTr="000358B2">
        <w:trPr>
          <w:jc w:val="center"/>
        </w:trPr>
        <w:tc>
          <w:tcPr>
            <w:tcW w:w="4876" w:type="dxa"/>
            <w:tcBorders>
              <w:top w:val="nil"/>
              <w:left w:val="nil"/>
              <w:bottom w:val="nil"/>
              <w:right w:val="nil"/>
            </w:tcBorders>
          </w:tcPr>
          <w:p w14:paraId="6AF8CA15" w14:textId="77777777" w:rsidR="00D319E3" w:rsidRPr="00ED2D27" w:rsidRDefault="00D319E3" w:rsidP="000358B2">
            <w:pPr>
              <w:pStyle w:val="Normal6a"/>
            </w:pPr>
            <w:r w:rsidRPr="00ED2D27">
              <w:rPr>
                <w:b/>
                <w:i/>
              </w:rPr>
              <w:t>_________________</w:t>
            </w:r>
          </w:p>
        </w:tc>
        <w:tc>
          <w:tcPr>
            <w:tcW w:w="4876" w:type="dxa"/>
            <w:tcBorders>
              <w:top w:val="nil"/>
              <w:left w:val="nil"/>
              <w:bottom w:val="nil"/>
              <w:right w:val="nil"/>
            </w:tcBorders>
          </w:tcPr>
          <w:p w14:paraId="656D7FE3" w14:textId="77777777" w:rsidR="00D319E3" w:rsidRPr="00ED2D27" w:rsidRDefault="00D319E3" w:rsidP="000358B2">
            <w:pPr>
              <w:pStyle w:val="Normal6a"/>
            </w:pPr>
            <w:r w:rsidRPr="00ED2D27">
              <w:rPr>
                <w:b/>
                <w:i/>
              </w:rPr>
              <w:t>_________________</w:t>
            </w:r>
          </w:p>
        </w:tc>
      </w:tr>
      <w:tr w:rsidR="00D319E3" w:rsidRPr="00ED2D27" w14:paraId="223A09AF" w14:textId="77777777" w:rsidTr="000358B2">
        <w:trPr>
          <w:jc w:val="center"/>
        </w:trPr>
        <w:tc>
          <w:tcPr>
            <w:tcW w:w="4876" w:type="dxa"/>
            <w:tcBorders>
              <w:top w:val="nil"/>
              <w:left w:val="nil"/>
              <w:bottom w:val="nil"/>
              <w:right w:val="nil"/>
            </w:tcBorders>
          </w:tcPr>
          <w:p w14:paraId="2DE27B93" w14:textId="7B0C19B7" w:rsidR="00D319E3" w:rsidRPr="00ED2D27" w:rsidRDefault="00D319E3" w:rsidP="000358B2">
            <w:pPr>
              <w:pStyle w:val="Normal6a"/>
            </w:pPr>
            <w:r w:rsidRPr="00ED2D27">
              <w:rPr>
                <w:vertAlign w:val="superscript"/>
              </w:rPr>
              <w:t>50</w:t>
            </w:r>
            <w:r w:rsidRPr="00ED2D27">
              <w:t xml:space="preserve"> Nařízení Evropského parlamentu</w:t>
            </w:r>
            <w:r w:rsidR="00D727F5">
              <w:t xml:space="preserve"> a </w:t>
            </w:r>
            <w:r w:rsidRPr="00ED2D27">
              <w:t>Rady (EU) 2021/241 ze dne 12. února 2021, kterým se zřizuje Nástroj pro oživení</w:t>
            </w:r>
            <w:r w:rsidR="00D727F5">
              <w:t xml:space="preserve"> a </w:t>
            </w:r>
            <w:r w:rsidRPr="00ED2D27">
              <w:t>odolnost (Úř. věst. L 57, 18.2.2021, s. 17, ELI: http://data.europa.eu/eli/reg/2021/241/oj).</w:t>
            </w:r>
          </w:p>
        </w:tc>
        <w:tc>
          <w:tcPr>
            <w:tcW w:w="4876" w:type="dxa"/>
            <w:tcBorders>
              <w:top w:val="nil"/>
              <w:left w:val="nil"/>
              <w:bottom w:val="nil"/>
              <w:right w:val="nil"/>
            </w:tcBorders>
          </w:tcPr>
          <w:p w14:paraId="64AB7F28" w14:textId="09F4AD2D" w:rsidR="00D319E3" w:rsidRPr="00ED2D27" w:rsidRDefault="00D319E3" w:rsidP="000358B2">
            <w:pPr>
              <w:pStyle w:val="Normal6a"/>
            </w:pPr>
            <w:r w:rsidRPr="00ED2D27">
              <w:rPr>
                <w:vertAlign w:val="superscript"/>
              </w:rPr>
              <w:t>50</w:t>
            </w:r>
            <w:r w:rsidRPr="00ED2D27">
              <w:t xml:space="preserve"> Nařízení Evropského parlamentu</w:t>
            </w:r>
            <w:r w:rsidR="00D727F5">
              <w:t xml:space="preserve"> a </w:t>
            </w:r>
            <w:r w:rsidRPr="00ED2D27">
              <w:t>Rady (EU) 2021/241 ze dne 12. února 2021, kterým se zřizuje Nástroj pro oživení</w:t>
            </w:r>
            <w:r w:rsidR="00D727F5">
              <w:t xml:space="preserve"> a </w:t>
            </w:r>
            <w:r w:rsidRPr="00ED2D27">
              <w:t>odolnost (Úř. věst. L 57, 18.2.2021, s. 17, ELI: http://data.europa.eu/eli/reg/2021/241/oj).</w:t>
            </w:r>
          </w:p>
        </w:tc>
      </w:tr>
    </w:tbl>
    <w:p w14:paraId="2792447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315A0E95" w14:textId="77777777" w:rsidR="00D2182C" w:rsidRPr="00ED2D27" w:rsidRDefault="00D319E3" w:rsidP="00D319E3">
      <w:r w:rsidRPr="00ED2D27">
        <w:rPr>
          <w:rStyle w:val="HideTWBExt"/>
        </w:rPr>
        <w:t>&lt;/Amend&gt;</w:t>
      </w:r>
    </w:p>
    <w:p w14:paraId="66EE332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598</w:t>
      </w:r>
      <w:r w:rsidRPr="00ED2D27">
        <w:rPr>
          <w:rStyle w:val="HideTWBExt"/>
          <w:b w:val="0"/>
        </w:rPr>
        <w:t>&lt;/NumAm&gt;</w:t>
      </w:r>
    </w:p>
    <w:p w14:paraId="5B2E6FBC" w14:textId="187DA56A" w:rsidR="00D319E3" w:rsidRPr="00ED2D27" w:rsidRDefault="00D319E3" w:rsidP="00D319E3">
      <w:pPr>
        <w:pStyle w:val="NormalBold"/>
      </w:pPr>
      <w:r w:rsidRPr="00ED2D27">
        <w:rPr>
          <w:rStyle w:val="HideTWBExt"/>
          <w:b w:val="0"/>
        </w:rPr>
        <w:t>&lt;RepeatBlock-By&gt;&lt;Members&gt;</w:t>
      </w:r>
      <w:r w:rsidRPr="00ED2D27">
        <w:t>Diana Riba</w:t>
      </w:r>
      <w:r w:rsidR="00D727F5">
        <w:t xml:space="preserve"> i </w:t>
      </w:r>
      <w:r w:rsidRPr="00ED2D27">
        <w:t>Giner</w:t>
      </w:r>
      <w:r w:rsidRPr="00ED2D27">
        <w:rPr>
          <w:rStyle w:val="HideTWBExt"/>
          <w:b w:val="0"/>
        </w:rPr>
        <w:t>&lt;/Members&gt;</w:t>
      </w:r>
    </w:p>
    <w:p w14:paraId="1F815B16" w14:textId="77777777" w:rsidR="00D319E3" w:rsidRPr="00ED2D27" w:rsidRDefault="00D319E3" w:rsidP="00D319E3">
      <w:pPr>
        <w:pStyle w:val="NormalBold"/>
      </w:pPr>
      <w:r w:rsidRPr="00ED2D27">
        <w:rPr>
          <w:rStyle w:val="HideTWBExt"/>
          <w:b w:val="0"/>
        </w:rPr>
        <w:t>&lt;/RepeatBlock-By&gt;</w:t>
      </w:r>
    </w:p>
    <w:p w14:paraId="4090220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4762182" w14:textId="5AEE7CCC" w:rsidR="00D319E3" w:rsidRPr="00ED2D27" w:rsidRDefault="00D319E3" w:rsidP="00D319E3">
      <w:pPr>
        <w:pStyle w:val="NormalBold"/>
      </w:pPr>
      <w:r w:rsidRPr="00ED2D27">
        <w:rPr>
          <w:rStyle w:val="HideTWBExt"/>
          <w:b w:val="0"/>
        </w:rPr>
        <w:t>&lt;Article&gt;</w:t>
      </w:r>
      <w:r w:rsidRPr="00ED2D27">
        <w:t>Bod 31</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E010905" w14:textId="77777777" w:rsidTr="000358B2">
        <w:trPr>
          <w:trHeight w:hRule="exact" w:val="240"/>
          <w:jc w:val="center"/>
        </w:trPr>
        <w:tc>
          <w:tcPr>
            <w:tcW w:w="9752" w:type="dxa"/>
            <w:gridSpan w:val="2"/>
            <w:tcBorders>
              <w:top w:val="nil"/>
              <w:left w:val="nil"/>
              <w:bottom w:val="nil"/>
              <w:right w:val="nil"/>
            </w:tcBorders>
          </w:tcPr>
          <w:p w14:paraId="72F0768E" w14:textId="77777777" w:rsidR="00D319E3" w:rsidRPr="00ED2D27" w:rsidRDefault="00D319E3" w:rsidP="000358B2"/>
        </w:tc>
      </w:tr>
      <w:tr w:rsidR="00D319E3" w:rsidRPr="00ED2D27" w14:paraId="1B04E494" w14:textId="77777777" w:rsidTr="000358B2">
        <w:trPr>
          <w:trHeight w:val="240"/>
          <w:jc w:val="center"/>
        </w:trPr>
        <w:tc>
          <w:tcPr>
            <w:tcW w:w="4876" w:type="dxa"/>
            <w:tcBorders>
              <w:top w:val="nil"/>
              <w:left w:val="nil"/>
              <w:bottom w:val="nil"/>
              <w:right w:val="nil"/>
            </w:tcBorders>
          </w:tcPr>
          <w:p w14:paraId="58C3B9C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7BB6454" w14:textId="77777777" w:rsidR="00D319E3" w:rsidRPr="00ED2D27" w:rsidRDefault="00D319E3" w:rsidP="000358B2">
            <w:pPr>
              <w:pStyle w:val="AmColumnHeading"/>
            </w:pPr>
            <w:r w:rsidRPr="00ED2D27">
              <w:t>Pozměňovací návrh</w:t>
            </w:r>
          </w:p>
        </w:tc>
      </w:tr>
      <w:tr w:rsidR="00D319E3" w:rsidRPr="00ED2D27" w14:paraId="3BDBE091" w14:textId="77777777" w:rsidTr="000358B2">
        <w:trPr>
          <w:jc w:val="center"/>
        </w:trPr>
        <w:tc>
          <w:tcPr>
            <w:tcW w:w="4876" w:type="dxa"/>
            <w:tcBorders>
              <w:top w:val="nil"/>
              <w:left w:val="nil"/>
              <w:bottom w:val="nil"/>
              <w:right w:val="nil"/>
            </w:tcBorders>
          </w:tcPr>
          <w:p w14:paraId="25C1B11F" w14:textId="77777777" w:rsidR="00D319E3" w:rsidRPr="00ED2D27" w:rsidRDefault="00D319E3" w:rsidP="000358B2">
            <w:pPr>
              <w:pStyle w:val="Normal6a"/>
            </w:pPr>
          </w:p>
        </w:tc>
        <w:tc>
          <w:tcPr>
            <w:tcW w:w="4876" w:type="dxa"/>
            <w:tcBorders>
              <w:top w:val="nil"/>
              <w:left w:val="nil"/>
              <w:bottom w:val="nil"/>
              <w:right w:val="nil"/>
            </w:tcBorders>
          </w:tcPr>
          <w:p w14:paraId="12B4C450" w14:textId="626E92DF" w:rsidR="00D319E3" w:rsidRPr="00ED2D27" w:rsidRDefault="00D319E3" w:rsidP="000358B2">
            <w:pPr>
              <w:pStyle w:val="Normal6a"/>
            </w:pPr>
            <w:r w:rsidRPr="00ED2D27">
              <w:rPr>
                <w:b/>
                <w:i/>
              </w:rPr>
              <w:t>31a.</w:t>
            </w:r>
            <w:r w:rsidRPr="00ED2D27">
              <w:tab/>
            </w:r>
            <w:r w:rsidRPr="00ED2D27">
              <w:rPr>
                <w:b/>
                <w:i/>
              </w:rPr>
              <w:t>připomíná, že koneční příjemci finančních prostředků</w:t>
            </w:r>
            <w:r w:rsidR="00D727F5">
              <w:rPr>
                <w:b/>
                <w:i/>
              </w:rPr>
              <w:t xml:space="preserve"> z </w:t>
            </w:r>
            <w:r w:rsidRPr="00ED2D27">
              <w:rPr>
                <w:b/>
                <w:i/>
              </w:rPr>
              <w:t>EU, kteří nejsou vládními subjekty, by</w:t>
            </w:r>
            <w:r w:rsidR="00D727F5">
              <w:rPr>
                <w:b/>
                <w:i/>
              </w:rPr>
              <w:t xml:space="preserve"> v </w:t>
            </w:r>
            <w:r w:rsidRPr="00ED2D27">
              <w:rPr>
                <w:b/>
                <w:i/>
              </w:rPr>
              <w:t>případech, kdy jsou přijímána rozpočtová opatření, neměli nést nepříznivé důsledky problémů způsobených vnitrostátními orgány; znovu vyzývá Komisi</w:t>
            </w:r>
            <w:r w:rsidR="00D727F5">
              <w:rPr>
                <w:b/>
                <w:i/>
              </w:rPr>
              <w:t xml:space="preserve"> k </w:t>
            </w:r>
            <w:r w:rsidRPr="00ED2D27">
              <w:rPr>
                <w:b/>
                <w:i/>
              </w:rPr>
              <w:t>zajištění toho, aby koneční příjemci finančních prostředků EU nebyli</w:t>
            </w:r>
            <w:r w:rsidR="00D727F5">
              <w:rPr>
                <w:b/>
                <w:i/>
              </w:rPr>
              <w:t xml:space="preserve"> o </w:t>
            </w:r>
            <w:r w:rsidRPr="00ED2D27">
              <w:rPr>
                <w:b/>
                <w:i/>
              </w:rPr>
              <w:t>tyto prostředky připraveni, jak je stanoveno</w:t>
            </w:r>
            <w:r w:rsidR="00D727F5">
              <w:rPr>
                <w:b/>
                <w:i/>
              </w:rPr>
              <w:t xml:space="preserve"> v </w:t>
            </w:r>
            <w:r w:rsidRPr="00ED2D27">
              <w:rPr>
                <w:b/>
                <w:i/>
              </w:rPr>
              <w:t>nařízení</w:t>
            </w:r>
            <w:r w:rsidR="00D727F5">
              <w:rPr>
                <w:b/>
                <w:i/>
              </w:rPr>
              <w:t xml:space="preserve"> o </w:t>
            </w:r>
            <w:r w:rsidRPr="00ED2D27">
              <w:rPr>
                <w:b/>
                <w:i/>
              </w:rPr>
              <w:t>podmíněnosti dodržováním zásad právního státu; vyzývá Komisi, aby</w:t>
            </w:r>
            <w:r w:rsidR="00D727F5">
              <w:rPr>
                <w:b/>
                <w:i/>
              </w:rPr>
              <w:t xml:space="preserve"> v </w:t>
            </w:r>
            <w:r w:rsidRPr="00ED2D27">
              <w:rPr>
                <w:b/>
                <w:i/>
              </w:rPr>
              <w:t>případě, že dotčená vláda nebude při řešení nedostatků spolupracovat, nalezla způsoby, jak finanční prostředky EU rozdělit prostřednictvím místních samospráv</w:t>
            </w:r>
            <w:r w:rsidR="00D727F5">
              <w:rPr>
                <w:b/>
                <w:i/>
              </w:rPr>
              <w:t xml:space="preserve"> a </w:t>
            </w:r>
            <w:r w:rsidRPr="00ED2D27">
              <w:rPr>
                <w:b/>
                <w:i/>
              </w:rPr>
              <w:t>nevládních organizací; poznamenává, že možným řešením je zpřístupnit prostředky odpovídající zrušeným závazkům</w:t>
            </w:r>
            <w:r w:rsidR="00D727F5">
              <w:rPr>
                <w:b/>
                <w:i/>
              </w:rPr>
              <w:t xml:space="preserve"> v </w:t>
            </w:r>
            <w:r w:rsidRPr="00ED2D27">
              <w:rPr>
                <w:b/>
                <w:i/>
              </w:rPr>
              <w:t>rámci režimů podmíněnosti</w:t>
            </w:r>
            <w:r w:rsidR="00D727F5">
              <w:rPr>
                <w:b/>
                <w:i/>
              </w:rPr>
              <w:t xml:space="preserve"> k </w:t>
            </w:r>
            <w:r w:rsidRPr="00ED2D27">
              <w:rPr>
                <w:b/>
                <w:i/>
              </w:rPr>
              <w:t>využití</w:t>
            </w:r>
            <w:r w:rsidR="00D727F5">
              <w:rPr>
                <w:b/>
                <w:i/>
              </w:rPr>
              <w:t xml:space="preserve"> v </w:t>
            </w:r>
            <w:r w:rsidRPr="00ED2D27">
              <w:rPr>
                <w:b/>
                <w:i/>
              </w:rPr>
              <w:t>rámci jiných nástrojů nebo programů Unie prováděných</w:t>
            </w:r>
            <w:r w:rsidR="00D727F5">
              <w:rPr>
                <w:b/>
                <w:i/>
              </w:rPr>
              <w:t xml:space="preserve"> v </w:t>
            </w:r>
            <w:r w:rsidRPr="00ED2D27">
              <w:rPr>
                <w:b/>
                <w:i/>
              </w:rPr>
              <w:t>rámci přímého nebo nepřímého řízení, zejména těch, které přispívají</w:t>
            </w:r>
            <w:r w:rsidR="00D727F5">
              <w:rPr>
                <w:b/>
                <w:i/>
              </w:rPr>
              <w:t xml:space="preserve"> k </w:t>
            </w:r>
            <w:r w:rsidRPr="00ED2D27">
              <w:rPr>
                <w:b/>
                <w:i/>
              </w:rPr>
              <w:t>podpoře evropské demokracie, občanské společnosti, hodnot Unie nebo</w:t>
            </w:r>
            <w:r w:rsidR="00D727F5">
              <w:rPr>
                <w:b/>
                <w:i/>
              </w:rPr>
              <w:t xml:space="preserve"> k </w:t>
            </w:r>
            <w:r w:rsidRPr="00ED2D27">
              <w:rPr>
                <w:b/>
                <w:i/>
              </w:rPr>
              <w:t>boji proti korupci;</w:t>
            </w:r>
          </w:p>
        </w:tc>
      </w:tr>
    </w:tbl>
    <w:p w14:paraId="7D42FAA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D96F306" w14:textId="77777777" w:rsidR="00D2182C" w:rsidRPr="00ED2D27" w:rsidRDefault="00D319E3" w:rsidP="00D319E3">
      <w:r w:rsidRPr="00ED2D27">
        <w:rPr>
          <w:rStyle w:val="HideTWBExt"/>
        </w:rPr>
        <w:t>&lt;/Amend&gt;</w:t>
      </w:r>
    </w:p>
    <w:p w14:paraId="72F5E78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599</w:t>
      </w:r>
      <w:r w:rsidRPr="00ED2D27">
        <w:rPr>
          <w:rStyle w:val="HideTWBExt"/>
          <w:b w:val="0"/>
        </w:rPr>
        <w:t>&lt;/NumAm&gt;</w:t>
      </w:r>
    </w:p>
    <w:p w14:paraId="5EC0D2CE"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266406DF" w14:textId="77777777" w:rsidR="00D319E3" w:rsidRPr="00ED2D27" w:rsidRDefault="00D319E3" w:rsidP="00D319E3">
      <w:pPr>
        <w:pStyle w:val="NormalBold"/>
      </w:pPr>
      <w:r w:rsidRPr="00ED2D27">
        <w:rPr>
          <w:rStyle w:val="HideTWBExt"/>
          <w:b w:val="0"/>
        </w:rPr>
        <w:t>&lt;/RepeatBlock-By&gt;</w:t>
      </w:r>
    </w:p>
    <w:p w14:paraId="6668714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FCE8995" w14:textId="647702EC" w:rsidR="00D319E3" w:rsidRPr="00ED2D27" w:rsidRDefault="00D319E3" w:rsidP="00D319E3">
      <w:pPr>
        <w:pStyle w:val="NormalBold"/>
      </w:pPr>
      <w:r w:rsidRPr="00ED2D27">
        <w:rPr>
          <w:rStyle w:val="HideTWBExt"/>
          <w:b w:val="0"/>
        </w:rPr>
        <w:t>&lt;Article&gt;</w:t>
      </w:r>
      <w:r w:rsidRPr="00ED2D27">
        <w:t>Bod 31</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C5D359A" w14:textId="77777777" w:rsidTr="000358B2">
        <w:trPr>
          <w:trHeight w:hRule="exact" w:val="240"/>
          <w:jc w:val="center"/>
        </w:trPr>
        <w:tc>
          <w:tcPr>
            <w:tcW w:w="9752" w:type="dxa"/>
            <w:gridSpan w:val="2"/>
            <w:tcBorders>
              <w:top w:val="nil"/>
              <w:left w:val="nil"/>
              <w:bottom w:val="nil"/>
              <w:right w:val="nil"/>
            </w:tcBorders>
          </w:tcPr>
          <w:p w14:paraId="4180FC56" w14:textId="77777777" w:rsidR="00D319E3" w:rsidRPr="00ED2D27" w:rsidRDefault="00D319E3" w:rsidP="000358B2"/>
        </w:tc>
      </w:tr>
      <w:tr w:rsidR="00D319E3" w:rsidRPr="00ED2D27" w14:paraId="53E59C5D" w14:textId="77777777" w:rsidTr="000358B2">
        <w:trPr>
          <w:trHeight w:val="240"/>
          <w:jc w:val="center"/>
        </w:trPr>
        <w:tc>
          <w:tcPr>
            <w:tcW w:w="4876" w:type="dxa"/>
            <w:tcBorders>
              <w:top w:val="nil"/>
              <w:left w:val="nil"/>
              <w:bottom w:val="nil"/>
              <w:right w:val="nil"/>
            </w:tcBorders>
          </w:tcPr>
          <w:p w14:paraId="6EDE1DE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A2EE3CA" w14:textId="77777777" w:rsidR="00D319E3" w:rsidRPr="00ED2D27" w:rsidRDefault="00D319E3" w:rsidP="000358B2">
            <w:pPr>
              <w:pStyle w:val="AmColumnHeading"/>
            </w:pPr>
            <w:r w:rsidRPr="00ED2D27">
              <w:t>Pozměňovací návrh</w:t>
            </w:r>
          </w:p>
        </w:tc>
      </w:tr>
      <w:tr w:rsidR="00D319E3" w:rsidRPr="00ED2D27" w14:paraId="62726357" w14:textId="77777777" w:rsidTr="000358B2">
        <w:trPr>
          <w:jc w:val="center"/>
        </w:trPr>
        <w:tc>
          <w:tcPr>
            <w:tcW w:w="4876" w:type="dxa"/>
            <w:tcBorders>
              <w:top w:val="nil"/>
              <w:left w:val="nil"/>
              <w:bottom w:val="nil"/>
              <w:right w:val="nil"/>
            </w:tcBorders>
          </w:tcPr>
          <w:p w14:paraId="2AAC8FC7" w14:textId="77777777" w:rsidR="00D319E3" w:rsidRPr="00ED2D27" w:rsidRDefault="00D319E3" w:rsidP="000358B2">
            <w:pPr>
              <w:pStyle w:val="Normal6a"/>
            </w:pPr>
          </w:p>
        </w:tc>
        <w:tc>
          <w:tcPr>
            <w:tcW w:w="4876" w:type="dxa"/>
            <w:tcBorders>
              <w:top w:val="nil"/>
              <w:left w:val="nil"/>
              <w:bottom w:val="nil"/>
              <w:right w:val="nil"/>
            </w:tcBorders>
          </w:tcPr>
          <w:p w14:paraId="39147FAA" w14:textId="1E7FE878" w:rsidR="00D319E3" w:rsidRPr="00ED2D27" w:rsidRDefault="00D319E3" w:rsidP="000358B2">
            <w:pPr>
              <w:pStyle w:val="Normal6a"/>
            </w:pPr>
            <w:r w:rsidRPr="00ED2D27">
              <w:rPr>
                <w:b/>
                <w:i/>
              </w:rPr>
              <w:t>31a.</w:t>
            </w:r>
            <w:r w:rsidRPr="00ED2D27">
              <w:tab/>
            </w:r>
            <w:r w:rsidRPr="00ED2D27">
              <w:rPr>
                <w:b/>
                <w:i/>
              </w:rPr>
              <w:t>konstatuje, že výroční zpráva Komise</w:t>
            </w:r>
            <w:r w:rsidR="00D727F5">
              <w:rPr>
                <w:b/>
                <w:i/>
              </w:rPr>
              <w:t xml:space="preserve"> o </w:t>
            </w:r>
            <w:r w:rsidRPr="00ED2D27">
              <w:rPr>
                <w:b/>
                <w:i/>
              </w:rPr>
              <w:t>právním státu poskytuje zásadní faktický základ pro identifikaci systémových problémů, které mohou ovlivnit řádné plnění rozpočtu EU;</w:t>
            </w:r>
          </w:p>
        </w:tc>
      </w:tr>
    </w:tbl>
    <w:p w14:paraId="5959DE7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7B9521A" w14:textId="77777777" w:rsidR="00D2182C" w:rsidRPr="00ED2D27" w:rsidRDefault="00D319E3" w:rsidP="00D319E3">
      <w:r w:rsidRPr="00ED2D27">
        <w:rPr>
          <w:rStyle w:val="HideTWBExt"/>
        </w:rPr>
        <w:t>&lt;/Amend&gt;</w:t>
      </w:r>
    </w:p>
    <w:p w14:paraId="4B8F907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600</w:t>
      </w:r>
      <w:r w:rsidRPr="00ED2D27">
        <w:rPr>
          <w:rStyle w:val="HideTWBExt"/>
          <w:b w:val="0"/>
        </w:rPr>
        <w:t>&lt;/NumAm&gt;</w:t>
      </w:r>
    </w:p>
    <w:p w14:paraId="5DA67AC6"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56C0F1B1" w14:textId="77777777" w:rsidR="00D319E3" w:rsidRPr="00ED2D27" w:rsidRDefault="00D319E3" w:rsidP="00D319E3">
      <w:pPr>
        <w:pStyle w:val="NormalBold"/>
      </w:pPr>
      <w:r w:rsidRPr="00ED2D27">
        <w:rPr>
          <w:rStyle w:val="HideTWBExt"/>
          <w:b w:val="0"/>
        </w:rPr>
        <w:t>&lt;/RepeatBlock-By&gt;</w:t>
      </w:r>
    </w:p>
    <w:p w14:paraId="4305057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2B085B8" w14:textId="77777777" w:rsidR="00D319E3" w:rsidRPr="00ED2D27" w:rsidRDefault="00D319E3" w:rsidP="00D319E3">
      <w:pPr>
        <w:pStyle w:val="NormalBold"/>
      </w:pPr>
      <w:r w:rsidRPr="00ED2D27">
        <w:rPr>
          <w:rStyle w:val="HideTWBExt"/>
          <w:b w:val="0"/>
        </w:rPr>
        <w:t>&lt;Article&gt;</w:t>
      </w:r>
      <w:r w:rsidRPr="00ED2D27">
        <w:t>Bod 31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317CF34" w14:textId="77777777" w:rsidTr="000358B2">
        <w:trPr>
          <w:trHeight w:hRule="exact" w:val="240"/>
          <w:jc w:val="center"/>
        </w:trPr>
        <w:tc>
          <w:tcPr>
            <w:tcW w:w="9752" w:type="dxa"/>
            <w:gridSpan w:val="2"/>
            <w:tcBorders>
              <w:top w:val="nil"/>
              <w:left w:val="nil"/>
              <w:bottom w:val="nil"/>
              <w:right w:val="nil"/>
            </w:tcBorders>
          </w:tcPr>
          <w:p w14:paraId="3906C09B" w14:textId="77777777" w:rsidR="00D319E3" w:rsidRPr="00ED2D27" w:rsidRDefault="00D319E3" w:rsidP="000358B2"/>
        </w:tc>
      </w:tr>
      <w:tr w:rsidR="00D319E3" w:rsidRPr="00ED2D27" w14:paraId="5D0762F5" w14:textId="77777777" w:rsidTr="000358B2">
        <w:trPr>
          <w:trHeight w:val="240"/>
          <w:jc w:val="center"/>
        </w:trPr>
        <w:tc>
          <w:tcPr>
            <w:tcW w:w="4876" w:type="dxa"/>
            <w:tcBorders>
              <w:top w:val="nil"/>
              <w:left w:val="nil"/>
              <w:bottom w:val="nil"/>
              <w:right w:val="nil"/>
            </w:tcBorders>
          </w:tcPr>
          <w:p w14:paraId="5374D00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35CDFED" w14:textId="77777777" w:rsidR="00D319E3" w:rsidRPr="00ED2D27" w:rsidRDefault="00D319E3" w:rsidP="000358B2">
            <w:pPr>
              <w:pStyle w:val="AmColumnHeading"/>
            </w:pPr>
            <w:r w:rsidRPr="00ED2D27">
              <w:t>Pozměňovací návrh</w:t>
            </w:r>
          </w:p>
        </w:tc>
      </w:tr>
      <w:tr w:rsidR="00D319E3" w:rsidRPr="00ED2D27" w14:paraId="69EA15C3" w14:textId="77777777" w:rsidTr="000358B2">
        <w:trPr>
          <w:jc w:val="center"/>
        </w:trPr>
        <w:tc>
          <w:tcPr>
            <w:tcW w:w="4876" w:type="dxa"/>
            <w:tcBorders>
              <w:top w:val="nil"/>
              <w:left w:val="nil"/>
              <w:bottom w:val="nil"/>
              <w:right w:val="nil"/>
            </w:tcBorders>
          </w:tcPr>
          <w:p w14:paraId="7F6C455D" w14:textId="77777777" w:rsidR="00D319E3" w:rsidRPr="00ED2D27" w:rsidRDefault="00D319E3" w:rsidP="000358B2">
            <w:pPr>
              <w:pStyle w:val="Normal6a"/>
            </w:pPr>
          </w:p>
        </w:tc>
        <w:tc>
          <w:tcPr>
            <w:tcW w:w="4876" w:type="dxa"/>
            <w:tcBorders>
              <w:top w:val="nil"/>
              <w:left w:val="nil"/>
              <w:bottom w:val="nil"/>
              <w:right w:val="nil"/>
            </w:tcBorders>
          </w:tcPr>
          <w:p w14:paraId="77AE045B" w14:textId="37EF4A3B" w:rsidR="00D319E3" w:rsidRPr="00ED2D27" w:rsidRDefault="00D319E3" w:rsidP="000358B2">
            <w:pPr>
              <w:pStyle w:val="Normal6a"/>
            </w:pPr>
            <w:r w:rsidRPr="00ED2D27">
              <w:rPr>
                <w:b/>
                <w:i/>
              </w:rPr>
              <w:t>31b.</w:t>
            </w:r>
            <w:r w:rsidRPr="00ED2D27">
              <w:tab/>
            </w:r>
            <w:r w:rsidRPr="00ED2D27">
              <w:rPr>
                <w:b/>
                <w:i/>
              </w:rPr>
              <w:t>zdůrazňuje, že mechanismus podmíněnosti právního státu je nedílnou součástí souboru nástrojů Unie pro správu finančních záležitostí; domnívá se, že jeho účelem je chránit rozpočet EU před porušováním zásad právního státu, které ovlivňuje řádné finanční řízení prostředků EU nebo</w:t>
            </w:r>
            <w:r w:rsidR="00D727F5">
              <w:rPr>
                <w:b/>
                <w:i/>
              </w:rPr>
              <w:t xml:space="preserve"> u </w:t>
            </w:r>
            <w:r w:rsidRPr="00ED2D27">
              <w:rPr>
                <w:b/>
                <w:i/>
              </w:rPr>
              <w:t>kterého existuje vážné riziko, že toto řízení ovlivní; vyžaduje jeho důsledné, včasné</w:t>
            </w:r>
            <w:r w:rsidR="00D727F5">
              <w:rPr>
                <w:b/>
                <w:i/>
              </w:rPr>
              <w:t xml:space="preserve"> a </w:t>
            </w:r>
            <w:r w:rsidRPr="00ED2D27">
              <w:rPr>
                <w:b/>
                <w:i/>
              </w:rPr>
              <w:t>nestranné uplatňování;</w:t>
            </w:r>
          </w:p>
        </w:tc>
      </w:tr>
    </w:tbl>
    <w:p w14:paraId="5451B9A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E4CE189" w14:textId="77777777" w:rsidR="00D2182C" w:rsidRPr="00ED2D27" w:rsidRDefault="00D319E3" w:rsidP="00D319E3">
      <w:r w:rsidRPr="00ED2D27">
        <w:rPr>
          <w:rStyle w:val="HideTWBExt"/>
        </w:rPr>
        <w:t>&lt;/Amend&gt;</w:t>
      </w:r>
    </w:p>
    <w:p w14:paraId="46752DB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601</w:t>
      </w:r>
      <w:r w:rsidRPr="00ED2D27">
        <w:rPr>
          <w:rStyle w:val="HideTWBExt"/>
          <w:b w:val="0"/>
        </w:rPr>
        <w:t>&lt;/NumAm&gt;</w:t>
      </w:r>
    </w:p>
    <w:p w14:paraId="1868BE39"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05564F47" w14:textId="77777777" w:rsidR="00D319E3" w:rsidRPr="00ED2D27" w:rsidRDefault="00D319E3" w:rsidP="00D319E3">
      <w:pPr>
        <w:pStyle w:val="NormalBold"/>
      </w:pPr>
      <w:r w:rsidRPr="00ED2D27">
        <w:rPr>
          <w:rStyle w:val="HideTWBExt"/>
          <w:b w:val="0"/>
        </w:rPr>
        <w:t>&lt;/RepeatBlock-By&gt;</w:t>
      </w:r>
    </w:p>
    <w:p w14:paraId="5B2BFD9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1AD0098" w14:textId="77777777" w:rsidR="00D319E3" w:rsidRPr="00ED2D27" w:rsidRDefault="00D319E3" w:rsidP="00D319E3">
      <w:pPr>
        <w:pStyle w:val="NormalBold"/>
      </w:pPr>
      <w:r w:rsidRPr="00ED2D27">
        <w:rPr>
          <w:rStyle w:val="HideTWBExt"/>
          <w:b w:val="0"/>
        </w:rPr>
        <w:t>&lt;Article&gt;</w:t>
      </w:r>
      <w:r w:rsidRPr="00ED2D27">
        <w:t>Bod 32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B8D64AF" w14:textId="77777777" w:rsidTr="000358B2">
        <w:trPr>
          <w:trHeight w:hRule="exact" w:val="240"/>
          <w:jc w:val="center"/>
        </w:trPr>
        <w:tc>
          <w:tcPr>
            <w:tcW w:w="9752" w:type="dxa"/>
            <w:gridSpan w:val="2"/>
            <w:tcBorders>
              <w:top w:val="nil"/>
              <w:left w:val="nil"/>
              <w:bottom w:val="nil"/>
              <w:right w:val="nil"/>
            </w:tcBorders>
          </w:tcPr>
          <w:p w14:paraId="24FCA688" w14:textId="77777777" w:rsidR="00D319E3" w:rsidRPr="00ED2D27" w:rsidRDefault="00D319E3" w:rsidP="000358B2"/>
        </w:tc>
      </w:tr>
      <w:tr w:rsidR="00D319E3" w:rsidRPr="00ED2D27" w14:paraId="6C9E3EE1" w14:textId="77777777" w:rsidTr="000358B2">
        <w:trPr>
          <w:trHeight w:val="240"/>
          <w:jc w:val="center"/>
        </w:trPr>
        <w:tc>
          <w:tcPr>
            <w:tcW w:w="4876" w:type="dxa"/>
            <w:tcBorders>
              <w:top w:val="nil"/>
              <w:left w:val="nil"/>
              <w:bottom w:val="nil"/>
              <w:right w:val="nil"/>
            </w:tcBorders>
          </w:tcPr>
          <w:p w14:paraId="4A5C46A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10FF7B2" w14:textId="77777777" w:rsidR="00D319E3" w:rsidRPr="00ED2D27" w:rsidRDefault="00D319E3" w:rsidP="000358B2">
            <w:pPr>
              <w:pStyle w:val="AmColumnHeading"/>
            </w:pPr>
            <w:r w:rsidRPr="00ED2D27">
              <w:t>Pozměňovací návrh</w:t>
            </w:r>
          </w:p>
        </w:tc>
      </w:tr>
      <w:tr w:rsidR="00D319E3" w:rsidRPr="00ED2D27" w14:paraId="2E5833E5" w14:textId="77777777" w:rsidTr="000358B2">
        <w:trPr>
          <w:jc w:val="center"/>
        </w:trPr>
        <w:tc>
          <w:tcPr>
            <w:tcW w:w="4876" w:type="dxa"/>
            <w:tcBorders>
              <w:top w:val="nil"/>
              <w:left w:val="nil"/>
              <w:bottom w:val="nil"/>
              <w:right w:val="nil"/>
            </w:tcBorders>
          </w:tcPr>
          <w:p w14:paraId="0DDF2811" w14:textId="33CC7F45" w:rsidR="00D319E3" w:rsidRPr="00ED2D27" w:rsidRDefault="00D319E3" w:rsidP="000358B2">
            <w:pPr>
              <w:pStyle w:val="Normal6a"/>
            </w:pPr>
            <w:r w:rsidRPr="00ED2D27">
              <w:rPr>
                <w:b/>
                <w:i/>
              </w:rPr>
              <w:t>32.</w:t>
            </w:r>
            <w:r w:rsidRPr="00ED2D27">
              <w:tab/>
            </w:r>
            <w:r w:rsidRPr="00ED2D27">
              <w:rPr>
                <w:b/>
                <w:i/>
              </w:rPr>
              <w:t>vítá návrh Komise obsažený</w:t>
            </w:r>
            <w:r w:rsidR="00D727F5">
              <w:rPr>
                <w:b/>
                <w:i/>
              </w:rPr>
              <w:t xml:space="preserve"> v </w:t>
            </w:r>
            <w:r w:rsidRPr="00ED2D27">
              <w:rPr>
                <w:b/>
                <w:i/>
              </w:rPr>
              <w:t>návrhu víceletého finančního rámce na období 2028–2034, aby téměř polovina finančních prostředků byla před jejich schválením podmíněna dodržováním zásad právního státu</w:t>
            </w:r>
            <w:r w:rsidR="00D727F5">
              <w:rPr>
                <w:b/>
                <w:i/>
              </w:rPr>
              <w:t xml:space="preserve"> a </w:t>
            </w:r>
            <w:r w:rsidRPr="00ED2D27">
              <w:rPr>
                <w:b/>
                <w:i/>
              </w:rPr>
              <w:t>Listiny;</w:t>
            </w:r>
          </w:p>
        </w:tc>
        <w:tc>
          <w:tcPr>
            <w:tcW w:w="4876" w:type="dxa"/>
            <w:tcBorders>
              <w:top w:val="nil"/>
              <w:left w:val="nil"/>
              <w:bottom w:val="nil"/>
              <w:right w:val="nil"/>
            </w:tcBorders>
          </w:tcPr>
          <w:p w14:paraId="4510BE10" w14:textId="77777777" w:rsidR="00D319E3" w:rsidRPr="00ED2D27" w:rsidRDefault="00D319E3" w:rsidP="000358B2">
            <w:pPr>
              <w:pStyle w:val="Normal6a"/>
            </w:pPr>
            <w:r w:rsidRPr="00ED2D27">
              <w:rPr>
                <w:b/>
                <w:i/>
              </w:rPr>
              <w:t>vypouští se</w:t>
            </w:r>
          </w:p>
        </w:tc>
      </w:tr>
    </w:tbl>
    <w:p w14:paraId="08CBA7F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07F87FE9" w14:textId="77777777" w:rsidR="00D2182C" w:rsidRPr="00ED2D27" w:rsidRDefault="00D319E3" w:rsidP="00D319E3">
      <w:r w:rsidRPr="00ED2D27">
        <w:rPr>
          <w:rStyle w:val="HideTWBExt"/>
        </w:rPr>
        <w:t>&lt;/Amend&gt;</w:t>
      </w:r>
    </w:p>
    <w:p w14:paraId="634FCFC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602</w:t>
      </w:r>
      <w:r w:rsidRPr="00ED2D27">
        <w:rPr>
          <w:rStyle w:val="HideTWBExt"/>
          <w:b w:val="0"/>
        </w:rPr>
        <w:t>&lt;/NumAm&gt;</w:t>
      </w:r>
    </w:p>
    <w:p w14:paraId="07E3FA97" w14:textId="77777777" w:rsidR="00D319E3" w:rsidRPr="00ED2D27" w:rsidRDefault="00D319E3" w:rsidP="00D319E3">
      <w:pPr>
        <w:pStyle w:val="NormalBold"/>
      </w:pPr>
      <w:r w:rsidRPr="00ED2D27">
        <w:rPr>
          <w:rStyle w:val="HideTWBExt"/>
          <w:b w:val="0"/>
        </w:rPr>
        <w:t>&lt;RepeatBlock-By&gt;&lt;Members&gt;</w:t>
      </w:r>
      <w:r w:rsidRPr="00ED2D27">
        <w:t>Nadine Morano, François-Xavier Bellamy, Céline Imart, Christophe Gomart</w:t>
      </w:r>
      <w:r w:rsidRPr="00ED2D27">
        <w:rPr>
          <w:rStyle w:val="HideTWBExt"/>
          <w:b w:val="0"/>
        </w:rPr>
        <w:t>&lt;/Members&gt;</w:t>
      </w:r>
    </w:p>
    <w:p w14:paraId="501123C8" w14:textId="77777777" w:rsidR="00D319E3" w:rsidRPr="00ED2D27" w:rsidRDefault="00D319E3" w:rsidP="00D319E3">
      <w:pPr>
        <w:pStyle w:val="NormalBold"/>
      </w:pPr>
      <w:r w:rsidRPr="00ED2D27">
        <w:rPr>
          <w:rStyle w:val="HideTWBExt"/>
          <w:b w:val="0"/>
        </w:rPr>
        <w:t>&lt;/RepeatBlock-By&gt;</w:t>
      </w:r>
    </w:p>
    <w:p w14:paraId="3C96A0F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9A95654" w14:textId="77777777" w:rsidR="00D319E3" w:rsidRPr="00ED2D27" w:rsidRDefault="00D319E3" w:rsidP="00D319E3">
      <w:pPr>
        <w:pStyle w:val="NormalBold"/>
      </w:pPr>
      <w:r w:rsidRPr="00ED2D27">
        <w:rPr>
          <w:rStyle w:val="HideTWBExt"/>
          <w:b w:val="0"/>
        </w:rPr>
        <w:t>&lt;Article&gt;</w:t>
      </w:r>
      <w:r w:rsidRPr="00ED2D27">
        <w:t>Bod 32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08432B2" w14:textId="77777777" w:rsidTr="000358B2">
        <w:trPr>
          <w:trHeight w:hRule="exact" w:val="240"/>
          <w:jc w:val="center"/>
        </w:trPr>
        <w:tc>
          <w:tcPr>
            <w:tcW w:w="9752" w:type="dxa"/>
            <w:gridSpan w:val="2"/>
            <w:tcBorders>
              <w:top w:val="nil"/>
              <w:left w:val="nil"/>
              <w:bottom w:val="nil"/>
              <w:right w:val="nil"/>
            </w:tcBorders>
          </w:tcPr>
          <w:p w14:paraId="7061BC5D" w14:textId="77777777" w:rsidR="00D319E3" w:rsidRPr="00ED2D27" w:rsidRDefault="00D319E3" w:rsidP="000358B2"/>
        </w:tc>
      </w:tr>
      <w:tr w:rsidR="00D319E3" w:rsidRPr="00ED2D27" w14:paraId="7A798028" w14:textId="77777777" w:rsidTr="000358B2">
        <w:trPr>
          <w:trHeight w:val="240"/>
          <w:jc w:val="center"/>
        </w:trPr>
        <w:tc>
          <w:tcPr>
            <w:tcW w:w="4876" w:type="dxa"/>
            <w:tcBorders>
              <w:top w:val="nil"/>
              <w:left w:val="nil"/>
              <w:bottom w:val="nil"/>
              <w:right w:val="nil"/>
            </w:tcBorders>
          </w:tcPr>
          <w:p w14:paraId="1A99BAB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69C0506" w14:textId="77777777" w:rsidR="00D319E3" w:rsidRPr="00ED2D27" w:rsidRDefault="00D319E3" w:rsidP="000358B2">
            <w:pPr>
              <w:pStyle w:val="AmColumnHeading"/>
            </w:pPr>
            <w:r w:rsidRPr="00ED2D27">
              <w:t>Pozměňovací návrh</w:t>
            </w:r>
          </w:p>
        </w:tc>
      </w:tr>
      <w:tr w:rsidR="00D319E3" w:rsidRPr="00ED2D27" w14:paraId="10E85AF3" w14:textId="77777777" w:rsidTr="000358B2">
        <w:trPr>
          <w:jc w:val="center"/>
        </w:trPr>
        <w:tc>
          <w:tcPr>
            <w:tcW w:w="4876" w:type="dxa"/>
            <w:tcBorders>
              <w:top w:val="nil"/>
              <w:left w:val="nil"/>
              <w:bottom w:val="nil"/>
              <w:right w:val="nil"/>
            </w:tcBorders>
          </w:tcPr>
          <w:p w14:paraId="22367B97" w14:textId="49C40051" w:rsidR="00D319E3" w:rsidRPr="00ED2D27" w:rsidRDefault="00D319E3" w:rsidP="000358B2">
            <w:pPr>
              <w:pStyle w:val="Normal6a"/>
            </w:pPr>
            <w:r w:rsidRPr="00ED2D27">
              <w:rPr>
                <w:b/>
                <w:i/>
              </w:rPr>
              <w:t>32.</w:t>
            </w:r>
            <w:r w:rsidRPr="00ED2D27">
              <w:tab/>
            </w:r>
            <w:r w:rsidRPr="00ED2D27">
              <w:rPr>
                <w:b/>
                <w:i/>
              </w:rPr>
              <w:t>vítá návrh Komise obsažený</w:t>
            </w:r>
            <w:r w:rsidR="00D727F5">
              <w:rPr>
                <w:b/>
                <w:i/>
              </w:rPr>
              <w:t xml:space="preserve"> v </w:t>
            </w:r>
            <w:r w:rsidRPr="00ED2D27">
              <w:rPr>
                <w:b/>
                <w:i/>
              </w:rPr>
              <w:t>návrhu víceletého finančního rámce na období 2028–2034, aby téměř polovina finančních prostředků byla před jejich schválením podmíněna dodržováním zásad právního státu</w:t>
            </w:r>
            <w:r w:rsidR="00D727F5">
              <w:rPr>
                <w:b/>
                <w:i/>
              </w:rPr>
              <w:t xml:space="preserve"> a </w:t>
            </w:r>
            <w:r w:rsidRPr="00ED2D27">
              <w:rPr>
                <w:b/>
                <w:i/>
              </w:rPr>
              <w:t>Listiny;</w:t>
            </w:r>
          </w:p>
        </w:tc>
        <w:tc>
          <w:tcPr>
            <w:tcW w:w="4876" w:type="dxa"/>
            <w:tcBorders>
              <w:top w:val="nil"/>
              <w:left w:val="nil"/>
              <w:bottom w:val="nil"/>
              <w:right w:val="nil"/>
            </w:tcBorders>
          </w:tcPr>
          <w:p w14:paraId="1F30097A" w14:textId="77777777" w:rsidR="00D319E3" w:rsidRPr="00ED2D27" w:rsidRDefault="00D319E3" w:rsidP="000358B2">
            <w:pPr>
              <w:pStyle w:val="Normal6a"/>
            </w:pPr>
            <w:r w:rsidRPr="00ED2D27">
              <w:rPr>
                <w:b/>
                <w:i/>
              </w:rPr>
              <w:t>vypouští se</w:t>
            </w:r>
          </w:p>
        </w:tc>
      </w:tr>
    </w:tbl>
    <w:p w14:paraId="3CF5D6A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{FR}</w:t>
      </w:r>
      <w:r w:rsidRPr="00ED2D27">
        <w:t>fr</w:t>
      </w:r>
      <w:r w:rsidRPr="00ED2D27">
        <w:rPr>
          <w:rStyle w:val="HideTWBExt"/>
        </w:rPr>
        <w:t>&lt;/Original&gt;</w:t>
      </w:r>
    </w:p>
    <w:p w14:paraId="3E3864E3" w14:textId="77777777" w:rsidR="00D2182C" w:rsidRPr="00ED2D27" w:rsidRDefault="00D319E3" w:rsidP="00D319E3">
      <w:r w:rsidRPr="00ED2D27">
        <w:rPr>
          <w:rStyle w:val="HideTWBExt"/>
        </w:rPr>
        <w:t>&lt;/Amend&gt;</w:t>
      </w:r>
    </w:p>
    <w:p w14:paraId="1483365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603</w:t>
      </w:r>
      <w:r w:rsidRPr="00ED2D27">
        <w:rPr>
          <w:rStyle w:val="HideTWBExt"/>
          <w:b w:val="0"/>
        </w:rPr>
        <w:t>&lt;/NumAm&gt;</w:t>
      </w:r>
    </w:p>
    <w:p w14:paraId="08C8E507"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1E06F837" w14:textId="77777777" w:rsidR="00D319E3" w:rsidRPr="00ED2D27" w:rsidRDefault="00D319E3" w:rsidP="00D319E3">
      <w:pPr>
        <w:pStyle w:val="NormalBold"/>
      </w:pPr>
      <w:r w:rsidRPr="00ED2D27">
        <w:rPr>
          <w:rStyle w:val="HideTWBExt"/>
          <w:b w:val="0"/>
        </w:rPr>
        <w:t>&lt;/RepeatBlock-By&gt;</w:t>
      </w:r>
    </w:p>
    <w:p w14:paraId="0C6D121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F5B304D" w14:textId="77777777" w:rsidR="00D319E3" w:rsidRPr="00ED2D27" w:rsidRDefault="00D319E3" w:rsidP="00D319E3">
      <w:pPr>
        <w:pStyle w:val="NormalBold"/>
      </w:pPr>
      <w:r w:rsidRPr="00ED2D27">
        <w:rPr>
          <w:rStyle w:val="HideTWBExt"/>
          <w:b w:val="0"/>
        </w:rPr>
        <w:t>&lt;Article&gt;</w:t>
      </w:r>
      <w:r w:rsidRPr="00ED2D27">
        <w:t>Bod 32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668DA35" w14:textId="77777777" w:rsidTr="000358B2">
        <w:trPr>
          <w:trHeight w:hRule="exact" w:val="240"/>
          <w:jc w:val="center"/>
        </w:trPr>
        <w:tc>
          <w:tcPr>
            <w:tcW w:w="9752" w:type="dxa"/>
            <w:gridSpan w:val="2"/>
            <w:tcBorders>
              <w:top w:val="nil"/>
              <w:left w:val="nil"/>
              <w:bottom w:val="nil"/>
              <w:right w:val="nil"/>
            </w:tcBorders>
          </w:tcPr>
          <w:p w14:paraId="7858EC29" w14:textId="77777777" w:rsidR="00D319E3" w:rsidRPr="00ED2D27" w:rsidRDefault="00D319E3" w:rsidP="000358B2"/>
        </w:tc>
      </w:tr>
      <w:tr w:rsidR="00D319E3" w:rsidRPr="00ED2D27" w14:paraId="5889C079" w14:textId="77777777" w:rsidTr="000358B2">
        <w:trPr>
          <w:trHeight w:val="240"/>
          <w:jc w:val="center"/>
        </w:trPr>
        <w:tc>
          <w:tcPr>
            <w:tcW w:w="4876" w:type="dxa"/>
            <w:tcBorders>
              <w:top w:val="nil"/>
              <w:left w:val="nil"/>
              <w:bottom w:val="nil"/>
              <w:right w:val="nil"/>
            </w:tcBorders>
          </w:tcPr>
          <w:p w14:paraId="7F87D9B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9B8906F" w14:textId="77777777" w:rsidR="00D319E3" w:rsidRPr="00ED2D27" w:rsidRDefault="00D319E3" w:rsidP="000358B2">
            <w:pPr>
              <w:pStyle w:val="AmColumnHeading"/>
            </w:pPr>
            <w:r w:rsidRPr="00ED2D27">
              <w:t>Pozměňovací návrh</w:t>
            </w:r>
          </w:p>
        </w:tc>
      </w:tr>
      <w:tr w:rsidR="00D319E3" w:rsidRPr="00ED2D27" w14:paraId="747C28C9" w14:textId="77777777" w:rsidTr="000358B2">
        <w:trPr>
          <w:jc w:val="center"/>
        </w:trPr>
        <w:tc>
          <w:tcPr>
            <w:tcW w:w="4876" w:type="dxa"/>
            <w:tcBorders>
              <w:top w:val="nil"/>
              <w:left w:val="nil"/>
              <w:bottom w:val="nil"/>
              <w:right w:val="nil"/>
            </w:tcBorders>
          </w:tcPr>
          <w:p w14:paraId="37A9CD1B" w14:textId="465AF9DC" w:rsidR="00D319E3" w:rsidRPr="00ED2D27" w:rsidRDefault="00D319E3" w:rsidP="000358B2">
            <w:pPr>
              <w:pStyle w:val="Normal6a"/>
            </w:pPr>
            <w:r w:rsidRPr="00ED2D27">
              <w:rPr>
                <w:b/>
                <w:i/>
              </w:rPr>
              <w:t>32.</w:t>
            </w:r>
            <w:r w:rsidRPr="00ED2D27">
              <w:tab/>
            </w:r>
            <w:r w:rsidRPr="00ED2D27">
              <w:rPr>
                <w:b/>
                <w:i/>
              </w:rPr>
              <w:t>vítá návrh Komise obsažený</w:t>
            </w:r>
            <w:r w:rsidR="00D727F5">
              <w:rPr>
                <w:b/>
                <w:i/>
              </w:rPr>
              <w:t xml:space="preserve"> v </w:t>
            </w:r>
            <w:r w:rsidRPr="00ED2D27">
              <w:rPr>
                <w:b/>
                <w:i/>
              </w:rPr>
              <w:t>návrhu víceletého finančního rámce na období 2028–2034, aby téměř polovina finančních prostředků byla před jejich schválením podmíněna dodržováním zásad právního státu</w:t>
            </w:r>
            <w:r w:rsidR="00D727F5">
              <w:rPr>
                <w:b/>
                <w:i/>
              </w:rPr>
              <w:t xml:space="preserve"> a </w:t>
            </w:r>
            <w:r w:rsidRPr="00ED2D27">
              <w:rPr>
                <w:b/>
                <w:i/>
              </w:rPr>
              <w:t>Listiny;</w:t>
            </w:r>
          </w:p>
        </w:tc>
        <w:tc>
          <w:tcPr>
            <w:tcW w:w="4876" w:type="dxa"/>
            <w:tcBorders>
              <w:top w:val="nil"/>
              <w:left w:val="nil"/>
              <w:bottom w:val="nil"/>
              <w:right w:val="nil"/>
            </w:tcBorders>
          </w:tcPr>
          <w:p w14:paraId="082E54E9" w14:textId="77777777" w:rsidR="00D319E3" w:rsidRPr="00ED2D27" w:rsidRDefault="00D319E3" w:rsidP="000358B2">
            <w:pPr>
              <w:pStyle w:val="Normal6a"/>
            </w:pPr>
            <w:r w:rsidRPr="00ED2D27">
              <w:rPr>
                <w:b/>
                <w:i/>
              </w:rPr>
              <w:t>vypouští se</w:t>
            </w:r>
          </w:p>
        </w:tc>
      </w:tr>
    </w:tbl>
    <w:p w14:paraId="5A35A56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7180A8E" w14:textId="77777777" w:rsidR="00D2182C" w:rsidRPr="00ED2D27" w:rsidRDefault="00D319E3" w:rsidP="00D319E3">
      <w:r w:rsidRPr="00ED2D27">
        <w:rPr>
          <w:rStyle w:val="HideTWBExt"/>
        </w:rPr>
        <w:t>&lt;/Amend&gt;</w:t>
      </w:r>
    </w:p>
    <w:p w14:paraId="5059E01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604</w:t>
      </w:r>
      <w:r w:rsidRPr="00ED2D27">
        <w:rPr>
          <w:rStyle w:val="HideTWBExt"/>
          <w:b w:val="0"/>
        </w:rPr>
        <w:t>&lt;/NumAm&gt;</w:t>
      </w:r>
    </w:p>
    <w:p w14:paraId="22F7ECBD"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Laurence Trochu, Jacek Ozdoba, Stephen Nikola Bartulica</w:t>
      </w:r>
      <w:r w:rsidRPr="00ED2D27">
        <w:rPr>
          <w:rStyle w:val="HideTWBExt"/>
          <w:b w:val="0"/>
        </w:rPr>
        <w:t>&lt;/Members&gt;</w:t>
      </w:r>
    </w:p>
    <w:p w14:paraId="1C41E295" w14:textId="77777777" w:rsidR="00D319E3" w:rsidRPr="00ED2D27" w:rsidRDefault="00D319E3" w:rsidP="00D319E3">
      <w:pPr>
        <w:pStyle w:val="NormalBold"/>
      </w:pPr>
      <w:r w:rsidRPr="00ED2D27">
        <w:rPr>
          <w:rStyle w:val="HideTWBExt"/>
          <w:b w:val="0"/>
        </w:rPr>
        <w:t>&lt;/RepeatBlock-By&gt;</w:t>
      </w:r>
    </w:p>
    <w:p w14:paraId="269E326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DFFEC04" w14:textId="77777777" w:rsidR="00D319E3" w:rsidRPr="00ED2D27" w:rsidRDefault="00D319E3" w:rsidP="00D319E3">
      <w:pPr>
        <w:pStyle w:val="NormalBold"/>
      </w:pPr>
      <w:r w:rsidRPr="00ED2D27">
        <w:rPr>
          <w:rStyle w:val="HideTWBExt"/>
          <w:b w:val="0"/>
        </w:rPr>
        <w:t>&lt;Article&gt;</w:t>
      </w:r>
      <w:r w:rsidRPr="00ED2D27">
        <w:t>Bod 32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B0C290B" w14:textId="77777777" w:rsidTr="000358B2">
        <w:trPr>
          <w:trHeight w:hRule="exact" w:val="240"/>
          <w:jc w:val="center"/>
        </w:trPr>
        <w:tc>
          <w:tcPr>
            <w:tcW w:w="9752" w:type="dxa"/>
            <w:gridSpan w:val="2"/>
            <w:tcBorders>
              <w:top w:val="nil"/>
              <w:left w:val="nil"/>
              <w:bottom w:val="nil"/>
              <w:right w:val="nil"/>
            </w:tcBorders>
          </w:tcPr>
          <w:p w14:paraId="7E0E0614" w14:textId="77777777" w:rsidR="00D319E3" w:rsidRPr="00ED2D27" w:rsidRDefault="00D319E3" w:rsidP="000358B2"/>
        </w:tc>
      </w:tr>
      <w:tr w:rsidR="00D319E3" w:rsidRPr="00ED2D27" w14:paraId="184442DB" w14:textId="77777777" w:rsidTr="000358B2">
        <w:trPr>
          <w:trHeight w:val="240"/>
          <w:jc w:val="center"/>
        </w:trPr>
        <w:tc>
          <w:tcPr>
            <w:tcW w:w="4876" w:type="dxa"/>
            <w:tcBorders>
              <w:top w:val="nil"/>
              <w:left w:val="nil"/>
              <w:bottom w:val="nil"/>
              <w:right w:val="nil"/>
            </w:tcBorders>
          </w:tcPr>
          <w:p w14:paraId="1C8F8DE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A43709E" w14:textId="77777777" w:rsidR="00D319E3" w:rsidRPr="00ED2D27" w:rsidRDefault="00D319E3" w:rsidP="000358B2">
            <w:pPr>
              <w:pStyle w:val="AmColumnHeading"/>
            </w:pPr>
            <w:r w:rsidRPr="00ED2D27">
              <w:t>Pozměňovací návrh</w:t>
            </w:r>
          </w:p>
        </w:tc>
      </w:tr>
      <w:tr w:rsidR="00D319E3" w:rsidRPr="00ED2D27" w14:paraId="7D258738" w14:textId="77777777" w:rsidTr="000358B2">
        <w:trPr>
          <w:jc w:val="center"/>
        </w:trPr>
        <w:tc>
          <w:tcPr>
            <w:tcW w:w="4876" w:type="dxa"/>
            <w:tcBorders>
              <w:top w:val="nil"/>
              <w:left w:val="nil"/>
              <w:bottom w:val="nil"/>
              <w:right w:val="nil"/>
            </w:tcBorders>
          </w:tcPr>
          <w:p w14:paraId="0DC57CCA" w14:textId="7639F6F5" w:rsidR="00D319E3" w:rsidRPr="00ED2D27" w:rsidRDefault="00D319E3" w:rsidP="000358B2">
            <w:pPr>
              <w:pStyle w:val="Normal6a"/>
            </w:pPr>
            <w:r w:rsidRPr="00ED2D27">
              <w:rPr>
                <w:b/>
                <w:i/>
              </w:rPr>
              <w:t>32.</w:t>
            </w:r>
            <w:r w:rsidRPr="00ED2D27">
              <w:tab/>
            </w:r>
            <w:r w:rsidRPr="00ED2D27">
              <w:rPr>
                <w:b/>
                <w:i/>
              </w:rPr>
              <w:t>vítá návrh Komise obsažený</w:t>
            </w:r>
            <w:r w:rsidR="00D727F5">
              <w:rPr>
                <w:b/>
                <w:i/>
              </w:rPr>
              <w:t xml:space="preserve"> v </w:t>
            </w:r>
            <w:r w:rsidRPr="00ED2D27">
              <w:rPr>
                <w:b/>
                <w:i/>
              </w:rPr>
              <w:t>návrhu víceletého finančního rámce na období 2028–2034, aby téměř polovina finančních prostředků byla před jejich schválením podmíněna dodržováním zásad právního státu</w:t>
            </w:r>
            <w:r w:rsidR="00D727F5">
              <w:rPr>
                <w:b/>
                <w:i/>
              </w:rPr>
              <w:t xml:space="preserve"> a </w:t>
            </w:r>
            <w:r w:rsidRPr="00ED2D27">
              <w:rPr>
                <w:b/>
                <w:i/>
              </w:rPr>
              <w:t>Listiny;</w:t>
            </w:r>
          </w:p>
        </w:tc>
        <w:tc>
          <w:tcPr>
            <w:tcW w:w="4876" w:type="dxa"/>
            <w:tcBorders>
              <w:top w:val="nil"/>
              <w:left w:val="nil"/>
              <w:bottom w:val="nil"/>
              <w:right w:val="nil"/>
            </w:tcBorders>
          </w:tcPr>
          <w:p w14:paraId="6C5111D2" w14:textId="77777777" w:rsidR="00D319E3" w:rsidRPr="00ED2D27" w:rsidRDefault="00D319E3" w:rsidP="000358B2">
            <w:pPr>
              <w:pStyle w:val="Normal6a"/>
            </w:pPr>
            <w:r w:rsidRPr="00ED2D27">
              <w:rPr>
                <w:b/>
                <w:i/>
              </w:rPr>
              <w:t>vypouští se</w:t>
            </w:r>
          </w:p>
        </w:tc>
      </w:tr>
    </w:tbl>
    <w:p w14:paraId="23C158C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B7746EC" w14:textId="77777777" w:rsidR="00D2182C" w:rsidRPr="00ED2D27" w:rsidRDefault="00D319E3" w:rsidP="00D319E3">
      <w:r w:rsidRPr="00ED2D27">
        <w:rPr>
          <w:rStyle w:val="HideTWBExt"/>
        </w:rPr>
        <w:t>&lt;/Amend&gt;</w:t>
      </w:r>
    </w:p>
    <w:p w14:paraId="39E89EE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605</w:t>
      </w:r>
      <w:r w:rsidRPr="00ED2D27">
        <w:rPr>
          <w:rStyle w:val="HideTWBExt"/>
          <w:b w:val="0"/>
        </w:rPr>
        <w:t>&lt;/NumAm&gt;</w:t>
      </w:r>
    </w:p>
    <w:p w14:paraId="2C24F596" w14:textId="4CF06EC9" w:rsidR="00D319E3" w:rsidRPr="00ED2D27" w:rsidRDefault="00D319E3" w:rsidP="00D319E3">
      <w:pPr>
        <w:pStyle w:val="NormalBold"/>
      </w:pPr>
      <w:r w:rsidRPr="00ED2D27">
        <w:rPr>
          <w:rStyle w:val="HideTWBExt"/>
          <w:b w:val="0"/>
        </w:rPr>
        <w:t>&lt;RepeatBlock-By&gt;&lt;Members&gt;</w:t>
      </w:r>
      <w:r w:rsidRPr="00ED2D27">
        <w:t>Diana Riba</w:t>
      </w:r>
      <w:r w:rsidR="00D727F5">
        <w:t xml:space="preserve"> i </w:t>
      </w:r>
      <w:r w:rsidRPr="00ED2D27">
        <w:t>Giner</w:t>
      </w:r>
      <w:r w:rsidRPr="00ED2D27">
        <w:rPr>
          <w:rStyle w:val="HideTWBExt"/>
          <w:b w:val="0"/>
        </w:rPr>
        <w:t>&lt;/Members&gt;</w:t>
      </w:r>
    </w:p>
    <w:p w14:paraId="20EE4406" w14:textId="77777777" w:rsidR="00D319E3" w:rsidRPr="00ED2D27" w:rsidRDefault="00D319E3" w:rsidP="00D319E3">
      <w:pPr>
        <w:pStyle w:val="NormalBold"/>
      </w:pPr>
      <w:r w:rsidRPr="00ED2D27">
        <w:rPr>
          <w:rStyle w:val="HideTWBExt"/>
          <w:b w:val="0"/>
        </w:rPr>
        <w:t>&lt;/RepeatBlock-By&gt;</w:t>
      </w:r>
    </w:p>
    <w:p w14:paraId="6FB46D6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7D6C0DE" w14:textId="77777777" w:rsidR="00D319E3" w:rsidRPr="00ED2D27" w:rsidRDefault="00D319E3" w:rsidP="00D319E3">
      <w:pPr>
        <w:pStyle w:val="NormalBold"/>
      </w:pPr>
      <w:r w:rsidRPr="00ED2D27">
        <w:rPr>
          <w:rStyle w:val="HideTWBExt"/>
          <w:b w:val="0"/>
        </w:rPr>
        <w:t>&lt;Article&gt;</w:t>
      </w:r>
      <w:r w:rsidRPr="00ED2D27">
        <w:t>Bod 32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94095AC" w14:textId="77777777" w:rsidTr="000358B2">
        <w:trPr>
          <w:trHeight w:hRule="exact" w:val="240"/>
          <w:jc w:val="center"/>
        </w:trPr>
        <w:tc>
          <w:tcPr>
            <w:tcW w:w="9752" w:type="dxa"/>
            <w:gridSpan w:val="2"/>
            <w:tcBorders>
              <w:top w:val="nil"/>
              <w:left w:val="nil"/>
              <w:bottom w:val="nil"/>
              <w:right w:val="nil"/>
            </w:tcBorders>
          </w:tcPr>
          <w:p w14:paraId="04B1EF93" w14:textId="77777777" w:rsidR="00D319E3" w:rsidRPr="00ED2D27" w:rsidRDefault="00D319E3" w:rsidP="000358B2"/>
        </w:tc>
      </w:tr>
      <w:tr w:rsidR="00D319E3" w:rsidRPr="00ED2D27" w14:paraId="36BB5E29" w14:textId="77777777" w:rsidTr="000358B2">
        <w:trPr>
          <w:trHeight w:val="240"/>
          <w:jc w:val="center"/>
        </w:trPr>
        <w:tc>
          <w:tcPr>
            <w:tcW w:w="4876" w:type="dxa"/>
            <w:tcBorders>
              <w:top w:val="nil"/>
              <w:left w:val="nil"/>
              <w:bottom w:val="nil"/>
              <w:right w:val="nil"/>
            </w:tcBorders>
          </w:tcPr>
          <w:p w14:paraId="7DBAB4F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EBD1429" w14:textId="77777777" w:rsidR="00D319E3" w:rsidRPr="00ED2D27" w:rsidRDefault="00D319E3" w:rsidP="000358B2">
            <w:pPr>
              <w:pStyle w:val="AmColumnHeading"/>
            </w:pPr>
            <w:r w:rsidRPr="00ED2D27">
              <w:t>Pozměňovací návrh</w:t>
            </w:r>
          </w:p>
        </w:tc>
      </w:tr>
      <w:tr w:rsidR="00D319E3" w:rsidRPr="00ED2D27" w14:paraId="2A4D7D60" w14:textId="77777777" w:rsidTr="000358B2">
        <w:trPr>
          <w:jc w:val="center"/>
        </w:trPr>
        <w:tc>
          <w:tcPr>
            <w:tcW w:w="4876" w:type="dxa"/>
            <w:tcBorders>
              <w:top w:val="nil"/>
              <w:left w:val="nil"/>
              <w:bottom w:val="nil"/>
              <w:right w:val="nil"/>
            </w:tcBorders>
          </w:tcPr>
          <w:p w14:paraId="4D1808B6" w14:textId="03B3B7EC" w:rsidR="00D319E3" w:rsidRPr="00ED2D27" w:rsidRDefault="00D319E3" w:rsidP="000358B2">
            <w:pPr>
              <w:pStyle w:val="Normal6a"/>
            </w:pPr>
            <w:r w:rsidRPr="00ED2D27">
              <w:t>32.</w:t>
            </w:r>
            <w:r w:rsidRPr="00ED2D27">
              <w:tab/>
              <w:t>vítá návrh Komise obsažený</w:t>
            </w:r>
            <w:r w:rsidR="00D727F5">
              <w:t xml:space="preserve"> v </w:t>
            </w:r>
            <w:r w:rsidRPr="00ED2D27">
              <w:t>návrhu víceletého finančního rámce na období 2028–2034, aby téměř polovina finančních prostředků byla před jejich schválením podmíněna dodržováním zásad právního státu</w:t>
            </w:r>
            <w:r w:rsidR="00D727F5">
              <w:t xml:space="preserve"> a </w:t>
            </w:r>
            <w:r w:rsidRPr="00ED2D27">
              <w:t>Listiny;</w:t>
            </w:r>
          </w:p>
        </w:tc>
        <w:tc>
          <w:tcPr>
            <w:tcW w:w="4876" w:type="dxa"/>
            <w:tcBorders>
              <w:top w:val="nil"/>
              <w:left w:val="nil"/>
              <w:bottom w:val="nil"/>
              <w:right w:val="nil"/>
            </w:tcBorders>
          </w:tcPr>
          <w:p w14:paraId="2E130257" w14:textId="33C29AF1" w:rsidR="00D319E3" w:rsidRPr="00ED2D27" w:rsidRDefault="00D319E3" w:rsidP="000358B2">
            <w:pPr>
              <w:pStyle w:val="Normal6a"/>
            </w:pPr>
            <w:r w:rsidRPr="00ED2D27">
              <w:t>32.</w:t>
            </w:r>
            <w:r w:rsidRPr="00ED2D27">
              <w:tab/>
              <w:t>vítá návrh Komise obsažený</w:t>
            </w:r>
            <w:r w:rsidR="00D727F5">
              <w:t xml:space="preserve"> v </w:t>
            </w:r>
            <w:r w:rsidRPr="00ED2D27">
              <w:t>návrhu víceletého finančního rámce na období 2028–2034, aby téměř polovina finančních prostředků byla před jejich schválením podmíněna dodržováním zásad právního státu</w:t>
            </w:r>
            <w:r w:rsidR="00D727F5">
              <w:t xml:space="preserve"> a </w:t>
            </w:r>
            <w:r w:rsidRPr="00ED2D27">
              <w:t xml:space="preserve">Listiny; </w:t>
            </w:r>
            <w:r w:rsidRPr="00ED2D27">
              <w:rPr>
                <w:b/>
                <w:i/>
              </w:rPr>
              <w:t>vítá, že návrh zachovává pro sdílené řízení horizontální podmínky dodržování zásad právního státu</w:t>
            </w:r>
            <w:r w:rsidR="00D727F5">
              <w:rPr>
                <w:b/>
                <w:i/>
              </w:rPr>
              <w:t xml:space="preserve"> a </w:t>
            </w:r>
            <w:r w:rsidRPr="00ED2D27">
              <w:rPr>
                <w:b/>
                <w:i/>
              </w:rPr>
              <w:t>Listiny</w:t>
            </w:r>
            <w:r w:rsidR="00D727F5">
              <w:rPr>
                <w:b/>
                <w:i/>
              </w:rPr>
              <w:t xml:space="preserve"> a </w:t>
            </w:r>
            <w:r w:rsidRPr="00ED2D27">
              <w:rPr>
                <w:b/>
                <w:i/>
              </w:rPr>
              <w:t>zavádí je pro společnou zemědělskou politiku; domnívá se, že takový přístup</w:t>
            </w:r>
            <w:r w:rsidR="00D727F5">
              <w:rPr>
                <w:b/>
                <w:i/>
              </w:rPr>
              <w:t xml:space="preserve"> k </w:t>
            </w:r>
            <w:r w:rsidRPr="00ED2D27">
              <w:rPr>
                <w:b/>
                <w:i/>
              </w:rPr>
              <w:t>podmíněnosti může vyřešit zjištěné problémy, pokud jde</w:t>
            </w:r>
            <w:r w:rsidR="00D727F5">
              <w:rPr>
                <w:b/>
                <w:i/>
              </w:rPr>
              <w:t xml:space="preserve"> o </w:t>
            </w:r>
            <w:r w:rsidRPr="00ED2D27">
              <w:rPr>
                <w:b/>
                <w:i/>
              </w:rPr>
              <w:t>možnost ovlivnit pozastavené částky</w:t>
            </w:r>
            <w:r w:rsidR="00D727F5">
              <w:rPr>
                <w:b/>
                <w:i/>
              </w:rPr>
              <w:t xml:space="preserve"> a </w:t>
            </w:r>
            <w:r w:rsidRPr="00ED2D27">
              <w:rPr>
                <w:b/>
                <w:i/>
              </w:rPr>
              <w:t>ochranu konečných příjemců, neboť</w:t>
            </w:r>
            <w:r w:rsidR="00D727F5">
              <w:rPr>
                <w:b/>
                <w:i/>
              </w:rPr>
              <w:t xml:space="preserve"> v </w:t>
            </w:r>
            <w:r w:rsidRPr="00ED2D27">
              <w:rPr>
                <w:b/>
                <w:i/>
              </w:rPr>
              <w:t>návrhu se stanoví, že finanční prostředky mají být znovu zpřístupněny pro použití</w:t>
            </w:r>
            <w:r w:rsidR="00D727F5">
              <w:rPr>
                <w:b/>
                <w:i/>
              </w:rPr>
              <w:t xml:space="preserve"> v </w:t>
            </w:r>
            <w:r w:rsidRPr="00ED2D27">
              <w:rPr>
                <w:b/>
                <w:i/>
              </w:rPr>
              <w:t>rámci přímého nebo nepřímého řízení,</w:t>
            </w:r>
            <w:r w:rsidR="00D727F5">
              <w:rPr>
                <w:b/>
                <w:i/>
              </w:rPr>
              <w:t xml:space="preserve"> a </w:t>
            </w:r>
            <w:r w:rsidRPr="00ED2D27">
              <w:rPr>
                <w:b/>
                <w:i/>
              </w:rPr>
              <w:t>to zejména</w:t>
            </w:r>
            <w:r w:rsidR="00D727F5">
              <w:rPr>
                <w:b/>
                <w:i/>
              </w:rPr>
              <w:t xml:space="preserve"> v </w:t>
            </w:r>
            <w:r w:rsidRPr="00ED2D27">
              <w:rPr>
                <w:b/>
                <w:i/>
              </w:rPr>
              <w:t>případě nástrojů</w:t>
            </w:r>
            <w:r w:rsidR="00D727F5">
              <w:rPr>
                <w:b/>
                <w:i/>
              </w:rPr>
              <w:t xml:space="preserve"> a </w:t>
            </w:r>
            <w:r w:rsidRPr="00ED2D27">
              <w:rPr>
                <w:b/>
                <w:i/>
              </w:rPr>
              <w:t>programů, které přispívají</w:t>
            </w:r>
            <w:r w:rsidR="00D727F5">
              <w:rPr>
                <w:b/>
                <w:i/>
              </w:rPr>
              <w:t xml:space="preserve"> k </w:t>
            </w:r>
            <w:r w:rsidRPr="00ED2D27">
              <w:rPr>
                <w:b/>
                <w:i/>
              </w:rPr>
              <w:t>podpoře evropské demokracie, občanské společnosti, hodnot Unie nebo</w:t>
            </w:r>
            <w:r w:rsidR="00D727F5">
              <w:rPr>
                <w:b/>
                <w:i/>
              </w:rPr>
              <w:t xml:space="preserve"> k </w:t>
            </w:r>
            <w:r w:rsidRPr="00ED2D27">
              <w:rPr>
                <w:b/>
                <w:i/>
              </w:rPr>
              <w:t>boji proti korupci; požaduje, aby finanční prostředky, které byly pozastaveny nebo zmrazeny</w:t>
            </w:r>
            <w:r w:rsidR="00D727F5">
              <w:rPr>
                <w:b/>
                <w:i/>
              </w:rPr>
              <w:t xml:space="preserve"> z </w:t>
            </w:r>
            <w:r w:rsidRPr="00ED2D27">
              <w:rPr>
                <w:b/>
                <w:i/>
              </w:rPr>
              <w:t>důvodu porušení hodnot zakotvených</w:t>
            </w:r>
            <w:r w:rsidR="00D727F5">
              <w:rPr>
                <w:b/>
                <w:i/>
              </w:rPr>
              <w:t xml:space="preserve"> v </w:t>
            </w:r>
            <w:r w:rsidRPr="00ED2D27">
              <w:rPr>
                <w:b/>
                <w:i/>
              </w:rPr>
              <w:t>článku 2 SEU, byly pokládány za prostředky, které dotčený členský stát nechal propadnout,</w:t>
            </w:r>
            <w:r w:rsidR="00D727F5">
              <w:rPr>
                <w:b/>
                <w:i/>
              </w:rPr>
              <w:t xml:space="preserve"> a </w:t>
            </w:r>
            <w:r w:rsidRPr="00ED2D27">
              <w:rPr>
                <w:b/>
                <w:i/>
              </w:rPr>
              <w:t>aby nebyly tomuto státu přerozděleny, doporučuje však, aby finanční prostředky, jež jsou znovu dány</w:t>
            </w:r>
            <w:r w:rsidR="00D727F5">
              <w:rPr>
                <w:b/>
                <w:i/>
              </w:rPr>
              <w:t xml:space="preserve"> k </w:t>
            </w:r>
            <w:r w:rsidRPr="00ED2D27">
              <w:rPr>
                <w:b/>
                <w:i/>
              </w:rPr>
              <w:t>dispozici, byly alespoň částečně přesměrovány nestátním subjektům primárně</w:t>
            </w:r>
            <w:r w:rsidR="00D727F5">
              <w:rPr>
                <w:b/>
                <w:i/>
              </w:rPr>
              <w:t xml:space="preserve"> v </w:t>
            </w:r>
            <w:r w:rsidRPr="00ED2D27">
              <w:rPr>
                <w:b/>
                <w:i/>
              </w:rPr>
              <w:t>členském státě,</w:t>
            </w:r>
            <w:r w:rsidR="00D727F5">
              <w:rPr>
                <w:b/>
                <w:i/>
              </w:rPr>
              <w:t xml:space="preserve"> v </w:t>
            </w:r>
            <w:r w:rsidRPr="00ED2D27">
              <w:rPr>
                <w:b/>
                <w:i/>
              </w:rPr>
              <w:t>němž</w:t>
            </w:r>
            <w:r w:rsidR="00D727F5">
              <w:rPr>
                <w:b/>
                <w:i/>
              </w:rPr>
              <w:t xml:space="preserve"> k </w:t>
            </w:r>
            <w:r w:rsidRPr="00ED2D27">
              <w:rPr>
                <w:b/>
                <w:i/>
              </w:rPr>
              <w:t>porušení došlo; domnívá se však, že horizontální podmínky by se měly vztahovat na všechny hodnoty zakotvené</w:t>
            </w:r>
            <w:r w:rsidR="00D727F5">
              <w:rPr>
                <w:b/>
                <w:i/>
              </w:rPr>
              <w:t xml:space="preserve"> v </w:t>
            </w:r>
            <w:r w:rsidRPr="00ED2D27">
              <w:rPr>
                <w:b/>
                <w:i/>
              </w:rPr>
              <w:t>článku 2 SEU</w:t>
            </w:r>
            <w:r w:rsidR="00D727F5">
              <w:rPr>
                <w:b/>
                <w:i/>
              </w:rPr>
              <w:t xml:space="preserve"> a </w:t>
            </w:r>
            <w:r w:rsidRPr="00ED2D27">
              <w:rPr>
                <w:b/>
                <w:i/>
              </w:rPr>
              <w:t>že rozhodovací postup by měl být totožný</w:t>
            </w:r>
            <w:r w:rsidR="00D727F5">
              <w:rPr>
                <w:b/>
                <w:i/>
              </w:rPr>
              <w:t xml:space="preserve"> a </w:t>
            </w:r>
            <w:r w:rsidRPr="00ED2D27">
              <w:rPr>
                <w:b/>
                <w:i/>
              </w:rPr>
              <w:t>měl by vyústit</w:t>
            </w:r>
            <w:r w:rsidR="00D727F5">
              <w:rPr>
                <w:b/>
                <w:i/>
              </w:rPr>
              <w:t xml:space="preserve"> v </w:t>
            </w:r>
            <w:r w:rsidRPr="00ED2D27">
              <w:rPr>
                <w:b/>
                <w:i/>
              </w:rPr>
              <w:t>rozhodnutí Komise;</w:t>
            </w:r>
          </w:p>
        </w:tc>
      </w:tr>
    </w:tbl>
    <w:p w14:paraId="79CFA76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E574C2E" w14:textId="77777777" w:rsidR="00D2182C" w:rsidRPr="00ED2D27" w:rsidRDefault="00D319E3" w:rsidP="00D319E3">
      <w:r w:rsidRPr="00ED2D27">
        <w:rPr>
          <w:rStyle w:val="HideTWBExt"/>
        </w:rPr>
        <w:t>&lt;/Amend&gt;</w:t>
      </w:r>
    </w:p>
    <w:p w14:paraId="6612481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606</w:t>
      </w:r>
      <w:r w:rsidRPr="00ED2D27">
        <w:rPr>
          <w:rStyle w:val="HideTWBExt"/>
          <w:b w:val="0"/>
        </w:rPr>
        <w:t>&lt;/NumAm&gt;</w:t>
      </w:r>
    </w:p>
    <w:p w14:paraId="666584B5" w14:textId="77777777" w:rsidR="00D319E3" w:rsidRPr="00ED2D27" w:rsidRDefault="00D319E3" w:rsidP="00D319E3">
      <w:pPr>
        <w:pStyle w:val="NormalBold"/>
      </w:pPr>
      <w:r w:rsidRPr="00ED2D27">
        <w:rPr>
          <w:rStyle w:val="HideTWBExt"/>
          <w:b w:val="0"/>
        </w:rPr>
        <w:t>&lt;RepeatBlock-By&gt;&lt;Members&gt;</w:t>
      </w:r>
      <w:r w:rsidRPr="00ED2D27">
        <w:t>Krzysztof Śmiszek, Matjaž Nemec, Sophie Wilmès</w:t>
      </w:r>
      <w:r w:rsidRPr="00ED2D27">
        <w:rPr>
          <w:rStyle w:val="HideTWBExt"/>
          <w:b w:val="0"/>
        </w:rPr>
        <w:t>&lt;/Members&gt;</w:t>
      </w:r>
    </w:p>
    <w:p w14:paraId="5FA0FD7A" w14:textId="77777777" w:rsidR="00D319E3" w:rsidRPr="00ED2D27" w:rsidRDefault="00D319E3" w:rsidP="00D319E3">
      <w:pPr>
        <w:pStyle w:val="NormalBold"/>
      </w:pPr>
      <w:r w:rsidRPr="00ED2D27">
        <w:rPr>
          <w:rStyle w:val="HideTWBExt"/>
          <w:b w:val="0"/>
        </w:rPr>
        <w:t>&lt;/RepeatBlock-By&gt;</w:t>
      </w:r>
    </w:p>
    <w:p w14:paraId="3E29167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950020A" w14:textId="77777777" w:rsidR="00D319E3" w:rsidRPr="00ED2D27" w:rsidRDefault="00D319E3" w:rsidP="00D319E3">
      <w:pPr>
        <w:pStyle w:val="NormalBold"/>
      </w:pPr>
      <w:r w:rsidRPr="00ED2D27">
        <w:rPr>
          <w:rStyle w:val="HideTWBExt"/>
          <w:b w:val="0"/>
        </w:rPr>
        <w:t>&lt;Article&gt;</w:t>
      </w:r>
      <w:r w:rsidRPr="00ED2D27">
        <w:t>Bod 32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E80CA05" w14:textId="77777777" w:rsidTr="000358B2">
        <w:trPr>
          <w:trHeight w:hRule="exact" w:val="240"/>
          <w:jc w:val="center"/>
        </w:trPr>
        <w:tc>
          <w:tcPr>
            <w:tcW w:w="9752" w:type="dxa"/>
            <w:gridSpan w:val="2"/>
            <w:tcBorders>
              <w:top w:val="nil"/>
              <w:left w:val="nil"/>
              <w:bottom w:val="nil"/>
              <w:right w:val="nil"/>
            </w:tcBorders>
          </w:tcPr>
          <w:p w14:paraId="1D6B0A8F" w14:textId="77777777" w:rsidR="00D319E3" w:rsidRPr="00ED2D27" w:rsidRDefault="00D319E3" w:rsidP="000358B2"/>
        </w:tc>
      </w:tr>
      <w:tr w:rsidR="00D319E3" w:rsidRPr="00ED2D27" w14:paraId="2870C693" w14:textId="77777777" w:rsidTr="000358B2">
        <w:trPr>
          <w:trHeight w:val="240"/>
          <w:jc w:val="center"/>
        </w:trPr>
        <w:tc>
          <w:tcPr>
            <w:tcW w:w="4876" w:type="dxa"/>
            <w:tcBorders>
              <w:top w:val="nil"/>
              <w:left w:val="nil"/>
              <w:bottom w:val="nil"/>
              <w:right w:val="nil"/>
            </w:tcBorders>
          </w:tcPr>
          <w:p w14:paraId="1DD2F2E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0BCDCD6" w14:textId="77777777" w:rsidR="00D319E3" w:rsidRPr="00ED2D27" w:rsidRDefault="00D319E3" w:rsidP="000358B2">
            <w:pPr>
              <w:pStyle w:val="AmColumnHeading"/>
            </w:pPr>
            <w:r w:rsidRPr="00ED2D27">
              <w:t>Pozměňovací návrh</w:t>
            </w:r>
          </w:p>
        </w:tc>
      </w:tr>
      <w:tr w:rsidR="00D319E3" w:rsidRPr="00ED2D27" w14:paraId="07F1BB7C" w14:textId="77777777" w:rsidTr="000358B2">
        <w:trPr>
          <w:jc w:val="center"/>
        </w:trPr>
        <w:tc>
          <w:tcPr>
            <w:tcW w:w="4876" w:type="dxa"/>
            <w:tcBorders>
              <w:top w:val="nil"/>
              <w:left w:val="nil"/>
              <w:bottom w:val="nil"/>
              <w:right w:val="nil"/>
            </w:tcBorders>
          </w:tcPr>
          <w:p w14:paraId="097EBE29" w14:textId="035C980E" w:rsidR="00D319E3" w:rsidRPr="00ED2D27" w:rsidRDefault="00D319E3" w:rsidP="000358B2">
            <w:pPr>
              <w:pStyle w:val="Normal6a"/>
            </w:pPr>
            <w:r w:rsidRPr="00ED2D27">
              <w:t>32.</w:t>
            </w:r>
            <w:r w:rsidRPr="00ED2D27">
              <w:tab/>
            </w:r>
            <w:r w:rsidRPr="00ED2D27">
              <w:rPr>
                <w:b/>
                <w:i/>
              </w:rPr>
              <w:t>vítá návrh Komise obsažený</w:t>
            </w:r>
            <w:r w:rsidR="00D727F5">
              <w:rPr>
                <w:b/>
                <w:i/>
              </w:rPr>
              <w:t xml:space="preserve"> v </w:t>
            </w:r>
            <w:r w:rsidRPr="00ED2D27">
              <w:rPr>
                <w:b/>
                <w:i/>
              </w:rPr>
              <w:t>návrhu víceletého finančního rámce na období 2028–2034, aby téměř polovina</w:t>
            </w:r>
            <w:r w:rsidRPr="00ED2D27">
              <w:t xml:space="preserve"> finančních prostředků </w:t>
            </w:r>
            <w:r w:rsidRPr="00ED2D27">
              <w:rPr>
                <w:b/>
                <w:i/>
              </w:rPr>
              <w:t>byla před jejich schválením podmíněna dodržováním zásad právního státu</w:t>
            </w:r>
            <w:r w:rsidR="00D727F5">
              <w:rPr>
                <w:b/>
                <w:i/>
              </w:rPr>
              <w:t xml:space="preserve"> a </w:t>
            </w:r>
            <w:r w:rsidRPr="00ED2D27">
              <w:rPr>
                <w:b/>
                <w:i/>
              </w:rPr>
              <w:t>Listiny</w:t>
            </w:r>
            <w:r w:rsidRPr="00ED2D27">
              <w:t>;</w:t>
            </w:r>
          </w:p>
        </w:tc>
        <w:tc>
          <w:tcPr>
            <w:tcW w:w="4876" w:type="dxa"/>
            <w:tcBorders>
              <w:top w:val="nil"/>
              <w:left w:val="nil"/>
              <w:bottom w:val="nil"/>
              <w:right w:val="nil"/>
            </w:tcBorders>
          </w:tcPr>
          <w:p w14:paraId="5E51ECAE" w14:textId="45F19AAC" w:rsidR="00D319E3" w:rsidRPr="00ED2D27" w:rsidRDefault="00D319E3" w:rsidP="000358B2">
            <w:pPr>
              <w:pStyle w:val="Normal6a"/>
            </w:pPr>
            <w:r w:rsidRPr="00ED2D27">
              <w:t>32.</w:t>
            </w:r>
            <w:r w:rsidRPr="00ED2D27">
              <w:tab/>
            </w:r>
            <w:r w:rsidRPr="00ED2D27">
              <w:rPr>
                <w:b/>
                <w:i/>
              </w:rPr>
              <w:t>zdůrazňuje, že plné dodržování zásad právního státu</w:t>
            </w:r>
            <w:r w:rsidR="00D727F5">
              <w:rPr>
                <w:b/>
                <w:i/>
              </w:rPr>
              <w:t xml:space="preserve"> a </w:t>
            </w:r>
            <w:r w:rsidRPr="00ED2D27">
              <w:rPr>
                <w:b/>
                <w:i/>
              </w:rPr>
              <w:t>Listiny základních práv EU členskými státy musí být považováno za základní podmínku pro získání jakýchkoli</w:t>
            </w:r>
            <w:r w:rsidRPr="00ED2D27">
              <w:t xml:space="preserve"> finančních prostředků </w:t>
            </w:r>
            <w:r w:rsidRPr="00ED2D27">
              <w:rPr>
                <w:b/>
                <w:i/>
              </w:rPr>
              <w:t>EU</w:t>
            </w:r>
            <w:r w:rsidRPr="00ED2D27">
              <w:t>;</w:t>
            </w:r>
            <w:r w:rsidRPr="00ED2D27">
              <w:rPr>
                <w:b/>
                <w:i/>
              </w:rPr>
              <w:t xml:space="preserve"> zdůrazňuje, že úplné dodržování těchto podmínek musí předcházet schválení všech programů</w:t>
            </w:r>
            <w:r w:rsidR="00D727F5">
              <w:rPr>
                <w:b/>
                <w:i/>
              </w:rPr>
              <w:t xml:space="preserve"> a </w:t>
            </w:r>
            <w:r w:rsidRPr="00ED2D27">
              <w:rPr>
                <w:b/>
                <w:i/>
              </w:rPr>
              <w:t>projektů financovaných EU, které předkládají orgány veřejné správy,</w:t>
            </w:r>
            <w:r w:rsidR="00D727F5">
              <w:rPr>
                <w:b/>
                <w:i/>
              </w:rPr>
              <w:t xml:space="preserve"> a </w:t>
            </w:r>
            <w:r w:rsidRPr="00ED2D27">
              <w:rPr>
                <w:b/>
                <w:i/>
              </w:rPr>
              <w:t>že jejich nedodržení musí vést</w:t>
            </w:r>
            <w:r w:rsidR="00D727F5">
              <w:rPr>
                <w:b/>
                <w:i/>
              </w:rPr>
              <w:t xml:space="preserve"> k </w:t>
            </w:r>
            <w:r w:rsidRPr="00ED2D27">
              <w:rPr>
                <w:b/>
                <w:i/>
              </w:rPr>
              <w:t>okamžitému pozastavení veškerého financování ze strany EU, dokud nebudou provedena náležitá nápravná opatření;</w:t>
            </w:r>
            <w:r w:rsidRPr="00ED2D27">
              <w:t xml:space="preserve"> </w:t>
            </w:r>
            <w:r w:rsidRPr="00ED2D27">
              <w:rPr>
                <w:b/>
                <w:i/>
              </w:rPr>
              <w:t>zdůrazňuje, že pokud</w:t>
            </w:r>
            <w:r w:rsidR="00D727F5">
              <w:rPr>
                <w:b/>
                <w:i/>
              </w:rPr>
              <w:t xml:space="preserve"> k </w:t>
            </w:r>
            <w:r w:rsidRPr="00ED2D27">
              <w:rPr>
                <w:b/>
                <w:i/>
              </w:rPr>
              <w:t>takovému pozastavení dojde, musí být komplexně uplatněna zásada „inteligentní podmíněnosti“, aby se zajistilo, že příjemci nezávislí na odpovědných orgánech členských států budou mít</w:t>
            </w:r>
            <w:r w:rsidR="00D727F5">
              <w:rPr>
                <w:b/>
                <w:i/>
              </w:rPr>
              <w:t xml:space="preserve"> i </w:t>
            </w:r>
            <w:r w:rsidRPr="00ED2D27">
              <w:rPr>
                <w:b/>
                <w:i/>
              </w:rPr>
              <w:t>nadále plný přístup</w:t>
            </w:r>
            <w:r w:rsidR="00D727F5">
              <w:rPr>
                <w:b/>
                <w:i/>
              </w:rPr>
              <w:t xml:space="preserve"> k </w:t>
            </w:r>
            <w:r w:rsidRPr="00ED2D27">
              <w:rPr>
                <w:b/>
                <w:i/>
              </w:rPr>
              <w:t>finančním prostředkům EU;</w:t>
            </w:r>
          </w:p>
        </w:tc>
      </w:tr>
    </w:tbl>
    <w:p w14:paraId="5FB2499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5BDA22F" w14:textId="77777777" w:rsidR="00D2182C" w:rsidRPr="00ED2D27" w:rsidRDefault="00D319E3" w:rsidP="00D319E3">
      <w:r w:rsidRPr="00ED2D27">
        <w:rPr>
          <w:rStyle w:val="HideTWBExt"/>
        </w:rPr>
        <w:t>&lt;/Amend&gt;</w:t>
      </w:r>
    </w:p>
    <w:p w14:paraId="6703C2B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607</w:t>
      </w:r>
      <w:r w:rsidRPr="00ED2D27">
        <w:rPr>
          <w:rStyle w:val="HideTWBExt"/>
          <w:b w:val="0"/>
        </w:rPr>
        <w:t>&lt;/NumAm&gt;</w:t>
      </w:r>
    </w:p>
    <w:p w14:paraId="16528216" w14:textId="77777777"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Jean-Marc Germain, Cecilia Strada</w:t>
      </w:r>
      <w:r w:rsidRPr="00ED2D27">
        <w:rPr>
          <w:rStyle w:val="HideTWBExt"/>
          <w:b w:val="0"/>
        </w:rPr>
        <w:t>&lt;/Members&gt;</w:t>
      </w:r>
    </w:p>
    <w:p w14:paraId="76554D05" w14:textId="77777777" w:rsidR="00D319E3" w:rsidRPr="00ED2D27" w:rsidRDefault="00D319E3" w:rsidP="00D319E3">
      <w:pPr>
        <w:pStyle w:val="NormalBold"/>
      </w:pPr>
      <w:r w:rsidRPr="00ED2D27">
        <w:rPr>
          <w:rStyle w:val="HideTWBExt"/>
          <w:b w:val="0"/>
        </w:rPr>
        <w:t>&lt;/RepeatBlock-By&gt;</w:t>
      </w:r>
    </w:p>
    <w:p w14:paraId="4178C08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07E39A1" w14:textId="77777777" w:rsidR="00D319E3" w:rsidRPr="00ED2D27" w:rsidRDefault="00D319E3" w:rsidP="00D319E3">
      <w:pPr>
        <w:pStyle w:val="NormalBold"/>
      </w:pPr>
      <w:r w:rsidRPr="00ED2D27">
        <w:rPr>
          <w:rStyle w:val="HideTWBExt"/>
          <w:b w:val="0"/>
        </w:rPr>
        <w:t>&lt;Article&gt;</w:t>
      </w:r>
      <w:r w:rsidRPr="00ED2D27">
        <w:t>Bod 32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1497EDD" w14:textId="77777777" w:rsidTr="000358B2">
        <w:trPr>
          <w:trHeight w:hRule="exact" w:val="240"/>
          <w:jc w:val="center"/>
        </w:trPr>
        <w:tc>
          <w:tcPr>
            <w:tcW w:w="9752" w:type="dxa"/>
            <w:gridSpan w:val="2"/>
            <w:tcBorders>
              <w:top w:val="nil"/>
              <w:left w:val="nil"/>
              <w:bottom w:val="nil"/>
              <w:right w:val="nil"/>
            </w:tcBorders>
          </w:tcPr>
          <w:p w14:paraId="1575BFBD" w14:textId="77777777" w:rsidR="00D319E3" w:rsidRPr="00ED2D27" w:rsidRDefault="00D319E3" w:rsidP="000358B2"/>
        </w:tc>
      </w:tr>
      <w:tr w:rsidR="00D319E3" w:rsidRPr="00ED2D27" w14:paraId="1F0B7C17" w14:textId="77777777" w:rsidTr="000358B2">
        <w:trPr>
          <w:trHeight w:val="240"/>
          <w:jc w:val="center"/>
        </w:trPr>
        <w:tc>
          <w:tcPr>
            <w:tcW w:w="4876" w:type="dxa"/>
            <w:tcBorders>
              <w:top w:val="nil"/>
              <w:left w:val="nil"/>
              <w:bottom w:val="nil"/>
              <w:right w:val="nil"/>
            </w:tcBorders>
          </w:tcPr>
          <w:p w14:paraId="5B94CFE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6F7E4A5" w14:textId="77777777" w:rsidR="00D319E3" w:rsidRPr="00ED2D27" w:rsidRDefault="00D319E3" w:rsidP="000358B2">
            <w:pPr>
              <w:pStyle w:val="AmColumnHeading"/>
            </w:pPr>
            <w:r w:rsidRPr="00ED2D27">
              <w:t>Pozměňovací návrh</w:t>
            </w:r>
          </w:p>
        </w:tc>
      </w:tr>
      <w:tr w:rsidR="00D319E3" w:rsidRPr="00ED2D27" w14:paraId="1EA83D3D" w14:textId="77777777" w:rsidTr="000358B2">
        <w:trPr>
          <w:jc w:val="center"/>
        </w:trPr>
        <w:tc>
          <w:tcPr>
            <w:tcW w:w="4876" w:type="dxa"/>
            <w:tcBorders>
              <w:top w:val="nil"/>
              <w:left w:val="nil"/>
              <w:bottom w:val="nil"/>
              <w:right w:val="nil"/>
            </w:tcBorders>
          </w:tcPr>
          <w:p w14:paraId="16A4326F" w14:textId="0A470375" w:rsidR="00D319E3" w:rsidRPr="00ED2D27" w:rsidRDefault="00D319E3" w:rsidP="000358B2">
            <w:pPr>
              <w:pStyle w:val="Normal6a"/>
            </w:pPr>
            <w:r w:rsidRPr="00ED2D27">
              <w:t>32.</w:t>
            </w:r>
            <w:r w:rsidRPr="00ED2D27">
              <w:tab/>
              <w:t>vítá návrh Komise obsažený</w:t>
            </w:r>
            <w:r w:rsidR="00D727F5">
              <w:t xml:space="preserve"> v </w:t>
            </w:r>
            <w:r w:rsidRPr="00ED2D27">
              <w:t>návrhu víceletého finančního rámce na období 2028–2034, aby téměř polovina finančních prostředků byla před jejich schválením podmíněna dodržováním zásad právního státu</w:t>
            </w:r>
            <w:r w:rsidR="00D727F5">
              <w:t xml:space="preserve"> a </w:t>
            </w:r>
            <w:r w:rsidRPr="00ED2D27">
              <w:t>Listiny;</w:t>
            </w:r>
          </w:p>
        </w:tc>
        <w:tc>
          <w:tcPr>
            <w:tcW w:w="4876" w:type="dxa"/>
            <w:tcBorders>
              <w:top w:val="nil"/>
              <w:left w:val="nil"/>
              <w:bottom w:val="nil"/>
              <w:right w:val="nil"/>
            </w:tcBorders>
          </w:tcPr>
          <w:p w14:paraId="342F8904" w14:textId="6100C1EF" w:rsidR="00D319E3" w:rsidRPr="00ED2D27" w:rsidRDefault="00D319E3" w:rsidP="000358B2">
            <w:pPr>
              <w:pStyle w:val="Normal6a"/>
            </w:pPr>
            <w:r w:rsidRPr="00ED2D27">
              <w:t>32.</w:t>
            </w:r>
            <w:r w:rsidRPr="00ED2D27">
              <w:tab/>
              <w:t>vítá návrh Komise obsažený</w:t>
            </w:r>
            <w:r w:rsidR="00D727F5">
              <w:t xml:space="preserve"> v </w:t>
            </w:r>
            <w:r w:rsidRPr="00ED2D27">
              <w:t>návrhu víceletého finančního rámce na období 2028–2034, aby téměř polovina finančních prostředků byla před jejich schválením podmíněna dodržováním zásad právního státu</w:t>
            </w:r>
            <w:r w:rsidR="00D727F5">
              <w:t xml:space="preserve"> a </w:t>
            </w:r>
            <w:r w:rsidRPr="00ED2D27">
              <w:t xml:space="preserve">Listiny; </w:t>
            </w:r>
            <w:r w:rsidRPr="00ED2D27">
              <w:rPr>
                <w:b/>
                <w:i/>
              </w:rPr>
              <w:t>konstatuje, že nový návrh zavádí horizontální podmínky pro dodržování zásad právního státu</w:t>
            </w:r>
            <w:r w:rsidR="00D727F5">
              <w:rPr>
                <w:b/>
                <w:i/>
              </w:rPr>
              <w:t xml:space="preserve"> a </w:t>
            </w:r>
            <w:r w:rsidRPr="00ED2D27">
              <w:rPr>
                <w:b/>
                <w:i/>
              </w:rPr>
              <w:t>Listiny; je znepokojen překrýváním,</w:t>
            </w:r>
            <w:r w:rsidR="00D727F5">
              <w:rPr>
                <w:b/>
                <w:i/>
              </w:rPr>
              <w:t xml:space="preserve"> k </w:t>
            </w:r>
            <w:r w:rsidRPr="00ED2D27">
              <w:rPr>
                <w:b/>
                <w:i/>
              </w:rPr>
              <w:t>němuž</w:t>
            </w:r>
            <w:r w:rsidR="00D727F5">
              <w:rPr>
                <w:b/>
                <w:i/>
              </w:rPr>
              <w:t xml:space="preserve"> v </w:t>
            </w:r>
            <w:r w:rsidRPr="00ED2D27">
              <w:rPr>
                <w:b/>
                <w:i/>
              </w:rPr>
              <w:t>nadcházejícím víceletém finančním rámci dochází</w:t>
            </w:r>
            <w:r w:rsidR="00D727F5">
              <w:rPr>
                <w:b/>
                <w:i/>
              </w:rPr>
              <w:t xml:space="preserve"> s </w:t>
            </w:r>
            <w:r w:rsidRPr="00ED2D27">
              <w:rPr>
                <w:b/>
                <w:i/>
              </w:rPr>
              <w:t>nově navrhovaným mechanismem podmíněnosti; vyzývá</w:t>
            </w:r>
            <w:r w:rsidR="00D727F5">
              <w:rPr>
                <w:b/>
                <w:i/>
              </w:rPr>
              <w:t xml:space="preserve"> k </w:t>
            </w:r>
            <w:r w:rsidRPr="00ED2D27">
              <w:rPr>
                <w:b/>
                <w:i/>
              </w:rPr>
              <w:t>vytvoření jednotného, soudržného</w:t>
            </w:r>
            <w:r w:rsidR="00D727F5">
              <w:rPr>
                <w:b/>
                <w:i/>
              </w:rPr>
              <w:t xml:space="preserve"> a </w:t>
            </w:r>
            <w:r w:rsidRPr="00ED2D27">
              <w:rPr>
                <w:b/>
                <w:i/>
              </w:rPr>
              <w:t>komplexního rámce pro všechny programy EU</w:t>
            </w:r>
            <w:r w:rsidR="00D727F5">
              <w:rPr>
                <w:b/>
                <w:i/>
              </w:rPr>
              <w:t xml:space="preserve"> v </w:t>
            </w:r>
            <w:r w:rsidRPr="00ED2D27">
              <w:rPr>
                <w:b/>
                <w:i/>
              </w:rPr>
              <w:t>rámci nařízení</w:t>
            </w:r>
            <w:r w:rsidR="00D727F5">
              <w:rPr>
                <w:b/>
                <w:i/>
              </w:rPr>
              <w:t xml:space="preserve"> o </w:t>
            </w:r>
            <w:r w:rsidRPr="00ED2D27">
              <w:rPr>
                <w:b/>
                <w:i/>
              </w:rPr>
              <w:t>podmíněnosti;</w:t>
            </w:r>
          </w:p>
        </w:tc>
      </w:tr>
    </w:tbl>
    <w:p w14:paraId="37421E6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E946B8A" w14:textId="77777777" w:rsidR="00D2182C" w:rsidRPr="00ED2D27" w:rsidRDefault="00D319E3" w:rsidP="00D319E3">
      <w:r w:rsidRPr="00ED2D27">
        <w:rPr>
          <w:rStyle w:val="HideTWBExt"/>
        </w:rPr>
        <w:t>&lt;/Amend&gt;</w:t>
      </w:r>
    </w:p>
    <w:p w14:paraId="1EEE9A7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608</w:t>
      </w:r>
      <w:r w:rsidRPr="00ED2D27">
        <w:rPr>
          <w:rStyle w:val="HideTWBExt"/>
          <w:b w:val="0"/>
        </w:rPr>
        <w:t>&lt;/NumAm&gt;</w:t>
      </w:r>
    </w:p>
    <w:p w14:paraId="42A7F76F"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40CC2601" w14:textId="77777777" w:rsidR="00D319E3" w:rsidRPr="00ED2D27" w:rsidRDefault="00D319E3" w:rsidP="00D319E3">
      <w:pPr>
        <w:pStyle w:val="NormalBold"/>
      </w:pPr>
      <w:r w:rsidRPr="00ED2D27">
        <w:rPr>
          <w:rStyle w:val="HideTWBExt"/>
          <w:b w:val="0"/>
        </w:rPr>
        <w:t>&lt;/RepeatBlock-By&gt;</w:t>
      </w:r>
    </w:p>
    <w:p w14:paraId="72DAD58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03F25E3" w14:textId="77777777" w:rsidR="00D319E3" w:rsidRPr="00ED2D27" w:rsidRDefault="00D319E3" w:rsidP="00D319E3">
      <w:pPr>
        <w:pStyle w:val="NormalBold"/>
      </w:pPr>
      <w:r w:rsidRPr="00ED2D27">
        <w:rPr>
          <w:rStyle w:val="HideTWBExt"/>
          <w:b w:val="0"/>
        </w:rPr>
        <w:t>&lt;Article&gt;</w:t>
      </w:r>
      <w:r w:rsidRPr="00ED2D27">
        <w:t>Bod 32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D9E967D" w14:textId="77777777" w:rsidTr="000358B2">
        <w:trPr>
          <w:trHeight w:hRule="exact" w:val="240"/>
          <w:jc w:val="center"/>
        </w:trPr>
        <w:tc>
          <w:tcPr>
            <w:tcW w:w="9752" w:type="dxa"/>
            <w:gridSpan w:val="2"/>
            <w:tcBorders>
              <w:top w:val="nil"/>
              <w:left w:val="nil"/>
              <w:bottom w:val="nil"/>
              <w:right w:val="nil"/>
            </w:tcBorders>
          </w:tcPr>
          <w:p w14:paraId="219D60FD" w14:textId="77777777" w:rsidR="00D319E3" w:rsidRPr="00ED2D27" w:rsidRDefault="00D319E3" w:rsidP="000358B2"/>
        </w:tc>
      </w:tr>
      <w:tr w:rsidR="00D319E3" w:rsidRPr="00ED2D27" w14:paraId="59B0FA76" w14:textId="77777777" w:rsidTr="000358B2">
        <w:trPr>
          <w:trHeight w:val="240"/>
          <w:jc w:val="center"/>
        </w:trPr>
        <w:tc>
          <w:tcPr>
            <w:tcW w:w="4876" w:type="dxa"/>
            <w:tcBorders>
              <w:top w:val="nil"/>
              <w:left w:val="nil"/>
              <w:bottom w:val="nil"/>
              <w:right w:val="nil"/>
            </w:tcBorders>
          </w:tcPr>
          <w:p w14:paraId="3800055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3D8A7F9" w14:textId="77777777" w:rsidR="00D319E3" w:rsidRPr="00ED2D27" w:rsidRDefault="00D319E3" w:rsidP="000358B2">
            <w:pPr>
              <w:pStyle w:val="AmColumnHeading"/>
            </w:pPr>
            <w:r w:rsidRPr="00ED2D27">
              <w:t>Pozměňovací návrh</w:t>
            </w:r>
          </w:p>
        </w:tc>
      </w:tr>
      <w:tr w:rsidR="00D319E3" w:rsidRPr="00ED2D27" w14:paraId="6D0A94B2" w14:textId="77777777" w:rsidTr="000358B2">
        <w:trPr>
          <w:jc w:val="center"/>
        </w:trPr>
        <w:tc>
          <w:tcPr>
            <w:tcW w:w="4876" w:type="dxa"/>
            <w:tcBorders>
              <w:top w:val="nil"/>
              <w:left w:val="nil"/>
              <w:bottom w:val="nil"/>
              <w:right w:val="nil"/>
            </w:tcBorders>
          </w:tcPr>
          <w:p w14:paraId="75855635" w14:textId="704F0672" w:rsidR="00D319E3" w:rsidRPr="00ED2D27" w:rsidRDefault="00D319E3" w:rsidP="000358B2">
            <w:pPr>
              <w:pStyle w:val="Normal6a"/>
            </w:pPr>
            <w:r w:rsidRPr="00ED2D27">
              <w:t>32.</w:t>
            </w:r>
            <w:r w:rsidRPr="00ED2D27">
              <w:tab/>
            </w:r>
            <w:r w:rsidRPr="00ED2D27">
              <w:rPr>
                <w:b/>
                <w:i/>
              </w:rPr>
              <w:t>vítá</w:t>
            </w:r>
            <w:r w:rsidRPr="00ED2D27">
              <w:t xml:space="preserve"> návrh Komise obsažený</w:t>
            </w:r>
            <w:r w:rsidR="00D727F5">
              <w:t xml:space="preserve"> v </w:t>
            </w:r>
            <w:r w:rsidRPr="00ED2D27">
              <w:t>návrhu víceletého finančního rámce na období 2028–2034, aby téměř polovina finančních prostředků byla před jejich schválením podmíněna dodržováním zásad právního státu</w:t>
            </w:r>
            <w:r w:rsidR="00D727F5">
              <w:t xml:space="preserve"> a </w:t>
            </w:r>
            <w:r w:rsidRPr="00ED2D27">
              <w:t>Listiny;</w:t>
            </w:r>
          </w:p>
        </w:tc>
        <w:tc>
          <w:tcPr>
            <w:tcW w:w="4876" w:type="dxa"/>
            <w:tcBorders>
              <w:top w:val="nil"/>
              <w:left w:val="nil"/>
              <w:bottom w:val="nil"/>
              <w:right w:val="nil"/>
            </w:tcBorders>
          </w:tcPr>
          <w:p w14:paraId="17492B30" w14:textId="6C730D17" w:rsidR="00D319E3" w:rsidRPr="00ED2D27" w:rsidRDefault="00D319E3" w:rsidP="000358B2">
            <w:pPr>
              <w:pStyle w:val="Normal6a"/>
            </w:pPr>
            <w:r w:rsidRPr="00ED2D27">
              <w:t>32.</w:t>
            </w:r>
            <w:r w:rsidRPr="00ED2D27">
              <w:tab/>
            </w:r>
            <w:r w:rsidRPr="00ED2D27">
              <w:rPr>
                <w:b/>
                <w:i/>
              </w:rPr>
              <w:t>zdůrazňuje</w:t>
            </w:r>
            <w:r w:rsidRPr="00ED2D27">
              <w:t xml:space="preserve"> návrh Komise obsažený</w:t>
            </w:r>
            <w:r w:rsidR="00D727F5">
              <w:t xml:space="preserve"> v </w:t>
            </w:r>
            <w:r w:rsidRPr="00ED2D27">
              <w:t>návrhu víceletého finančního rámce na období 2028–2034, aby téměř polovina finančních prostředků byla před jejich schválením podmíněna dodržováním zásad právního státu</w:t>
            </w:r>
            <w:r w:rsidR="00D727F5">
              <w:t xml:space="preserve"> a </w:t>
            </w:r>
            <w:r w:rsidRPr="00ED2D27">
              <w:t xml:space="preserve">Listiny; </w:t>
            </w:r>
            <w:r w:rsidRPr="00ED2D27">
              <w:rPr>
                <w:b/>
                <w:i/>
              </w:rPr>
              <w:t>zdůrazňuje, že takový přístup posiluje schopnost Unie chránit své finanční zájmy</w:t>
            </w:r>
            <w:r w:rsidR="00D727F5">
              <w:rPr>
                <w:b/>
                <w:i/>
              </w:rPr>
              <w:t xml:space="preserve"> a </w:t>
            </w:r>
            <w:r w:rsidRPr="00ED2D27">
              <w:rPr>
                <w:b/>
                <w:i/>
              </w:rPr>
              <w:t>zajistit, aby financování EU podporovalo politiky založené na základních právech</w:t>
            </w:r>
            <w:r w:rsidR="00D727F5">
              <w:rPr>
                <w:b/>
                <w:i/>
              </w:rPr>
              <w:t xml:space="preserve"> a </w:t>
            </w:r>
            <w:r w:rsidRPr="00ED2D27">
              <w:rPr>
                <w:b/>
                <w:i/>
              </w:rPr>
              <w:t>demokratických zásadách;</w:t>
            </w:r>
          </w:p>
        </w:tc>
      </w:tr>
    </w:tbl>
    <w:p w14:paraId="49F75CB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1AC8943" w14:textId="77777777" w:rsidR="00D2182C" w:rsidRPr="00ED2D27" w:rsidRDefault="00D319E3" w:rsidP="00D319E3">
      <w:r w:rsidRPr="00ED2D27">
        <w:rPr>
          <w:rStyle w:val="HideTWBExt"/>
        </w:rPr>
        <w:t>&lt;/Amend&gt;</w:t>
      </w:r>
    </w:p>
    <w:p w14:paraId="431A8C5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609</w:t>
      </w:r>
      <w:r w:rsidRPr="00ED2D27">
        <w:rPr>
          <w:rStyle w:val="HideTWBExt"/>
          <w:b w:val="0"/>
        </w:rPr>
        <w:t>&lt;/NumAm&gt;</w:t>
      </w:r>
    </w:p>
    <w:p w14:paraId="6C866D2C"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7C171815" w14:textId="77777777" w:rsidR="00D319E3" w:rsidRPr="00ED2D27" w:rsidRDefault="00D319E3" w:rsidP="00D319E3">
      <w:pPr>
        <w:pStyle w:val="NormalBold"/>
      </w:pPr>
      <w:r w:rsidRPr="00ED2D27">
        <w:rPr>
          <w:rStyle w:val="HideTWBExt"/>
          <w:b w:val="0"/>
        </w:rPr>
        <w:t>&lt;/RepeatBlock-By&gt;</w:t>
      </w:r>
    </w:p>
    <w:p w14:paraId="1D03DB7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8060A44" w14:textId="77777777" w:rsidR="00D319E3" w:rsidRPr="00ED2D27" w:rsidRDefault="00D319E3" w:rsidP="00D319E3">
      <w:pPr>
        <w:pStyle w:val="NormalBold"/>
      </w:pPr>
      <w:r w:rsidRPr="00ED2D27">
        <w:rPr>
          <w:rStyle w:val="HideTWBExt"/>
          <w:b w:val="0"/>
        </w:rPr>
        <w:t>&lt;Article&gt;</w:t>
      </w:r>
      <w:r w:rsidRPr="00ED2D27">
        <w:t>Bod 32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3DA5C2A" w14:textId="77777777" w:rsidTr="000358B2">
        <w:trPr>
          <w:trHeight w:hRule="exact" w:val="240"/>
          <w:jc w:val="center"/>
        </w:trPr>
        <w:tc>
          <w:tcPr>
            <w:tcW w:w="9752" w:type="dxa"/>
            <w:gridSpan w:val="2"/>
            <w:tcBorders>
              <w:top w:val="nil"/>
              <w:left w:val="nil"/>
              <w:bottom w:val="nil"/>
              <w:right w:val="nil"/>
            </w:tcBorders>
          </w:tcPr>
          <w:p w14:paraId="5AC49D7B" w14:textId="77777777" w:rsidR="00D319E3" w:rsidRPr="00ED2D27" w:rsidRDefault="00D319E3" w:rsidP="000358B2"/>
        </w:tc>
      </w:tr>
      <w:tr w:rsidR="00D319E3" w:rsidRPr="00ED2D27" w14:paraId="06E80004" w14:textId="77777777" w:rsidTr="000358B2">
        <w:trPr>
          <w:trHeight w:val="240"/>
          <w:jc w:val="center"/>
        </w:trPr>
        <w:tc>
          <w:tcPr>
            <w:tcW w:w="4876" w:type="dxa"/>
            <w:tcBorders>
              <w:top w:val="nil"/>
              <w:left w:val="nil"/>
              <w:bottom w:val="nil"/>
              <w:right w:val="nil"/>
            </w:tcBorders>
          </w:tcPr>
          <w:p w14:paraId="2B0E80F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677398F" w14:textId="77777777" w:rsidR="00D319E3" w:rsidRPr="00ED2D27" w:rsidRDefault="00D319E3" w:rsidP="000358B2">
            <w:pPr>
              <w:pStyle w:val="AmColumnHeading"/>
            </w:pPr>
            <w:r w:rsidRPr="00ED2D27">
              <w:t>Pozměňovací návrh</w:t>
            </w:r>
          </w:p>
        </w:tc>
      </w:tr>
      <w:tr w:rsidR="00D319E3" w:rsidRPr="00ED2D27" w14:paraId="16827444" w14:textId="77777777" w:rsidTr="000358B2">
        <w:trPr>
          <w:jc w:val="center"/>
        </w:trPr>
        <w:tc>
          <w:tcPr>
            <w:tcW w:w="4876" w:type="dxa"/>
            <w:tcBorders>
              <w:top w:val="nil"/>
              <w:left w:val="nil"/>
              <w:bottom w:val="nil"/>
              <w:right w:val="nil"/>
            </w:tcBorders>
          </w:tcPr>
          <w:p w14:paraId="0D553D7F" w14:textId="28F355C6" w:rsidR="00D319E3" w:rsidRPr="00ED2D27" w:rsidRDefault="00D319E3" w:rsidP="000358B2">
            <w:pPr>
              <w:pStyle w:val="Normal6a"/>
            </w:pPr>
            <w:r w:rsidRPr="00ED2D27">
              <w:t>32.</w:t>
            </w:r>
            <w:r w:rsidRPr="00ED2D27">
              <w:tab/>
            </w:r>
            <w:r w:rsidRPr="00ED2D27">
              <w:rPr>
                <w:b/>
                <w:i/>
              </w:rPr>
              <w:t>vítá</w:t>
            </w:r>
            <w:r w:rsidRPr="00ED2D27">
              <w:t xml:space="preserve"> návrh Komise obsažený</w:t>
            </w:r>
            <w:r w:rsidR="00D727F5">
              <w:t xml:space="preserve"> v </w:t>
            </w:r>
            <w:r w:rsidRPr="00ED2D27">
              <w:t>návrhu víceletého finančního rámce na období 2028–2034, aby téměř polovina finančních prostředků byla před jejich schválením podmíněna dodržováním zásad právního státu</w:t>
            </w:r>
            <w:r w:rsidR="00D727F5">
              <w:t xml:space="preserve"> a </w:t>
            </w:r>
            <w:r w:rsidRPr="00ED2D27">
              <w:t>Listiny;</w:t>
            </w:r>
          </w:p>
        </w:tc>
        <w:tc>
          <w:tcPr>
            <w:tcW w:w="4876" w:type="dxa"/>
            <w:tcBorders>
              <w:top w:val="nil"/>
              <w:left w:val="nil"/>
              <w:bottom w:val="nil"/>
              <w:right w:val="nil"/>
            </w:tcBorders>
          </w:tcPr>
          <w:p w14:paraId="1A24F2C7" w14:textId="7CA8B918" w:rsidR="00D319E3" w:rsidRPr="00ED2D27" w:rsidRDefault="00D319E3" w:rsidP="000358B2">
            <w:pPr>
              <w:pStyle w:val="Normal6a"/>
            </w:pPr>
            <w:r w:rsidRPr="00ED2D27">
              <w:t>32.</w:t>
            </w:r>
            <w:r w:rsidRPr="00ED2D27">
              <w:tab/>
            </w:r>
            <w:r w:rsidRPr="00ED2D27">
              <w:rPr>
                <w:b/>
                <w:i/>
              </w:rPr>
              <w:t>bere na vědomí</w:t>
            </w:r>
            <w:r w:rsidRPr="00ED2D27">
              <w:t xml:space="preserve"> návrh Komise obsažený</w:t>
            </w:r>
            <w:r w:rsidR="00D727F5">
              <w:t xml:space="preserve"> v </w:t>
            </w:r>
            <w:r w:rsidRPr="00ED2D27">
              <w:t>návrhu víceletého finančního rámce na období 2028–2034, aby téměř polovina finančních prostředků byla před jejich schválením podmíněna dodržováním zásad právního státu</w:t>
            </w:r>
            <w:r w:rsidR="00D727F5">
              <w:t xml:space="preserve"> a </w:t>
            </w:r>
            <w:r w:rsidRPr="00ED2D27">
              <w:t xml:space="preserve">Listiny; </w:t>
            </w:r>
            <w:r w:rsidRPr="00ED2D27">
              <w:rPr>
                <w:b/>
                <w:i/>
              </w:rPr>
              <w:t>zdůrazňuje, že bude pečlivě sledovat, jak jsou prostředky přidělovány</w:t>
            </w:r>
            <w:r w:rsidR="00D727F5">
              <w:rPr>
                <w:b/>
                <w:i/>
              </w:rPr>
              <w:t xml:space="preserve"> a </w:t>
            </w:r>
            <w:r w:rsidRPr="00ED2D27">
              <w:rPr>
                <w:b/>
                <w:i/>
              </w:rPr>
              <w:t>zda není tento mechanismus zneužíván</w:t>
            </w:r>
            <w:r w:rsidR="00D727F5">
              <w:rPr>
                <w:b/>
                <w:i/>
              </w:rPr>
              <w:t xml:space="preserve"> k </w:t>
            </w:r>
            <w:r w:rsidRPr="00ED2D27">
              <w:rPr>
                <w:b/>
                <w:i/>
              </w:rPr>
              <w:t>politickým akcím proti „nepohodlným“ představitelům členských států;</w:t>
            </w:r>
          </w:p>
        </w:tc>
      </w:tr>
    </w:tbl>
    <w:p w14:paraId="25B3227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643E90FD" w14:textId="77777777" w:rsidR="00D2182C" w:rsidRPr="00ED2D27" w:rsidRDefault="00D319E3" w:rsidP="00D319E3">
      <w:r w:rsidRPr="00ED2D27">
        <w:rPr>
          <w:rStyle w:val="HideTWBExt"/>
        </w:rPr>
        <w:t>&lt;/Amend&gt;</w:t>
      </w:r>
    </w:p>
    <w:p w14:paraId="4F4D1E9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610</w:t>
      </w:r>
      <w:r w:rsidRPr="00ED2D27">
        <w:rPr>
          <w:rStyle w:val="HideTWBExt"/>
          <w:b w:val="0"/>
        </w:rPr>
        <w:t>&lt;/NumAm&gt;</w:t>
      </w:r>
    </w:p>
    <w:p w14:paraId="5C9C4BAB"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730FC8C4" w14:textId="77777777" w:rsidR="00D319E3" w:rsidRPr="00ED2D27" w:rsidRDefault="00D319E3" w:rsidP="00D319E3">
      <w:pPr>
        <w:pStyle w:val="NormalBold"/>
      </w:pPr>
      <w:r w:rsidRPr="00ED2D27">
        <w:rPr>
          <w:rStyle w:val="HideTWBExt"/>
          <w:b w:val="0"/>
        </w:rPr>
        <w:t>&lt;/RepeatBlock-By&gt;</w:t>
      </w:r>
    </w:p>
    <w:p w14:paraId="3F960BC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A4DAB06" w14:textId="77777777" w:rsidR="00D319E3" w:rsidRPr="00ED2D27" w:rsidRDefault="00D319E3" w:rsidP="00D319E3">
      <w:pPr>
        <w:pStyle w:val="NormalBold"/>
      </w:pPr>
      <w:r w:rsidRPr="00ED2D27">
        <w:rPr>
          <w:rStyle w:val="HideTWBExt"/>
          <w:b w:val="0"/>
        </w:rPr>
        <w:t>&lt;Article&gt;</w:t>
      </w:r>
      <w:r w:rsidRPr="00ED2D27">
        <w:t>Bod 32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22D3648" w14:textId="77777777" w:rsidTr="000358B2">
        <w:trPr>
          <w:trHeight w:hRule="exact" w:val="240"/>
          <w:jc w:val="center"/>
        </w:trPr>
        <w:tc>
          <w:tcPr>
            <w:tcW w:w="9752" w:type="dxa"/>
            <w:gridSpan w:val="2"/>
            <w:tcBorders>
              <w:top w:val="nil"/>
              <w:left w:val="nil"/>
              <w:bottom w:val="nil"/>
              <w:right w:val="nil"/>
            </w:tcBorders>
          </w:tcPr>
          <w:p w14:paraId="10A70310" w14:textId="77777777" w:rsidR="00D319E3" w:rsidRPr="00ED2D27" w:rsidRDefault="00D319E3" w:rsidP="000358B2"/>
        </w:tc>
      </w:tr>
      <w:tr w:rsidR="00D319E3" w:rsidRPr="00ED2D27" w14:paraId="2BA5CD02" w14:textId="77777777" w:rsidTr="000358B2">
        <w:trPr>
          <w:trHeight w:val="240"/>
          <w:jc w:val="center"/>
        </w:trPr>
        <w:tc>
          <w:tcPr>
            <w:tcW w:w="4876" w:type="dxa"/>
            <w:tcBorders>
              <w:top w:val="nil"/>
              <w:left w:val="nil"/>
              <w:bottom w:val="nil"/>
              <w:right w:val="nil"/>
            </w:tcBorders>
          </w:tcPr>
          <w:p w14:paraId="4B884E3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72D3061" w14:textId="77777777" w:rsidR="00D319E3" w:rsidRPr="00ED2D27" w:rsidRDefault="00D319E3" w:rsidP="000358B2">
            <w:pPr>
              <w:pStyle w:val="AmColumnHeading"/>
            </w:pPr>
            <w:r w:rsidRPr="00ED2D27">
              <w:t>Pozměňovací návrh</w:t>
            </w:r>
          </w:p>
        </w:tc>
      </w:tr>
      <w:tr w:rsidR="00D319E3" w:rsidRPr="00ED2D27" w14:paraId="1BA89A92" w14:textId="77777777" w:rsidTr="000358B2">
        <w:trPr>
          <w:jc w:val="center"/>
        </w:trPr>
        <w:tc>
          <w:tcPr>
            <w:tcW w:w="4876" w:type="dxa"/>
            <w:tcBorders>
              <w:top w:val="nil"/>
              <w:left w:val="nil"/>
              <w:bottom w:val="nil"/>
              <w:right w:val="nil"/>
            </w:tcBorders>
          </w:tcPr>
          <w:p w14:paraId="12B6A26A" w14:textId="5F348423" w:rsidR="00D319E3" w:rsidRPr="00ED2D27" w:rsidRDefault="00D319E3" w:rsidP="000358B2">
            <w:pPr>
              <w:pStyle w:val="Normal6a"/>
            </w:pPr>
            <w:r w:rsidRPr="00ED2D27">
              <w:t>32.</w:t>
            </w:r>
            <w:r w:rsidRPr="00ED2D27">
              <w:tab/>
            </w:r>
            <w:r w:rsidRPr="00ED2D27">
              <w:rPr>
                <w:b/>
                <w:i/>
              </w:rPr>
              <w:t>vítá návrh</w:t>
            </w:r>
            <w:r w:rsidRPr="00ED2D27">
              <w:t xml:space="preserve"> Komise </w:t>
            </w:r>
            <w:r w:rsidRPr="00ED2D27">
              <w:rPr>
                <w:b/>
                <w:i/>
              </w:rPr>
              <w:t>obsažený</w:t>
            </w:r>
            <w:r w:rsidR="00D727F5">
              <w:t xml:space="preserve"> v </w:t>
            </w:r>
            <w:r w:rsidRPr="00ED2D27">
              <w:t>návrhu víceletého finančního rámce na období 2028–2034, aby téměř polovina finančních prostředků byla před jejich schválením podmíněna dodržováním zásad právního státu</w:t>
            </w:r>
            <w:r w:rsidR="00D727F5">
              <w:t xml:space="preserve"> a </w:t>
            </w:r>
            <w:r w:rsidRPr="00ED2D27">
              <w:t>Listiny;</w:t>
            </w:r>
          </w:p>
        </w:tc>
        <w:tc>
          <w:tcPr>
            <w:tcW w:w="4876" w:type="dxa"/>
            <w:tcBorders>
              <w:top w:val="nil"/>
              <w:left w:val="nil"/>
              <w:bottom w:val="nil"/>
              <w:right w:val="nil"/>
            </w:tcBorders>
          </w:tcPr>
          <w:p w14:paraId="03818A70" w14:textId="2483D7C6" w:rsidR="00D319E3" w:rsidRPr="00ED2D27" w:rsidRDefault="00D319E3" w:rsidP="000358B2">
            <w:pPr>
              <w:pStyle w:val="Normal6a"/>
            </w:pPr>
            <w:r w:rsidRPr="00ED2D27">
              <w:t>32.</w:t>
            </w:r>
            <w:r w:rsidRPr="00ED2D27">
              <w:tab/>
            </w:r>
            <w:r w:rsidRPr="00ED2D27">
              <w:rPr>
                <w:b/>
                <w:i/>
              </w:rPr>
              <w:t>silně nesouhlasí</w:t>
            </w:r>
            <w:r w:rsidR="00D727F5">
              <w:rPr>
                <w:b/>
                <w:i/>
              </w:rPr>
              <w:t xml:space="preserve"> s </w:t>
            </w:r>
            <w:r w:rsidRPr="00ED2D27">
              <w:rPr>
                <w:b/>
                <w:i/>
              </w:rPr>
              <w:t>návrhem</w:t>
            </w:r>
            <w:r w:rsidRPr="00ED2D27">
              <w:t xml:space="preserve"> Komise </w:t>
            </w:r>
            <w:r w:rsidRPr="00ED2D27">
              <w:rPr>
                <w:b/>
                <w:i/>
              </w:rPr>
              <w:t>obsaženým</w:t>
            </w:r>
            <w:r w:rsidR="00D727F5">
              <w:t xml:space="preserve"> v </w:t>
            </w:r>
            <w:r w:rsidRPr="00ED2D27">
              <w:t>návrhu víceletého finančního rámce na období 2028–2034, aby téměř polovina finančních prostředků byla před jejich schválením podmíněna dodržováním zásad právního státu</w:t>
            </w:r>
            <w:r w:rsidR="00D727F5">
              <w:t xml:space="preserve"> a </w:t>
            </w:r>
            <w:r w:rsidRPr="00ED2D27">
              <w:t>Listiny;</w:t>
            </w:r>
          </w:p>
        </w:tc>
      </w:tr>
    </w:tbl>
    <w:p w14:paraId="2E3E892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301FE31A" w14:textId="77777777" w:rsidR="00D2182C" w:rsidRPr="00ED2D27" w:rsidRDefault="00D319E3" w:rsidP="00D319E3">
      <w:r w:rsidRPr="00ED2D27">
        <w:rPr>
          <w:rStyle w:val="HideTWBExt"/>
        </w:rPr>
        <w:t>&lt;/Amend&gt;</w:t>
      </w:r>
    </w:p>
    <w:p w14:paraId="525818B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611</w:t>
      </w:r>
      <w:r w:rsidRPr="00ED2D27">
        <w:rPr>
          <w:rStyle w:val="HideTWBExt"/>
          <w:b w:val="0"/>
        </w:rPr>
        <w:t>&lt;/NumAm&gt;</w:t>
      </w:r>
    </w:p>
    <w:p w14:paraId="18B7F347" w14:textId="77777777"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Sophie Wilmès, Jean-Marc Germain, Cecilia Strada</w:t>
      </w:r>
      <w:r w:rsidRPr="00ED2D27">
        <w:rPr>
          <w:rStyle w:val="HideTWBExt"/>
          <w:b w:val="0"/>
        </w:rPr>
        <w:t>&lt;/Members&gt;</w:t>
      </w:r>
    </w:p>
    <w:p w14:paraId="63FCAE60" w14:textId="77777777" w:rsidR="00D319E3" w:rsidRPr="00ED2D27" w:rsidRDefault="00D319E3" w:rsidP="00D319E3">
      <w:pPr>
        <w:pStyle w:val="NormalBold"/>
      </w:pPr>
      <w:r w:rsidRPr="00ED2D27">
        <w:rPr>
          <w:rStyle w:val="HideTWBExt"/>
          <w:b w:val="0"/>
        </w:rPr>
        <w:t>&lt;/RepeatBlock-By&gt;</w:t>
      </w:r>
    </w:p>
    <w:p w14:paraId="6FBA92E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3A3B08A" w14:textId="1E70B198" w:rsidR="00D319E3" w:rsidRPr="00ED2D27" w:rsidRDefault="00D319E3" w:rsidP="00D319E3">
      <w:pPr>
        <w:pStyle w:val="NormalBold"/>
      </w:pPr>
      <w:r w:rsidRPr="00ED2D27">
        <w:rPr>
          <w:rStyle w:val="HideTWBExt"/>
          <w:b w:val="0"/>
        </w:rPr>
        <w:t>&lt;Article&gt;</w:t>
      </w:r>
      <w:r w:rsidRPr="00ED2D27">
        <w:t>Bod 32</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974285D" w14:textId="77777777" w:rsidTr="000358B2">
        <w:trPr>
          <w:trHeight w:hRule="exact" w:val="240"/>
          <w:jc w:val="center"/>
        </w:trPr>
        <w:tc>
          <w:tcPr>
            <w:tcW w:w="9752" w:type="dxa"/>
            <w:gridSpan w:val="2"/>
            <w:tcBorders>
              <w:top w:val="nil"/>
              <w:left w:val="nil"/>
              <w:bottom w:val="nil"/>
              <w:right w:val="nil"/>
            </w:tcBorders>
          </w:tcPr>
          <w:p w14:paraId="19B8968C" w14:textId="77777777" w:rsidR="00D319E3" w:rsidRPr="00ED2D27" w:rsidRDefault="00D319E3" w:rsidP="000358B2"/>
        </w:tc>
      </w:tr>
      <w:tr w:rsidR="00D319E3" w:rsidRPr="00ED2D27" w14:paraId="3C2AAE89" w14:textId="77777777" w:rsidTr="000358B2">
        <w:trPr>
          <w:trHeight w:val="240"/>
          <w:jc w:val="center"/>
        </w:trPr>
        <w:tc>
          <w:tcPr>
            <w:tcW w:w="4876" w:type="dxa"/>
            <w:tcBorders>
              <w:top w:val="nil"/>
              <w:left w:val="nil"/>
              <w:bottom w:val="nil"/>
              <w:right w:val="nil"/>
            </w:tcBorders>
          </w:tcPr>
          <w:p w14:paraId="583D57C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45CEE31" w14:textId="77777777" w:rsidR="00D319E3" w:rsidRPr="00ED2D27" w:rsidRDefault="00D319E3" w:rsidP="000358B2">
            <w:pPr>
              <w:pStyle w:val="AmColumnHeading"/>
            </w:pPr>
            <w:r w:rsidRPr="00ED2D27">
              <w:t>Pozměňovací návrh</w:t>
            </w:r>
          </w:p>
        </w:tc>
      </w:tr>
      <w:tr w:rsidR="00D319E3" w:rsidRPr="00ED2D27" w14:paraId="61937475" w14:textId="77777777" w:rsidTr="000358B2">
        <w:trPr>
          <w:jc w:val="center"/>
        </w:trPr>
        <w:tc>
          <w:tcPr>
            <w:tcW w:w="4876" w:type="dxa"/>
            <w:tcBorders>
              <w:top w:val="nil"/>
              <w:left w:val="nil"/>
              <w:bottom w:val="nil"/>
              <w:right w:val="nil"/>
            </w:tcBorders>
          </w:tcPr>
          <w:p w14:paraId="4C76845A" w14:textId="77777777" w:rsidR="00D319E3" w:rsidRPr="00ED2D27" w:rsidRDefault="00D319E3" w:rsidP="000358B2">
            <w:pPr>
              <w:pStyle w:val="Normal6a"/>
            </w:pPr>
          </w:p>
        </w:tc>
        <w:tc>
          <w:tcPr>
            <w:tcW w:w="4876" w:type="dxa"/>
            <w:tcBorders>
              <w:top w:val="nil"/>
              <w:left w:val="nil"/>
              <w:bottom w:val="nil"/>
              <w:right w:val="nil"/>
            </w:tcBorders>
          </w:tcPr>
          <w:p w14:paraId="79C04E94" w14:textId="76B60B5E" w:rsidR="00D319E3" w:rsidRPr="00ED2D27" w:rsidRDefault="00D319E3" w:rsidP="000358B2">
            <w:pPr>
              <w:pStyle w:val="Normal6a"/>
            </w:pPr>
            <w:r w:rsidRPr="00ED2D27">
              <w:rPr>
                <w:b/>
                <w:i/>
              </w:rPr>
              <w:t>32a.</w:t>
            </w:r>
            <w:r w:rsidRPr="00ED2D27">
              <w:tab/>
            </w:r>
            <w:r w:rsidRPr="00ED2D27">
              <w:rPr>
                <w:b/>
                <w:i/>
              </w:rPr>
              <w:t>zdůrazňuje, že je třeba posílit součinnost mezi různými nástroji</w:t>
            </w:r>
            <w:r w:rsidR="00D727F5">
              <w:rPr>
                <w:b/>
                <w:i/>
              </w:rPr>
              <w:t xml:space="preserve"> v </w:t>
            </w:r>
            <w:r w:rsidRPr="00ED2D27">
              <w:rPr>
                <w:b/>
                <w:i/>
              </w:rPr>
              <w:t>oblasti právního státu</w:t>
            </w:r>
            <w:r w:rsidR="00D727F5">
              <w:rPr>
                <w:b/>
                <w:i/>
              </w:rPr>
              <w:t xml:space="preserve"> a </w:t>
            </w:r>
            <w:r w:rsidRPr="00ED2D27">
              <w:rPr>
                <w:b/>
                <w:i/>
              </w:rPr>
              <w:t>jejich vazbu na rozpočet EU, jak rovněž konstatovala předsedkyně Komise ve svém projevu</w:t>
            </w:r>
            <w:r w:rsidR="00D727F5">
              <w:rPr>
                <w:b/>
                <w:i/>
              </w:rPr>
              <w:t xml:space="preserve"> o </w:t>
            </w:r>
            <w:r w:rsidRPr="00ED2D27">
              <w:rPr>
                <w:b/>
                <w:i/>
              </w:rPr>
              <w:t>stavu Unie,</w:t>
            </w:r>
            <w:r w:rsidR="00D727F5">
              <w:rPr>
                <w:b/>
                <w:i/>
              </w:rPr>
              <w:t xml:space="preserve"> a </w:t>
            </w:r>
            <w:r w:rsidRPr="00ED2D27">
              <w:rPr>
                <w:b/>
                <w:i/>
              </w:rPr>
              <w:t>posílit vazby mezi doporučeními uvedenými ve výroční zprávě</w:t>
            </w:r>
            <w:r w:rsidR="00D727F5">
              <w:rPr>
                <w:b/>
                <w:i/>
              </w:rPr>
              <w:t xml:space="preserve"> o </w:t>
            </w:r>
            <w:r w:rsidRPr="00ED2D27">
              <w:rPr>
                <w:b/>
                <w:i/>
              </w:rPr>
              <w:t>právním státu</w:t>
            </w:r>
            <w:r w:rsidR="00D727F5">
              <w:rPr>
                <w:b/>
                <w:i/>
              </w:rPr>
              <w:t xml:space="preserve"> a </w:t>
            </w:r>
            <w:r w:rsidRPr="00ED2D27">
              <w:rPr>
                <w:b/>
                <w:i/>
              </w:rPr>
              <w:t>finanční podporou</w:t>
            </w:r>
            <w:r w:rsidR="00D727F5">
              <w:rPr>
                <w:b/>
                <w:i/>
              </w:rPr>
              <w:t xml:space="preserve"> z </w:t>
            </w:r>
            <w:r w:rsidRPr="00ED2D27">
              <w:rPr>
                <w:b/>
                <w:i/>
              </w:rPr>
              <w:t>rozpočtu EU; vyjadřuje politování nad tím, že ve zprávě</w:t>
            </w:r>
            <w:r w:rsidR="00D727F5">
              <w:rPr>
                <w:b/>
                <w:i/>
              </w:rPr>
              <w:t xml:space="preserve"> o </w:t>
            </w:r>
            <w:r w:rsidRPr="00ED2D27">
              <w:rPr>
                <w:b/>
                <w:i/>
              </w:rPr>
              <w:t>právním státu za rok 2025,</w:t>
            </w:r>
            <w:r w:rsidR="00D727F5">
              <w:rPr>
                <w:b/>
                <w:i/>
              </w:rPr>
              <w:t xml:space="preserve"> a </w:t>
            </w:r>
            <w:r w:rsidRPr="00ED2D27">
              <w:rPr>
                <w:b/>
                <w:i/>
              </w:rPr>
              <w:t>zejména</w:t>
            </w:r>
            <w:r w:rsidR="00D727F5">
              <w:rPr>
                <w:b/>
                <w:i/>
              </w:rPr>
              <w:t xml:space="preserve"> v </w:t>
            </w:r>
            <w:r w:rsidRPr="00ED2D27">
              <w:rPr>
                <w:b/>
                <w:i/>
              </w:rPr>
              <w:t>jejích doporučeních, není dostatečně podrobně uvedeno, jak je tato vazba realizována; naléhavě vyzývá Komisi, aby převedla doporučení pro jednotlivé země ze svých výročních zpráv</w:t>
            </w:r>
            <w:r w:rsidR="00D727F5">
              <w:rPr>
                <w:b/>
                <w:i/>
              </w:rPr>
              <w:t xml:space="preserve"> o </w:t>
            </w:r>
            <w:r w:rsidRPr="00ED2D27">
              <w:rPr>
                <w:b/>
                <w:i/>
              </w:rPr>
              <w:t>právním státu do konkrétních milníků, podle nichž by členské státy systematicky postupovaly</w:t>
            </w:r>
            <w:r w:rsidR="00D727F5">
              <w:rPr>
                <w:b/>
                <w:i/>
              </w:rPr>
              <w:t xml:space="preserve"> a </w:t>
            </w:r>
            <w:r w:rsidRPr="00ED2D27">
              <w:rPr>
                <w:b/>
                <w:i/>
              </w:rPr>
              <w:t>které by případně sloužily jako důkaz pro odůvodnění aktivace nařízení</w:t>
            </w:r>
            <w:r w:rsidR="00D727F5">
              <w:rPr>
                <w:b/>
                <w:i/>
              </w:rPr>
              <w:t xml:space="preserve"> o </w:t>
            </w:r>
            <w:r w:rsidRPr="00ED2D27">
              <w:rPr>
                <w:b/>
                <w:i/>
              </w:rPr>
              <w:t>podmíněnosti;</w:t>
            </w:r>
          </w:p>
        </w:tc>
      </w:tr>
    </w:tbl>
    <w:p w14:paraId="70E78D8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E2DA339" w14:textId="77777777" w:rsidR="00D2182C" w:rsidRPr="00ED2D27" w:rsidRDefault="00D319E3" w:rsidP="00D319E3">
      <w:r w:rsidRPr="00ED2D27">
        <w:rPr>
          <w:rStyle w:val="HideTWBExt"/>
        </w:rPr>
        <w:t>&lt;/Amend&gt;</w:t>
      </w:r>
    </w:p>
    <w:p w14:paraId="37DBB59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612</w:t>
      </w:r>
      <w:r w:rsidRPr="00ED2D27">
        <w:rPr>
          <w:rStyle w:val="HideTWBExt"/>
          <w:b w:val="0"/>
        </w:rPr>
        <w:t>&lt;/NumAm&gt;</w:t>
      </w:r>
    </w:p>
    <w:p w14:paraId="02D36E9B" w14:textId="77777777" w:rsidR="00D319E3" w:rsidRPr="00ED2D27" w:rsidRDefault="00D319E3" w:rsidP="00D319E3">
      <w:pPr>
        <w:pStyle w:val="NormalBold"/>
      </w:pPr>
      <w:r w:rsidRPr="00ED2D27">
        <w:rPr>
          <w:rStyle w:val="HideTWBExt"/>
          <w:b w:val="0"/>
        </w:rPr>
        <w:t>&lt;RepeatBlock-By&gt;&lt;Members&gt;</w:t>
      </w:r>
      <w:r w:rsidRPr="00ED2D27">
        <w:t>Sandro Ruotolo, Pina Picierno, Marco Tarquinio, Alessandro Zan, Juan Fernando López Aguilar, Cecilia Strada</w:t>
      </w:r>
      <w:r w:rsidRPr="00ED2D27">
        <w:rPr>
          <w:rStyle w:val="HideTWBExt"/>
          <w:b w:val="0"/>
        </w:rPr>
        <w:t>&lt;/Members&gt;</w:t>
      </w:r>
    </w:p>
    <w:p w14:paraId="0446DB9F" w14:textId="77777777" w:rsidR="00D319E3" w:rsidRPr="00ED2D27" w:rsidRDefault="00D319E3" w:rsidP="00D319E3">
      <w:pPr>
        <w:pStyle w:val="NormalBold"/>
      </w:pPr>
      <w:r w:rsidRPr="00ED2D27">
        <w:rPr>
          <w:rStyle w:val="HideTWBExt"/>
          <w:b w:val="0"/>
        </w:rPr>
        <w:t>&lt;/RepeatBlock-By&gt;</w:t>
      </w:r>
    </w:p>
    <w:p w14:paraId="2D6415C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3A4CB99" w14:textId="55B36BD5" w:rsidR="00D319E3" w:rsidRPr="00ED2D27" w:rsidRDefault="00D319E3" w:rsidP="00D319E3">
      <w:pPr>
        <w:pStyle w:val="NormalBold"/>
      </w:pPr>
      <w:r w:rsidRPr="00ED2D27">
        <w:rPr>
          <w:rStyle w:val="HideTWBExt"/>
          <w:b w:val="0"/>
        </w:rPr>
        <w:t>&lt;Article&gt;</w:t>
      </w:r>
      <w:r w:rsidRPr="00ED2D27">
        <w:t>Bod 32</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7A6FCDF" w14:textId="77777777" w:rsidTr="000358B2">
        <w:trPr>
          <w:trHeight w:hRule="exact" w:val="240"/>
          <w:jc w:val="center"/>
        </w:trPr>
        <w:tc>
          <w:tcPr>
            <w:tcW w:w="9752" w:type="dxa"/>
            <w:gridSpan w:val="2"/>
            <w:tcBorders>
              <w:top w:val="nil"/>
              <w:left w:val="nil"/>
              <w:bottom w:val="nil"/>
              <w:right w:val="nil"/>
            </w:tcBorders>
          </w:tcPr>
          <w:p w14:paraId="1423ACC0" w14:textId="77777777" w:rsidR="00D319E3" w:rsidRPr="00ED2D27" w:rsidRDefault="00D319E3" w:rsidP="000358B2"/>
        </w:tc>
      </w:tr>
      <w:tr w:rsidR="00D319E3" w:rsidRPr="00ED2D27" w14:paraId="033B4A6B" w14:textId="77777777" w:rsidTr="000358B2">
        <w:trPr>
          <w:trHeight w:val="240"/>
          <w:jc w:val="center"/>
        </w:trPr>
        <w:tc>
          <w:tcPr>
            <w:tcW w:w="4876" w:type="dxa"/>
            <w:tcBorders>
              <w:top w:val="nil"/>
              <w:left w:val="nil"/>
              <w:bottom w:val="nil"/>
              <w:right w:val="nil"/>
            </w:tcBorders>
          </w:tcPr>
          <w:p w14:paraId="1C3FB68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34B1A42" w14:textId="77777777" w:rsidR="00D319E3" w:rsidRPr="00ED2D27" w:rsidRDefault="00D319E3" w:rsidP="000358B2">
            <w:pPr>
              <w:pStyle w:val="AmColumnHeading"/>
            </w:pPr>
            <w:r w:rsidRPr="00ED2D27">
              <w:t>Pozměňovací návrh</w:t>
            </w:r>
          </w:p>
        </w:tc>
      </w:tr>
      <w:tr w:rsidR="00D319E3" w:rsidRPr="00ED2D27" w14:paraId="6BC6C1AA" w14:textId="77777777" w:rsidTr="000358B2">
        <w:trPr>
          <w:jc w:val="center"/>
        </w:trPr>
        <w:tc>
          <w:tcPr>
            <w:tcW w:w="4876" w:type="dxa"/>
            <w:tcBorders>
              <w:top w:val="nil"/>
              <w:left w:val="nil"/>
              <w:bottom w:val="nil"/>
              <w:right w:val="nil"/>
            </w:tcBorders>
          </w:tcPr>
          <w:p w14:paraId="14A2A8B1" w14:textId="77777777" w:rsidR="00D319E3" w:rsidRPr="00ED2D27" w:rsidRDefault="00D319E3" w:rsidP="000358B2">
            <w:pPr>
              <w:pStyle w:val="Normal6a"/>
            </w:pPr>
          </w:p>
        </w:tc>
        <w:tc>
          <w:tcPr>
            <w:tcW w:w="4876" w:type="dxa"/>
            <w:tcBorders>
              <w:top w:val="nil"/>
              <w:left w:val="nil"/>
              <w:bottom w:val="nil"/>
              <w:right w:val="nil"/>
            </w:tcBorders>
          </w:tcPr>
          <w:p w14:paraId="3F2E3C29" w14:textId="32E251FE" w:rsidR="00D319E3" w:rsidRPr="00ED2D27" w:rsidRDefault="00D319E3" w:rsidP="000358B2">
            <w:pPr>
              <w:pStyle w:val="Normal6a"/>
            </w:pPr>
            <w:r w:rsidRPr="00ED2D27">
              <w:rPr>
                <w:b/>
                <w:i/>
              </w:rPr>
              <w:t>32a.</w:t>
            </w:r>
            <w:r w:rsidRPr="00ED2D27">
              <w:tab/>
            </w:r>
            <w:r w:rsidRPr="00ED2D27">
              <w:rPr>
                <w:b/>
                <w:i/>
              </w:rPr>
              <w:t>lituje zpráv, které naznačují, že některé finanční prostředky EU mohly být použity na podporu společností, které se podílejí na vývoji nebo vývozu rušivých sledovacích technologií, včetně špionážního softwaru; vyzývá Komisi, aby zajistila plnou transparentnost všech takových přídělů</w:t>
            </w:r>
            <w:r w:rsidR="00D727F5">
              <w:rPr>
                <w:b/>
                <w:i/>
              </w:rPr>
              <w:t xml:space="preserve"> a </w:t>
            </w:r>
            <w:r w:rsidRPr="00ED2D27">
              <w:rPr>
                <w:b/>
                <w:i/>
              </w:rPr>
              <w:t>neprodleně zveřejnila podrobný seznam příjemců, programů</w:t>
            </w:r>
            <w:r w:rsidR="00D727F5">
              <w:rPr>
                <w:b/>
                <w:i/>
              </w:rPr>
              <w:t xml:space="preserve"> a </w:t>
            </w:r>
            <w:r w:rsidRPr="00ED2D27">
              <w:rPr>
                <w:b/>
                <w:i/>
              </w:rPr>
              <w:t>částek, kterých se to týká, jakož</w:t>
            </w:r>
            <w:r w:rsidR="00D727F5">
              <w:rPr>
                <w:b/>
                <w:i/>
              </w:rPr>
              <w:t xml:space="preserve"> i </w:t>
            </w:r>
            <w:r w:rsidRPr="00ED2D27">
              <w:rPr>
                <w:b/>
                <w:i/>
              </w:rPr>
              <w:t>opatření přijatá</w:t>
            </w:r>
            <w:r w:rsidR="00D727F5">
              <w:rPr>
                <w:b/>
                <w:i/>
              </w:rPr>
              <w:t xml:space="preserve"> k </w:t>
            </w:r>
            <w:r w:rsidRPr="00ED2D27">
              <w:rPr>
                <w:b/>
                <w:i/>
              </w:rPr>
              <w:t>zabránění jakémukoli zneužití zdrojů EU;</w:t>
            </w:r>
          </w:p>
        </w:tc>
      </w:tr>
    </w:tbl>
    <w:p w14:paraId="43008F9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79279CB" w14:textId="77777777" w:rsidR="00D2182C" w:rsidRPr="00ED2D27" w:rsidRDefault="00D319E3" w:rsidP="00D319E3">
      <w:r w:rsidRPr="00ED2D27">
        <w:rPr>
          <w:rStyle w:val="HideTWBExt"/>
        </w:rPr>
        <w:t>&lt;/Amend&gt;</w:t>
      </w:r>
    </w:p>
    <w:p w14:paraId="1957089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613</w:t>
      </w:r>
      <w:r w:rsidRPr="00ED2D27">
        <w:rPr>
          <w:rStyle w:val="HideTWBExt"/>
          <w:b w:val="0"/>
        </w:rPr>
        <w:t>&lt;/NumAm&gt;</w:t>
      </w:r>
    </w:p>
    <w:p w14:paraId="3AF2146D"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74066592" w14:textId="77777777" w:rsidR="00D319E3" w:rsidRPr="00ED2D27" w:rsidRDefault="00D319E3" w:rsidP="00D319E3">
      <w:pPr>
        <w:pStyle w:val="NormalBold"/>
      </w:pPr>
      <w:r w:rsidRPr="00ED2D27">
        <w:rPr>
          <w:rStyle w:val="HideTWBExt"/>
          <w:b w:val="0"/>
        </w:rPr>
        <w:t>&lt;/RepeatBlock-By&gt;</w:t>
      </w:r>
    </w:p>
    <w:p w14:paraId="3473994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1CC5A1D" w14:textId="3D87BF9C" w:rsidR="00D319E3" w:rsidRPr="00ED2D27" w:rsidRDefault="00D319E3" w:rsidP="00D319E3">
      <w:pPr>
        <w:pStyle w:val="NormalBold"/>
      </w:pPr>
      <w:r w:rsidRPr="00ED2D27">
        <w:rPr>
          <w:rStyle w:val="HideTWBExt"/>
          <w:b w:val="0"/>
        </w:rPr>
        <w:t>&lt;Article&gt;</w:t>
      </w:r>
      <w:r w:rsidRPr="00ED2D27">
        <w:t>Bod 32</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C1563C3" w14:textId="77777777" w:rsidTr="000358B2">
        <w:trPr>
          <w:trHeight w:hRule="exact" w:val="240"/>
          <w:jc w:val="center"/>
        </w:trPr>
        <w:tc>
          <w:tcPr>
            <w:tcW w:w="9752" w:type="dxa"/>
            <w:gridSpan w:val="2"/>
            <w:tcBorders>
              <w:top w:val="nil"/>
              <w:left w:val="nil"/>
              <w:bottom w:val="nil"/>
              <w:right w:val="nil"/>
            </w:tcBorders>
          </w:tcPr>
          <w:p w14:paraId="27A9E726" w14:textId="77777777" w:rsidR="00D319E3" w:rsidRPr="00ED2D27" w:rsidRDefault="00D319E3" w:rsidP="000358B2"/>
        </w:tc>
      </w:tr>
      <w:tr w:rsidR="00D319E3" w:rsidRPr="00ED2D27" w14:paraId="0E2981BB" w14:textId="77777777" w:rsidTr="000358B2">
        <w:trPr>
          <w:trHeight w:val="240"/>
          <w:jc w:val="center"/>
        </w:trPr>
        <w:tc>
          <w:tcPr>
            <w:tcW w:w="4876" w:type="dxa"/>
            <w:tcBorders>
              <w:top w:val="nil"/>
              <w:left w:val="nil"/>
              <w:bottom w:val="nil"/>
              <w:right w:val="nil"/>
            </w:tcBorders>
          </w:tcPr>
          <w:p w14:paraId="1BA10A3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C1148FB" w14:textId="77777777" w:rsidR="00D319E3" w:rsidRPr="00ED2D27" w:rsidRDefault="00D319E3" w:rsidP="000358B2">
            <w:pPr>
              <w:pStyle w:val="AmColumnHeading"/>
            </w:pPr>
            <w:r w:rsidRPr="00ED2D27">
              <w:t>Pozměňovací návrh</w:t>
            </w:r>
          </w:p>
        </w:tc>
      </w:tr>
      <w:tr w:rsidR="00D319E3" w:rsidRPr="00ED2D27" w14:paraId="719D876F" w14:textId="77777777" w:rsidTr="000358B2">
        <w:trPr>
          <w:jc w:val="center"/>
        </w:trPr>
        <w:tc>
          <w:tcPr>
            <w:tcW w:w="4876" w:type="dxa"/>
            <w:tcBorders>
              <w:top w:val="nil"/>
              <w:left w:val="nil"/>
              <w:bottom w:val="nil"/>
              <w:right w:val="nil"/>
            </w:tcBorders>
          </w:tcPr>
          <w:p w14:paraId="69628D6A" w14:textId="77777777" w:rsidR="00D319E3" w:rsidRPr="00ED2D27" w:rsidRDefault="00D319E3" w:rsidP="000358B2">
            <w:pPr>
              <w:pStyle w:val="Normal6a"/>
            </w:pPr>
          </w:p>
        </w:tc>
        <w:tc>
          <w:tcPr>
            <w:tcW w:w="4876" w:type="dxa"/>
            <w:tcBorders>
              <w:top w:val="nil"/>
              <w:left w:val="nil"/>
              <w:bottom w:val="nil"/>
              <w:right w:val="nil"/>
            </w:tcBorders>
          </w:tcPr>
          <w:p w14:paraId="04D81B57" w14:textId="1B8A3899" w:rsidR="00D319E3" w:rsidRPr="00ED2D27" w:rsidRDefault="00D319E3" w:rsidP="000358B2">
            <w:pPr>
              <w:pStyle w:val="Normal6a"/>
            </w:pPr>
            <w:r w:rsidRPr="00ED2D27">
              <w:rPr>
                <w:b/>
                <w:i/>
              </w:rPr>
              <w:t>32a.</w:t>
            </w:r>
            <w:r w:rsidRPr="00ED2D27">
              <w:tab/>
            </w:r>
            <w:r w:rsidRPr="00ED2D27">
              <w:rPr>
                <w:b/>
                <w:i/>
              </w:rPr>
              <w:t>vyzývá Komisi, aby posílila strukturovanou</w:t>
            </w:r>
            <w:r w:rsidR="00D727F5">
              <w:rPr>
                <w:b/>
                <w:i/>
              </w:rPr>
              <w:t xml:space="preserve"> a </w:t>
            </w:r>
            <w:r w:rsidRPr="00ED2D27">
              <w:rPr>
                <w:b/>
                <w:i/>
              </w:rPr>
              <w:t>systematickou koordinaci mezi příslušnými generálními ředitelstvími, která se zabývají právním státem, základními právy, spravedlností, plněním rozpočtu, rozšířením, vnitřním trhem</w:t>
            </w:r>
            <w:r w:rsidR="00D727F5">
              <w:rPr>
                <w:b/>
                <w:i/>
              </w:rPr>
              <w:t xml:space="preserve"> a </w:t>
            </w:r>
            <w:r w:rsidRPr="00ED2D27">
              <w:rPr>
                <w:b/>
                <w:i/>
              </w:rPr>
              <w:t>vnitřními záležitostmi,</w:t>
            </w:r>
            <w:r w:rsidR="00D727F5">
              <w:rPr>
                <w:b/>
                <w:i/>
              </w:rPr>
              <w:t xml:space="preserve"> s </w:t>
            </w:r>
            <w:r w:rsidRPr="00ED2D27">
              <w:rPr>
                <w:b/>
                <w:i/>
              </w:rPr>
              <w:t>cílem zajistit soudržnost politik, konzistentnost hodnocení</w:t>
            </w:r>
            <w:r w:rsidR="00D727F5">
              <w:rPr>
                <w:b/>
                <w:i/>
              </w:rPr>
              <w:t xml:space="preserve"> a </w:t>
            </w:r>
            <w:r w:rsidRPr="00ED2D27">
              <w:rPr>
                <w:b/>
                <w:i/>
              </w:rPr>
              <w:t>účinnou návaznost všech nástrojů</w:t>
            </w:r>
            <w:r w:rsidR="00D727F5">
              <w:rPr>
                <w:b/>
                <w:i/>
              </w:rPr>
              <w:t xml:space="preserve"> a </w:t>
            </w:r>
            <w:r w:rsidRPr="00ED2D27">
              <w:rPr>
                <w:b/>
                <w:i/>
              </w:rPr>
              <w:t>programů financování souvisejících</w:t>
            </w:r>
            <w:r w:rsidR="00D727F5">
              <w:rPr>
                <w:b/>
                <w:i/>
              </w:rPr>
              <w:t xml:space="preserve"> s </w:t>
            </w:r>
            <w:r w:rsidRPr="00ED2D27">
              <w:rPr>
                <w:b/>
                <w:i/>
              </w:rPr>
              <w:t>těmito oblastmi;</w:t>
            </w:r>
          </w:p>
        </w:tc>
      </w:tr>
    </w:tbl>
    <w:p w14:paraId="43619B5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2906525" w14:textId="77777777" w:rsidR="00D2182C" w:rsidRPr="00ED2D27" w:rsidRDefault="00D319E3" w:rsidP="00D319E3">
      <w:r w:rsidRPr="00ED2D27">
        <w:rPr>
          <w:rStyle w:val="HideTWBExt"/>
        </w:rPr>
        <w:t>&lt;/Amend&gt;</w:t>
      </w:r>
    </w:p>
    <w:p w14:paraId="4884F37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614</w:t>
      </w:r>
      <w:r w:rsidRPr="00ED2D27">
        <w:rPr>
          <w:rStyle w:val="HideTWBExt"/>
          <w:b w:val="0"/>
        </w:rPr>
        <w:t>&lt;/NumAm&gt;</w:t>
      </w:r>
    </w:p>
    <w:p w14:paraId="2F7BF5F7"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Jadwiga Wiśniewska, Laurence Trochu, Jacek Ozdoba, Stephen Nikola Bartulica</w:t>
      </w:r>
      <w:r w:rsidRPr="00ED2D27">
        <w:rPr>
          <w:rStyle w:val="HideTWBExt"/>
          <w:b w:val="0"/>
        </w:rPr>
        <w:t>&lt;/Members&gt;</w:t>
      </w:r>
    </w:p>
    <w:p w14:paraId="4197DC3F" w14:textId="77777777" w:rsidR="00D319E3" w:rsidRPr="00ED2D27" w:rsidRDefault="00D319E3" w:rsidP="00D319E3">
      <w:pPr>
        <w:pStyle w:val="NormalBold"/>
      </w:pPr>
      <w:r w:rsidRPr="00ED2D27">
        <w:rPr>
          <w:rStyle w:val="HideTWBExt"/>
          <w:b w:val="0"/>
        </w:rPr>
        <w:t>&lt;/RepeatBlock-By&gt;</w:t>
      </w:r>
    </w:p>
    <w:p w14:paraId="79E93CB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3CB44E6" w14:textId="1F5879AD" w:rsidR="00D319E3" w:rsidRPr="00ED2D27" w:rsidRDefault="00D319E3" w:rsidP="00D319E3">
      <w:pPr>
        <w:pStyle w:val="NormalBold"/>
      </w:pPr>
      <w:r w:rsidRPr="00ED2D27">
        <w:rPr>
          <w:rStyle w:val="HideTWBExt"/>
          <w:b w:val="0"/>
        </w:rPr>
        <w:t>&lt;Article&gt;</w:t>
      </w:r>
      <w:r w:rsidRPr="00ED2D27">
        <w:t>Bod 32</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5A96D32" w14:textId="77777777" w:rsidTr="000358B2">
        <w:trPr>
          <w:trHeight w:hRule="exact" w:val="240"/>
          <w:jc w:val="center"/>
        </w:trPr>
        <w:tc>
          <w:tcPr>
            <w:tcW w:w="9752" w:type="dxa"/>
            <w:gridSpan w:val="2"/>
            <w:tcBorders>
              <w:top w:val="nil"/>
              <w:left w:val="nil"/>
              <w:bottom w:val="nil"/>
              <w:right w:val="nil"/>
            </w:tcBorders>
          </w:tcPr>
          <w:p w14:paraId="281EEE51" w14:textId="77777777" w:rsidR="00D319E3" w:rsidRPr="00ED2D27" w:rsidRDefault="00D319E3" w:rsidP="000358B2"/>
        </w:tc>
      </w:tr>
      <w:tr w:rsidR="00D319E3" w:rsidRPr="00ED2D27" w14:paraId="3A703B81" w14:textId="77777777" w:rsidTr="000358B2">
        <w:trPr>
          <w:trHeight w:val="240"/>
          <w:jc w:val="center"/>
        </w:trPr>
        <w:tc>
          <w:tcPr>
            <w:tcW w:w="4876" w:type="dxa"/>
            <w:tcBorders>
              <w:top w:val="nil"/>
              <w:left w:val="nil"/>
              <w:bottom w:val="nil"/>
              <w:right w:val="nil"/>
            </w:tcBorders>
          </w:tcPr>
          <w:p w14:paraId="0FCEF3D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16DC020" w14:textId="77777777" w:rsidR="00D319E3" w:rsidRPr="00ED2D27" w:rsidRDefault="00D319E3" w:rsidP="000358B2">
            <w:pPr>
              <w:pStyle w:val="AmColumnHeading"/>
            </w:pPr>
            <w:r w:rsidRPr="00ED2D27">
              <w:t>Pozměňovací návrh</w:t>
            </w:r>
          </w:p>
        </w:tc>
      </w:tr>
      <w:tr w:rsidR="00D319E3" w:rsidRPr="00ED2D27" w14:paraId="47C9BD73" w14:textId="77777777" w:rsidTr="000358B2">
        <w:trPr>
          <w:jc w:val="center"/>
        </w:trPr>
        <w:tc>
          <w:tcPr>
            <w:tcW w:w="4876" w:type="dxa"/>
            <w:tcBorders>
              <w:top w:val="nil"/>
              <w:left w:val="nil"/>
              <w:bottom w:val="nil"/>
              <w:right w:val="nil"/>
            </w:tcBorders>
          </w:tcPr>
          <w:p w14:paraId="7EA7A052" w14:textId="77777777" w:rsidR="00D319E3" w:rsidRPr="00ED2D27" w:rsidRDefault="00D319E3" w:rsidP="000358B2">
            <w:pPr>
              <w:pStyle w:val="Normal6a"/>
            </w:pPr>
          </w:p>
        </w:tc>
        <w:tc>
          <w:tcPr>
            <w:tcW w:w="4876" w:type="dxa"/>
            <w:tcBorders>
              <w:top w:val="nil"/>
              <w:left w:val="nil"/>
              <w:bottom w:val="nil"/>
              <w:right w:val="nil"/>
            </w:tcBorders>
          </w:tcPr>
          <w:p w14:paraId="7FBE6F88" w14:textId="2D5EB84B" w:rsidR="00D319E3" w:rsidRPr="00ED2D27" w:rsidRDefault="00D319E3" w:rsidP="000358B2">
            <w:pPr>
              <w:pStyle w:val="Normal6a"/>
            </w:pPr>
            <w:r w:rsidRPr="00ED2D27">
              <w:rPr>
                <w:b/>
                <w:i/>
              </w:rPr>
              <w:t>32a.</w:t>
            </w:r>
            <w:r w:rsidRPr="00ED2D27">
              <w:tab/>
            </w:r>
            <w:r w:rsidRPr="00ED2D27">
              <w:rPr>
                <w:b/>
                <w:i/>
              </w:rPr>
              <w:t>vyzývá Komisi, aby nezneužívala mechanismus podmíněnosti, který by měl být omezen na ochranu evropského rozpočtu před korupcí,</w:t>
            </w:r>
            <w:r w:rsidR="00D727F5">
              <w:rPr>
                <w:b/>
                <w:i/>
              </w:rPr>
              <w:t xml:space="preserve"> k </w:t>
            </w:r>
            <w:r w:rsidRPr="00ED2D27">
              <w:rPr>
                <w:b/>
                <w:i/>
              </w:rPr>
              <w:t>politickým účelům</w:t>
            </w:r>
            <w:r w:rsidR="00D727F5">
              <w:rPr>
                <w:b/>
                <w:i/>
              </w:rPr>
              <w:t xml:space="preserve"> a k </w:t>
            </w:r>
            <w:r w:rsidRPr="00ED2D27">
              <w:rPr>
                <w:b/>
                <w:i/>
              </w:rPr>
              <w:t>prosazování ideologických rozhodnutí;</w:t>
            </w:r>
          </w:p>
        </w:tc>
      </w:tr>
    </w:tbl>
    <w:p w14:paraId="2175C72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E663654" w14:textId="77777777" w:rsidR="00D2182C" w:rsidRPr="00ED2D27" w:rsidRDefault="00D319E3" w:rsidP="00D319E3">
      <w:r w:rsidRPr="00ED2D27">
        <w:rPr>
          <w:rStyle w:val="HideTWBExt"/>
        </w:rPr>
        <w:t>&lt;/Amend&gt;</w:t>
      </w:r>
    </w:p>
    <w:p w14:paraId="723F047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615</w:t>
      </w:r>
      <w:r w:rsidRPr="00ED2D27">
        <w:rPr>
          <w:rStyle w:val="HideTWBExt"/>
          <w:b w:val="0"/>
        </w:rPr>
        <w:t>&lt;/NumAm&gt;</w:t>
      </w:r>
    </w:p>
    <w:p w14:paraId="769B1BCC" w14:textId="77777777"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Sophie Wilmès, Jean-Marc Germain, Cecilia Strada</w:t>
      </w:r>
      <w:r w:rsidRPr="00ED2D27">
        <w:rPr>
          <w:rStyle w:val="HideTWBExt"/>
          <w:b w:val="0"/>
        </w:rPr>
        <w:t>&lt;/Members&gt;</w:t>
      </w:r>
    </w:p>
    <w:p w14:paraId="378667E8" w14:textId="77777777" w:rsidR="00D319E3" w:rsidRPr="00ED2D27" w:rsidRDefault="00D319E3" w:rsidP="00D319E3">
      <w:pPr>
        <w:pStyle w:val="NormalBold"/>
      </w:pPr>
      <w:r w:rsidRPr="00ED2D27">
        <w:rPr>
          <w:rStyle w:val="HideTWBExt"/>
          <w:b w:val="0"/>
        </w:rPr>
        <w:t>&lt;/RepeatBlock-By&gt;</w:t>
      </w:r>
    </w:p>
    <w:p w14:paraId="3A4D006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7164AF0" w14:textId="77777777" w:rsidR="00D319E3" w:rsidRPr="00ED2D27" w:rsidRDefault="00D319E3" w:rsidP="00D319E3">
      <w:pPr>
        <w:pStyle w:val="NormalBold"/>
      </w:pPr>
      <w:r w:rsidRPr="00ED2D27">
        <w:rPr>
          <w:rStyle w:val="HideTWBExt"/>
          <w:b w:val="0"/>
        </w:rPr>
        <w:t>&lt;Article&gt;</w:t>
      </w:r>
      <w:r w:rsidRPr="00ED2D27">
        <w:t>Bod 32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2C749B0" w14:textId="77777777" w:rsidTr="000358B2">
        <w:trPr>
          <w:trHeight w:hRule="exact" w:val="240"/>
          <w:jc w:val="center"/>
        </w:trPr>
        <w:tc>
          <w:tcPr>
            <w:tcW w:w="9752" w:type="dxa"/>
            <w:gridSpan w:val="2"/>
            <w:tcBorders>
              <w:top w:val="nil"/>
              <w:left w:val="nil"/>
              <w:bottom w:val="nil"/>
              <w:right w:val="nil"/>
            </w:tcBorders>
          </w:tcPr>
          <w:p w14:paraId="6D459DE5" w14:textId="77777777" w:rsidR="00D319E3" w:rsidRPr="00ED2D27" w:rsidRDefault="00D319E3" w:rsidP="000358B2"/>
        </w:tc>
      </w:tr>
      <w:tr w:rsidR="00D319E3" w:rsidRPr="00ED2D27" w14:paraId="20760A5C" w14:textId="77777777" w:rsidTr="000358B2">
        <w:trPr>
          <w:trHeight w:val="240"/>
          <w:jc w:val="center"/>
        </w:trPr>
        <w:tc>
          <w:tcPr>
            <w:tcW w:w="4876" w:type="dxa"/>
            <w:tcBorders>
              <w:top w:val="nil"/>
              <w:left w:val="nil"/>
              <w:bottom w:val="nil"/>
              <w:right w:val="nil"/>
            </w:tcBorders>
          </w:tcPr>
          <w:p w14:paraId="5262A33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D1BD98F" w14:textId="77777777" w:rsidR="00D319E3" w:rsidRPr="00ED2D27" w:rsidRDefault="00D319E3" w:rsidP="000358B2">
            <w:pPr>
              <w:pStyle w:val="AmColumnHeading"/>
            </w:pPr>
            <w:r w:rsidRPr="00ED2D27">
              <w:t>Pozměňovací návrh</w:t>
            </w:r>
          </w:p>
        </w:tc>
      </w:tr>
      <w:tr w:rsidR="00D319E3" w:rsidRPr="00ED2D27" w14:paraId="462289BD" w14:textId="77777777" w:rsidTr="000358B2">
        <w:trPr>
          <w:jc w:val="center"/>
        </w:trPr>
        <w:tc>
          <w:tcPr>
            <w:tcW w:w="4876" w:type="dxa"/>
            <w:tcBorders>
              <w:top w:val="nil"/>
              <w:left w:val="nil"/>
              <w:bottom w:val="nil"/>
              <w:right w:val="nil"/>
            </w:tcBorders>
          </w:tcPr>
          <w:p w14:paraId="6B7822DE" w14:textId="77777777" w:rsidR="00D319E3" w:rsidRPr="00ED2D27" w:rsidRDefault="00D319E3" w:rsidP="000358B2">
            <w:pPr>
              <w:pStyle w:val="Normal6a"/>
            </w:pPr>
          </w:p>
        </w:tc>
        <w:tc>
          <w:tcPr>
            <w:tcW w:w="4876" w:type="dxa"/>
            <w:tcBorders>
              <w:top w:val="nil"/>
              <w:left w:val="nil"/>
              <w:bottom w:val="nil"/>
              <w:right w:val="nil"/>
            </w:tcBorders>
          </w:tcPr>
          <w:p w14:paraId="7ADE885E" w14:textId="1B1C1A3C" w:rsidR="00D319E3" w:rsidRPr="00ED2D27" w:rsidRDefault="00D319E3" w:rsidP="000358B2">
            <w:pPr>
              <w:pStyle w:val="Normal6a"/>
            </w:pPr>
            <w:r w:rsidRPr="00ED2D27">
              <w:rPr>
                <w:b/>
                <w:i/>
              </w:rPr>
              <w:t>32b.</w:t>
            </w:r>
            <w:r w:rsidRPr="00ED2D27">
              <w:tab/>
            </w:r>
            <w:r w:rsidRPr="00ED2D27">
              <w:rPr>
                <w:b/>
                <w:i/>
              </w:rPr>
              <w:t>zdůrazňuje, že je zapotřebí inteligentnějšího přístupu, aby byli koneční příjemci</w:t>
            </w:r>
            <w:r w:rsidR="00D727F5">
              <w:rPr>
                <w:b/>
                <w:i/>
              </w:rPr>
              <w:t xml:space="preserve"> a </w:t>
            </w:r>
            <w:r w:rsidRPr="00ED2D27">
              <w:rPr>
                <w:b/>
                <w:i/>
              </w:rPr>
              <w:t>příjemci, zejména ti, kteří nesou následky nedostatků</w:t>
            </w:r>
            <w:r w:rsidR="00D727F5">
              <w:rPr>
                <w:b/>
                <w:i/>
              </w:rPr>
              <w:t xml:space="preserve"> v </w:t>
            </w:r>
            <w:r w:rsidRPr="00ED2D27">
              <w:rPr>
                <w:b/>
                <w:i/>
              </w:rPr>
              <w:t>oblasti dodržování zásad právního státu, chráněni před dopady způsobenými tím, že</w:t>
            </w:r>
            <w:r w:rsidR="00D727F5">
              <w:rPr>
                <w:b/>
                <w:i/>
              </w:rPr>
              <w:t xml:space="preserve"> v </w:t>
            </w:r>
            <w:r w:rsidRPr="00ED2D27">
              <w:rPr>
                <w:b/>
                <w:i/>
              </w:rPr>
              <w:t>důsledku porušení zásad právního státu byly pozastaveny finanční prostředky EU jejich vládám; připomíná, že členské státy, na které se vztahují opatření podle nařízení</w:t>
            </w:r>
            <w:r w:rsidR="00D727F5">
              <w:rPr>
                <w:b/>
                <w:i/>
              </w:rPr>
              <w:t xml:space="preserve"> o </w:t>
            </w:r>
            <w:r w:rsidRPr="00ED2D27">
              <w:rPr>
                <w:b/>
                <w:i/>
              </w:rPr>
              <w:t>podmíněnosti, mají povinnost dodržovat všechny závazky vůči příjemcům</w:t>
            </w:r>
            <w:r w:rsidR="00D727F5">
              <w:rPr>
                <w:b/>
                <w:i/>
              </w:rPr>
              <w:t xml:space="preserve"> a </w:t>
            </w:r>
            <w:r w:rsidRPr="00ED2D27">
              <w:rPr>
                <w:b/>
                <w:i/>
              </w:rPr>
              <w:t>konečným příjemcům</w:t>
            </w:r>
            <w:r w:rsidR="00D727F5">
              <w:rPr>
                <w:b/>
                <w:i/>
              </w:rPr>
              <w:t xml:space="preserve"> i </w:t>
            </w:r>
            <w:r w:rsidRPr="00ED2D27">
              <w:rPr>
                <w:b/>
                <w:i/>
              </w:rPr>
              <w:t>nadále; zdůrazňuje, že jakákoli opatření přijatá</w:t>
            </w:r>
            <w:r w:rsidR="00D727F5">
              <w:rPr>
                <w:b/>
                <w:i/>
              </w:rPr>
              <w:t xml:space="preserve"> s </w:t>
            </w:r>
            <w:r w:rsidRPr="00ED2D27">
              <w:rPr>
                <w:b/>
                <w:i/>
              </w:rPr>
              <w:t>cílem zajistit, aby oprávnění koneční příjemci</w:t>
            </w:r>
            <w:r w:rsidR="00D727F5">
              <w:rPr>
                <w:b/>
                <w:i/>
              </w:rPr>
              <w:t xml:space="preserve"> a </w:t>
            </w:r>
            <w:r w:rsidRPr="00ED2D27">
              <w:rPr>
                <w:b/>
                <w:i/>
              </w:rPr>
              <w:t>příjemci měli</w:t>
            </w:r>
            <w:r w:rsidR="00D727F5">
              <w:rPr>
                <w:b/>
                <w:i/>
              </w:rPr>
              <w:t xml:space="preserve"> i </w:t>
            </w:r>
            <w:r w:rsidRPr="00ED2D27">
              <w:rPr>
                <w:b/>
                <w:i/>
              </w:rPr>
              <w:t>nadále přístup</w:t>
            </w:r>
            <w:r w:rsidR="00D727F5">
              <w:rPr>
                <w:b/>
                <w:i/>
              </w:rPr>
              <w:t xml:space="preserve"> k </w:t>
            </w:r>
            <w:r w:rsidRPr="00ED2D27">
              <w:rPr>
                <w:b/>
                <w:i/>
              </w:rPr>
              <w:t>finančním prostředkům EU, by neměla uplatňování nařízení</w:t>
            </w:r>
            <w:r w:rsidR="00D727F5">
              <w:rPr>
                <w:b/>
                <w:i/>
              </w:rPr>
              <w:t xml:space="preserve"> o </w:t>
            </w:r>
            <w:r w:rsidRPr="00ED2D27">
              <w:rPr>
                <w:b/>
                <w:i/>
              </w:rPr>
              <w:t>podmíněnosti oslabovat;</w:t>
            </w:r>
          </w:p>
        </w:tc>
      </w:tr>
    </w:tbl>
    <w:p w14:paraId="360B00C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F29F2CA" w14:textId="77777777" w:rsidR="00D2182C" w:rsidRPr="00ED2D27" w:rsidRDefault="00D319E3" w:rsidP="00D319E3">
      <w:r w:rsidRPr="00ED2D27">
        <w:rPr>
          <w:rStyle w:val="HideTWBExt"/>
        </w:rPr>
        <w:t>&lt;/Amend&gt;</w:t>
      </w:r>
    </w:p>
    <w:p w14:paraId="67540C1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616</w:t>
      </w:r>
      <w:r w:rsidRPr="00ED2D27">
        <w:rPr>
          <w:rStyle w:val="HideTWBExt"/>
          <w:b w:val="0"/>
        </w:rPr>
        <w:t>&lt;/NumAm&gt;</w:t>
      </w:r>
    </w:p>
    <w:p w14:paraId="1E5FDC78"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5E999779" w14:textId="77777777" w:rsidR="00D319E3" w:rsidRPr="00ED2D27" w:rsidRDefault="00D319E3" w:rsidP="00D319E3">
      <w:pPr>
        <w:pStyle w:val="NormalBold"/>
      </w:pPr>
      <w:r w:rsidRPr="00ED2D27">
        <w:rPr>
          <w:rStyle w:val="HideTWBExt"/>
          <w:b w:val="0"/>
        </w:rPr>
        <w:t>&lt;/RepeatBlock-By&gt;</w:t>
      </w:r>
    </w:p>
    <w:p w14:paraId="4554D96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325BD41" w14:textId="77777777" w:rsidR="00D319E3" w:rsidRPr="00ED2D27" w:rsidRDefault="00D319E3" w:rsidP="00D319E3">
      <w:pPr>
        <w:pStyle w:val="NormalBold"/>
      </w:pPr>
      <w:r w:rsidRPr="00ED2D27">
        <w:rPr>
          <w:rStyle w:val="HideTWBExt"/>
          <w:b w:val="0"/>
        </w:rPr>
        <w:t>&lt;Article&gt;</w:t>
      </w:r>
      <w:r w:rsidRPr="00ED2D27">
        <w:t>Bod 32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637C4AF" w14:textId="77777777" w:rsidTr="000358B2">
        <w:trPr>
          <w:trHeight w:hRule="exact" w:val="240"/>
          <w:jc w:val="center"/>
        </w:trPr>
        <w:tc>
          <w:tcPr>
            <w:tcW w:w="9752" w:type="dxa"/>
            <w:gridSpan w:val="2"/>
            <w:tcBorders>
              <w:top w:val="nil"/>
              <w:left w:val="nil"/>
              <w:bottom w:val="nil"/>
              <w:right w:val="nil"/>
            </w:tcBorders>
          </w:tcPr>
          <w:p w14:paraId="39DA4938" w14:textId="77777777" w:rsidR="00D319E3" w:rsidRPr="00ED2D27" w:rsidRDefault="00D319E3" w:rsidP="000358B2"/>
        </w:tc>
      </w:tr>
      <w:tr w:rsidR="00D319E3" w:rsidRPr="00ED2D27" w14:paraId="5B740792" w14:textId="77777777" w:rsidTr="000358B2">
        <w:trPr>
          <w:trHeight w:val="240"/>
          <w:jc w:val="center"/>
        </w:trPr>
        <w:tc>
          <w:tcPr>
            <w:tcW w:w="4876" w:type="dxa"/>
            <w:tcBorders>
              <w:top w:val="nil"/>
              <w:left w:val="nil"/>
              <w:bottom w:val="nil"/>
              <w:right w:val="nil"/>
            </w:tcBorders>
          </w:tcPr>
          <w:p w14:paraId="2481312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B47C598" w14:textId="77777777" w:rsidR="00D319E3" w:rsidRPr="00ED2D27" w:rsidRDefault="00D319E3" w:rsidP="000358B2">
            <w:pPr>
              <w:pStyle w:val="AmColumnHeading"/>
            </w:pPr>
            <w:r w:rsidRPr="00ED2D27">
              <w:t>Pozměňovací návrh</w:t>
            </w:r>
          </w:p>
        </w:tc>
      </w:tr>
      <w:tr w:rsidR="00D319E3" w:rsidRPr="00ED2D27" w14:paraId="0EE54AEE" w14:textId="77777777" w:rsidTr="000358B2">
        <w:trPr>
          <w:jc w:val="center"/>
        </w:trPr>
        <w:tc>
          <w:tcPr>
            <w:tcW w:w="4876" w:type="dxa"/>
            <w:tcBorders>
              <w:top w:val="nil"/>
              <w:left w:val="nil"/>
              <w:bottom w:val="nil"/>
              <w:right w:val="nil"/>
            </w:tcBorders>
          </w:tcPr>
          <w:p w14:paraId="0D536474" w14:textId="77777777" w:rsidR="00D319E3" w:rsidRPr="00ED2D27" w:rsidRDefault="00D319E3" w:rsidP="000358B2">
            <w:pPr>
              <w:pStyle w:val="Normal6a"/>
            </w:pPr>
          </w:p>
        </w:tc>
        <w:tc>
          <w:tcPr>
            <w:tcW w:w="4876" w:type="dxa"/>
            <w:tcBorders>
              <w:top w:val="nil"/>
              <w:left w:val="nil"/>
              <w:bottom w:val="nil"/>
              <w:right w:val="nil"/>
            </w:tcBorders>
          </w:tcPr>
          <w:p w14:paraId="534165A5" w14:textId="1AD14277" w:rsidR="00D319E3" w:rsidRPr="00ED2D27" w:rsidRDefault="00D319E3" w:rsidP="000358B2">
            <w:pPr>
              <w:pStyle w:val="Normal6a"/>
            </w:pPr>
            <w:r w:rsidRPr="00ED2D27">
              <w:rPr>
                <w:b/>
                <w:i/>
              </w:rPr>
              <w:t>32b.</w:t>
            </w:r>
            <w:r w:rsidRPr="00ED2D27">
              <w:tab/>
            </w:r>
            <w:r w:rsidRPr="00ED2D27">
              <w:rPr>
                <w:b/>
                <w:i/>
              </w:rPr>
              <w:t>vyzývá Komisi, aby jasně definovala kritéria</w:t>
            </w:r>
            <w:r w:rsidR="00D727F5">
              <w:rPr>
                <w:b/>
                <w:i/>
              </w:rPr>
              <w:t xml:space="preserve"> a </w:t>
            </w:r>
            <w:r w:rsidRPr="00ED2D27">
              <w:rPr>
                <w:b/>
                <w:i/>
              </w:rPr>
              <w:t>ukazatele pro hodnocení existence</w:t>
            </w:r>
            <w:r w:rsidR="00D727F5">
              <w:rPr>
                <w:b/>
                <w:i/>
              </w:rPr>
              <w:t xml:space="preserve"> a </w:t>
            </w:r>
            <w:r w:rsidRPr="00ED2D27">
              <w:rPr>
                <w:b/>
                <w:i/>
              </w:rPr>
              <w:t>účinnosti „vhodných mechanismů“, které musí členské státy prokázat, aby mohly být jejich národní</w:t>
            </w:r>
            <w:r w:rsidR="00D727F5">
              <w:rPr>
                <w:b/>
                <w:i/>
              </w:rPr>
              <w:t xml:space="preserve"> a </w:t>
            </w:r>
            <w:r w:rsidRPr="00ED2D27">
              <w:rPr>
                <w:b/>
                <w:i/>
              </w:rPr>
              <w:t>regionální plány schváleny,</w:t>
            </w:r>
            <w:r w:rsidR="00D727F5">
              <w:rPr>
                <w:b/>
                <w:i/>
              </w:rPr>
              <w:t xml:space="preserve"> s </w:t>
            </w:r>
            <w:r w:rsidRPr="00ED2D27">
              <w:rPr>
                <w:b/>
                <w:i/>
              </w:rPr>
              <w:t>cílem zajistit trvalé dodržování zásad právního státu</w:t>
            </w:r>
            <w:r w:rsidR="00D727F5">
              <w:rPr>
                <w:b/>
                <w:i/>
              </w:rPr>
              <w:t xml:space="preserve"> a </w:t>
            </w:r>
            <w:r w:rsidRPr="00ED2D27">
              <w:rPr>
                <w:b/>
                <w:i/>
              </w:rPr>
              <w:t>Listiny základních práv</w:t>
            </w:r>
            <w:r w:rsidR="00D727F5">
              <w:rPr>
                <w:b/>
                <w:i/>
              </w:rPr>
              <w:t xml:space="preserve"> v </w:t>
            </w:r>
            <w:r w:rsidRPr="00ED2D27">
              <w:rPr>
                <w:b/>
                <w:i/>
              </w:rPr>
              <w:t>průběhu využívání finančních prostředků Unie; dále vyzývá</w:t>
            </w:r>
            <w:r w:rsidR="00D727F5">
              <w:rPr>
                <w:b/>
                <w:i/>
              </w:rPr>
              <w:t xml:space="preserve"> k </w:t>
            </w:r>
            <w:r w:rsidRPr="00ED2D27">
              <w:rPr>
                <w:b/>
                <w:i/>
              </w:rPr>
              <w:t>transparentním</w:t>
            </w:r>
            <w:r w:rsidR="00D727F5">
              <w:rPr>
                <w:b/>
                <w:i/>
              </w:rPr>
              <w:t xml:space="preserve"> a </w:t>
            </w:r>
            <w:r w:rsidRPr="00ED2D27">
              <w:rPr>
                <w:b/>
                <w:i/>
              </w:rPr>
              <w:t>ověřitelným postupům hodnocení, včetně případného stanovení konkrétních milníků nebo kritérií podmíněnosti spojených</w:t>
            </w:r>
            <w:r w:rsidR="00D727F5">
              <w:rPr>
                <w:b/>
                <w:i/>
              </w:rPr>
              <w:t xml:space="preserve"> s </w:t>
            </w:r>
            <w:r w:rsidRPr="00ED2D27">
              <w:rPr>
                <w:b/>
                <w:i/>
              </w:rPr>
              <w:t>vyplácením finančních prostředků;</w:t>
            </w:r>
          </w:p>
        </w:tc>
      </w:tr>
    </w:tbl>
    <w:p w14:paraId="0D7833B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76520F0" w14:textId="77777777" w:rsidR="00D2182C" w:rsidRPr="00ED2D27" w:rsidRDefault="00D319E3" w:rsidP="00D319E3">
      <w:r w:rsidRPr="00ED2D27">
        <w:rPr>
          <w:rStyle w:val="HideTWBExt"/>
        </w:rPr>
        <w:t>&lt;/Amend&gt;</w:t>
      </w:r>
    </w:p>
    <w:p w14:paraId="5DAD842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617</w:t>
      </w:r>
      <w:r w:rsidRPr="00ED2D27">
        <w:rPr>
          <w:rStyle w:val="HideTWBExt"/>
          <w:b w:val="0"/>
        </w:rPr>
        <w:t>&lt;/NumAm&gt;</w:t>
      </w:r>
    </w:p>
    <w:p w14:paraId="64B2EA3C"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3ED0F07D" w14:textId="77777777" w:rsidR="00D319E3" w:rsidRPr="00ED2D27" w:rsidRDefault="00D319E3" w:rsidP="00D319E3">
      <w:pPr>
        <w:pStyle w:val="NormalBold"/>
      </w:pPr>
      <w:r w:rsidRPr="00ED2D27">
        <w:rPr>
          <w:rStyle w:val="HideTWBExt"/>
          <w:b w:val="0"/>
        </w:rPr>
        <w:t>&lt;/RepeatBlock-By&gt;</w:t>
      </w:r>
    </w:p>
    <w:p w14:paraId="70A6CC7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9FDED82" w14:textId="77777777" w:rsidR="00D319E3" w:rsidRPr="00ED2D27" w:rsidRDefault="00D319E3" w:rsidP="00D319E3">
      <w:pPr>
        <w:pStyle w:val="NormalBold"/>
      </w:pPr>
      <w:r w:rsidRPr="00ED2D27">
        <w:rPr>
          <w:rStyle w:val="HideTWBExt"/>
          <w:b w:val="0"/>
        </w:rPr>
        <w:t>&lt;Article&gt;</w:t>
      </w:r>
      <w:r w:rsidRPr="00ED2D27">
        <w:t>Bod 32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3ECE90F" w14:textId="77777777" w:rsidTr="000358B2">
        <w:trPr>
          <w:trHeight w:hRule="exact" w:val="240"/>
          <w:jc w:val="center"/>
        </w:trPr>
        <w:tc>
          <w:tcPr>
            <w:tcW w:w="9752" w:type="dxa"/>
            <w:gridSpan w:val="2"/>
            <w:tcBorders>
              <w:top w:val="nil"/>
              <w:left w:val="nil"/>
              <w:bottom w:val="nil"/>
              <w:right w:val="nil"/>
            </w:tcBorders>
          </w:tcPr>
          <w:p w14:paraId="2D8D61C7" w14:textId="77777777" w:rsidR="00D319E3" w:rsidRPr="00ED2D27" w:rsidRDefault="00D319E3" w:rsidP="000358B2"/>
        </w:tc>
      </w:tr>
      <w:tr w:rsidR="00D319E3" w:rsidRPr="00ED2D27" w14:paraId="5BAA090F" w14:textId="77777777" w:rsidTr="000358B2">
        <w:trPr>
          <w:trHeight w:val="240"/>
          <w:jc w:val="center"/>
        </w:trPr>
        <w:tc>
          <w:tcPr>
            <w:tcW w:w="4876" w:type="dxa"/>
            <w:tcBorders>
              <w:top w:val="nil"/>
              <w:left w:val="nil"/>
              <w:bottom w:val="nil"/>
              <w:right w:val="nil"/>
            </w:tcBorders>
          </w:tcPr>
          <w:p w14:paraId="52B5AF2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F0D48AE" w14:textId="77777777" w:rsidR="00D319E3" w:rsidRPr="00ED2D27" w:rsidRDefault="00D319E3" w:rsidP="000358B2">
            <w:pPr>
              <w:pStyle w:val="AmColumnHeading"/>
            </w:pPr>
            <w:r w:rsidRPr="00ED2D27">
              <w:t>Pozměňovací návrh</w:t>
            </w:r>
          </w:p>
        </w:tc>
      </w:tr>
      <w:tr w:rsidR="00D319E3" w:rsidRPr="00ED2D27" w14:paraId="66F6AC69" w14:textId="77777777" w:rsidTr="000358B2">
        <w:trPr>
          <w:jc w:val="center"/>
        </w:trPr>
        <w:tc>
          <w:tcPr>
            <w:tcW w:w="4876" w:type="dxa"/>
            <w:tcBorders>
              <w:top w:val="nil"/>
              <w:left w:val="nil"/>
              <w:bottom w:val="nil"/>
              <w:right w:val="nil"/>
            </w:tcBorders>
          </w:tcPr>
          <w:p w14:paraId="252A7A17" w14:textId="77777777" w:rsidR="00D319E3" w:rsidRPr="00ED2D27" w:rsidRDefault="00D319E3" w:rsidP="000358B2">
            <w:pPr>
              <w:pStyle w:val="Normal6a"/>
            </w:pPr>
          </w:p>
        </w:tc>
        <w:tc>
          <w:tcPr>
            <w:tcW w:w="4876" w:type="dxa"/>
            <w:tcBorders>
              <w:top w:val="nil"/>
              <w:left w:val="nil"/>
              <w:bottom w:val="nil"/>
              <w:right w:val="nil"/>
            </w:tcBorders>
          </w:tcPr>
          <w:p w14:paraId="699A7E93" w14:textId="543F21D1" w:rsidR="00D319E3" w:rsidRPr="00ED2D27" w:rsidRDefault="00D319E3" w:rsidP="000358B2">
            <w:pPr>
              <w:pStyle w:val="Normal6a"/>
            </w:pPr>
            <w:r w:rsidRPr="00ED2D27">
              <w:rPr>
                <w:b/>
                <w:i/>
              </w:rPr>
              <w:t>32c.</w:t>
            </w:r>
            <w:r w:rsidRPr="00ED2D27">
              <w:tab/>
            </w:r>
            <w:r w:rsidRPr="00ED2D27">
              <w:rPr>
                <w:b/>
                <w:i/>
              </w:rPr>
              <w:t>vítá zásadu, že koneční příjemci by neměli být postihováni pozastavením finančních prostředků Unie</w:t>
            </w:r>
            <w:r w:rsidR="00D727F5">
              <w:rPr>
                <w:b/>
                <w:i/>
              </w:rPr>
              <w:t xml:space="preserve"> v </w:t>
            </w:r>
            <w:r w:rsidRPr="00ED2D27">
              <w:rPr>
                <w:b/>
                <w:i/>
              </w:rPr>
              <w:t>důsledku porušení zásad právního státu nebo Listiny základních práv; zdůrazňuje však, že je třeba zcela vyjasnit praktické postupy pro zajištění trvalého přístupu konečných příjemců; vyzývá Komisi, aby</w:t>
            </w:r>
            <w:r w:rsidR="00D727F5">
              <w:rPr>
                <w:b/>
                <w:i/>
              </w:rPr>
              <w:t xml:space="preserve"> v </w:t>
            </w:r>
            <w:r w:rsidRPr="00ED2D27">
              <w:rPr>
                <w:b/>
                <w:i/>
              </w:rPr>
              <w:t>této otázce poskytla jasné pokyny</w:t>
            </w:r>
            <w:r w:rsidR="00D727F5">
              <w:rPr>
                <w:b/>
                <w:i/>
              </w:rPr>
              <w:t xml:space="preserve"> s </w:t>
            </w:r>
            <w:r w:rsidRPr="00ED2D27">
              <w:rPr>
                <w:b/>
                <w:i/>
              </w:rPr>
              <w:t>cílem zajistit právní jistotu, účinnou ochranu příjemců</w:t>
            </w:r>
            <w:r w:rsidR="00D727F5">
              <w:rPr>
                <w:b/>
                <w:i/>
              </w:rPr>
              <w:t xml:space="preserve"> a </w:t>
            </w:r>
            <w:r w:rsidRPr="00ED2D27">
              <w:rPr>
                <w:b/>
                <w:i/>
              </w:rPr>
              <w:t>skutečnou rozpočtovou odpovědnost;</w:t>
            </w:r>
          </w:p>
        </w:tc>
      </w:tr>
    </w:tbl>
    <w:p w14:paraId="20411E4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D332D02" w14:textId="77777777" w:rsidR="00D2182C" w:rsidRPr="00ED2D27" w:rsidRDefault="00D319E3" w:rsidP="00D319E3">
      <w:r w:rsidRPr="00ED2D27">
        <w:rPr>
          <w:rStyle w:val="HideTWBExt"/>
        </w:rPr>
        <w:t>&lt;/Amend&gt;</w:t>
      </w:r>
    </w:p>
    <w:p w14:paraId="2F528DC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618</w:t>
      </w:r>
      <w:r w:rsidRPr="00ED2D27">
        <w:rPr>
          <w:rStyle w:val="HideTWBExt"/>
          <w:b w:val="0"/>
        </w:rPr>
        <w:t>&lt;/NumAm&gt;</w:t>
      </w:r>
    </w:p>
    <w:p w14:paraId="0D16D6DB"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403D39D2" w14:textId="77777777" w:rsidR="00D319E3" w:rsidRPr="00ED2D27" w:rsidRDefault="00D319E3" w:rsidP="00D319E3">
      <w:pPr>
        <w:pStyle w:val="NormalBold"/>
      </w:pPr>
      <w:r w:rsidRPr="00ED2D27">
        <w:rPr>
          <w:rStyle w:val="HideTWBExt"/>
          <w:b w:val="0"/>
        </w:rPr>
        <w:t>&lt;/RepeatBlock-By&gt;</w:t>
      </w:r>
    </w:p>
    <w:p w14:paraId="07DFF1D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54DF364" w14:textId="77777777" w:rsidR="00D319E3" w:rsidRPr="00ED2D27" w:rsidRDefault="00D319E3" w:rsidP="00D319E3">
      <w:pPr>
        <w:pStyle w:val="NormalBold"/>
      </w:pPr>
      <w:r w:rsidRPr="00ED2D27">
        <w:rPr>
          <w:rStyle w:val="HideTWBExt"/>
          <w:b w:val="0"/>
        </w:rPr>
        <w:t>&lt;Article&gt;</w:t>
      </w:r>
      <w:r w:rsidRPr="00ED2D27">
        <w:t>Bod 32 d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6A92DA9" w14:textId="77777777" w:rsidTr="000358B2">
        <w:trPr>
          <w:trHeight w:hRule="exact" w:val="240"/>
          <w:jc w:val="center"/>
        </w:trPr>
        <w:tc>
          <w:tcPr>
            <w:tcW w:w="9752" w:type="dxa"/>
            <w:gridSpan w:val="2"/>
            <w:tcBorders>
              <w:top w:val="nil"/>
              <w:left w:val="nil"/>
              <w:bottom w:val="nil"/>
              <w:right w:val="nil"/>
            </w:tcBorders>
          </w:tcPr>
          <w:p w14:paraId="0A7F09D7" w14:textId="77777777" w:rsidR="00D319E3" w:rsidRPr="00ED2D27" w:rsidRDefault="00D319E3" w:rsidP="000358B2"/>
        </w:tc>
      </w:tr>
      <w:tr w:rsidR="00D319E3" w:rsidRPr="00ED2D27" w14:paraId="6B9E5E9A" w14:textId="77777777" w:rsidTr="000358B2">
        <w:trPr>
          <w:trHeight w:val="240"/>
          <w:jc w:val="center"/>
        </w:trPr>
        <w:tc>
          <w:tcPr>
            <w:tcW w:w="4876" w:type="dxa"/>
            <w:tcBorders>
              <w:top w:val="nil"/>
              <w:left w:val="nil"/>
              <w:bottom w:val="nil"/>
              <w:right w:val="nil"/>
            </w:tcBorders>
          </w:tcPr>
          <w:p w14:paraId="63497AD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4FA9121" w14:textId="77777777" w:rsidR="00D319E3" w:rsidRPr="00ED2D27" w:rsidRDefault="00D319E3" w:rsidP="000358B2">
            <w:pPr>
              <w:pStyle w:val="AmColumnHeading"/>
            </w:pPr>
            <w:r w:rsidRPr="00ED2D27">
              <w:t>Pozměňovací návrh</w:t>
            </w:r>
          </w:p>
        </w:tc>
      </w:tr>
      <w:tr w:rsidR="00D319E3" w:rsidRPr="00ED2D27" w14:paraId="431190C6" w14:textId="77777777" w:rsidTr="000358B2">
        <w:trPr>
          <w:jc w:val="center"/>
        </w:trPr>
        <w:tc>
          <w:tcPr>
            <w:tcW w:w="4876" w:type="dxa"/>
            <w:tcBorders>
              <w:top w:val="nil"/>
              <w:left w:val="nil"/>
              <w:bottom w:val="nil"/>
              <w:right w:val="nil"/>
            </w:tcBorders>
          </w:tcPr>
          <w:p w14:paraId="35A01BF4" w14:textId="77777777" w:rsidR="00D319E3" w:rsidRPr="00ED2D27" w:rsidRDefault="00D319E3" w:rsidP="000358B2">
            <w:pPr>
              <w:pStyle w:val="Normal6a"/>
            </w:pPr>
          </w:p>
        </w:tc>
        <w:tc>
          <w:tcPr>
            <w:tcW w:w="4876" w:type="dxa"/>
            <w:tcBorders>
              <w:top w:val="nil"/>
              <w:left w:val="nil"/>
              <w:bottom w:val="nil"/>
              <w:right w:val="nil"/>
            </w:tcBorders>
          </w:tcPr>
          <w:p w14:paraId="5A5D2998" w14:textId="3EF43BB9" w:rsidR="00D319E3" w:rsidRPr="00ED2D27" w:rsidRDefault="00D319E3" w:rsidP="000358B2">
            <w:pPr>
              <w:pStyle w:val="Normal6a"/>
            </w:pPr>
            <w:r w:rsidRPr="00ED2D27">
              <w:rPr>
                <w:b/>
                <w:i/>
              </w:rPr>
              <w:t>32d.</w:t>
            </w:r>
            <w:r w:rsidRPr="00ED2D27">
              <w:tab/>
            </w:r>
            <w:r w:rsidRPr="00ED2D27">
              <w:rPr>
                <w:b/>
                <w:i/>
              </w:rPr>
              <w:t>vyzývá Komisi, aby zajistila, že každé rozhodnutí</w:t>
            </w:r>
            <w:r w:rsidR="00D727F5">
              <w:rPr>
                <w:b/>
                <w:i/>
              </w:rPr>
              <w:t xml:space="preserve"> o </w:t>
            </w:r>
            <w:r w:rsidRPr="00ED2D27">
              <w:rPr>
                <w:b/>
                <w:i/>
              </w:rPr>
              <w:t>pozastavení, snížení nebo zablokování všech plateb nebo jejich části bude založeno na jasně definovaných, transparentních</w:t>
            </w:r>
            <w:r w:rsidR="00D727F5">
              <w:rPr>
                <w:b/>
                <w:i/>
              </w:rPr>
              <w:t xml:space="preserve"> a </w:t>
            </w:r>
            <w:r w:rsidRPr="00ED2D27">
              <w:rPr>
                <w:b/>
                <w:i/>
              </w:rPr>
              <w:t>předvídatelných okamžicích posouzení</w:t>
            </w:r>
            <w:r w:rsidR="00D727F5">
              <w:rPr>
                <w:b/>
                <w:i/>
              </w:rPr>
              <w:t xml:space="preserve"> v </w:t>
            </w:r>
            <w:r w:rsidRPr="00ED2D27">
              <w:rPr>
                <w:b/>
                <w:i/>
              </w:rPr>
              <w:t>průběhu čerpání finančních prostředků Unie</w:t>
            </w:r>
            <w:r w:rsidR="00D727F5">
              <w:rPr>
                <w:b/>
                <w:i/>
              </w:rPr>
              <w:t xml:space="preserve"> v </w:t>
            </w:r>
            <w:r w:rsidRPr="00ED2D27">
              <w:rPr>
                <w:b/>
                <w:i/>
              </w:rPr>
              <w:t>souladu se zásadou proporcionality</w:t>
            </w:r>
            <w:r w:rsidR="00D727F5">
              <w:rPr>
                <w:b/>
                <w:i/>
              </w:rPr>
              <w:t xml:space="preserve"> a s </w:t>
            </w:r>
            <w:r w:rsidRPr="00ED2D27">
              <w:rPr>
                <w:b/>
                <w:i/>
              </w:rPr>
              <w:t>ohledem na povahu, trvání, závažnost</w:t>
            </w:r>
            <w:r w:rsidR="00D727F5">
              <w:rPr>
                <w:b/>
                <w:i/>
              </w:rPr>
              <w:t xml:space="preserve"> a </w:t>
            </w:r>
            <w:r w:rsidRPr="00ED2D27">
              <w:rPr>
                <w:b/>
                <w:i/>
              </w:rPr>
              <w:t>rozsah zjištěného porušení; zdůrazňuje, že průběžné monitorování musí být doplněno alespoň pravidelnými</w:t>
            </w:r>
            <w:r w:rsidR="00D727F5">
              <w:rPr>
                <w:b/>
                <w:i/>
              </w:rPr>
              <w:t xml:space="preserve"> a </w:t>
            </w:r>
            <w:r w:rsidRPr="00ED2D27">
              <w:rPr>
                <w:b/>
                <w:i/>
              </w:rPr>
              <w:t>formálně stanovenými pravidelnými přezkumy, včetně každoročního hodnocení dodržování předpisů, které by bylo výslovně spojeno se zjištěními zpráv Komise</w:t>
            </w:r>
            <w:r w:rsidR="00D727F5">
              <w:rPr>
                <w:b/>
                <w:i/>
              </w:rPr>
              <w:t xml:space="preserve"> o </w:t>
            </w:r>
            <w:r w:rsidRPr="00ED2D27">
              <w:rPr>
                <w:b/>
                <w:i/>
              </w:rPr>
              <w:t>právním státu, aby byla zaručena právní jistota, odpovědnost</w:t>
            </w:r>
            <w:r w:rsidR="00D727F5">
              <w:rPr>
                <w:b/>
                <w:i/>
              </w:rPr>
              <w:t xml:space="preserve"> a </w:t>
            </w:r>
            <w:r w:rsidRPr="00ED2D27">
              <w:rPr>
                <w:b/>
                <w:i/>
              </w:rPr>
              <w:t>účinná odpovědnost za nápravná opatření;</w:t>
            </w:r>
          </w:p>
        </w:tc>
      </w:tr>
    </w:tbl>
    <w:p w14:paraId="13EBCCA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8160804" w14:textId="77777777" w:rsidR="00D2182C" w:rsidRPr="00ED2D27" w:rsidRDefault="00D319E3" w:rsidP="00D319E3">
      <w:r w:rsidRPr="00ED2D27">
        <w:rPr>
          <w:rStyle w:val="HideTWBExt"/>
        </w:rPr>
        <w:t>&lt;/Amend&gt;</w:t>
      </w:r>
    </w:p>
    <w:p w14:paraId="603E5EE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619</w:t>
      </w:r>
      <w:r w:rsidRPr="00ED2D27">
        <w:rPr>
          <w:rStyle w:val="HideTWBExt"/>
          <w:b w:val="0"/>
        </w:rPr>
        <w:t>&lt;/NumAm&gt;</w:t>
      </w:r>
    </w:p>
    <w:p w14:paraId="53CB17B6"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31597483" w14:textId="77777777" w:rsidR="00D319E3" w:rsidRPr="00ED2D27" w:rsidRDefault="00D319E3" w:rsidP="00D319E3">
      <w:pPr>
        <w:pStyle w:val="NormalBold"/>
      </w:pPr>
      <w:r w:rsidRPr="00ED2D27">
        <w:rPr>
          <w:rStyle w:val="HideTWBExt"/>
          <w:b w:val="0"/>
        </w:rPr>
        <w:t>&lt;/RepeatBlock-By&gt;</w:t>
      </w:r>
    </w:p>
    <w:p w14:paraId="4FD7A5C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F0065A4" w14:textId="77777777" w:rsidR="00D319E3" w:rsidRPr="00ED2D27" w:rsidRDefault="00D319E3" w:rsidP="00D319E3">
      <w:pPr>
        <w:pStyle w:val="NormalBold"/>
      </w:pPr>
      <w:r w:rsidRPr="00ED2D27">
        <w:rPr>
          <w:rStyle w:val="HideTWBExt"/>
          <w:b w:val="0"/>
        </w:rPr>
        <w:t>&lt;Article&gt;</w:t>
      </w:r>
      <w:r w:rsidRPr="00ED2D27">
        <w:t>Bod 32 e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1F1E9FD" w14:textId="77777777" w:rsidTr="000358B2">
        <w:trPr>
          <w:trHeight w:hRule="exact" w:val="240"/>
          <w:jc w:val="center"/>
        </w:trPr>
        <w:tc>
          <w:tcPr>
            <w:tcW w:w="9752" w:type="dxa"/>
            <w:gridSpan w:val="2"/>
            <w:tcBorders>
              <w:top w:val="nil"/>
              <w:left w:val="nil"/>
              <w:bottom w:val="nil"/>
              <w:right w:val="nil"/>
            </w:tcBorders>
          </w:tcPr>
          <w:p w14:paraId="6D4818F2" w14:textId="77777777" w:rsidR="00D319E3" w:rsidRPr="00ED2D27" w:rsidRDefault="00D319E3" w:rsidP="000358B2"/>
        </w:tc>
      </w:tr>
      <w:tr w:rsidR="00D319E3" w:rsidRPr="00ED2D27" w14:paraId="71BB4802" w14:textId="77777777" w:rsidTr="000358B2">
        <w:trPr>
          <w:trHeight w:val="240"/>
          <w:jc w:val="center"/>
        </w:trPr>
        <w:tc>
          <w:tcPr>
            <w:tcW w:w="4876" w:type="dxa"/>
            <w:tcBorders>
              <w:top w:val="nil"/>
              <w:left w:val="nil"/>
              <w:bottom w:val="nil"/>
              <w:right w:val="nil"/>
            </w:tcBorders>
          </w:tcPr>
          <w:p w14:paraId="38AA3BF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5CA6CC2" w14:textId="77777777" w:rsidR="00D319E3" w:rsidRPr="00ED2D27" w:rsidRDefault="00D319E3" w:rsidP="000358B2">
            <w:pPr>
              <w:pStyle w:val="AmColumnHeading"/>
            </w:pPr>
            <w:r w:rsidRPr="00ED2D27">
              <w:t>Pozměňovací návrh</w:t>
            </w:r>
          </w:p>
        </w:tc>
      </w:tr>
      <w:tr w:rsidR="00D319E3" w:rsidRPr="00ED2D27" w14:paraId="1CBF869B" w14:textId="77777777" w:rsidTr="000358B2">
        <w:trPr>
          <w:jc w:val="center"/>
        </w:trPr>
        <w:tc>
          <w:tcPr>
            <w:tcW w:w="4876" w:type="dxa"/>
            <w:tcBorders>
              <w:top w:val="nil"/>
              <w:left w:val="nil"/>
              <w:bottom w:val="nil"/>
              <w:right w:val="nil"/>
            </w:tcBorders>
          </w:tcPr>
          <w:p w14:paraId="38C6668B" w14:textId="77777777" w:rsidR="00D319E3" w:rsidRPr="00ED2D27" w:rsidRDefault="00D319E3" w:rsidP="000358B2">
            <w:pPr>
              <w:pStyle w:val="Normal6a"/>
            </w:pPr>
          </w:p>
        </w:tc>
        <w:tc>
          <w:tcPr>
            <w:tcW w:w="4876" w:type="dxa"/>
            <w:tcBorders>
              <w:top w:val="nil"/>
              <w:left w:val="nil"/>
              <w:bottom w:val="nil"/>
              <w:right w:val="nil"/>
            </w:tcBorders>
          </w:tcPr>
          <w:p w14:paraId="2E58B90A" w14:textId="29FF957B" w:rsidR="00D319E3" w:rsidRPr="00ED2D27" w:rsidRDefault="00D319E3" w:rsidP="000358B2">
            <w:pPr>
              <w:pStyle w:val="Normal6a"/>
            </w:pPr>
            <w:r w:rsidRPr="00ED2D27">
              <w:rPr>
                <w:b/>
                <w:i/>
              </w:rPr>
              <w:t>32e.</w:t>
            </w:r>
            <w:r w:rsidRPr="00ED2D27">
              <w:tab/>
            </w:r>
            <w:r w:rsidRPr="00ED2D27">
              <w:rPr>
                <w:b/>
                <w:i/>
              </w:rPr>
              <w:t>dále připomíná, že pokud členský stát definitivně přijde</w:t>
            </w:r>
            <w:r w:rsidR="00D727F5">
              <w:rPr>
                <w:b/>
                <w:i/>
              </w:rPr>
              <w:t xml:space="preserve"> o </w:t>
            </w:r>
            <w:r w:rsidRPr="00ED2D27">
              <w:rPr>
                <w:b/>
                <w:i/>
              </w:rPr>
              <w:t>finanční prostředky Unie</w:t>
            </w:r>
            <w:r w:rsidR="00D727F5">
              <w:rPr>
                <w:b/>
                <w:i/>
              </w:rPr>
              <w:t xml:space="preserve"> v </w:t>
            </w:r>
            <w:r w:rsidRPr="00ED2D27">
              <w:rPr>
                <w:b/>
                <w:i/>
              </w:rPr>
              <w:t>důsledku přetrvávajícího porušování zásad právního státu nebo Listiny základních práv, mělo by být zajištěno přerozdělení těchto prostředků</w:t>
            </w:r>
            <w:r w:rsidR="00D727F5">
              <w:rPr>
                <w:b/>
                <w:i/>
              </w:rPr>
              <w:t xml:space="preserve"> v </w:t>
            </w:r>
            <w:r w:rsidRPr="00ED2D27">
              <w:rPr>
                <w:b/>
                <w:i/>
              </w:rPr>
              <w:t>rámci přímého nebo nepřímého řízení transparentním</w:t>
            </w:r>
            <w:r w:rsidR="00D727F5">
              <w:rPr>
                <w:b/>
                <w:i/>
              </w:rPr>
              <w:t xml:space="preserve"> a </w:t>
            </w:r>
            <w:r w:rsidRPr="00ED2D27">
              <w:rPr>
                <w:b/>
                <w:i/>
              </w:rPr>
              <w:t>cíleným způsobem, zejména na programy podporující demokracii, občanskou společnost, hodnoty Unie</w:t>
            </w:r>
            <w:r w:rsidR="00D727F5">
              <w:rPr>
                <w:b/>
                <w:i/>
              </w:rPr>
              <w:t xml:space="preserve"> a </w:t>
            </w:r>
            <w:r w:rsidRPr="00ED2D27">
              <w:rPr>
                <w:b/>
                <w:i/>
              </w:rPr>
              <w:t>boj proti korupci; zdůrazňuje, že jasně vymezená část těchto přerozdělených prostředků by měla být případně určena na podporu nezávislých organizací občanské společnosti působících</w:t>
            </w:r>
            <w:r w:rsidR="00D727F5">
              <w:rPr>
                <w:b/>
                <w:i/>
              </w:rPr>
              <w:t xml:space="preserve"> v </w:t>
            </w:r>
            <w:r w:rsidRPr="00ED2D27">
              <w:rPr>
                <w:b/>
                <w:i/>
              </w:rPr>
              <w:t>daném členském státě,</w:t>
            </w:r>
            <w:r w:rsidR="00D727F5">
              <w:rPr>
                <w:b/>
                <w:i/>
              </w:rPr>
              <w:t xml:space="preserve"> a </w:t>
            </w:r>
            <w:r w:rsidRPr="00ED2D27">
              <w:rPr>
                <w:b/>
                <w:i/>
              </w:rPr>
              <w:t>zdůrazňuje, že takové přerozdělení musí plně respektovat zásady řádného finančního řízení</w:t>
            </w:r>
            <w:r w:rsidR="00D727F5">
              <w:rPr>
                <w:b/>
                <w:i/>
              </w:rPr>
              <w:t xml:space="preserve"> a </w:t>
            </w:r>
            <w:r w:rsidRPr="00ED2D27">
              <w:rPr>
                <w:b/>
                <w:i/>
              </w:rPr>
              <w:t>rovného zacházení;</w:t>
            </w:r>
          </w:p>
        </w:tc>
      </w:tr>
    </w:tbl>
    <w:p w14:paraId="7A9BB73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2D0505C" w14:textId="77777777" w:rsidR="00D2182C" w:rsidRPr="00ED2D27" w:rsidRDefault="00D319E3" w:rsidP="00D319E3">
      <w:r w:rsidRPr="00ED2D27">
        <w:rPr>
          <w:rStyle w:val="HideTWBExt"/>
        </w:rPr>
        <w:t>&lt;/Amend&gt;</w:t>
      </w:r>
    </w:p>
    <w:p w14:paraId="4CA7A6A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620</w:t>
      </w:r>
      <w:r w:rsidRPr="00ED2D27">
        <w:rPr>
          <w:rStyle w:val="HideTWBExt"/>
          <w:b w:val="0"/>
        </w:rPr>
        <w:t>&lt;/NumAm&gt;</w:t>
      </w:r>
    </w:p>
    <w:p w14:paraId="56B1F8BD"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04A045DA" w14:textId="77777777" w:rsidR="00D319E3" w:rsidRPr="00ED2D27" w:rsidRDefault="00D319E3" w:rsidP="00D319E3">
      <w:pPr>
        <w:pStyle w:val="NormalBold"/>
      </w:pPr>
      <w:r w:rsidRPr="00ED2D27">
        <w:rPr>
          <w:rStyle w:val="HideTWBExt"/>
          <w:b w:val="0"/>
        </w:rPr>
        <w:t>&lt;/RepeatBlock-By&gt;</w:t>
      </w:r>
    </w:p>
    <w:p w14:paraId="13A471D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6B04768" w14:textId="77777777" w:rsidR="00D319E3" w:rsidRPr="00ED2D27" w:rsidRDefault="00D319E3" w:rsidP="00D319E3">
      <w:pPr>
        <w:pStyle w:val="NormalBold"/>
      </w:pPr>
      <w:r w:rsidRPr="00ED2D27">
        <w:rPr>
          <w:rStyle w:val="HideTWBExt"/>
          <w:b w:val="0"/>
        </w:rPr>
        <w:t>&lt;Article&gt;</w:t>
      </w:r>
      <w:r w:rsidRPr="00ED2D27">
        <w:t>Bod 32 f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A0ADFD7" w14:textId="77777777" w:rsidTr="000358B2">
        <w:trPr>
          <w:trHeight w:hRule="exact" w:val="240"/>
          <w:jc w:val="center"/>
        </w:trPr>
        <w:tc>
          <w:tcPr>
            <w:tcW w:w="9752" w:type="dxa"/>
            <w:gridSpan w:val="2"/>
            <w:tcBorders>
              <w:top w:val="nil"/>
              <w:left w:val="nil"/>
              <w:bottom w:val="nil"/>
              <w:right w:val="nil"/>
            </w:tcBorders>
          </w:tcPr>
          <w:p w14:paraId="53B035C0" w14:textId="77777777" w:rsidR="00D319E3" w:rsidRPr="00ED2D27" w:rsidRDefault="00D319E3" w:rsidP="000358B2"/>
        </w:tc>
      </w:tr>
      <w:tr w:rsidR="00D319E3" w:rsidRPr="00ED2D27" w14:paraId="37537499" w14:textId="77777777" w:rsidTr="000358B2">
        <w:trPr>
          <w:trHeight w:val="240"/>
          <w:jc w:val="center"/>
        </w:trPr>
        <w:tc>
          <w:tcPr>
            <w:tcW w:w="4876" w:type="dxa"/>
            <w:tcBorders>
              <w:top w:val="nil"/>
              <w:left w:val="nil"/>
              <w:bottom w:val="nil"/>
              <w:right w:val="nil"/>
            </w:tcBorders>
          </w:tcPr>
          <w:p w14:paraId="7E3A13D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5173B87" w14:textId="77777777" w:rsidR="00D319E3" w:rsidRPr="00ED2D27" w:rsidRDefault="00D319E3" w:rsidP="000358B2">
            <w:pPr>
              <w:pStyle w:val="AmColumnHeading"/>
            </w:pPr>
            <w:r w:rsidRPr="00ED2D27">
              <w:t>Pozměňovací návrh</w:t>
            </w:r>
          </w:p>
        </w:tc>
      </w:tr>
      <w:tr w:rsidR="00D319E3" w:rsidRPr="00ED2D27" w14:paraId="544D75A6" w14:textId="77777777" w:rsidTr="000358B2">
        <w:trPr>
          <w:jc w:val="center"/>
        </w:trPr>
        <w:tc>
          <w:tcPr>
            <w:tcW w:w="4876" w:type="dxa"/>
            <w:tcBorders>
              <w:top w:val="nil"/>
              <w:left w:val="nil"/>
              <w:bottom w:val="nil"/>
              <w:right w:val="nil"/>
            </w:tcBorders>
          </w:tcPr>
          <w:p w14:paraId="17ACE129" w14:textId="77777777" w:rsidR="00D319E3" w:rsidRPr="00ED2D27" w:rsidRDefault="00D319E3" w:rsidP="000358B2">
            <w:pPr>
              <w:pStyle w:val="Normal6a"/>
            </w:pPr>
          </w:p>
        </w:tc>
        <w:tc>
          <w:tcPr>
            <w:tcW w:w="4876" w:type="dxa"/>
            <w:tcBorders>
              <w:top w:val="nil"/>
              <w:left w:val="nil"/>
              <w:bottom w:val="nil"/>
              <w:right w:val="nil"/>
            </w:tcBorders>
          </w:tcPr>
          <w:p w14:paraId="5E46919F" w14:textId="6A5DB9A6" w:rsidR="00D319E3" w:rsidRPr="00ED2D27" w:rsidRDefault="00D319E3" w:rsidP="000358B2">
            <w:pPr>
              <w:pStyle w:val="Normal6a"/>
            </w:pPr>
            <w:r w:rsidRPr="00ED2D27">
              <w:rPr>
                <w:b/>
                <w:i/>
              </w:rPr>
              <w:t>32f.</w:t>
            </w:r>
            <w:r w:rsidRPr="00ED2D27">
              <w:tab/>
            </w:r>
            <w:r w:rsidRPr="00ED2D27">
              <w:rPr>
                <w:b/>
                <w:i/>
              </w:rPr>
              <w:t>vítá záměr Komise posílit vazbu mezi výroční zprávou</w:t>
            </w:r>
            <w:r w:rsidR="00D727F5">
              <w:rPr>
                <w:b/>
                <w:i/>
              </w:rPr>
              <w:t xml:space="preserve"> o </w:t>
            </w:r>
            <w:r w:rsidRPr="00ED2D27">
              <w:rPr>
                <w:b/>
                <w:i/>
              </w:rPr>
              <w:t>stavu právního státu</w:t>
            </w:r>
            <w:r w:rsidR="00D727F5">
              <w:rPr>
                <w:b/>
                <w:i/>
              </w:rPr>
              <w:t xml:space="preserve"> a </w:t>
            </w:r>
            <w:r w:rsidRPr="00ED2D27">
              <w:rPr>
                <w:b/>
                <w:i/>
              </w:rPr>
              <w:t>finanční podporou EU, jak je uvedeno</w:t>
            </w:r>
            <w:r w:rsidR="00D727F5">
              <w:rPr>
                <w:b/>
                <w:i/>
              </w:rPr>
              <w:t xml:space="preserve"> v </w:t>
            </w:r>
            <w:r w:rsidRPr="00ED2D27">
              <w:rPr>
                <w:b/>
                <w:i/>
              </w:rPr>
              <w:t>mandátu komisaře McGratha</w:t>
            </w:r>
            <w:r w:rsidR="00D727F5">
              <w:rPr>
                <w:b/>
                <w:i/>
              </w:rPr>
              <w:t xml:space="preserve"> a </w:t>
            </w:r>
            <w:r w:rsidRPr="00ED2D27">
              <w:rPr>
                <w:b/>
                <w:i/>
              </w:rPr>
              <w:t>ve sdělení</w:t>
            </w:r>
            <w:r w:rsidR="00D727F5">
              <w:rPr>
                <w:b/>
                <w:i/>
              </w:rPr>
              <w:t xml:space="preserve"> o </w:t>
            </w:r>
            <w:r w:rsidRPr="00ED2D27">
              <w:rPr>
                <w:b/>
                <w:i/>
              </w:rPr>
              <w:t>víceletém finančním rámci na období 2028–2034; konstatuje, že navrhované plány národního</w:t>
            </w:r>
            <w:r w:rsidR="00D727F5">
              <w:rPr>
                <w:b/>
                <w:i/>
              </w:rPr>
              <w:t xml:space="preserve"> a </w:t>
            </w:r>
            <w:r w:rsidRPr="00ED2D27">
              <w:rPr>
                <w:b/>
                <w:i/>
              </w:rPr>
              <w:t>regionálního partnerství (NRPP) by sloučily hlavní fondy EU do jediného strategického rámce pro každý členský stát</w:t>
            </w:r>
            <w:r w:rsidR="00D727F5">
              <w:rPr>
                <w:b/>
                <w:i/>
              </w:rPr>
              <w:t xml:space="preserve"> a </w:t>
            </w:r>
            <w:r w:rsidRPr="00ED2D27">
              <w:rPr>
                <w:b/>
                <w:i/>
              </w:rPr>
              <w:t>jejich vyplácení by se stále více odvíjelo od výkonnosti; zdůrazňuje, že na tyto plány se bude vztahovat podmíněnost dodržováním zásad právního státu, která bude vyžadovat dodržování doporučení zprávy</w:t>
            </w:r>
            <w:r w:rsidR="00D727F5">
              <w:rPr>
                <w:b/>
                <w:i/>
              </w:rPr>
              <w:t xml:space="preserve"> o </w:t>
            </w:r>
            <w:r w:rsidRPr="00ED2D27">
              <w:rPr>
                <w:b/>
                <w:i/>
              </w:rPr>
              <w:t>právním státu</w:t>
            </w:r>
            <w:r w:rsidR="00D727F5">
              <w:rPr>
                <w:b/>
                <w:i/>
              </w:rPr>
              <w:t xml:space="preserve"> a </w:t>
            </w:r>
            <w:r w:rsidRPr="00ED2D27">
              <w:rPr>
                <w:b/>
                <w:i/>
              </w:rPr>
              <w:t>umožní pozastavit nebo přerozdělit finanční prostředky</w:t>
            </w:r>
            <w:r w:rsidR="00D727F5">
              <w:rPr>
                <w:b/>
                <w:i/>
              </w:rPr>
              <w:t xml:space="preserve"> v </w:t>
            </w:r>
            <w:r w:rsidRPr="00ED2D27">
              <w:rPr>
                <w:b/>
                <w:i/>
              </w:rPr>
              <w:t>případech, kdy dochází</w:t>
            </w:r>
            <w:r w:rsidR="00D727F5">
              <w:rPr>
                <w:b/>
                <w:i/>
              </w:rPr>
              <w:t xml:space="preserve"> k </w:t>
            </w:r>
            <w:r w:rsidRPr="00ED2D27">
              <w:rPr>
                <w:b/>
                <w:i/>
              </w:rPr>
              <w:t>trvalému porušování zásad právního státu nebo Listiny základních práv,</w:t>
            </w:r>
            <w:r w:rsidR="00D727F5">
              <w:rPr>
                <w:b/>
                <w:i/>
              </w:rPr>
              <w:t xml:space="preserve"> a </w:t>
            </w:r>
            <w:r w:rsidRPr="00ED2D27">
              <w:rPr>
                <w:b/>
                <w:i/>
              </w:rPr>
              <w:t>to</w:t>
            </w:r>
            <w:r w:rsidR="00D727F5">
              <w:rPr>
                <w:b/>
                <w:i/>
              </w:rPr>
              <w:t xml:space="preserve"> i </w:t>
            </w:r>
            <w:r w:rsidRPr="00ED2D27">
              <w:rPr>
                <w:b/>
                <w:i/>
              </w:rPr>
              <w:t>prostřednictvím přímé podpory demokracie, občanské společnosti</w:t>
            </w:r>
            <w:r w:rsidR="00D727F5">
              <w:rPr>
                <w:b/>
                <w:i/>
              </w:rPr>
              <w:t xml:space="preserve"> a </w:t>
            </w:r>
            <w:r w:rsidRPr="00ED2D27">
              <w:rPr>
                <w:b/>
                <w:i/>
              </w:rPr>
              <w:t>protikorupčních programů;</w:t>
            </w:r>
          </w:p>
        </w:tc>
      </w:tr>
    </w:tbl>
    <w:p w14:paraId="3AA748E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EA5B451" w14:textId="77777777" w:rsidR="00D2182C" w:rsidRPr="00ED2D27" w:rsidRDefault="00D319E3" w:rsidP="00D319E3">
      <w:r w:rsidRPr="00ED2D27">
        <w:rPr>
          <w:rStyle w:val="HideTWBExt"/>
        </w:rPr>
        <w:t>&lt;/Amend&gt;</w:t>
      </w:r>
    </w:p>
    <w:p w14:paraId="760369C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621</w:t>
      </w:r>
      <w:r w:rsidRPr="00ED2D27">
        <w:rPr>
          <w:rStyle w:val="HideTWBExt"/>
          <w:b w:val="0"/>
        </w:rPr>
        <w:t>&lt;/NumAm&gt;</w:t>
      </w:r>
    </w:p>
    <w:p w14:paraId="7BFEF0A1"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7E6246CC" w14:textId="77777777" w:rsidR="00D319E3" w:rsidRPr="00ED2D27" w:rsidRDefault="00D319E3" w:rsidP="00D319E3">
      <w:pPr>
        <w:pStyle w:val="NormalBold"/>
      </w:pPr>
      <w:r w:rsidRPr="00ED2D27">
        <w:rPr>
          <w:rStyle w:val="HideTWBExt"/>
          <w:b w:val="0"/>
        </w:rPr>
        <w:t>&lt;/RepeatBlock-By&gt;</w:t>
      </w:r>
    </w:p>
    <w:p w14:paraId="1B42F91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35BDB39" w14:textId="77777777" w:rsidR="00D319E3" w:rsidRPr="00ED2D27" w:rsidRDefault="00D319E3" w:rsidP="00D319E3">
      <w:pPr>
        <w:pStyle w:val="NormalBold"/>
      </w:pPr>
      <w:r w:rsidRPr="00ED2D27">
        <w:rPr>
          <w:rStyle w:val="HideTWBExt"/>
          <w:b w:val="0"/>
        </w:rPr>
        <w:t>&lt;Article&gt;</w:t>
      </w:r>
      <w:r w:rsidRPr="00ED2D27">
        <w:t>Bod 32 g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A5313BC" w14:textId="77777777" w:rsidTr="000358B2">
        <w:trPr>
          <w:trHeight w:hRule="exact" w:val="240"/>
          <w:jc w:val="center"/>
        </w:trPr>
        <w:tc>
          <w:tcPr>
            <w:tcW w:w="9752" w:type="dxa"/>
            <w:gridSpan w:val="2"/>
            <w:tcBorders>
              <w:top w:val="nil"/>
              <w:left w:val="nil"/>
              <w:bottom w:val="nil"/>
              <w:right w:val="nil"/>
            </w:tcBorders>
          </w:tcPr>
          <w:p w14:paraId="25F6060E" w14:textId="77777777" w:rsidR="00D319E3" w:rsidRPr="00ED2D27" w:rsidRDefault="00D319E3" w:rsidP="000358B2"/>
        </w:tc>
      </w:tr>
      <w:tr w:rsidR="00D319E3" w:rsidRPr="00ED2D27" w14:paraId="5665E48B" w14:textId="77777777" w:rsidTr="000358B2">
        <w:trPr>
          <w:trHeight w:val="240"/>
          <w:jc w:val="center"/>
        </w:trPr>
        <w:tc>
          <w:tcPr>
            <w:tcW w:w="4876" w:type="dxa"/>
            <w:tcBorders>
              <w:top w:val="nil"/>
              <w:left w:val="nil"/>
              <w:bottom w:val="nil"/>
              <w:right w:val="nil"/>
            </w:tcBorders>
          </w:tcPr>
          <w:p w14:paraId="10290C8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1D29334" w14:textId="77777777" w:rsidR="00D319E3" w:rsidRPr="00ED2D27" w:rsidRDefault="00D319E3" w:rsidP="000358B2">
            <w:pPr>
              <w:pStyle w:val="AmColumnHeading"/>
            </w:pPr>
            <w:r w:rsidRPr="00ED2D27">
              <w:t>Pozměňovací návrh</w:t>
            </w:r>
          </w:p>
        </w:tc>
      </w:tr>
      <w:tr w:rsidR="00D319E3" w:rsidRPr="00ED2D27" w14:paraId="718EB434" w14:textId="77777777" w:rsidTr="000358B2">
        <w:trPr>
          <w:jc w:val="center"/>
        </w:trPr>
        <w:tc>
          <w:tcPr>
            <w:tcW w:w="4876" w:type="dxa"/>
            <w:tcBorders>
              <w:top w:val="nil"/>
              <w:left w:val="nil"/>
              <w:bottom w:val="nil"/>
              <w:right w:val="nil"/>
            </w:tcBorders>
          </w:tcPr>
          <w:p w14:paraId="1DFD7A3F" w14:textId="77777777" w:rsidR="00D319E3" w:rsidRPr="00ED2D27" w:rsidRDefault="00D319E3" w:rsidP="000358B2">
            <w:pPr>
              <w:pStyle w:val="Normal6a"/>
            </w:pPr>
          </w:p>
        </w:tc>
        <w:tc>
          <w:tcPr>
            <w:tcW w:w="4876" w:type="dxa"/>
            <w:tcBorders>
              <w:top w:val="nil"/>
              <w:left w:val="nil"/>
              <w:bottom w:val="nil"/>
              <w:right w:val="nil"/>
            </w:tcBorders>
          </w:tcPr>
          <w:p w14:paraId="20477CE2" w14:textId="33EBA620" w:rsidR="00D319E3" w:rsidRPr="00ED2D27" w:rsidRDefault="00D319E3" w:rsidP="000358B2">
            <w:pPr>
              <w:pStyle w:val="Normal6a"/>
            </w:pPr>
            <w:r w:rsidRPr="00ED2D27">
              <w:rPr>
                <w:b/>
                <w:i/>
              </w:rPr>
              <w:t>32g.</w:t>
            </w:r>
            <w:r w:rsidRPr="00ED2D27">
              <w:tab/>
            </w:r>
            <w:r w:rsidRPr="00ED2D27">
              <w:rPr>
                <w:b/>
                <w:i/>
              </w:rPr>
              <w:t>vyzývá Evropskou komisi, aby posoudila lidské zdroje nezbytné</w:t>
            </w:r>
            <w:r w:rsidR="00D727F5">
              <w:rPr>
                <w:b/>
                <w:i/>
              </w:rPr>
              <w:t xml:space="preserve"> k </w:t>
            </w:r>
            <w:r w:rsidRPr="00ED2D27">
              <w:rPr>
                <w:b/>
                <w:i/>
              </w:rPr>
              <w:t>důslednému</w:t>
            </w:r>
            <w:r w:rsidR="00D727F5">
              <w:rPr>
                <w:b/>
                <w:i/>
              </w:rPr>
              <w:t xml:space="preserve"> a </w:t>
            </w:r>
            <w:r w:rsidRPr="00ED2D27">
              <w:rPr>
                <w:b/>
                <w:i/>
              </w:rPr>
              <w:t>účinnému uplatňování nařízení</w:t>
            </w:r>
            <w:r w:rsidR="00D727F5">
              <w:rPr>
                <w:b/>
                <w:i/>
              </w:rPr>
              <w:t xml:space="preserve"> o </w:t>
            </w:r>
            <w:r w:rsidRPr="00ED2D27">
              <w:rPr>
                <w:b/>
                <w:i/>
              </w:rPr>
              <w:t>podmíněnosti</w:t>
            </w:r>
            <w:r w:rsidR="00D727F5">
              <w:rPr>
                <w:b/>
                <w:i/>
              </w:rPr>
              <w:t xml:space="preserve"> a </w:t>
            </w:r>
            <w:r w:rsidRPr="00ED2D27">
              <w:rPr>
                <w:b/>
                <w:i/>
              </w:rPr>
              <w:t>aby objasnila, co představuje dostatečně přímou souvislost mezi porušováním zásad právního státu</w:t>
            </w:r>
            <w:r w:rsidR="00D727F5">
              <w:rPr>
                <w:b/>
                <w:i/>
              </w:rPr>
              <w:t xml:space="preserve"> a </w:t>
            </w:r>
            <w:r w:rsidRPr="00ED2D27">
              <w:rPr>
                <w:b/>
                <w:i/>
              </w:rPr>
              <w:t>finančními zájmy EU,</w:t>
            </w:r>
            <w:r w:rsidR="00D727F5">
              <w:rPr>
                <w:b/>
                <w:i/>
              </w:rPr>
              <w:t xml:space="preserve"> a </w:t>
            </w:r>
            <w:r w:rsidRPr="00ED2D27">
              <w:rPr>
                <w:b/>
                <w:i/>
              </w:rPr>
              <w:t>aby stanovila kritéria pro posuzování účinnosti rozpočtových</w:t>
            </w:r>
            <w:r w:rsidR="00D727F5">
              <w:rPr>
                <w:b/>
                <w:i/>
              </w:rPr>
              <w:t xml:space="preserve"> a </w:t>
            </w:r>
            <w:r w:rsidRPr="00ED2D27">
              <w:rPr>
                <w:b/>
                <w:i/>
              </w:rPr>
              <w:t>nápravných opatření, jak požaduje Evropský účetní dvůr; vyzývá Evropskou komisi, aby systematicky zjišťovala, posuzovala</w:t>
            </w:r>
            <w:r w:rsidR="00D727F5">
              <w:rPr>
                <w:b/>
                <w:i/>
              </w:rPr>
              <w:t xml:space="preserve"> a </w:t>
            </w:r>
            <w:r w:rsidRPr="00ED2D27">
              <w:rPr>
                <w:b/>
                <w:i/>
              </w:rPr>
              <w:t>dokumentovala</w:t>
            </w:r>
            <w:r w:rsidR="00D727F5">
              <w:rPr>
                <w:b/>
                <w:i/>
              </w:rPr>
              <w:t xml:space="preserve"> v </w:t>
            </w:r>
            <w:r w:rsidRPr="00ED2D27">
              <w:rPr>
                <w:b/>
                <w:i/>
              </w:rPr>
              <w:t>případě všech členských států, jak byl právní stát řešen</w:t>
            </w:r>
            <w:r w:rsidR="00D727F5">
              <w:rPr>
                <w:b/>
                <w:i/>
              </w:rPr>
              <w:t xml:space="preserve"> v </w:t>
            </w:r>
            <w:r w:rsidRPr="00ED2D27">
              <w:rPr>
                <w:b/>
                <w:i/>
              </w:rPr>
              <w:t>rámci nařízení</w:t>
            </w:r>
            <w:r w:rsidR="00D727F5">
              <w:rPr>
                <w:b/>
                <w:i/>
              </w:rPr>
              <w:t xml:space="preserve"> o </w:t>
            </w:r>
            <w:r w:rsidRPr="00ED2D27">
              <w:rPr>
                <w:b/>
                <w:i/>
              </w:rPr>
              <w:t>podmíněnosti; připomíná, že jakýkoli návrh na zrušení rozpočtových opatření by měl být založen na spolehlivých, komplexních</w:t>
            </w:r>
            <w:r w:rsidR="00D727F5">
              <w:rPr>
                <w:b/>
                <w:i/>
              </w:rPr>
              <w:t xml:space="preserve"> a </w:t>
            </w:r>
            <w:r w:rsidRPr="00ED2D27">
              <w:rPr>
                <w:b/>
                <w:i/>
              </w:rPr>
              <w:t>aktuálních informacích;</w:t>
            </w:r>
          </w:p>
        </w:tc>
      </w:tr>
    </w:tbl>
    <w:p w14:paraId="0AA4216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5A1750E" w14:textId="77777777" w:rsidR="00D2182C" w:rsidRPr="00ED2D27" w:rsidRDefault="00D319E3" w:rsidP="00D319E3">
      <w:r w:rsidRPr="00ED2D27">
        <w:rPr>
          <w:rStyle w:val="HideTWBExt"/>
        </w:rPr>
        <w:t>&lt;/Amend&gt;</w:t>
      </w:r>
    </w:p>
    <w:p w14:paraId="2E148CB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622</w:t>
      </w:r>
      <w:r w:rsidRPr="00ED2D27">
        <w:rPr>
          <w:rStyle w:val="HideTWBExt"/>
          <w:b w:val="0"/>
        </w:rPr>
        <w:t>&lt;/NumAm&gt;</w:t>
      </w:r>
    </w:p>
    <w:p w14:paraId="656791F6" w14:textId="77777777" w:rsidR="00D319E3" w:rsidRPr="00ED2D27" w:rsidRDefault="00D319E3" w:rsidP="00D319E3">
      <w:pPr>
        <w:pStyle w:val="NormalBold"/>
      </w:pPr>
      <w:r w:rsidRPr="00ED2D27">
        <w:rPr>
          <w:rStyle w:val="HideTWBExt"/>
          <w:b w:val="0"/>
        </w:rPr>
        <w:t>&lt;RepeatBlock-By&gt;&lt;Members&gt;</w:t>
      </w:r>
      <w:r w:rsidRPr="00ED2D27">
        <w:t>Krzysztof Śmiszek, Matjaž Nemec, Sophie Wilmès</w:t>
      </w:r>
      <w:r w:rsidRPr="00ED2D27">
        <w:rPr>
          <w:rStyle w:val="HideTWBExt"/>
          <w:b w:val="0"/>
        </w:rPr>
        <w:t>&lt;/Members&gt;</w:t>
      </w:r>
    </w:p>
    <w:p w14:paraId="515774C4" w14:textId="77777777" w:rsidR="00D319E3" w:rsidRPr="00ED2D27" w:rsidRDefault="00D319E3" w:rsidP="00D319E3">
      <w:pPr>
        <w:pStyle w:val="NormalBold"/>
      </w:pPr>
      <w:r w:rsidRPr="00ED2D27">
        <w:rPr>
          <w:rStyle w:val="HideTWBExt"/>
          <w:b w:val="0"/>
        </w:rPr>
        <w:t>&lt;/RepeatBlock-By&gt;</w:t>
      </w:r>
    </w:p>
    <w:p w14:paraId="23275A5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7C1C553" w14:textId="77777777" w:rsidR="00D319E3" w:rsidRPr="00ED2D27" w:rsidRDefault="00D319E3" w:rsidP="00D319E3">
      <w:pPr>
        <w:pStyle w:val="NormalBold"/>
      </w:pPr>
      <w:r w:rsidRPr="00ED2D27">
        <w:rPr>
          <w:rStyle w:val="HideTWBExt"/>
          <w:b w:val="0"/>
        </w:rPr>
        <w:t>&lt;Article&gt;</w:t>
      </w:r>
      <w:r w:rsidRPr="00ED2D27">
        <w:t>Bod 33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3F85D85" w14:textId="77777777" w:rsidTr="000358B2">
        <w:trPr>
          <w:trHeight w:hRule="exact" w:val="240"/>
          <w:jc w:val="center"/>
        </w:trPr>
        <w:tc>
          <w:tcPr>
            <w:tcW w:w="9752" w:type="dxa"/>
            <w:gridSpan w:val="2"/>
            <w:tcBorders>
              <w:top w:val="nil"/>
              <w:left w:val="nil"/>
              <w:bottom w:val="nil"/>
              <w:right w:val="nil"/>
            </w:tcBorders>
          </w:tcPr>
          <w:p w14:paraId="1FBBD573" w14:textId="77777777" w:rsidR="00D319E3" w:rsidRPr="00ED2D27" w:rsidRDefault="00D319E3" w:rsidP="000358B2"/>
        </w:tc>
      </w:tr>
      <w:tr w:rsidR="00D319E3" w:rsidRPr="00ED2D27" w14:paraId="621008C2" w14:textId="77777777" w:rsidTr="000358B2">
        <w:trPr>
          <w:trHeight w:val="240"/>
          <w:jc w:val="center"/>
        </w:trPr>
        <w:tc>
          <w:tcPr>
            <w:tcW w:w="4876" w:type="dxa"/>
            <w:tcBorders>
              <w:top w:val="nil"/>
              <w:left w:val="nil"/>
              <w:bottom w:val="nil"/>
              <w:right w:val="nil"/>
            </w:tcBorders>
          </w:tcPr>
          <w:p w14:paraId="6A28686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B39C38F" w14:textId="77777777" w:rsidR="00D319E3" w:rsidRPr="00ED2D27" w:rsidRDefault="00D319E3" w:rsidP="000358B2">
            <w:pPr>
              <w:pStyle w:val="AmColumnHeading"/>
            </w:pPr>
            <w:r w:rsidRPr="00ED2D27">
              <w:t>Pozměňovací návrh</w:t>
            </w:r>
          </w:p>
        </w:tc>
      </w:tr>
      <w:tr w:rsidR="00D319E3" w:rsidRPr="00ED2D27" w14:paraId="676589EE" w14:textId="77777777" w:rsidTr="000358B2">
        <w:trPr>
          <w:jc w:val="center"/>
        </w:trPr>
        <w:tc>
          <w:tcPr>
            <w:tcW w:w="4876" w:type="dxa"/>
            <w:tcBorders>
              <w:top w:val="nil"/>
              <w:left w:val="nil"/>
              <w:bottom w:val="nil"/>
              <w:right w:val="nil"/>
            </w:tcBorders>
          </w:tcPr>
          <w:p w14:paraId="1C2CE314" w14:textId="114082FB" w:rsidR="00D319E3" w:rsidRPr="00ED2D27" w:rsidRDefault="00D319E3" w:rsidP="000358B2">
            <w:pPr>
              <w:pStyle w:val="Normal6a"/>
            </w:pPr>
            <w:r w:rsidRPr="00ED2D27">
              <w:t>33.</w:t>
            </w:r>
            <w:r w:rsidRPr="00ED2D27">
              <w:tab/>
              <w:t>bere na vědomí, že do zprávy</w:t>
            </w:r>
            <w:r w:rsidR="00D727F5">
              <w:t xml:space="preserve"> o </w:t>
            </w:r>
            <w:r w:rsidRPr="00ED2D27">
              <w:t xml:space="preserve">právním </w:t>
            </w:r>
            <w:r w:rsidRPr="00ED2D27">
              <w:rPr>
                <w:b/>
                <w:i/>
              </w:rPr>
              <w:t>státě za rok</w:t>
            </w:r>
            <w:r w:rsidRPr="00ED2D27">
              <w:t xml:space="preserve"> 2025 byl zahrnut rozměr jednotného trhu</w:t>
            </w:r>
            <w:r w:rsidR="00D727F5">
              <w:t xml:space="preserve"> a s </w:t>
            </w:r>
            <w:r w:rsidRPr="00ED2D27">
              <w:t>ním související otázky právního státu, které mají dopad na celkové hospodářské prostředí, podniky</w:t>
            </w:r>
            <w:r w:rsidR="00D727F5">
              <w:t xml:space="preserve"> a </w:t>
            </w:r>
            <w:r w:rsidRPr="00ED2D27">
              <w:t>pracovníky,</w:t>
            </w:r>
            <w:r w:rsidR="00D727F5">
              <w:t xml:space="preserve"> s </w:t>
            </w:r>
            <w:r w:rsidRPr="00ED2D27">
              <w:t>cílem zajistit, aby byla chráněna práva, trestána korupce</w:t>
            </w:r>
            <w:r w:rsidR="00D727F5">
              <w:t xml:space="preserve"> a </w:t>
            </w:r>
            <w:r w:rsidRPr="00ED2D27">
              <w:t>vymáhány smlouvy; zdůrazňuje, že fungující systém soudnictví, silný protikorupční rámec, pluralita sdělovacích prostředků</w:t>
            </w:r>
            <w:r w:rsidR="00D727F5">
              <w:t xml:space="preserve"> a </w:t>
            </w:r>
            <w:r w:rsidRPr="00ED2D27">
              <w:t>přiměřené brzdy</w:t>
            </w:r>
            <w:r w:rsidR="00D727F5">
              <w:t xml:space="preserve"> a </w:t>
            </w:r>
            <w:r w:rsidRPr="00ED2D27">
              <w:t>protiváhy mají všechny ekonomický dopad</w:t>
            </w:r>
            <w:r w:rsidR="00D727F5">
              <w:t xml:space="preserve"> a </w:t>
            </w:r>
            <w:r w:rsidRPr="00ED2D27">
              <w:t>vliv na hladké fungování jednotného trhu; navrhuje, aby Komise do svého posuzování ještě více zapojovala zúčastněné strany</w:t>
            </w:r>
            <w:r w:rsidR="00D727F5">
              <w:t xml:space="preserve"> a </w:t>
            </w:r>
            <w:r w:rsidRPr="00ED2D27">
              <w:t>organizace občanské společnosti, včetně odborů;</w:t>
            </w:r>
          </w:p>
        </w:tc>
        <w:tc>
          <w:tcPr>
            <w:tcW w:w="4876" w:type="dxa"/>
            <w:tcBorders>
              <w:top w:val="nil"/>
              <w:left w:val="nil"/>
              <w:bottom w:val="nil"/>
              <w:right w:val="nil"/>
            </w:tcBorders>
          </w:tcPr>
          <w:p w14:paraId="01103FA0" w14:textId="47406684" w:rsidR="00D319E3" w:rsidRPr="00ED2D27" w:rsidRDefault="00D319E3" w:rsidP="000358B2">
            <w:pPr>
              <w:pStyle w:val="Normal6a"/>
            </w:pPr>
            <w:r w:rsidRPr="00ED2D27">
              <w:t>33.</w:t>
            </w:r>
            <w:r w:rsidRPr="00ED2D27">
              <w:tab/>
              <w:t>bere na vědomí, že do zprávy</w:t>
            </w:r>
            <w:r w:rsidR="00D727F5">
              <w:t xml:space="preserve"> o </w:t>
            </w:r>
            <w:r w:rsidRPr="00ED2D27">
              <w:t xml:space="preserve">právním </w:t>
            </w:r>
            <w:r w:rsidRPr="00ED2D27">
              <w:rPr>
                <w:b/>
                <w:i/>
              </w:rPr>
              <w:t>státu</w:t>
            </w:r>
            <w:r w:rsidRPr="00ED2D27">
              <w:t xml:space="preserve"> 2025 byl zahrnut rozměr jednotného trhu</w:t>
            </w:r>
            <w:r w:rsidR="00D727F5">
              <w:t xml:space="preserve"> a s </w:t>
            </w:r>
            <w:r w:rsidRPr="00ED2D27">
              <w:t>ním související otázky právního státu, které mají dopad na celkové hospodářské prostředí, podniky</w:t>
            </w:r>
            <w:r w:rsidR="00D727F5">
              <w:t xml:space="preserve"> a </w:t>
            </w:r>
            <w:r w:rsidRPr="00ED2D27">
              <w:t>pracovníky,</w:t>
            </w:r>
            <w:r w:rsidR="00D727F5">
              <w:t xml:space="preserve"> s </w:t>
            </w:r>
            <w:r w:rsidRPr="00ED2D27">
              <w:t>cílem zajistit, aby byla chráněna práva, trestána korupce</w:t>
            </w:r>
            <w:r w:rsidR="00D727F5">
              <w:t xml:space="preserve"> a </w:t>
            </w:r>
            <w:r w:rsidRPr="00ED2D27">
              <w:t>vymáhány smlouvy;</w:t>
            </w:r>
            <w:r w:rsidRPr="00ED2D27">
              <w:rPr>
                <w:b/>
                <w:i/>
              </w:rPr>
              <w:t xml:space="preserve"> konstatuje, že právní nejistota, svévolné správní rozhodování</w:t>
            </w:r>
            <w:r w:rsidR="00D727F5">
              <w:rPr>
                <w:b/>
                <w:i/>
              </w:rPr>
              <w:t xml:space="preserve"> a </w:t>
            </w:r>
            <w:r w:rsidRPr="00ED2D27">
              <w:rPr>
                <w:b/>
                <w:i/>
              </w:rPr>
              <w:t>nedůsledná soudní ochrana narušují hospodářskou předvídatelnost</w:t>
            </w:r>
            <w:r w:rsidR="00D727F5">
              <w:rPr>
                <w:b/>
                <w:i/>
              </w:rPr>
              <w:t xml:space="preserve"> a </w:t>
            </w:r>
            <w:r w:rsidRPr="00ED2D27">
              <w:rPr>
                <w:b/>
                <w:i/>
              </w:rPr>
              <w:t>ovlivňují schopnost podniků působit na vnitřním trhu, jak zdůraznily zúčastněné strany</w:t>
            </w:r>
            <w:r w:rsidR="00D727F5">
              <w:rPr>
                <w:b/>
                <w:i/>
              </w:rPr>
              <w:t xml:space="preserve"> z </w:t>
            </w:r>
            <w:r w:rsidRPr="00ED2D27">
              <w:rPr>
                <w:b/>
                <w:i/>
              </w:rPr>
              <w:t>podnikatelské sféry,</w:t>
            </w:r>
            <w:r w:rsidR="00D727F5">
              <w:rPr>
                <w:b/>
                <w:i/>
              </w:rPr>
              <w:t xml:space="preserve"> s </w:t>
            </w:r>
            <w:r w:rsidRPr="00ED2D27">
              <w:rPr>
                <w:b/>
                <w:i/>
              </w:rPr>
              <w:t>nimiž byla zpráva</w:t>
            </w:r>
            <w:r w:rsidR="00D727F5">
              <w:rPr>
                <w:b/>
                <w:i/>
              </w:rPr>
              <w:t xml:space="preserve"> o </w:t>
            </w:r>
            <w:r w:rsidRPr="00ED2D27">
              <w:rPr>
                <w:b/>
                <w:i/>
              </w:rPr>
              <w:t>právním státu do roku 2025 konzultována;</w:t>
            </w:r>
            <w:r w:rsidRPr="00ED2D27">
              <w:t xml:space="preserve"> zdůrazňuje, že fungující systém soudnictví, silný protikorupční rámec, pluralita sdělovacích prostředků</w:t>
            </w:r>
            <w:r w:rsidR="00D727F5">
              <w:t xml:space="preserve"> a </w:t>
            </w:r>
            <w:r w:rsidRPr="00ED2D27">
              <w:t>přiměřené brzdy</w:t>
            </w:r>
            <w:r w:rsidR="00D727F5">
              <w:t xml:space="preserve"> a </w:t>
            </w:r>
            <w:r w:rsidRPr="00ED2D27">
              <w:t>protiváhy mají všechny ekonomický dopad</w:t>
            </w:r>
            <w:r w:rsidR="00D727F5">
              <w:t xml:space="preserve"> a </w:t>
            </w:r>
            <w:r w:rsidRPr="00ED2D27">
              <w:t>vliv na hladké fungování jednotného trhu; navrhuje, aby Komise do svého posuzování ještě více zapojovala zúčastněné strany</w:t>
            </w:r>
            <w:r w:rsidR="00D727F5">
              <w:t xml:space="preserve"> a </w:t>
            </w:r>
            <w:r w:rsidRPr="00ED2D27">
              <w:t>organizace občanské společnosti, včetně odborů</w:t>
            </w:r>
            <w:r w:rsidRPr="00ED2D27">
              <w:rPr>
                <w:b/>
                <w:i/>
              </w:rPr>
              <w:t>, soudcovských sdružení, novinářských organizací, advokátních komor</w:t>
            </w:r>
            <w:r w:rsidR="00D727F5">
              <w:rPr>
                <w:b/>
                <w:i/>
              </w:rPr>
              <w:t xml:space="preserve"> a </w:t>
            </w:r>
            <w:r w:rsidRPr="00ED2D27">
              <w:rPr>
                <w:b/>
                <w:i/>
              </w:rPr>
              <w:t>dalších profesních skupin, jejichž odborné znalosti jsou nezbytné pro včasné rozpoznání systémových rizik pro právní stát</w:t>
            </w:r>
            <w:r w:rsidRPr="00ED2D27">
              <w:t xml:space="preserve">; </w:t>
            </w:r>
            <w:r w:rsidRPr="00ED2D27">
              <w:rPr>
                <w:b/>
                <w:i/>
              </w:rPr>
              <w:t>zdůrazňuje, že Komise by měla vyvinout cílené úsilí</w:t>
            </w:r>
            <w:r w:rsidR="00D727F5">
              <w:rPr>
                <w:b/>
                <w:i/>
              </w:rPr>
              <w:t xml:space="preserve"> o </w:t>
            </w:r>
            <w:r w:rsidRPr="00ED2D27">
              <w:rPr>
                <w:b/>
                <w:i/>
              </w:rPr>
              <w:t>zvýšení povědomí</w:t>
            </w:r>
            <w:r w:rsidR="00D727F5">
              <w:rPr>
                <w:b/>
                <w:i/>
              </w:rPr>
              <w:t xml:space="preserve"> o </w:t>
            </w:r>
            <w:r w:rsidRPr="00ED2D27">
              <w:rPr>
                <w:b/>
                <w:i/>
              </w:rPr>
              <w:t>zprávě</w:t>
            </w:r>
            <w:r w:rsidR="00D727F5">
              <w:rPr>
                <w:b/>
                <w:i/>
              </w:rPr>
              <w:t xml:space="preserve"> o </w:t>
            </w:r>
            <w:r w:rsidRPr="00ED2D27">
              <w:rPr>
                <w:b/>
                <w:i/>
              </w:rPr>
              <w:t>právním státu</w:t>
            </w:r>
            <w:r w:rsidR="00D727F5">
              <w:rPr>
                <w:b/>
                <w:i/>
              </w:rPr>
              <w:t xml:space="preserve"> a </w:t>
            </w:r>
            <w:r w:rsidRPr="00ED2D27">
              <w:rPr>
                <w:b/>
                <w:i/>
              </w:rPr>
              <w:t>podpořit příspěvky těchto aktérů ve všech členských státech;</w:t>
            </w:r>
          </w:p>
        </w:tc>
      </w:tr>
    </w:tbl>
    <w:p w14:paraId="3D69612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EC002FC" w14:textId="77777777" w:rsidR="00D2182C" w:rsidRPr="00ED2D27" w:rsidRDefault="00D319E3" w:rsidP="00D319E3">
      <w:r w:rsidRPr="00ED2D27">
        <w:rPr>
          <w:rStyle w:val="HideTWBExt"/>
        </w:rPr>
        <w:t>&lt;/Amend&gt;</w:t>
      </w:r>
    </w:p>
    <w:p w14:paraId="773F48C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623</w:t>
      </w:r>
      <w:r w:rsidRPr="00ED2D27">
        <w:rPr>
          <w:rStyle w:val="HideTWBExt"/>
          <w:b w:val="0"/>
        </w:rPr>
        <w:t>&lt;/NumAm&gt;</w:t>
      </w:r>
    </w:p>
    <w:p w14:paraId="51D7BBDB"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5C4E9800" w14:textId="77777777" w:rsidR="00D319E3" w:rsidRPr="00ED2D27" w:rsidRDefault="00D319E3" w:rsidP="00D319E3">
      <w:pPr>
        <w:pStyle w:val="NormalBold"/>
      </w:pPr>
      <w:r w:rsidRPr="00ED2D27">
        <w:rPr>
          <w:rStyle w:val="HideTWBExt"/>
          <w:b w:val="0"/>
        </w:rPr>
        <w:t>&lt;/RepeatBlock-By&gt;</w:t>
      </w:r>
    </w:p>
    <w:p w14:paraId="4E2A10D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ED5D875" w14:textId="77777777" w:rsidR="00D319E3" w:rsidRPr="00ED2D27" w:rsidRDefault="00D319E3" w:rsidP="00D319E3">
      <w:pPr>
        <w:pStyle w:val="NormalBold"/>
      </w:pPr>
      <w:r w:rsidRPr="00ED2D27">
        <w:rPr>
          <w:rStyle w:val="HideTWBExt"/>
          <w:b w:val="0"/>
        </w:rPr>
        <w:t>&lt;Article&gt;</w:t>
      </w:r>
      <w:r w:rsidRPr="00ED2D27">
        <w:t>Bod 33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8447A2A" w14:textId="77777777" w:rsidTr="000358B2">
        <w:trPr>
          <w:trHeight w:hRule="exact" w:val="240"/>
          <w:jc w:val="center"/>
        </w:trPr>
        <w:tc>
          <w:tcPr>
            <w:tcW w:w="9752" w:type="dxa"/>
            <w:gridSpan w:val="2"/>
            <w:tcBorders>
              <w:top w:val="nil"/>
              <w:left w:val="nil"/>
              <w:bottom w:val="nil"/>
              <w:right w:val="nil"/>
            </w:tcBorders>
          </w:tcPr>
          <w:p w14:paraId="2CDDE91B" w14:textId="77777777" w:rsidR="00D319E3" w:rsidRPr="00ED2D27" w:rsidRDefault="00D319E3" w:rsidP="000358B2"/>
        </w:tc>
      </w:tr>
      <w:tr w:rsidR="00D319E3" w:rsidRPr="00ED2D27" w14:paraId="5512B43C" w14:textId="77777777" w:rsidTr="000358B2">
        <w:trPr>
          <w:trHeight w:val="240"/>
          <w:jc w:val="center"/>
        </w:trPr>
        <w:tc>
          <w:tcPr>
            <w:tcW w:w="4876" w:type="dxa"/>
            <w:tcBorders>
              <w:top w:val="nil"/>
              <w:left w:val="nil"/>
              <w:bottom w:val="nil"/>
              <w:right w:val="nil"/>
            </w:tcBorders>
          </w:tcPr>
          <w:p w14:paraId="560F706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958F744" w14:textId="77777777" w:rsidR="00D319E3" w:rsidRPr="00ED2D27" w:rsidRDefault="00D319E3" w:rsidP="000358B2">
            <w:pPr>
              <w:pStyle w:val="AmColumnHeading"/>
            </w:pPr>
            <w:r w:rsidRPr="00ED2D27">
              <w:t>Pozměňovací návrh</w:t>
            </w:r>
          </w:p>
        </w:tc>
      </w:tr>
      <w:tr w:rsidR="00D319E3" w:rsidRPr="00ED2D27" w14:paraId="0594507B" w14:textId="77777777" w:rsidTr="000358B2">
        <w:trPr>
          <w:jc w:val="center"/>
        </w:trPr>
        <w:tc>
          <w:tcPr>
            <w:tcW w:w="4876" w:type="dxa"/>
            <w:tcBorders>
              <w:top w:val="nil"/>
              <w:left w:val="nil"/>
              <w:bottom w:val="nil"/>
              <w:right w:val="nil"/>
            </w:tcBorders>
          </w:tcPr>
          <w:p w14:paraId="4999350B" w14:textId="3417E8B9" w:rsidR="00D319E3" w:rsidRPr="00ED2D27" w:rsidRDefault="00D319E3" w:rsidP="000358B2">
            <w:pPr>
              <w:pStyle w:val="Normal6a"/>
            </w:pPr>
            <w:r w:rsidRPr="00ED2D27">
              <w:t>33.</w:t>
            </w:r>
            <w:r w:rsidRPr="00ED2D27">
              <w:tab/>
            </w:r>
            <w:r w:rsidRPr="00ED2D27">
              <w:rPr>
                <w:b/>
                <w:i/>
              </w:rPr>
              <w:t>bere na vědomí</w:t>
            </w:r>
            <w:r w:rsidRPr="00ED2D27">
              <w:t>, že do zprávy</w:t>
            </w:r>
            <w:r w:rsidR="00D727F5">
              <w:t xml:space="preserve"> o </w:t>
            </w:r>
            <w:r w:rsidRPr="00ED2D27">
              <w:t xml:space="preserve">právním </w:t>
            </w:r>
            <w:r w:rsidRPr="00ED2D27">
              <w:rPr>
                <w:b/>
                <w:i/>
              </w:rPr>
              <w:t>státě</w:t>
            </w:r>
            <w:r w:rsidRPr="00ED2D27">
              <w:t xml:space="preserve"> za rok 2025 byl zahrnut rozměr jednotného trhu</w:t>
            </w:r>
            <w:r w:rsidR="00D727F5">
              <w:t xml:space="preserve"> a s </w:t>
            </w:r>
            <w:r w:rsidRPr="00ED2D27">
              <w:t>ním související otázky právního státu, které mají dopad na celkové hospodářské prostředí, podniky</w:t>
            </w:r>
            <w:r w:rsidR="00D727F5">
              <w:t xml:space="preserve"> a </w:t>
            </w:r>
            <w:r w:rsidRPr="00ED2D27">
              <w:t>pracovníky,</w:t>
            </w:r>
            <w:r w:rsidR="00D727F5">
              <w:t xml:space="preserve"> s </w:t>
            </w:r>
            <w:r w:rsidRPr="00ED2D27">
              <w:t>cílem zajistit, aby byla chráněna práva, trestána korupce</w:t>
            </w:r>
            <w:r w:rsidR="00D727F5">
              <w:t xml:space="preserve"> a </w:t>
            </w:r>
            <w:r w:rsidRPr="00ED2D27">
              <w:t>vymáhány smlouvy; zdůrazňuje, že fungující systém soudnictví, silný protikorupční rámec, pluralita sdělovacích prostředků</w:t>
            </w:r>
            <w:r w:rsidR="00D727F5">
              <w:t xml:space="preserve"> a </w:t>
            </w:r>
            <w:r w:rsidRPr="00ED2D27">
              <w:t>přiměřené brzdy</w:t>
            </w:r>
            <w:r w:rsidR="00D727F5">
              <w:t xml:space="preserve"> a </w:t>
            </w:r>
            <w:r w:rsidRPr="00ED2D27">
              <w:t>protiváhy mají všechny ekonomický dopad</w:t>
            </w:r>
            <w:r w:rsidR="00D727F5">
              <w:t xml:space="preserve"> a </w:t>
            </w:r>
            <w:r w:rsidRPr="00ED2D27">
              <w:t>vliv na hladké fungování jednotného trhu; navrhuje, aby Komise do svého posuzování ještě více zapojovala zúčastněné strany</w:t>
            </w:r>
            <w:r w:rsidR="00D727F5">
              <w:t xml:space="preserve"> a </w:t>
            </w:r>
            <w:r w:rsidRPr="00ED2D27">
              <w:t>organizace občanské společnosti, včetně odborů;</w:t>
            </w:r>
          </w:p>
        </w:tc>
        <w:tc>
          <w:tcPr>
            <w:tcW w:w="4876" w:type="dxa"/>
            <w:tcBorders>
              <w:top w:val="nil"/>
              <w:left w:val="nil"/>
              <w:bottom w:val="nil"/>
              <w:right w:val="nil"/>
            </w:tcBorders>
          </w:tcPr>
          <w:p w14:paraId="1594B945" w14:textId="1C2BE602" w:rsidR="00D319E3" w:rsidRPr="00ED2D27" w:rsidRDefault="00D319E3" w:rsidP="000358B2">
            <w:pPr>
              <w:pStyle w:val="Normal6a"/>
            </w:pPr>
            <w:r w:rsidRPr="00ED2D27">
              <w:t>33.</w:t>
            </w:r>
            <w:r w:rsidRPr="00ED2D27">
              <w:tab/>
            </w:r>
            <w:r w:rsidRPr="00ED2D27">
              <w:rPr>
                <w:b/>
                <w:i/>
              </w:rPr>
              <w:t>vítá</w:t>
            </w:r>
            <w:r w:rsidRPr="00ED2D27">
              <w:t>, že do zprávy</w:t>
            </w:r>
            <w:r w:rsidR="00D727F5">
              <w:t xml:space="preserve"> o </w:t>
            </w:r>
            <w:r w:rsidRPr="00ED2D27">
              <w:t xml:space="preserve">právním </w:t>
            </w:r>
            <w:r w:rsidRPr="00ED2D27">
              <w:rPr>
                <w:b/>
                <w:i/>
              </w:rPr>
              <w:t>státu</w:t>
            </w:r>
            <w:r w:rsidRPr="00ED2D27">
              <w:t xml:space="preserve"> za rok 2025 byl zahrnut rozměr jednotného trhu</w:t>
            </w:r>
            <w:r w:rsidR="00D727F5">
              <w:t xml:space="preserve"> a s </w:t>
            </w:r>
            <w:r w:rsidRPr="00ED2D27">
              <w:t>ním související otázky právního státu, které mají dopad na celkové hospodářské prostředí, podniky</w:t>
            </w:r>
            <w:r w:rsidR="00D727F5">
              <w:t xml:space="preserve"> a </w:t>
            </w:r>
            <w:r w:rsidRPr="00ED2D27">
              <w:t>pracovníky,</w:t>
            </w:r>
            <w:r w:rsidR="00D727F5">
              <w:t xml:space="preserve"> s </w:t>
            </w:r>
            <w:r w:rsidRPr="00ED2D27">
              <w:t>cílem zajistit, aby byla chráněna práva, trestána korupce</w:t>
            </w:r>
            <w:r w:rsidR="00D727F5">
              <w:t xml:space="preserve"> a </w:t>
            </w:r>
            <w:r w:rsidRPr="00ED2D27">
              <w:t>vymáhány smlouvy; zdůrazňuje, že fungující systém soudnictví, silný protikorupční rámec, pluralita sdělovacích prostředků</w:t>
            </w:r>
            <w:r w:rsidR="00D727F5">
              <w:t xml:space="preserve"> a </w:t>
            </w:r>
            <w:r w:rsidRPr="00ED2D27">
              <w:t>přiměřené brzdy</w:t>
            </w:r>
            <w:r w:rsidR="00D727F5">
              <w:t xml:space="preserve"> a </w:t>
            </w:r>
            <w:r w:rsidRPr="00ED2D27">
              <w:t>protiváhy mají všechny ekonomický dopad</w:t>
            </w:r>
            <w:r w:rsidR="00D727F5">
              <w:t xml:space="preserve"> a </w:t>
            </w:r>
            <w:r w:rsidRPr="00ED2D27">
              <w:t xml:space="preserve">vliv na hladké fungování jednotného trhu; </w:t>
            </w:r>
            <w:r w:rsidRPr="00ED2D27">
              <w:rPr>
                <w:b/>
                <w:i/>
              </w:rPr>
              <w:t>zdůrazňuje, že nové průřezové zkoumání konkurenceschopnosti odráží zásadní souvislost mezi právním státem</w:t>
            </w:r>
            <w:r w:rsidR="00D727F5">
              <w:rPr>
                <w:b/>
                <w:i/>
              </w:rPr>
              <w:t xml:space="preserve"> a </w:t>
            </w:r>
            <w:r w:rsidRPr="00ED2D27">
              <w:rPr>
                <w:b/>
                <w:i/>
              </w:rPr>
              <w:t>stabilním, předvídatelným</w:t>
            </w:r>
            <w:r w:rsidR="00D727F5">
              <w:rPr>
                <w:b/>
                <w:i/>
              </w:rPr>
              <w:t xml:space="preserve"> a </w:t>
            </w:r>
            <w:r w:rsidRPr="00ED2D27">
              <w:rPr>
                <w:b/>
                <w:i/>
              </w:rPr>
              <w:t>bezpečným podnikatelským prostředím, neboť právní jistota, spravedlivá</w:t>
            </w:r>
            <w:r w:rsidR="00D727F5">
              <w:rPr>
                <w:b/>
                <w:i/>
              </w:rPr>
              <w:t xml:space="preserve"> a </w:t>
            </w:r>
            <w:r w:rsidRPr="00ED2D27">
              <w:rPr>
                <w:b/>
                <w:i/>
              </w:rPr>
              <w:t>transparentní pravidla pro zadávání veřejných zakázek, účinná protikorupční opatření, svoboda médií</w:t>
            </w:r>
            <w:r w:rsidR="00D727F5">
              <w:rPr>
                <w:b/>
                <w:i/>
              </w:rPr>
              <w:t xml:space="preserve"> a </w:t>
            </w:r>
            <w:r w:rsidRPr="00ED2D27">
              <w:rPr>
                <w:b/>
                <w:i/>
              </w:rPr>
              <w:t>vyvážené pravomoci jsou klíčovými faktory konkurenceschopnosti</w:t>
            </w:r>
            <w:r w:rsidR="00D727F5">
              <w:rPr>
                <w:b/>
                <w:i/>
              </w:rPr>
              <w:t xml:space="preserve"> a </w:t>
            </w:r>
            <w:r w:rsidRPr="00ED2D27">
              <w:rPr>
                <w:b/>
                <w:i/>
              </w:rPr>
              <w:t>dobře fungujícího jednotného trhu;</w:t>
            </w:r>
            <w:r w:rsidRPr="00ED2D27">
              <w:t xml:space="preserve"> navrhuje, aby Komise do svého posuzování ještě více zapojovala zúčastněné strany</w:t>
            </w:r>
            <w:r w:rsidR="00D727F5">
              <w:t xml:space="preserve"> a </w:t>
            </w:r>
            <w:r w:rsidRPr="00ED2D27">
              <w:t>organizace občanské společnosti, včetně odborů;</w:t>
            </w:r>
          </w:p>
        </w:tc>
      </w:tr>
    </w:tbl>
    <w:p w14:paraId="25E02BF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4028B4D" w14:textId="77777777" w:rsidR="00D2182C" w:rsidRPr="00ED2D27" w:rsidRDefault="00D319E3" w:rsidP="00D319E3">
      <w:r w:rsidRPr="00ED2D27">
        <w:rPr>
          <w:rStyle w:val="HideTWBExt"/>
        </w:rPr>
        <w:t>&lt;/Amend&gt;</w:t>
      </w:r>
    </w:p>
    <w:p w14:paraId="10A6DF2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624</w:t>
      </w:r>
      <w:r w:rsidRPr="00ED2D27">
        <w:rPr>
          <w:rStyle w:val="HideTWBExt"/>
          <w:b w:val="0"/>
        </w:rPr>
        <w:t>&lt;/NumAm&gt;</w:t>
      </w:r>
    </w:p>
    <w:p w14:paraId="6CCB3D92" w14:textId="77777777" w:rsidR="00D319E3" w:rsidRPr="00ED2D27" w:rsidRDefault="00D319E3" w:rsidP="00D319E3">
      <w:pPr>
        <w:pStyle w:val="NormalBold"/>
      </w:pPr>
      <w:r w:rsidRPr="00ED2D27">
        <w:rPr>
          <w:rStyle w:val="HideTWBExt"/>
          <w:b w:val="0"/>
        </w:rPr>
        <w:t>&lt;RepeatBlock-By&gt;&lt;Members&gt;</w:t>
      </w:r>
      <w:r w:rsidRPr="00ED2D27">
        <w:t>Fredis Beleris, Tomáš Zdechovský, Javier Zarzalejos</w:t>
      </w:r>
      <w:r w:rsidRPr="00ED2D27">
        <w:rPr>
          <w:rStyle w:val="HideTWBExt"/>
          <w:b w:val="0"/>
        </w:rPr>
        <w:t>&lt;/Members&gt;</w:t>
      </w:r>
    </w:p>
    <w:p w14:paraId="4C05ED8B" w14:textId="77777777" w:rsidR="00D319E3" w:rsidRPr="00ED2D27" w:rsidRDefault="00D319E3" w:rsidP="00D319E3">
      <w:pPr>
        <w:pStyle w:val="NormalBold"/>
      </w:pPr>
      <w:r w:rsidRPr="00ED2D27">
        <w:rPr>
          <w:rStyle w:val="HideTWBExt"/>
          <w:b w:val="0"/>
        </w:rPr>
        <w:t>&lt;/RepeatBlock-By&gt;</w:t>
      </w:r>
    </w:p>
    <w:p w14:paraId="1A76CFB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B0BF16E" w14:textId="77777777" w:rsidR="00D319E3" w:rsidRPr="00ED2D27" w:rsidRDefault="00D319E3" w:rsidP="00D319E3">
      <w:pPr>
        <w:pStyle w:val="NormalBold"/>
      </w:pPr>
      <w:r w:rsidRPr="00ED2D27">
        <w:rPr>
          <w:rStyle w:val="HideTWBExt"/>
          <w:b w:val="0"/>
        </w:rPr>
        <w:t>&lt;Article&gt;</w:t>
      </w:r>
      <w:r w:rsidRPr="00ED2D27">
        <w:t>Bod 33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B7F66FD" w14:textId="77777777" w:rsidTr="000358B2">
        <w:trPr>
          <w:trHeight w:hRule="exact" w:val="240"/>
          <w:jc w:val="center"/>
        </w:trPr>
        <w:tc>
          <w:tcPr>
            <w:tcW w:w="9752" w:type="dxa"/>
            <w:gridSpan w:val="2"/>
            <w:tcBorders>
              <w:top w:val="nil"/>
              <w:left w:val="nil"/>
              <w:bottom w:val="nil"/>
              <w:right w:val="nil"/>
            </w:tcBorders>
          </w:tcPr>
          <w:p w14:paraId="7439E126" w14:textId="77777777" w:rsidR="00D319E3" w:rsidRPr="00ED2D27" w:rsidRDefault="00D319E3" w:rsidP="000358B2"/>
        </w:tc>
      </w:tr>
      <w:tr w:rsidR="00D319E3" w:rsidRPr="00ED2D27" w14:paraId="342750D1" w14:textId="77777777" w:rsidTr="000358B2">
        <w:trPr>
          <w:trHeight w:val="240"/>
          <w:jc w:val="center"/>
        </w:trPr>
        <w:tc>
          <w:tcPr>
            <w:tcW w:w="4876" w:type="dxa"/>
            <w:tcBorders>
              <w:top w:val="nil"/>
              <w:left w:val="nil"/>
              <w:bottom w:val="nil"/>
              <w:right w:val="nil"/>
            </w:tcBorders>
          </w:tcPr>
          <w:p w14:paraId="119EDF3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6E6ED39" w14:textId="77777777" w:rsidR="00D319E3" w:rsidRPr="00ED2D27" w:rsidRDefault="00D319E3" w:rsidP="000358B2">
            <w:pPr>
              <w:pStyle w:val="AmColumnHeading"/>
            </w:pPr>
            <w:r w:rsidRPr="00ED2D27">
              <w:t>Pozměňovací návrh</w:t>
            </w:r>
          </w:p>
        </w:tc>
      </w:tr>
      <w:tr w:rsidR="00D319E3" w:rsidRPr="00ED2D27" w14:paraId="0E750649" w14:textId="77777777" w:rsidTr="000358B2">
        <w:trPr>
          <w:jc w:val="center"/>
        </w:trPr>
        <w:tc>
          <w:tcPr>
            <w:tcW w:w="4876" w:type="dxa"/>
            <w:tcBorders>
              <w:top w:val="nil"/>
              <w:left w:val="nil"/>
              <w:bottom w:val="nil"/>
              <w:right w:val="nil"/>
            </w:tcBorders>
          </w:tcPr>
          <w:p w14:paraId="635422BD" w14:textId="2C0F3489" w:rsidR="00D319E3" w:rsidRPr="00ED2D27" w:rsidRDefault="00D319E3" w:rsidP="000358B2">
            <w:pPr>
              <w:pStyle w:val="Normal6a"/>
            </w:pPr>
            <w:r w:rsidRPr="00ED2D27">
              <w:t>33.</w:t>
            </w:r>
            <w:r w:rsidRPr="00ED2D27">
              <w:tab/>
            </w:r>
            <w:r w:rsidRPr="00ED2D27">
              <w:rPr>
                <w:b/>
                <w:i/>
              </w:rPr>
              <w:t>bere na vědomí</w:t>
            </w:r>
            <w:r w:rsidRPr="00ED2D27">
              <w:t>, že do zprávy</w:t>
            </w:r>
            <w:r w:rsidR="00D727F5">
              <w:t xml:space="preserve"> o </w:t>
            </w:r>
            <w:r w:rsidRPr="00ED2D27">
              <w:t xml:space="preserve">právním </w:t>
            </w:r>
            <w:r w:rsidRPr="00ED2D27">
              <w:rPr>
                <w:b/>
                <w:i/>
              </w:rPr>
              <w:t>státě za rok</w:t>
            </w:r>
            <w:r w:rsidRPr="00ED2D27">
              <w:t xml:space="preserve"> 2025 byl zahrnut rozměr jednotného trhu</w:t>
            </w:r>
            <w:r w:rsidR="00D727F5">
              <w:t xml:space="preserve"> a s </w:t>
            </w:r>
            <w:r w:rsidRPr="00ED2D27">
              <w:rPr>
                <w:b/>
                <w:i/>
              </w:rPr>
              <w:t>ním související otázky</w:t>
            </w:r>
            <w:r w:rsidRPr="00ED2D27">
              <w:t xml:space="preserve"> právního státu</w:t>
            </w:r>
            <w:r w:rsidRPr="00ED2D27">
              <w:rPr>
                <w:b/>
                <w:i/>
              </w:rPr>
              <w:t>, které mají dopad na celkové hospodářské</w:t>
            </w:r>
            <w:r w:rsidRPr="00ED2D27">
              <w:t xml:space="preserve"> prostředí</w:t>
            </w:r>
            <w:r w:rsidRPr="00ED2D27">
              <w:rPr>
                <w:b/>
                <w:i/>
              </w:rPr>
              <w:t>,</w:t>
            </w:r>
            <w:r w:rsidRPr="00ED2D27">
              <w:t xml:space="preserve"> podniky</w:t>
            </w:r>
            <w:r w:rsidR="00D727F5">
              <w:t xml:space="preserve"> a </w:t>
            </w:r>
            <w:r w:rsidRPr="00ED2D27">
              <w:t>pracovníky</w:t>
            </w:r>
            <w:r w:rsidRPr="00ED2D27">
              <w:rPr>
                <w:b/>
                <w:i/>
              </w:rPr>
              <w:t>,</w:t>
            </w:r>
            <w:r w:rsidR="00D727F5">
              <w:rPr>
                <w:b/>
                <w:i/>
              </w:rPr>
              <w:t xml:space="preserve"> s </w:t>
            </w:r>
            <w:r w:rsidRPr="00ED2D27">
              <w:rPr>
                <w:b/>
                <w:i/>
              </w:rPr>
              <w:t>cílem zajistit, aby byla chráněna práva, trestána korupce</w:t>
            </w:r>
            <w:r w:rsidR="00D727F5">
              <w:rPr>
                <w:b/>
                <w:i/>
              </w:rPr>
              <w:t xml:space="preserve"> a </w:t>
            </w:r>
            <w:r w:rsidRPr="00ED2D27">
              <w:rPr>
                <w:b/>
                <w:i/>
              </w:rPr>
              <w:t>vymáhány smlouvy</w:t>
            </w:r>
            <w:r w:rsidRPr="00ED2D27">
              <w:t>; zdůrazňuje, že fungující systém soudnictví, silný protikorupční rámec, pluralita sdělovacích prostředků</w:t>
            </w:r>
            <w:r w:rsidR="00D727F5">
              <w:t xml:space="preserve"> a </w:t>
            </w:r>
            <w:r w:rsidRPr="00ED2D27">
              <w:rPr>
                <w:b/>
                <w:i/>
              </w:rPr>
              <w:t>přiměřené</w:t>
            </w:r>
            <w:r w:rsidRPr="00ED2D27">
              <w:t xml:space="preserve"> brzdy</w:t>
            </w:r>
            <w:r w:rsidR="00D727F5">
              <w:t xml:space="preserve"> a </w:t>
            </w:r>
            <w:r w:rsidRPr="00ED2D27">
              <w:t>protiváhy mají všechny ekonomický dopad</w:t>
            </w:r>
            <w:r w:rsidR="00D727F5">
              <w:t xml:space="preserve"> a </w:t>
            </w:r>
            <w:r w:rsidRPr="00ED2D27">
              <w:rPr>
                <w:b/>
                <w:i/>
              </w:rPr>
              <w:t>vliv na</w:t>
            </w:r>
            <w:r w:rsidRPr="00ED2D27">
              <w:t xml:space="preserve"> hladké fungování jednotného trhu; </w:t>
            </w:r>
            <w:r w:rsidRPr="00ED2D27">
              <w:rPr>
                <w:b/>
                <w:i/>
              </w:rPr>
              <w:t>navrhuje, aby Komise do svého posuzování ještě více zapojovala zúčastněné strany</w:t>
            </w:r>
            <w:r w:rsidR="00D727F5">
              <w:rPr>
                <w:b/>
                <w:i/>
              </w:rPr>
              <w:t xml:space="preserve"> a </w:t>
            </w:r>
            <w:r w:rsidRPr="00ED2D27">
              <w:rPr>
                <w:b/>
                <w:i/>
              </w:rPr>
              <w:t>organizace občanské společnosti</w:t>
            </w:r>
            <w:r w:rsidRPr="00ED2D27">
              <w:t>, včetně odborů;</w:t>
            </w:r>
          </w:p>
        </w:tc>
        <w:tc>
          <w:tcPr>
            <w:tcW w:w="4876" w:type="dxa"/>
            <w:tcBorders>
              <w:top w:val="nil"/>
              <w:left w:val="nil"/>
              <w:bottom w:val="nil"/>
              <w:right w:val="nil"/>
            </w:tcBorders>
          </w:tcPr>
          <w:p w14:paraId="2DC58B12" w14:textId="272007D3" w:rsidR="00D319E3" w:rsidRPr="00ED2D27" w:rsidRDefault="00D319E3" w:rsidP="000358B2">
            <w:pPr>
              <w:pStyle w:val="Normal6a"/>
            </w:pPr>
            <w:r w:rsidRPr="00ED2D27">
              <w:t>33.</w:t>
            </w:r>
            <w:r w:rsidRPr="00ED2D27">
              <w:tab/>
            </w:r>
            <w:r w:rsidRPr="00ED2D27">
              <w:rPr>
                <w:b/>
                <w:i/>
              </w:rPr>
              <w:t>vítá,</w:t>
            </w:r>
            <w:r w:rsidRPr="00ED2D27">
              <w:t xml:space="preserve"> že do zprávy</w:t>
            </w:r>
            <w:r w:rsidR="00D727F5">
              <w:t xml:space="preserve"> o </w:t>
            </w:r>
            <w:r w:rsidRPr="00ED2D27">
              <w:t xml:space="preserve">právním </w:t>
            </w:r>
            <w:r w:rsidRPr="00ED2D27">
              <w:rPr>
                <w:b/>
                <w:i/>
              </w:rPr>
              <w:t>státu</w:t>
            </w:r>
            <w:r w:rsidRPr="00ED2D27">
              <w:t xml:space="preserve"> 2025 byl zahrnut rozměr jednotného trhu</w:t>
            </w:r>
            <w:r w:rsidRPr="00ED2D27">
              <w:rPr>
                <w:b/>
                <w:i/>
              </w:rPr>
              <w:t>, což je velmi pozitivní vývoj, který uznává úzkou vazbu mezi normami</w:t>
            </w:r>
            <w:r w:rsidRPr="00ED2D27">
              <w:t xml:space="preserve"> právního státu</w:t>
            </w:r>
            <w:r w:rsidR="00D727F5">
              <w:t xml:space="preserve"> a </w:t>
            </w:r>
            <w:r w:rsidRPr="00ED2D27">
              <w:rPr>
                <w:b/>
                <w:i/>
              </w:rPr>
              <w:t>celkovým zdravím hospodářského</w:t>
            </w:r>
            <w:r w:rsidRPr="00ED2D27">
              <w:t xml:space="preserve"> prostředí </w:t>
            </w:r>
            <w:r w:rsidRPr="00ED2D27">
              <w:rPr>
                <w:b/>
                <w:i/>
              </w:rPr>
              <w:t>EU</w:t>
            </w:r>
            <w:r w:rsidRPr="00ED2D27">
              <w:t>;</w:t>
            </w:r>
            <w:r w:rsidRPr="00ED2D27">
              <w:rPr>
                <w:b/>
                <w:i/>
              </w:rPr>
              <w:t xml:space="preserve"> zdůrazňuje, že tento přístup pomáhá identifikovat strukturální překážky, které ovlivňují</w:t>
            </w:r>
            <w:r w:rsidRPr="00ED2D27">
              <w:t xml:space="preserve"> podniky</w:t>
            </w:r>
            <w:r w:rsidRPr="00ED2D27">
              <w:rPr>
                <w:b/>
                <w:i/>
              </w:rPr>
              <w:t>,</w:t>
            </w:r>
            <w:r w:rsidRPr="00ED2D27">
              <w:t xml:space="preserve"> pracovníky</w:t>
            </w:r>
            <w:r w:rsidR="00D727F5">
              <w:t xml:space="preserve"> a </w:t>
            </w:r>
            <w:r w:rsidRPr="00ED2D27">
              <w:rPr>
                <w:b/>
                <w:i/>
              </w:rPr>
              <w:t>přeshraniční hospodářskou činnost,</w:t>
            </w:r>
            <w:r w:rsidR="00D727F5">
              <w:rPr>
                <w:b/>
                <w:i/>
              </w:rPr>
              <w:t xml:space="preserve"> a </w:t>
            </w:r>
            <w:r w:rsidRPr="00ED2D27">
              <w:rPr>
                <w:b/>
                <w:i/>
              </w:rPr>
              <w:t>přispívá tak</w:t>
            </w:r>
            <w:r w:rsidR="00D727F5">
              <w:rPr>
                <w:b/>
                <w:i/>
              </w:rPr>
              <w:t xml:space="preserve"> k </w:t>
            </w:r>
            <w:r w:rsidRPr="00ED2D27">
              <w:rPr>
                <w:b/>
                <w:i/>
              </w:rPr>
              <w:t>předvídatelnějšímu, transparentnějšímu</w:t>
            </w:r>
            <w:r w:rsidR="00D727F5">
              <w:rPr>
                <w:b/>
                <w:i/>
              </w:rPr>
              <w:t xml:space="preserve"> a </w:t>
            </w:r>
            <w:r w:rsidRPr="00ED2D27">
              <w:rPr>
                <w:b/>
                <w:i/>
              </w:rPr>
              <w:t>spravedlivějšímu podnikatelskému prostředí</w:t>
            </w:r>
            <w:r w:rsidR="00D727F5">
              <w:rPr>
                <w:b/>
                <w:i/>
              </w:rPr>
              <w:t xml:space="preserve"> v </w:t>
            </w:r>
            <w:r w:rsidRPr="00ED2D27">
              <w:rPr>
                <w:b/>
                <w:i/>
              </w:rPr>
              <w:t>celé Unii;</w:t>
            </w:r>
            <w:r w:rsidRPr="00ED2D27">
              <w:t xml:space="preserve"> zdůrazňuje, že fungující systém soudnictví, silný protikorupční rámec, pluralita sdělovacích prostředků</w:t>
            </w:r>
            <w:r w:rsidR="00D727F5">
              <w:t xml:space="preserve"> a </w:t>
            </w:r>
            <w:r w:rsidRPr="00ED2D27">
              <w:rPr>
                <w:b/>
                <w:i/>
              </w:rPr>
              <w:t>účinné</w:t>
            </w:r>
            <w:r w:rsidRPr="00ED2D27">
              <w:t xml:space="preserve"> brzdy</w:t>
            </w:r>
            <w:r w:rsidR="00D727F5">
              <w:t xml:space="preserve"> a </w:t>
            </w:r>
            <w:r w:rsidRPr="00ED2D27">
              <w:t xml:space="preserve">protiváhy mají všechny </w:t>
            </w:r>
            <w:r w:rsidRPr="00ED2D27">
              <w:rPr>
                <w:b/>
                <w:i/>
              </w:rPr>
              <w:t>přímý</w:t>
            </w:r>
            <w:r w:rsidRPr="00ED2D27">
              <w:t xml:space="preserve"> ekonomický dopad</w:t>
            </w:r>
            <w:r w:rsidR="00D727F5">
              <w:t xml:space="preserve"> a </w:t>
            </w:r>
            <w:r w:rsidRPr="00ED2D27">
              <w:rPr>
                <w:b/>
                <w:i/>
              </w:rPr>
              <w:t>jsou nezbytné pro</w:t>
            </w:r>
            <w:r w:rsidRPr="00ED2D27">
              <w:t xml:space="preserve"> hladké fungování jednotného trhu; </w:t>
            </w:r>
            <w:r w:rsidRPr="00ED2D27">
              <w:rPr>
                <w:b/>
                <w:i/>
              </w:rPr>
              <w:t>vyzývá Komisi, aby tento rozměr nadále posilovala</w:t>
            </w:r>
            <w:r w:rsidR="00D727F5">
              <w:rPr>
                <w:b/>
                <w:i/>
              </w:rPr>
              <w:t xml:space="preserve"> a </w:t>
            </w:r>
            <w:r w:rsidRPr="00ED2D27">
              <w:rPr>
                <w:b/>
                <w:i/>
              </w:rPr>
              <w:t>aby při budoucích posuzováních prohloubila spolupráci se zúčastněnými stranami</w:t>
            </w:r>
            <w:r w:rsidRPr="00ED2D27">
              <w:t>, včetně odborů;</w:t>
            </w:r>
          </w:p>
        </w:tc>
      </w:tr>
    </w:tbl>
    <w:p w14:paraId="3A7EE2B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0CBF878" w14:textId="77777777" w:rsidR="00D2182C" w:rsidRPr="00ED2D27" w:rsidRDefault="00D319E3" w:rsidP="00D319E3">
      <w:r w:rsidRPr="00ED2D27">
        <w:rPr>
          <w:rStyle w:val="HideTWBExt"/>
        </w:rPr>
        <w:t>&lt;/Amend&gt;</w:t>
      </w:r>
    </w:p>
    <w:p w14:paraId="1C07EEB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625</w:t>
      </w:r>
      <w:r w:rsidRPr="00ED2D27">
        <w:rPr>
          <w:rStyle w:val="HideTWBExt"/>
          <w:b w:val="0"/>
        </w:rPr>
        <w:t>&lt;/NumAm&gt;</w:t>
      </w:r>
    </w:p>
    <w:p w14:paraId="775D6ACB"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55D6F42B" w14:textId="77777777" w:rsidR="00D319E3" w:rsidRPr="00ED2D27" w:rsidRDefault="00D319E3" w:rsidP="00D319E3">
      <w:pPr>
        <w:pStyle w:val="NormalBold"/>
      </w:pPr>
      <w:r w:rsidRPr="00ED2D27">
        <w:rPr>
          <w:rStyle w:val="HideTWBExt"/>
          <w:b w:val="0"/>
        </w:rPr>
        <w:t>&lt;/RepeatBlock-By&gt;</w:t>
      </w:r>
    </w:p>
    <w:p w14:paraId="3261EA5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168DC55" w14:textId="77777777" w:rsidR="00D319E3" w:rsidRPr="00ED2D27" w:rsidRDefault="00D319E3" w:rsidP="00D319E3">
      <w:pPr>
        <w:pStyle w:val="NormalBold"/>
      </w:pPr>
      <w:r w:rsidRPr="00ED2D27">
        <w:rPr>
          <w:rStyle w:val="HideTWBExt"/>
          <w:b w:val="0"/>
        </w:rPr>
        <w:t>&lt;Article&gt;</w:t>
      </w:r>
      <w:r w:rsidRPr="00ED2D27">
        <w:t>Bod 33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B27CB31" w14:textId="77777777" w:rsidTr="000358B2">
        <w:trPr>
          <w:trHeight w:hRule="exact" w:val="240"/>
          <w:jc w:val="center"/>
        </w:trPr>
        <w:tc>
          <w:tcPr>
            <w:tcW w:w="9752" w:type="dxa"/>
            <w:gridSpan w:val="2"/>
            <w:tcBorders>
              <w:top w:val="nil"/>
              <w:left w:val="nil"/>
              <w:bottom w:val="nil"/>
              <w:right w:val="nil"/>
            </w:tcBorders>
          </w:tcPr>
          <w:p w14:paraId="5ED98DF5" w14:textId="77777777" w:rsidR="00D319E3" w:rsidRPr="00ED2D27" w:rsidRDefault="00D319E3" w:rsidP="000358B2"/>
        </w:tc>
      </w:tr>
      <w:tr w:rsidR="00D319E3" w:rsidRPr="00ED2D27" w14:paraId="6C0A9077" w14:textId="77777777" w:rsidTr="000358B2">
        <w:trPr>
          <w:trHeight w:val="240"/>
          <w:jc w:val="center"/>
        </w:trPr>
        <w:tc>
          <w:tcPr>
            <w:tcW w:w="4876" w:type="dxa"/>
            <w:tcBorders>
              <w:top w:val="nil"/>
              <w:left w:val="nil"/>
              <w:bottom w:val="nil"/>
              <w:right w:val="nil"/>
            </w:tcBorders>
          </w:tcPr>
          <w:p w14:paraId="20AAF2D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931F180" w14:textId="77777777" w:rsidR="00D319E3" w:rsidRPr="00ED2D27" w:rsidRDefault="00D319E3" w:rsidP="000358B2">
            <w:pPr>
              <w:pStyle w:val="AmColumnHeading"/>
            </w:pPr>
            <w:r w:rsidRPr="00ED2D27">
              <w:t>Pozměňovací návrh</w:t>
            </w:r>
          </w:p>
        </w:tc>
      </w:tr>
      <w:tr w:rsidR="00D319E3" w:rsidRPr="00ED2D27" w14:paraId="0B65A112" w14:textId="77777777" w:rsidTr="000358B2">
        <w:trPr>
          <w:jc w:val="center"/>
        </w:trPr>
        <w:tc>
          <w:tcPr>
            <w:tcW w:w="4876" w:type="dxa"/>
            <w:tcBorders>
              <w:top w:val="nil"/>
              <w:left w:val="nil"/>
              <w:bottom w:val="nil"/>
              <w:right w:val="nil"/>
            </w:tcBorders>
          </w:tcPr>
          <w:p w14:paraId="6C5524AE" w14:textId="0EC12C47" w:rsidR="00D319E3" w:rsidRPr="00ED2D27" w:rsidRDefault="00D319E3" w:rsidP="000358B2">
            <w:pPr>
              <w:pStyle w:val="Normal6a"/>
            </w:pPr>
            <w:r w:rsidRPr="00ED2D27">
              <w:t>33.</w:t>
            </w:r>
            <w:r w:rsidRPr="00ED2D27">
              <w:tab/>
              <w:t>bere na vědomí, že do zprávy</w:t>
            </w:r>
            <w:r w:rsidR="00D727F5">
              <w:t xml:space="preserve"> o </w:t>
            </w:r>
            <w:r w:rsidRPr="00ED2D27">
              <w:t>právním státě za rok 2025 byl zahrnut rozměr jednotného trhu</w:t>
            </w:r>
            <w:r w:rsidR="00D727F5">
              <w:t xml:space="preserve"> a s </w:t>
            </w:r>
            <w:r w:rsidRPr="00ED2D27">
              <w:t>ním související otázky právního státu, které mají dopad na celkové hospodářské prostředí</w:t>
            </w:r>
            <w:r w:rsidRPr="00ED2D27">
              <w:rPr>
                <w:b/>
                <w:i/>
              </w:rPr>
              <w:t>, podniky</w:t>
            </w:r>
            <w:r w:rsidR="00D727F5">
              <w:rPr>
                <w:b/>
                <w:i/>
              </w:rPr>
              <w:t xml:space="preserve"> a </w:t>
            </w:r>
            <w:r w:rsidRPr="00ED2D27">
              <w:rPr>
                <w:b/>
                <w:i/>
              </w:rPr>
              <w:t>pracovníky</w:t>
            </w:r>
            <w:r w:rsidRPr="00ED2D27">
              <w:t>,</w:t>
            </w:r>
            <w:r w:rsidR="00D727F5">
              <w:t xml:space="preserve"> s </w:t>
            </w:r>
            <w:r w:rsidRPr="00ED2D27">
              <w:t>cílem zajistit, aby byla chráněna práva, trestána korupce</w:t>
            </w:r>
            <w:r w:rsidR="00D727F5">
              <w:t xml:space="preserve"> a </w:t>
            </w:r>
            <w:r w:rsidRPr="00ED2D27">
              <w:t>vymáhány smlouvy; zdůrazňuje, že fungující systém soudnictví, silný protikorupční rámec, pluralita sdělovacích prostředků</w:t>
            </w:r>
            <w:r w:rsidR="00D727F5">
              <w:t xml:space="preserve"> a </w:t>
            </w:r>
            <w:r w:rsidRPr="00ED2D27">
              <w:t>přiměřené brzdy</w:t>
            </w:r>
            <w:r w:rsidR="00D727F5">
              <w:t xml:space="preserve"> a </w:t>
            </w:r>
            <w:r w:rsidRPr="00ED2D27">
              <w:t>protiváhy mají všechny ekonomický dopad</w:t>
            </w:r>
            <w:r w:rsidR="00D727F5">
              <w:t xml:space="preserve"> a </w:t>
            </w:r>
            <w:r w:rsidRPr="00ED2D27">
              <w:t xml:space="preserve">vliv na hladké fungování jednotného trhu; </w:t>
            </w:r>
            <w:r w:rsidRPr="00ED2D27">
              <w:rPr>
                <w:b/>
                <w:i/>
              </w:rPr>
              <w:t>navrhuje, aby Komise do svého posuzování ještě více zapojovala zúčastněné strany</w:t>
            </w:r>
            <w:r w:rsidR="00D727F5">
              <w:rPr>
                <w:b/>
                <w:i/>
              </w:rPr>
              <w:t xml:space="preserve"> a </w:t>
            </w:r>
            <w:r w:rsidRPr="00ED2D27">
              <w:rPr>
                <w:b/>
                <w:i/>
              </w:rPr>
              <w:t>organizace občanské společnosti, včetně odborů;</w:t>
            </w:r>
          </w:p>
        </w:tc>
        <w:tc>
          <w:tcPr>
            <w:tcW w:w="4876" w:type="dxa"/>
            <w:tcBorders>
              <w:top w:val="nil"/>
              <w:left w:val="nil"/>
              <w:bottom w:val="nil"/>
              <w:right w:val="nil"/>
            </w:tcBorders>
          </w:tcPr>
          <w:p w14:paraId="196D265E" w14:textId="32F7D6BC" w:rsidR="00D319E3" w:rsidRPr="00ED2D27" w:rsidRDefault="00D319E3" w:rsidP="000358B2">
            <w:pPr>
              <w:pStyle w:val="Normal6a"/>
            </w:pPr>
            <w:r w:rsidRPr="00ED2D27">
              <w:t>33.</w:t>
            </w:r>
            <w:r w:rsidRPr="00ED2D27">
              <w:tab/>
              <w:t>bere na vědomí, že do zprávy</w:t>
            </w:r>
            <w:r w:rsidR="00D727F5">
              <w:t xml:space="preserve"> o </w:t>
            </w:r>
            <w:r w:rsidRPr="00ED2D27">
              <w:t>právním státě za rok 2025 byl zahrnut rozměr jednotného trhu</w:t>
            </w:r>
            <w:r w:rsidR="00D727F5">
              <w:t xml:space="preserve"> a s </w:t>
            </w:r>
            <w:r w:rsidRPr="00ED2D27">
              <w:t>ním související otázky právního státu, které mají dopad na celkové hospodářské prostředí,</w:t>
            </w:r>
            <w:r w:rsidR="00D727F5">
              <w:t xml:space="preserve"> s </w:t>
            </w:r>
            <w:r w:rsidRPr="00ED2D27">
              <w:t>cílem zajistit, aby byla chráněna práva, trestána korupce</w:t>
            </w:r>
            <w:r w:rsidR="00D727F5">
              <w:t xml:space="preserve"> a </w:t>
            </w:r>
            <w:r w:rsidRPr="00ED2D27">
              <w:t>vymáhány smlouvy; zdůrazňuje, že fungující systém soudnictví, silný protikorupční rámec, pluralita sdělovacích prostředků</w:t>
            </w:r>
            <w:r w:rsidR="00D727F5">
              <w:t xml:space="preserve"> a </w:t>
            </w:r>
            <w:r w:rsidRPr="00ED2D27">
              <w:t>přiměřené brzdy</w:t>
            </w:r>
            <w:r w:rsidR="00D727F5">
              <w:t xml:space="preserve"> a </w:t>
            </w:r>
            <w:r w:rsidRPr="00ED2D27">
              <w:t>protiváhy mají všechny ekonomický dopad</w:t>
            </w:r>
            <w:r w:rsidR="00D727F5">
              <w:t xml:space="preserve"> a </w:t>
            </w:r>
            <w:r w:rsidRPr="00ED2D27">
              <w:t>vliv na hladké fungování jednotného trhu;</w:t>
            </w:r>
          </w:p>
        </w:tc>
      </w:tr>
    </w:tbl>
    <w:p w14:paraId="54E0D68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5091D7B9" w14:textId="77777777" w:rsidR="00D2182C" w:rsidRPr="00ED2D27" w:rsidRDefault="00D319E3" w:rsidP="00D319E3">
      <w:r w:rsidRPr="00ED2D27">
        <w:rPr>
          <w:rStyle w:val="HideTWBExt"/>
        </w:rPr>
        <w:t>&lt;/Amend&gt;</w:t>
      </w:r>
    </w:p>
    <w:p w14:paraId="060DAB4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626</w:t>
      </w:r>
      <w:r w:rsidRPr="00ED2D27">
        <w:rPr>
          <w:rStyle w:val="HideTWBExt"/>
          <w:b w:val="0"/>
        </w:rPr>
        <w:t>&lt;/NumAm&gt;</w:t>
      </w:r>
    </w:p>
    <w:p w14:paraId="557078D1"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56D7C257" w14:textId="77777777" w:rsidR="00D319E3" w:rsidRPr="00ED2D27" w:rsidRDefault="00D319E3" w:rsidP="00D319E3">
      <w:pPr>
        <w:pStyle w:val="NormalBold"/>
      </w:pPr>
      <w:r w:rsidRPr="00ED2D27">
        <w:rPr>
          <w:rStyle w:val="HideTWBExt"/>
          <w:b w:val="0"/>
        </w:rPr>
        <w:t>&lt;/RepeatBlock-By&gt;</w:t>
      </w:r>
    </w:p>
    <w:p w14:paraId="2E476A5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4C719D9" w14:textId="77777777" w:rsidR="00D319E3" w:rsidRPr="00ED2D27" w:rsidRDefault="00D319E3" w:rsidP="00D319E3">
      <w:pPr>
        <w:pStyle w:val="NormalBold"/>
      </w:pPr>
      <w:r w:rsidRPr="00ED2D27">
        <w:rPr>
          <w:rStyle w:val="HideTWBExt"/>
          <w:b w:val="0"/>
        </w:rPr>
        <w:t>&lt;Article&gt;</w:t>
      </w:r>
      <w:r w:rsidRPr="00ED2D27">
        <w:t>Bod 33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2CF01B5" w14:textId="77777777" w:rsidTr="000358B2">
        <w:trPr>
          <w:trHeight w:hRule="exact" w:val="240"/>
          <w:jc w:val="center"/>
        </w:trPr>
        <w:tc>
          <w:tcPr>
            <w:tcW w:w="9752" w:type="dxa"/>
            <w:gridSpan w:val="2"/>
            <w:tcBorders>
              <w:top w:val="nil"/>
              <w:left w:val="nil"/>
              <w:bottom w:val="nil"/>
              <w:right w:val="nil"/>
            </w:tcBorders>
          </w:tcPr>
          <w:p w14:paraId="65373A93" w14:textId="77777777" w:rsidR="00D319E3" w:rsidRPr="00ED2D27" w:rsidRDefault="00D319E3" w:rsidP="000358B2"/>
        </w:tc>
      </w:tr>
      <w:tr w:rsidR="00D319E3" w:rsidRPr="00ED2D27" w14:paraId="42E2E2F2" w14:textId="77777777" w:rsidTr="000358B2">
        <w:trPr>
          <w:trHeight w:val="240"/>
          <w:jc w:val="center"/>
        </w:trPr>
        <w:tc>
          <w:tcPr>
            <w:tcW w:w="4876" w:type="dxa"/>
            <w:tcBorders>
              <w:top w:val="nil"/>
              <w:left w:val="nil"/>
              <w:bottom w:val="nil"/>
              <w:right w:val="nil"/>
            </w:tcBorders>
          </w:tcPr>
          <w:p w14:paraId="2A812A3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83E2374" w14:textId="77777777" w:rsidR="00D319E3" w:rsidRPr="00ED2D27" w:rsidRDefault="00D319E3" w:rsidP="000358B2">
            <w:pPr>
              <w:pStyle w:val="AmColumnHeading"/>
            </w:pPr>
            <w:r w:rsidRPr="00ED2D27">
              <w:t>Pozměňovací návrh</w:t>
            </w:r>
          </w:p>
        </w:tc>
      </w:tr>
      <w:tr w:rsidR="00D319E3" w:rsidRPr="00ED2D27" w14:paraId="3986071C" w14:textId="77777777" w:rsidTr="000358B2">
        <w:trPr>
          <w:jc w:val="center"/>
        </w:trPr>
        <w:tc>
          <w:tcPr>
            <w:tcW w:w="4876" w:type="dxa"/>
            <w:tcBorders>
              <w:top w:val="nil"/>
              <w:left w:val="nil"/>
              <w:bottom w:val="nil"/>
              <w:right w:val="nil"/>
            </w:tcBorders>
          </w:tcPr>
          <w:p w14:paraId="15293489" w14:textId="63F2C3CD" w:rsidR="00D319E3" w:rsidRPr="00ED2D27" w:rsidRDefault="00D319E3" w:rsidP="000358B2">
            <w:pPr>
              <w:pStyle w:val="Normal6a"/>
            </w:pPr>
            <w:r w:rsidRPr="00ED2D27">
              <w:t>33.</w:t>
            </w:r>
            <w:r w:rsidRPr="00ED2D27">
              <w:tab/>
              <w:t>bere na vědomí, že do zprávy</w:t>
            </w:r>
            <w:r w:rsidR="00D727F5">
              <w:t xml:space="preserve"> o </w:t>
            </w:r>
            <w:r w:rsidRPr="00ED2D27">
              <w:t xml:space="preserve">právním </w:t>
            </w:r>
            <w:r w:rsidRPr="00ED2D27">
              <w:rPr>
                <w:b/>
                <w:i/>
              </w:rPr>
              <w:t>státě za rok</w:t>
            </w:r>
            <w:r w:rsidRPr="00ED2D27">
              <w:t xml:space="preserve"> 2025 byl zahrnut rozměr jednotného trhu</w:t>
            </w:r>
            <w:r w:rsidR="00D727F5">
              <w:t xml:space="preserve"> a s </w:t>
            </w:r>
            <w:r w:rsidRPr="00ED2D27">
              <w:t>ním související otázky právního státu, které mají dopad na celkové hospodářské prostředí, podniky</w:t>
            </w:r>
            <w:r w:rsidR="00D727F5">
              <w:t xml:space="preserve"> a </w:t>
            </w:r>
            <w:r w:rsidRPr="00ED2D27">
              <w:t>pracovníky,</w:t>
            </w:r>
            <w:r w:rsidR="00D727F5">
              <w:t xml:space="preserve"> s </w:t>
            </w:r>
            <w:r w:rsidRPr="00ED2D27">
              <w:t>cílem zajistit, aby byla chráněna práva, trestána korupce</w:t>
            </w:r>
            <w:r w:rsidR="00D727F5">
              <w:t xml:space="preserve"> a </w:t>
            </w:r>
            <w:r w:rsidRPr="00ED2D27">
              <w:t>vymáhány smlouvy; zdůrazňuje, že fungující systém soudnictví, silný protikorupční rámec</w:t>
            </w:r>
            <w:r w:rsidRPr="00ED2D27">
              <w:rPr>
                <w:b/>
                <w:i/>
              </w:rPr>
              <w:t>,</w:t>
            </w:r>
            <w:r w:rsidRPr="00ED2D27">
              <w:t xml:space="preserve"> pluralita sdělovacích prostředků</w:t>
            </w:r>
            <w:r w:rsidR="00D727F5">
              <w:t xml:space="preserve"> a </w:t>
            </w:r>
            <w:r w:rsidRPr="00ED2D27">
              <w:rPr>
                <w:b/>
                <w:i/>
              </w:rPr>
              <w:t>přiměřené brzdy</w:t>
            </w:r>
            <w:r w:rsidR="00D727F5">
              <w:rPr>
                <w:b/>
                <w:i/>
              </w:rPr>
              <w:t xml:space="preserve"> a </w:t>
            </w:r>
            <w:r w:rsidRPr="00ED2D27">
              <w:rPr>
                <w:b/>
                <w:i/>
              </w:rPr>
              <w:t>protiváhy</w:t>
            </w:r>
            <w:r w:rsidRPr="00ED2D27">
              <w:t xml:space="preserve"> mají </w:t>
            </w:r>
            <w:r w:rsidRPr="00ED2D27">
              <w:rPr>
                <w:b/>
                <w:i/>
              </w:rPr>
              <w:t>všechny</w:t>
            </w:r>
            <w:r w:rsidRPr="00ED2D27">
              <w:t xml:space="preserve"> ekonomický dopad</w:t>
            </w:r>
            <w:r w:rsidR="00D727F5">
              <w:t xml:space="preserve"> a </w:t>
            </w:r>
            <w:r w:rsidRPr="00ED2D27">
              <w:t xml:space="preserve">vliv na hladké fungování jednotného trhu; </w:t>
            </w:r>
            <w:r w:rsidRPr="00ED2D27">
              <w:rPr>
                <w:b/>
                <w:i/>
              </w:rPr>
              <w:t>navrhuje, aby Komise do svého posuzování ještě více zapojovala zúčastněné strany</w:t>
            </w:r>
            <w:r w:rsidR="00D727F5">
              <w:rPr>
                <w:b/>
                <w:i/>
              </w:rPr>
              <w:t xml:space="preserve"> a </w:t>
            </w:r>
            <w:r w:rsidRPr="00ED2D27">
              <w:rPr>
                <w:b/>
                <w:i/>
              </w:rPr>
              <w:t>organizace občanské společnosti, včetně odborů;</w:t>
            </w:r>
          </w:p>
        </w:tc>
        <w:tc>
          <w:tcPr>
            <w:tcW w:w="4876" w:type="dxa"/>
            <w:tcBorders>
              <w:top w:val="nil"/>
              <w:left w:val="nil"/>
              <w:bottom w:val="nil"/>
              <w:right w:val="nil"/>
            </w:tcBorders>
          </w:tcPr>
          <w:p w14:paraId="68D11E58" w14:textId="5CF3B7EA" w:rsidR="00D319E3" w:rsidRPr="00ED2D27" w:rsidRDefault="00D319E3" w:rsidP="000358B2">
            <w:pPr>
              <w:pStyle w:val="Normal6a"/>
            </w:pPr>
            <w:r w:rsidRPr="00ED2D27">
              <w:t>33.</w:t>
            </w:r>
            <w:r w:rsidRPr="00ED2D27">
              <w:tab/>
              <w:t>bere na vědomí, že do zprávy</w:t>
            </w:r>
            <w:r w:rsidR="00D727F5">
              <w:t xml:space="preserve"> o </w:t>
            </w:r>
            <w:r w:rsidRPr="00ED2D27">
              <w:t xml:space="preserve">právním </w:t>
            </w:r>
            <w:r w:rsidRPr="00ED2D27">
              <w:rPr>
                <w:b/>
                <w:i/>
              </w:rPr>
              <w:t>státu</w:t>
            </w:r>
            <w:r w:rsidRPr="00ED2D27">
              <w:t xml:space="preserve"> 2025 byl zahrnut rozměr jednotného trhu</w:t>
            </w:r>
            <w:r w:rsidR="00D727F5">
              <w:t xml:space="preserve"> a s </w:t>
            </w:r>
            <w:r w:rsidRPr="00ED2D27">
              <w:t>ním související otázky právního státu, které mají dopad na celkové hospodářské prostředí, podniky</w:t>
            </w:r>
            <w:r w:rsidR="00D727F5">
              <w:t xml:space="preserve"> a </w:t>
            </w:r>
            <w:r w:rsidRPr="00ED2D27">
              <w:t>pracovníky,</w:t>
            </w:r>
            <w:r w:rsidR="00D727F5">
              <w:t xml:space="preserve"> s </w:t>
            </w:r>
            <w:r w:rsidRPr="00ED2D27">
              <w:t>cílem zajistit, aby byla chráněna práva, trestána korupce</w:t>
            </w:r>
            <w:r w:rsidR="00D727F5">
              <w:t xml:space="preserve"> a </w:t>
            </w:r>
            <w:r w:rsidRPr="00ED2D27">
              <w:t>vymáhány smlouvy; zdůrazňuje, že fungující systém soudnictví, silný protikorupční rámec</w:t>
            </w:r>
            <w:r w:rsidR="00D727F5">
              <w:t xml:space="preserve"> a </w:t>
            </w:r>
            <w:r w:rsidRPr="00ED2D27">
              <w:t>pluralita sdělovacích prostředků</w:t>
            </w:r>
            <w:r w:rsidRPr="00ED2D27">
              <w:rPr>
                <w:b/>
                <w:i/>
              </w:rPr>
              <w:t>, jakož</w:t>
            </w:r>
            <w:r w:rsidR="00D727F5">
              <w:rPr>
                <w:b/>
                <w:i/>
              </w:rPr>
              <w:t xml:space="preserve"> i </w:t>
            </w:r>
            <w:r w:rsidRPr="00ED2D27">
              <w:rPr>
                <w:b/>
                <w:i/>
              </w:rPr>
              <w:t>ochrana svobody projevu</w:t>
            </w:r>
            <w:r w:rsidR="00D727F5">
              <w:rPr>
                <w:b/>
                <w:i/>
              </w:rPr>
              <w:t xml:space="preserve"> a </w:t>
            </w:r>
            <w:r w:rsidRPr="00ED2D27">
              <w:rPr>
                <w:b/>
                <w:i/>
              </w:rPr>
              <w:t>přístup</w:t>
            </w:r>
            <w:r w:rsidR="00D727F5">
              <w:rPr>
                <w:b/>
                <w:i/>
              </w:rPr>
              <w:t xml:space="preserve"> k </w:t>
            </w:r>
            <w:r w:rsidRPr="00ED2D27">
              <w:rPr>
                <w:b/>
                <w:i/>
              </w:rPr>
              <w:t>informacím</w:t>
            </w:r>
            <w:r w:rsidRPr="00ED2D27">
              <w:t xml:space="preserve"> mají ekonomický dopad</w:t>
            </w:r>
            <w:r w:rsidR="00D727F5">
              <w:t xml:space="preserve"> a </w:t>
            </w:r>
            <w:r w:rsidRPr="00ED2D27">
              <w:t>vliv na hladké fungování jednotného trhu;</w:t>
            </w:r>
          </w:p>
        </w:tc>
      </w:tr>
    </w:tbl>
    <w:p w14:paraId="65CBA1A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0054D66" w14:textId="77777777" w:rsidR="00D2182C" w:rsidRPr="00ED2D27" w:rsidRDefault="00D319E3" w:rsidP="00D319E3">
      <w:r w:rsidRPr="00ED2D27">
        <w:rPr>
          <w:rStyle w:val="HideTWBExt"/>
        </w:rPr>
        <w:t>&lt;/Amend&gt;</w:t>
      </w:r>
    </w:p>
    <w:p w14:paraId="767711B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627</w:t>
      </w:r>
      <w:r w:rsidRPr="00ED2D27">
        <w:rPr>
          <w:rStyle w:val="HideTWBExt"/>
          <w:b w:val="0"/>
        </w:rPr>
        <w:t>&lt;/NumAm&gt;</w:t>
      </w:r>
    </w:p>
    <w:p w14:paraId="50EF0373"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7C6443B1" w14:textId="77777777" w:rsidR="00D319E3" w:rsidRPr="00ED2D27" w:rsidRDefault="00D319E3" w:rsidP="00D319E3">
      <w:pPr>
        <w:pStyle w:val="NormalBold"/>
      </w:pPr>
      <w:r w:rsidRPr="00ED2D27">
        <w:rPr>
          <w:rStyle w:val="HideTWBExt"/>
          <w:b w:val="0"/>
        </w:rPr>
        <w:t>&lt;/RepeatBlock-By&gt;</w:t>
      </w:r>
    </w:p>
    <w:p w14:paraId="2D85D33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205A168" w14:textId="77777777" w:rsidR="00D319E3" w:rsidRPr="00ED2D27" w:rsidRDefault="00D319E3" w:rsidP="00D319E3">
      <w:pPr>
        <w:pStyle w:val="NormalBold"/>
      </w:pPr>
      <w:r w:rsidRPr="00ED2D27">
        <w:rPr>
          <w:rStyle w:val="HideTWBExt"/>
          <w:b w:val="0"/>
        </w:rPr>
        <w:t>&lt;Article&gt;</w:t>
      </w:r>
      <w:r w:rsidRPr="00ED2D27">
        <w:t>Bod 33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4E03F21" w14:textId="77777777" w:rsidTr="000358B2">
        <w:trPr>
          <w:trHeight w:hRule="exact" w:val="240"/>
          <w:jc w:val="center"/>
        </w:trPr>
        <w:tc>
          <w:tcPr>
            <w:tcW w:w="9752" w:type="dxa"/>
            <w:gridSpan w:val="2"/>
            <w:tcBorders>
              <w:top w:val="nil"/>
              <w:left w:val="nil"/>
              <w:bottom w:val="nil"/>
              <w:right w:val="nil"/>
            </w:tcBorders>
          </w:tcPr>
          <w:p w14:paraId="2D0DC8E2" w14:textId="77777777" w:rsidR="00D319E3" w:rsidRPr="00ED2D27" w:rsidRDefault="00D319E3" w:rsidP="000358B2"/>
        </w:tc>
      </w:tr>
      <w:tr w:rsidR="00D319E3" w:rsidRPr="00ED2D27" w14:paraId="330626EE" w14:textId="77777777" w:rsidTr="000358B2">
        <w:trPr>
          <w:trHeight w:val="240"/>
          <w:jc w:val="center"/>
        </w:trPr>
        <w:tc>
          <w:tcPr>
            <w:tcW w:w="4876" w:type="dxa"/>
            <w:tcBorders>
              <w:top w:val="nil"/>
              <w:left w:val="nil"/>
              <w:bottom w:val="nil"/>
              <w:right w:val="nil"/>
            </w:tcBorders>
          </w:tcPr>
          <w:p w14:paraId="29E281D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19D1A48" w14:textId="77777777" w:rsidR="00D319E3" w:rsidRPr="00ED2D27" w:rsidRDefault="00D319E3" w:rsidP="000358B2">
            <w:pPr>
              <w:pStyle w:val="AmColumnHeading"/>
            </w:pPr>
            <w:r w:rsidRPr="00ED2D27">
              <w:t>Pozměňovací návrh</w:t>
            </w:r>
          </w:p>
        </w:tc>
      </w:tr>
      <w:tr w:rsidR="00D319E3" w:rsidRPr="00ED2D27" w14:paraId="034D194D" w14:textId="77777777" w:rsidTr="000358B2">
        <w:trPr>
          <w:jc w:val="center"/>
        </w:trPr>
        <w:tc>
          <w:tcPr>
            <w:tcW w:w="4876" w:type="dxa"/>
            <w:tcBorders>
              <w:top w:val="nil"/>
              <w:left w:val="nil"/>
              <w:bottom w:val="nil"/>
              <w:right w:val="nil"/>
            </w:tcBorders>
          </w:tcPr>
          <w:p w14:paraId="0E104C29" w14:textId="039E8347" w:rsidR="00D319E3" w:rsidRPr="00ED2D27" w:rsidRDefault="00D319E3" w:rsidP="000358B2">
            <w:pPr>
              <w:pStyle w:val="Normal6a"/>
            </w:pPr>
            <w:r w:rsidRPr="00ED2D27">
              <w:t>33.</w:t>
            </w:r>
            <w:r w:rsidRPr="00ED2D27">
              <w:tab/>
              <w:t>bere na vědomí, že do zprávy</w:t>
            </w:r>
            <w:r w:rsidR="00D727F5">
              <w:t xml:space="preserve"> o </w:t>
            </w:r>
            <w:r w:rsidRPr="00ED2D27">
              <w:t>právním státě za rok 2025 byl zahrnut rozměr jednotného trhu</w:t>
            </w:r>
            <w:r w:rsidR="00D727F5">
              <w:t xml:space="preserve"> a s </w:t>
            </w:r>
            <w:r w:rsidRPr="00ED2D27">
              <w:t>ním související otázky právního státu, které mají dopad na celkové hospodářské prostředí, podniky</w:t>
            </w:r>
            <w:r w:rsidR="00D727F5">
              <w:t xml:space="preserve"> a </w:t>
            </w:r>
            <w:r w:rsidRPr="00ED2D27">
              <w:t>pracovníky,</w:t>
            </w:r>
            <w:r w:rsidR="00D727F5">
              <w:t xml:space="preserve"> s </w:t>
            </w:r>
            <w:r w:rsidRPr="00ED2D27">
              <w:t>cílem zajistit, aby byla chráněna práva, trestána korupce</w:t>
            </w:r>
            <w:r w:rsidR="00D727F5">
              <w:t xml:space="preserve"> a </w:t>
            </w:r>
            <w:r w:rsidRPr="00ED2D27">
              <w:t xml:space="preserve">vymáhány smlouvy; </w:t>
            </w:r>
            <w:r w:rsidRPr="00ED2D27">
              <w:rPr>
                <w:b/>
                <w:i/>
              </w:rPr>
              <w:t>zdůrazňuje</w:t>
            </w:r>
            <w:r w:rsidRPr="00ED2D27">
              <w:t>, že fungující systém soudnictví, silný protikorupční rámec, pluralita sdělovacích prostředků</w:t>
            </w:r>
            <w:r w:rsidR="00D727F5">
              <w:t xml:space="preserve"> a </w:t>
            </w:r>
            <w:r w:rsidRPr="00ED2D27">
              <w:t>přiměřené brzdy</w:t>
            </w:r>
            <w:r w:rsidR="00D727F5">
              <w:t xml:space="preserve"> a </w:t>
            </w:r>
            <w:r w:rsidRPr="00ED2D27">
              <w:t xml:space="preserve">protiváhy </w:t>
            </w:r>
            <w:r w:rsidRPr="00ED2D27">
              <w:rPr>
                <w:b/>
                <w:i/>
              </w:rPr>
              <w:t>mají všechny</w:t>
            </w:r>
            <w:r w:rsidRPr="00ED2D27">
              <w:t xml:space="preserve"> ekonomický dopad</w:t>
            </w:r>
            <w:r w:rsidR="00D727F5">
              <w:t xml:space="preserve"> a </w:t>
            </w:r>
            <w:r w:rsidRPr="00ED2D27">
              <w:t xml:space="preserve">vliv na </w:t>
            </w:r>
            <w:r w:rsidRPr="00ED2D27">
              <w:rPr>
                <w:b/>
                <w:i/>
              </w:rPr>
              <w:t>hladké</w:t>
            </w:r>
            <w:r w:rsidRPr="00ED2D27">
              <w:t xml:space="preserve"> fungování jednotného trhu; </w:t>
            </w:r>
            <w:r w:rsidRPr="00ED2D27">
              <w:rPr>
                <w:b/>
                <w:i/>
              </w:rPr>
              <w:t>navrhuje, aby Komise do svého</w:t>
            </w:r>
            <w:r w:rsidRPr="00ED2D27">
              <w:t xml:space="preserve"> posuzování </w:t>
            </w:r>
            <w:r w:rsidRPr="00ED2D27">
              <w:rPr>
                <w:b/>
                <w:i/>
              </w:rPr>
              <w:t>ještě více zapojovala zúčastněné strany</w:t>
            </w:r>
            <w:r w:rsidR="00D727F5">
              <w:rPr>
                <w:b/>
                <w:i/>
              </w:rPr>
              <w:t xml:space="preserve"> a </w:t>
            </w:r>
            <w:r w:rsidRPr="00ED2D27">
              <w:rPr>
                <w:b/>
                <w:i/>
              </w:rPr>
              <w:t>organizace</w:t>
            </w:r>
            <w:r w:rsidRPr="00ED2D27">
              <w:t xml:space="preserve"> občanské společnosti</w:t>
            </w:r>
            <w:r w:rsidRPr="00ED2D27">
              <w:rPr>
                <w:b/>
                <w:i/>
              </w:rPr>
              <w:t>, včetně odborů</w:t>
            </w:r>
            <w:r w:rsidRPr="00ED2D27">
              <w:t>;</w:t>
            </w:r>
          </w:p>
        </w:tc>
        <w:tc>
          <w:tcPr>
            <w:tcW w:w="4876" w:type="dxa"/>
            <w:tcBorders>
              <w:top w:val="nil"/>
              <w:left w:val="nil"/>
              <w:bottom w:val="nil"/>
              <w:right w:val="nil"/>
            </w:tcBorders>
          </w:tcPr>
          <w:p w14:paraId="22467040" w14:textId="47475A07" w:rsidR="00D319E3" w:rsidRPr="00ED2D27" w:rsidRDefault="00D319E3" w:rsidP="000358B2">
            <w:pPr>
              <w:pStyle w:val="Normal6a"/>
            </w:pPr>
            <w:r w:rsidRPr="00ED2D27">
              <w:t>33.</w:t>
            </w:r>
            <w:r w:rsidRPr="00ED2D27">
              <w:tab/>
              <w:t>bere na vědomí, že do zprávy</w:t>
            </w:r>
            <w:r w:rsidR="00D727F5">
              <w:t xml:space="preserve"> o </w:t>
            </w:r>
            <w:r w:rsidRPr="00ED2D27">
              <w:t>právním státě za rok 2025 byl zahrnut rozměr jednotného trhu</w:t>
            </w:r>
            <w:r w:rsidR="00D727F5">
              <w:t xml:space="preserve"> a s </w:t>
            </w:r>
            <w:r w:rsidRPr="00ED2D27">
              <w:t>ním související otázky právního státu, které mají dopad na celkové hospodářské prostředí, podniky</w:t>
            </w:r>
            <w:r w:rsidR="00D727F5">
              <w:t xml:space="preserve"> a </w:t>
            </w:r>
            <w:r w:rsidRPr="00ED2D27">
              <w:t>pracovníky,</w:t>
            </w:r>
            <w:r w:rsidR="00D727F5">
              <w:t xml:space="preserve"> s </w:t>
            </w:r>
            <w:r w:rsidRPr="00ED2D27">
              <w:t>cílem zajistit, aby byla chráněna práva, trestána korupce</w:t>
            </w:r>
            <w:r w:rsidR="00D727F5">
              <w:t xml:space="preserve"> a </w:t>
            </w:r>
            <w:r w:rsidRPr="00ED2D27">
              <w:t xml:space="preserve">vymáhány smlouvy; </w:t>
            </w:r>
            <w:r w:rsidRPr="00ED2D27">
              <w:rPr>
                <w:b/>
                <w:i/>
              </w:rPr>
              <w:t>má za to</w:t>
            </w:r>
            <w:r w:rsidRPr="00ED2D27">
              <w:t>, že fungující systém soudnictví, silný protikorupční rámec, pluralita sdělovacích prostředků</w:t>
            </w:r>
            <w:r w:rsidR="00D727F5">
              <w:t xml:space="preserve"> a </w:t>
            </w:r>
            <w:r w:rsidRPr="00ED2D27">
              <w:t>přiměřené brzdy</w:t>
            </w:r>
            <w:r w:rsidR="00D727F5">
              <w:t xml:space="preserve"> a </w:t>
            </w:r>
            <w:r w:rsidRPr="00ED2D27">
              <w:t xml:space="preserve">protiváhy </w:t>
            </w:r>
            <w:r w:rsidRPr="00ED2D27">
              <w:rPr>
                <w:b/>
                <w:i/>
              </w:rPr>
              <w:t>mohou</w:t>
            </w:r>
            <w:r w:rsidRPr="00ED2D27">
              <w:t xml:space="preserve"> všechny </w:t>
            </w:r>
            <w:r w:rsidRPr="00ED2D27">
              <w:rPr>
                <w:b/>
                <w:i/>
              </w:rPr>
              <w:t>mít</w:t>
            </w:r>
            <w:r w:rsidRPr="00ED2D27">
              <w:t xml:space="preserve"> ekonomický dopad</w:t>
            </w:r>
            <w:r w:rsidR="00D727F5">
              <w:t xml:space="preserve"> a </w:t>
            </w:r>
            <w:r w:rsidRPr="00ED2D27">
              <w:t xml:space="preserve">také vliv na fungování jednotného trhu; </w:t>
            </w:r>
            <w:r w:rsidRPr="00ED2D27">
              <w:rPr>
                <w:b/>
                <w:i/>
              </w:rPr>
              <w:t>vyzývá Komisi, aby při svém</w:t>
            </w:r>
            <w:r w:rsidRPr="00ED2D27">
              <w:t xml:space="preserve"> posuzování </w:t>
            </w:r>
            <w:r w:rsidRPr="00ED2D27">
              <w:rPr>
                <w:b/>
                <w:i/>
              </w:rPr>
              <w:t>neupřednostňovala názory organizací</w:t>
            </w:r>
            <w:r w:rsidRPr="00ED2D27">
              <w:t xml:space="preserve"> občanské společnosti </w:t>
            </w:r>
            <w:r w:rsidRPr="00ED2D27">
              <w:rPr>
                <w:b/>
                <w:i/>
              </w:rPr>
              <w:t>před prohlášeními oficiálních zástupců státu, ale aby ke všem podnětům přistupovala stejně</w:t>
            </w:r>
            <w:r w:rsidRPr="00ED2D27">
              <w:t>;</w:t>
            </w:r>
          </w:p>
        </w:tc>
      </w:tr>
    </w:tbl>
    <w:p w14:paraId="3FD04E7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355F7E4F" w14:textId="77777777" w:rsidR="00D2182C" w:rsidRPr="00ED2D27" w:rsidRDefault="00D319E3" w:rsidP="00D319E3">
      <w:r w:rsidRPr="00ED2D27">
        <w:rPr>
          <w:rStyle w:val="HideTWBExt"/>
        </w:rPr>
        <w:t>&lt;/Amend&gt;</w:t>
      </w:r>
    </w:p>
    <w:p w14:paraId="2B7D5AF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628</w:t>
      </w:r>
      <w:r w:rsidRPr="00ED2D27">
        <w:rPr>
          <w:rStyle w:val="HideTWBExt"/>
          <w:b w:val="0"/>
        </w:rPr>
        <w:t>&lt;/NumAm&gt;</w:t>
      </w:r>
    </w:p>
    <w:p w14:paraId="03178D67"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Juan Fernando López Aguilar</w:t>
      </w:r>
      <w:r w:rsidRPr="00ED2D27">
        <w:rPr>
          <w:rStyle w:val="HideTWBExt"/>
          <w:b w:val="0"/>
        </w:rPr>
        <w:t>&lt;/Members&gt;</w:t>
      </w:r>
    </w:p>
    <w:p w14:paraId="39984976" w14:textId="77777777" w:rsidR="00D319E3" w:rsidRPr="00ED2D27" w:rsidRDefault="00D319E3" w:rsidP="00D319E3">
      <w:pPr>
        <w:pStyle w:val="NormalBold"/>
      </w:pPr>
      <w:r w:rsidRPr="00ED2D27">
        <w:rPr>
          <w:rStyle w:val="HideTWBExt"/>
          <w:b w:val="0"/>
        </w:rPr>
        <w:t>&lt;/RepeatBlock-By&gt;</w:t>
      </w:r>
    </w:p>
    <w:p w14:paraId="224711A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B7E1A94" w14:textId="210D92B4" w:rsidR="00D319E3" w:rsidRPr="00ED2D27" w:rsidRDefault="00D319E3" w:rsidP="00D319E3">
      <w:pPr>
        <w:pStyle w:val="NormalBold"/>
      </w:pPr>
      <w:r w:rsidRPr="00ED2D27">
        <w:rPr>
          <w:rStyle w:val="HideTWBExt"/>
          <w:b w:val="0"/>
        </w:rPr>
        <w:t>&lt;Article&gt;</w:t>
      </w:r>
      <w:r w:rsidRPr="00ED2D27">
        <w:t>Bod 33</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9B27F51" w14:textId="77777777" w:rsidTr="000358B2">
        <w:trPr>
          <w:trHeight w:hRule="exact" w:val="240"/>
          <w:jc w:val="center"/>
        </w:trPr>
        <w:tc>
          <w:tcPr>
            <w:tcW w:w="9752" w:type="dxa"/>
            <w:gridSpan w:val="2"/>
            <w:tcBorders>
              <w:top w:val="nil"/>
              <w:left w:val="nil"/>
              <w:bottom w:val="nil"/>
              <w:right w:val="nil"/>
            </w:tcBorders>
          </w:tcPr>
          <w:p w14:paraId="4FCE557D" w14:textId="77777777" w:rsidR="00D319E3" w:rsidRPr="00ED2D27" w:rsidRDefault="00D319E3" w:rsidP="000358B2"/>
        </w:tc>
      </w:tr>
      <w:tr w:rsidR="00D319E3" w:rsidRPr="00ED2D27" w14:paraId="68DD7362" w14:textId="77777777" w:rsidTr="000358B2">
        <w:trPr>
          <w:trHeight w:val="240"/>
          <w:jc w:val="center"/>
        </w:trPr>
        <w:tc>
          <w:tcPr>
            <w:tcW w:w="4876" w:type="dxa"/>
            <w:tcBorders>
              <w:top w:val="nil"/>
              <w:left w:val="nil"/>
              <w:bottom w:val="nil"/>
              <w:right w:val="nil"/>
            </w:tcBorders>
          </w:tcPr>
          <w:p w14:paraId="0FCB174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D48B1E4" w14:textId="77777777" w:rsidR="00D319E3" w:rsidRPr="00ED2D27" w:rsidRDefault="00D319E3" w:rsidP="000358B2">
            <w:pPr>
              <w:pStyle w:val="AmColumnHeading"/>
            </w:pPr>
            <w:r w:rsidRPr="00ED2D27">
              <w:t>Pozměňovací návrh</w:t>
            </w:r>
          </w:p>
        </w:tc>
      </w:tr>
      <w:tr w:rsidR="00D319E3" w:rsidRPr="00ED2D27" w14:paraId="58A9D113" w14:textId="77777777" w:rsidTr="000358B2">
        <w:trPr>
          <w:jc w:val="center"/>
        </w:trPr>
        <w:tc>
          <w:tcPr>
            <w:tcW w:w="4876" w:type="dxa"/>
            <w:tcBorders>
              <w:top w:val="nil"/>
              <w:left w:val="nil"/>
              <w:bottom w:val="nil"/>
              <w:right w:val="nil"/>
            </w:tcBorders>
          </w:tcPr>
          <w:p w14:paraId="12A064AD" w14:textId="77777777" w:rsidR="00D319E3" w:rsidRPr="00ED2D27" w:rsidRDefault="00D319E3" w:rsidP="000358B2">
            <w:pPr>
              <w:pStyle w:val="Normal6a"/>
            </w:pPr>
          </w:p>
        </w:tc>
        <w:tc>
          <w:tcPr>
            <w:tcW w:w="4876" w:type="dxa"/>
            <w:tcBorders>
              <w:top w:val="nil"/>
              <w:left w:val="nil"/>
              <w:bottom w:val="nil"/>
              <w:right w:val="nil"/>
            </w:tcBorders>
          </w:tcPr>
          <w:p w14:paraId="2E42EDCE" w14:textId="1082A134" w:rsidR="00D319E3" w:rsidRPr="00ED2D27" w:rsidRDefault="00D319E3" w:rsidP="000358B2">
            <w:pPr>
              <w:pStyle w:val="Normal6a"/>
            </w:pPr>
            <w:r w:rsidRPr="00ED2D27">
              <w:rPr>
                <w:b/>
                <w:i/>
              </w:rPr>
              <w:t>33a.</w:t>
            </w:r>
            <w:r w:rsidRPr="00ED2D27">
              <w:tab/>
            </w:r>
            <w:r w:rsidRPr="00ED2D27">
              <w:rPr>
                <w:b/>
                <w:i/>
              </w:rPr>
              <w:t>lituje však, že se žádná konkrétní doporučení pro jednotlivé země přímo nezabývají tímto novým průřezovým rozměrem, přestože</w:t>
            </w:r>
            <w:r w:rsidR="00D727F5">
              <w:rPr>
                <w:b/>
                <w:i/>
              </w:rPr>
              <w:t xml:space="preserve"> v </w:t>
            </w:r>
            <w:r w:rsidRPr="00ED2D27">
              <w:rPr>
                <w:b/>
                <w:i/>
              </w:rPr>
              <w:t>několika členských státech byly zjištěny nedostatky, mimo jiné pokud jde</w:t>
            </w:r>
            <w:r w:rsidR="00D727F5">
              <w:rPr>
                <w:b/>
                <w:i/>
              </w:rPr>
              <w:t xml:space="preserve"> o </w:t>
            </w:r>
            <w:r w:rsidRPr="00ED2D27">
              <w:rPr>
                <w:b/>
                <w:i/>
              </w:rPr>
              <w:t>rovnost</w:t>
            </w:r>
            <w:r w:rsidR="00D727F5">
              <w:rPr>
                <w:b/>
                <w:i/>
              </w:rPr>
              <w:t xml:space="preserve"> a </w:t>
            </w:r>
            <w:r w:rsidRPr="00ED2D27">
              <w:rPr>
                <w:b/>
                <w:i/>
              </w:rPr>
              <w:t>spravedlnost při zadávání veřejných zakázek; zdůrazňuje, že průřezový přístup by neměl vést</w:t>
            </w:r>
            <w:r w:rsidR="00D727F5">
              <w:rPr>
                <w:b/>
                <w:i/>
              </w:rPr>
              <w:t xml:space="preserve"> k </w:t>
            </w:r>
            <w:r w:rsidRPr="00ED2D27">
              <w:rPr>
                <w:b/>
                <w:i/>
              </w:rPr>
              <w:t>přílišnému rozmělnění odpovědnosti nebo zviditelnění,</w:t>
            </w:r>
            <w:r w:rsidR="00D727F5">
              <w:rPr>
                <w:b/>
                <w:i/>
              </w:rPr>
              <w:t xml:space="preserve"> a </w:t>
            </w:r>
            <w:r w:rsidRPr="00ED2D27">
              <w:rPr>
                <w:b/>
                <w:i/>
              </w:rPr>
              <w:t>vyzývá Komisi, aby zajistila, že nedostatky zjištěné</w:t>
            </w:r>
            <w:r w:rsidR="00D727F5">
              <w:rPr>
                <w:b/>
                <w:i/>
              </w:rPr>
              <w:t xml:space="preserve"> v </w:t>
            </w:r>
            <w:r w:rsidRPr="00ED2D27">
              <w:rPr>
                <w:b/>
                <w:i/>
              </w:rPr>
              <w:t>rámci tohoto rozměru budou náležitě zohledněny</w:t>
            </w:r>
            <w:r w:rsidR="00D727F5">
              <w:rPr>
                <w:b/>
                <w:i/>
              </w:rPr>
              <w:t xml:space="preserve"> v </w:t>
            </w:r>
            <w:r w:rsidRPr="00ED2D27">
              <w:rPr>
                <w:b/>
                <w:i/>
              </w:rPr>
              <w:t>konkrétních</w:t>
            </w:r>
            <w:r w:rsidR="00D727F5">
              <w:rPr>
                <w:b/>
                <w:i/>
              </w:rPr>
              <w:t xml:space="preserve"> a </w:t>
            </w:r>
            <w:r w:rsidRPr="00ED2D27">
              <w:rPr>
                <w:b/>
                <w:i/>
              </w:rPr>
              <w:t>cílených doporučeních;</w:t>
            </w:r>
          </w:p>
        </w:tc>
      </w:tr>
    </w:tbl>
    <w:p w14:paraId="05C6AC8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1D69795" w14:textId="77777777" w:rsidR="00D2182C" w:rsidRPr="00ED2D27" w:rsidRDefault="00D319E3" w:rsidP="00D319E3">
      <w:r w:rsidRPr="00ED2D27">
        <w:rPr>
          <w:rStyle w:val="HideTWBExt"/>
        </w:rPr>
        <w:t>&lt;/Amend&gt;</w:t>
      </w:r>
    </w:p>
    <w:p w14:paraId="1081FA5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629</w:t>
      </w:r>
      <w:r w:rsidRPr="00ED2D27">
        <w:rPr>
          <w:rStyle w:val="HideTWBExt"/>
          <w:b w:val="0"/>
        </w:rPr>
        <w:t>&lt;/NumAm&gt;</w:t>
      </w:r>
    </w:p>
    <w:p w14:paraId="656E5CFB" w14:textId="77777777" w:rsidR="00D319E3" w:rsidRPr="00ED2D27" w:rsidRDefault="00D319E3" w:rsidP="00D319E3">
      <w:pPr>
        <w:pStyle w:val="NormalBold"/>
      </w:pPr>
      <w:r w:rsidRPr="00ED2D27">
        <w:rPr>
          <w:rStyle w:val="HideTWBExt"/>
          <w:b w:val="0"/>
        </w:rPr>
        <w:t>&lt;RepeatBlock-By&gt;&lt;Members&gt;</w:t>
      </w:r>
      <w:r w:rsidRPr="00ED2D27">
        <w:t>Krzysztof Śmiszek, Matjaž Nemec, Juan Fernando López Aguilar, Sophie Wilmès, Klára Dobrev</w:t>
      </w:r>
      <w:r w:rsidRPr="00ED2D27">
        <w:rPr>
          <w:rStyle w:val="HideTWBExt"/>
          <w:b w:val="0"/>
        </w:rPr>
        <w:t>&lt;/Members&gt;</w:t>
      </w:r>
    </w:p>
    <w:p w14:paraId="55F206EA" w14:textId="77777777" w:rsidR="00D319E3" w:rsidRPr="00ED2D27" w:rsidRDefault="00D319E3" w:rsidP="00D319E3">
      <w:pPr>
        <w:pStyle w:val="NormalBold"/>
      </w:pPr>
      <w:r w:rsidRPr="00ED2D27">
        <w:rPr>
          <w:rStyle w:val="HideTWBExt"/>
          <w:b w:val="0"/>
        </w:rPr>
        <w:t>&lt;/RepeatBlock-By&gt;</w:t>
      </w:r>
    </w:p>
    <w:p w14:paraId="410010E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A955C37" w14:textId="57BAE5C5" w:rsidR="00D319E3" w:rsidRPr="00ED2D27" w:rsidRDefault="00D319E3" w:rsidP="00D319E3">
      <w:pPr>
        <w:pStyle w:val="NormalBold"/>
      </w:pPr>
      <w:r w:rsidRPr="00ED2D27">
        <w:rPr>
          <w:rStyle w:val="HideTWBExt"/>
          <w:b w:val="0"/>
        </w:rPr>
        <w:t>&lt;Article&gt;</w:t>
      </w:r>
      <w:r w:rsidRPr="00ED2D27">
        <w:t>Bod 33</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7D90A58" w14:textId="77777777" w:rsidTr="000358B2">
        <w:trPr>
          <w:trHeight w:hRule="exact" w:val="240"/>
          <w:jc w:val="center"/>
        </w:trPr>
        <w:tc>
          <w:tcPr>
            <w:tcW w:w="9752" w:type="dxa"/>
            <w:gridSpan w:val="2"/>
            <w:tcBorders>
              <w:top w:val="nil"/>
              <w:left w:val="nil"/>
              <w:bottom w:val="nil"/>
              <w:right w:val="nil"/>
            </w:tcBorders>
          </w:tcPr>
          <w:p w14:paraId="0EFF6BD9" w14:textId="77777777" w:rsidR="00D319E3" w:rsidRPr="00ED2D27" w:rsidRDefault="00D319E3" w:rsidP="000358B2"/>
        </w:tc>
      </w:tr>
      <w:tr w:rsidR="00D319E3" w:rsidRPr="00ED2D27" w14:paraId="772E14EF" w14:textId="77777777" w:rsidTr="000358B2">
        <w:trPr>
          <w:trHeight w:val="240"/>
          <w:jc w:val="center"/>
        </w:trPr>
        <w:tc>
          <w:tcPr>
            <w:tcW w:w="4876" w:type="dxa"/>
            <w:tcBorders>
              <w:top w:val="nil"/>
              <w:left w:val="nil"/>
              <w:bottom w:val="nil"/>
              <w:right w:val="nil"/>
            </w:tcBorders>
          </w:tcPr>
          <w:p w14:paraId="5C6EB9B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ED89DE5" w14:textId="77777777" w:rsidR="00D319E3" w:rsidRPr="00ED2D27" w:rsidRDefault="00D319E3" w:rsidP="000358B2">
            <w:pPr>
              <w:pStyle w:val="AmColumnHeading"/>
            </w:pPr>
            <w:r w:rsidRPr="00ED2D27">
              <w:t>Pozměňovací návrh</w:t>
            </w:r>
          </w:p>
        </w:tc>
      </w:tr>
      <w:tr w:rsidR="00D319E3" w:rsidRPr="00ED2D27" w14:paraId="2C9F5B7B" w14:textId="77777777" w:rsidTr="000358B2">
        <w:trPr>
          <w:jc w:val="center"/>
        </w:trPr>
        <w:tc>
          <w:tcPr>
            <w:tcW w:w="4876" w:type="dxa"/>
            <w:tcBorders>
              <w:top w:val="nil"/>
              <w:left w:val="nil"/>
              <w:bottom w:val="nil"/>
              <w:right w:val="nil"/>
            </w:tcBorders>
          </w:tcPr>
          <w:p w14:paraId="3DE5FE40" w14:textId="77777777" w:rsidR="00D319E3" w:rsidRPr="00ED2D27" w:rsidRDefault="00D319E3" w:rsidP="000358B2">
            <w:pPr>
              <w:pStyle w:val="Normal6a"/>
            </w:pPr>
          </w:p>
        </w:tc>
        <w:tc>
          <w:tcPr>
            <w:tcW w:w="4876" w:type="dxa"/>
            <w:tcBorders>
              <w:top w:val="nil"/>
              <w:left w:val="nil"/>
              <w:bottom w:val="nil"/>
              <w:right w:val="nil"/>
            </w:tcBorders>
          </w:tcPr>
          <w:p w14:paraId="3B57A69B" w14:textId="6C1C68BF" w:rsidR="00D319E3" w:rsidRPr="00ED2D27" w:rsidRDefault="00D319E3" w:rsidP="000358B2">
            <w:pPr>
              <w:pStyle w:val="Normal6a"/>
            </w:pPr>
            <w:r w:rsidRPr="00ED2D27">
              <w:rPr>
                <w:b/>
                <w:i/>
              </w:rPr>
              <w:t>33a.</w:t>
            </w:r>
            <w:r w:rsidRPr="00ED2D27">
              <w:tab/>
            </w:r>
            <w:r w:rsidRPr="00ED2D27">
              <w:rPr>
                <w:b/>
                <w:i/>
              </w:rPr>
              <w:t>vyzývá Komisi, aby vynaložila větší úsilí</w:t>
            </w:r>
            <w:r w:rsidR="00D727F5">
              <w:rPr>
                <w:b/>
                <w:i/>
              </w:rPr>
              <w:t xml:space="preserve"> a </w:t>
            </w:r>
            <w:r w:rsidRPr="00ED2D27">
              <w:rPr>
                <w:b/>
                <w:i/>
              </w:rPr>
              <w:t>prostředky na informování</w:t>
            </w:r>
            <w:r w:rsidR="00D727F5">
              <w:rPr>
                <w:b/>
                <w:i/>
              </w:rPr>
              <w:t xml:space="preserve"> o </w:t>
            </w:r>
            <w:r w:rsidRPr="00ED2D27">
              <w:rPr>
                <w:b/>
                <w:i/>
              </w:rPr>
              <w:t>zjištěních zprávy</w:t>
            </w:r>
            <w:r w:rsidR="00D727F5">
              <w:rPr>
                <w:b/>
                <w:i/>
              </w:rPr>
              <w:t xml:space="preserve"> o </w:t>
            </w:r>
            <w:r w:rsidRPr="00ED2D27">
              <w:rPr>
                <w:b/>
                <w:i/>
              </w:rPr>
              <w:t>právním státu</w:t>
            </w:r>
            <w:r w:rsidR="00D727F5">
              <w:rPr>
                <w:b/>
                <w:i/>
              </w:rPr>
              <w:t xml:space="preserve"> v </w:t>
            </w:r>
            <w:r w:rsidRPr="00ED2D27">
              <w:rPr>
                <w:b/>
                <w:i/>
              </w:rPr>
              <w:t>každém členském státě,</w:t>
            </w:r>
            <w:r w:rsidR="00D727F5">
              <w:rPr>
                <w:b/>
                <w:i/>
              </w:rPr>
              <w:t xml:space="preserve"> a </w:t>
            </w:r>
            <w:r w:rsidRPr="00ED2D27">
              <w:rPr>
                <w:b/>
                <w:i/>
              </w:rPr>
              <w:t>to</w:t>
            </w:r>
            <w:r w:rsidR="00D727F5">
              <w:rPr>
                <w:b/>
                <w:i/>
              </w:rPr>
              <w:t xml:space="preserve"> i </w:t>
            </w:r>
            <w:r w:rsidRPr="00ED2D27">
              <w:rPr>
                <w:b/>
                <w:i/>
              </w:rPr>
              <w:t>prostřednictvím oslovení vnitrostátních parlamentů, místních orgánů, médií, profesních sdružení</w:t>
            </w:r>
            <w:r w:rsidR="00D727F5">
              <w:rPr>
                <w:b/>
                <w:i/>
              </w:rPr>
              <w:t xml:space="preserve"> a </w:t>
            </w:r>
            <w:r w:rsidRPr="00ED2D27">
              <w:rPr>
                <w:b/>
                <w:i/>
              </w:rPr>
              <w:t>občanské společnosti; zdůrazňuje, že transparentní</w:t>
            </w:r>
            <w:r w:rsidR="00D727F5">
              <w:rPr>
                <w:b/>
                <w:i/>
              </w:rPr>
              <w:t xml:space="preserve"> a </w:t>
            </w:r>
            <w:r w:rsidRPr="00ED2D27">
              <w:rPr>
                <w:b/>
                <w:i/>
              </w:rPr>
              <w:t>přístupná komunikace je zásadní pro posílení informovanosti veřejnosti, potírání dezinformací</w:t>
            </w:r>
            <w:r w:rsidR="00D727F5">
              <w:rPr>
                <w:b/>
                <w:i/>
              </w:rPr>
              <w:t xml:space="preserve"> a </w:t>
            </w:r>
            <w:r w:rsidRPr="00ED2D27">
              <w:rPr>
                <w:b/>
                <w:i/>
              </w:rPr>
              <w:t>budování společného porozumění problémům právního státu</w:t>
            </w:r>
            <w:r w:rsidR="00D727F5">
              <w:rPr>
                <w:b/>
                <w:i/>
              </w:rPr>
              <w:t xml:space="preserve"> v </w:t>
            </w:r>
            <w:r w:rsidRPr="00ED2D27">
              <w:rPr>
                <w:b/>
                <w:i/>
              </w:rPr>
              <w:t>celé Unii;</w:t>
            </w:r>
          </w:p>
        </w:tc>
      </w:tr>
    </w:tbl>
    <w:p w14:paraId="788548F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C4DDA71" w14:textId="77777777" w:rsidR="00D2182C" w:rsidRPr="00ED2D27" w:rsidRDefault="00D319E3" w:rsidP="00D319E3">
      <w:r w:rsidRPr="00ED2D27">
        <w:rPr>
          <w:rStyle w:val="HideTWBExt"/>
        </w:rPr>
        <w:t>&lt;/Amend&gt;</w:t>
      </w:r>
    </w:p>
    <w:p w14:paraId="41C1F44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630</w:t>
      </w:r>
      <w:r w:rsidRPr="00ED2D27">
        <w:rPr>
          <w:rStyle w:val="HideTWBExt"/>
          <w:b w:val="0"/>
        </w:rPr>
        <w:t>&lt;/NumAm&gt;</w:t>
      </w:r>
    </w:p>
    <w:p w14:paraId="48C5D9E1"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69447782" w14:textId="77777777" w:rsidR="00D319E3" w:rsidRPr="00ED2D27" w:rsidRDefault="00D319E3" w:rsidP="00D319E3">
      <w:pPr>
        <w:pStyle w:val="NormalBold"/>
      </w:pPr>
      <w:r w:rsidRPr="00ED2D27">
        <w:rPr>
          <w:rStyle w:val="HideTWBExt"/>
          <w:b w:val="0"/>
        </w:rPr>
        <w:t>&lt;/RepeatBlock-By&gt;</w:t>
      </w:r>
    </w:p>
    <w:p w14:paraId="02A9B03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2D9D65E" w14:textId="74ADF73F" w:rsidR="00D319E3" w:rsidRPr="00ED2D27" w:rsidRDefault="00D319E3" w:rsidP="00D319E3">
      <w:pPr>
        <w:pStyle w:val="NormalBold"/>
      </w:pPr>
      <w:r w:rsidRPr="00ED2D27">
        <w:rPr>
          <w:rStyle w:val="HideTWBExt"/>
          <w:b w:val="0"/>
        </w:rPr>
        <w:t>&lt;Article&gt;</w:t>
      </w:r>
      <w:r w:rsidRPr="00ED2D27">
        <w:t>Bod 33</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CEFD1EB" w14:textId="77777777" w:rsidTr="000358B2">
        <w:trPr>
          <w:trHeight w:hRule="exact" w:val="240"/>
          <w:jc w:val="center"/>
        </w:trPr>
        <w:tc>
          <w:tcPr>
            <w:tcW w:w="9752" w:type="dxa"/>
            <w:gridSpan w:val="2"/>
            <w:tcBorders>
              <w:top w:val="nil"/>
              <w:left w:val="nil"/>
              <w:bottom w:val="nil"/>
              <w:right w:val="nil"/>
            </w:tcBorders>
          </w:tcPr>
          <w:p w14:paraId="3A01AA52" w14:textId="77777777" w:rsidR="00D319E3" w:rsidRPr="00ED2D27" w:rsidRDefault="00D319E3" w:rsidP="000358B2"/>
        </w:tc>
      </w:tr>
      <w:tr w:rsidR="00D319E3" w:rsidRPr="00ED2D27" w14:paraId="4E91FA4A" w14:textId="77777777" w:rsidTr="000358B2">
        <w:trPr>
          <w:trHeight w:val="240"/>
          <w:jc w:val="center"/>
        </w:trPr>
        <w:tc>
          <w:tcPr>
            <w:tcW w:w="4876" w:type="dxa"/>
            <w:tcBorders>
              <w:top w:val="nil"/>
              <w:left w:val="nil"/>
              <w:bottom w:val="nil"/>
              <w:right w:val="nil"/>
            </w:tcBorders>
          </w:tcPr>
          <w:p w14:paraId="4755252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87FEC1E" w14:textId="77777777" w:rsidR="00D319E3" w:rsidRPr="00ED2D27" w:rsidRDefault="00D319E3" w:rsidP="000358B2">
            <w:pPr>
              <w:pStyle w:val="AmColumnHeading"/>
            </w:pPr>
            <w:r w:rsidRPr="00ED2D27">
              <w:t>Pozměňovací návrh</w:t>
            </w:r>
          </w:p>
        </w:tc>
      </w:tr>
      <w:tr w:rsidR="00D319E3" w:rsidRPr="00ED2D27" w14:paraId="66C7B3B7" w14:textId="77777777" w:rsidTr="000358B2">
        <w:trPr>
          <w:jc w:val="center"/>
        </w:trPr>
        <w:tc>
          <w:tcPr>
            <w:tcW w:w="4876" w:type="dxa"/>
            <w:tcBorders>
              <w:top w:val="nil"/>
              <w:left w:val="nil"/>
              <w:bottom w:val="nil"/>
              <w:right w:val="nil"/>
            </w:tcBorders>
          </w:tcPr>
          <w:p w14:paraId="513BB5FC" w14:textId="77777777" w:rsidR="00D319E3" w:rsidRPr="00ED2D27" w:rsidRDefault="00D319E3" w:rsidP="000358B2">
            <w:pPr>
              <w:pStyle w:val="Normal6a"/>
            </w:pPr>
          </w:p>
        </w:tc>
        <w:tc>
          <w:tcPr>
            <w:tcW w:w="4876" w:type="dxa"/>
            <w:tcBorders>
              <w:top w:val="nil"/>
              <w:left w:val="nil"/>
              <w:bottom w:val="nil"/>
              <w:right w:val="nil"/>
            </w:tcBorders>
          </w:tcPr>
          <w:p w14:paraId="7AC15ADC" w14:textId="1BBB5388" w:rsidR="00D319E3" w:rsidRPr="00ED2D27" w:rsidRDefault="00D319E3" w:rsidP="000358B2">
            <w:pPr>
              <w:pStyle w:val="Normal6a"/>
            </w:pPr>
            <w:r w:rsidRPr="00ED2D27">
              <w:rPr>
                <w:b/>
                <w:i/>
              </w:rPr>
              <w:t>33a.</w:t>
            </w:r>
            <w:r w:rsidRPr="00ED2D27">
              <w:tab/>
            </w:r>
            <w:r w:rsidRPr="00ED2D27">
              <w:rPr>
                <w:b/>
                <w:i/>
              </w:rPr>
              <w:t>vítá, že Komise uznává, že dodržování zásad právního státu je předpokladem stabilního</w:t>
            </w:r>
            <w:r w:rsidR="00D727F5">
              <w:rPr>
                <w:b/>
                <w:i/>
              </w:rPr>
              <w:t xml:space="preserve"> a </w:t>
            </w:r>
            <w:r w:rsidRPr="00ED2D27">
              <w:rPr>
                <w:b/>
                <w:i/>
              </w:rPr>
              <w:t>důvěryhodného investičního prostředí; zdůrazňuje, že předvídatelné právní rámce, nestranné soudy</w:t>
            </w:r>
            <w:r w:rsidR="00D727F5">
              <w:rPr>
                <w:b/>
                <w:i/>
              </w:rPr>
              <w:t xml:space="preserve"> a </w:t>
            </w:r>
            <w:r w:rsidRPr="00ED2D27">
              <w:rPr>
                <w:b/>
                <w:i/>
              </w:rPr>
              <w:t>účinné mechanismy prosazování práva posilují důvěru investorů</w:t>
            </w:r>
            <w:r w:rsidR="00D727F5">
              <w:rPr>
                <w:b/>
                <w:i/>
              </w:rPr>
              <w:t xml:space="preserve"> a </w:t>
            </w:r>
            <w:r w:rsidRPr="00ED2D27">
              <w:rPr>
                <w:b/>
                <w:i/>
              </w:rPr>
              <w:t>přispívají</w:t>
            </w:r>
            <w:r w:rsidR="00D727F5">
              <w:rPr>
                <w:b/>
                <w:i/>
              </w:rPr>
              <w:t xml:space="preserve"> k </w:t>
            </w:r>
            <w:r w:rsidRPr="00ED2D27">
              <w:rPr>
                <w:b/>
                <w:i/>
              </w:rPr>
              <w:t>udržitelnému hospodářskému růstu na celém jednotném trhu;</w:t>
            </w:r>
          </w:p>
        </w:tc>
      </w:tr>
    </w:tbl>
    <w:p w14:paraId="16464ED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24A91E0" w14:textId="77777777" w:rsidR="00D2182C" w:rsidRPr="00ED2D27" w:rsidRDefault="00D319E3" w:rsidP="00D319E3">
      <w:r w:rsidRPr="00ED2D27">
        <w:rPr>
          <w:rStyle w:val="HideTWBExt"/>
        </w:rPr>
        <w:t>&lt;/Amend&gt;</w:t>
      </w:r>
    </w:p>
    <w:p w14:paraId="21CB121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631</w:t>
      </w:r>
      <w:r w:rsidRPr="00ED2D27">
        <w:rPr>
          <w:rStyle w:val="HideTWBExt"/>
          <w:b w:val="0"/>
        </w:rPr>
        <w:t>&lt;/NumAm&gt;</w:t>
      </w:r>
    </w:p>
    <w:p w14:paraId="06811243" w14:textId="27EB3335" w:rsidR="00D319E3" w:rsidRPr="00ED2D27" w:rsidRDefault="00D319E3" w:rsidP="00D319E3">
      <w:pPr>
        <w:pStyle w:val="NormalBold"/>
      </w:pPr>
      <w:r w:rsidRPr="00ED2D27">
        <w:rPr>
          <w:rStyle w:val="HideTWBExt"/>
          <w:b w:val="0"/>
        </w:rPr>
        <w:t>&lt;RepeatBlock-By&gt;&lt;Members&gt;</w:t>
      </w:r>
      <w:r w:rsidRPr="00ED2D27">
        <w:t>Diana Riba</w:t>
      </w:r>
      <w:r w:rsidR="00D727F5">
        <w:t xml:space="preserve"> i </w:t>
      </w:r>
      <w:r w:rsidRPr="00ED2D27">
        <w:t>Giner</w:t>
      </w:r>
      <w:r w:rsidRPr="00ED2D27">
        <w:rPr>
          <w:rStyle w:val="HideTWBExt"/>
          <w:b w:val="0"/>
        </w:rPr>
        <w:t>&lt;/Members&gt;</w:t>
      </w:r>
    </w:p>
    <w:p w14:paraId="20A64006" w14:textId="77777777" w:rsidR="00D319E3" w:rsidRPr="00ED2D27" w:rsidRDefault="00D319E3" w:rsidP="00D319E3">
      <w:pPr>
        <w:pStyle w:val="NormalBold"/>
      </w:pPr>
      <w:r w:rsidRPr="00ED2D27">
        <w:rPr>
          <w:rStyle w:val="HideTWBExt"/>
          <w:b w:val="0"/>
        </w:rPr>
        <w:t>&lt;/RepeatBlock-By&gt;</w:t>
      </w:r>
    </w:p>
    <w:p w14:paraId="24F2FC0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8BC3858" w14:textId="74E86EBE" w:rsidR="00D319E3" w:rsidRPr="00ED2D27" w:rsidRDefault="00D319E3" w:rsidP="00D319E3">
      <w:pPr>
        <w:pStyle w:val="NormalBold"/>
      </w:pPr>
      <w:r w:rsidRPr="00ED2D27">
        <w:rPr>
          <w:rStyle w:val="HideTWBExt"/>
          <w:b w:val="0"/>
        </w:rPr>
        <w:t>&lt;Article&gt;</w:t>
      </w:r>
      <w:r w:rsidRPr="00ED2D27">
        <w:t>Bod 33</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84288F3" w14:textId="77777777" w:rsidTr="000358B2">
        <w:trPr>
          <w:trHeight w:hRule="exact" w:val="240"/>
          <w:jc w:val="center"/>
        </w:trPr>
        <w:tc>
          <w:tcPr>
            <w:tcW w:w="9752" w:type="dxa"/>
            <w:gridSpan w:val="2"/>
            <w:tcBorders>
              <w:top w:val="nil"/>
              <w:left w:val="nil"/>
              <w:bottom w:val="nil"/>
              <w:right w:val="nil"/>
            </w:tcBorders>
          </w:tcPr>
          <w:p w14:paraId="07CA5599" w14:textId="77777777" w:rsidR="00D319E3" w:rsidRPr="00ED2D27" w:rsidRDefault="00D319E3" w:rsidP="000358B2"/>
        </w:tc>
      </w:tr>
      <w:tr w:rsidR="00D319E3" w:rsidRPr="00ED2D27" w14:paraId="3AE5104A" w14:textId="77777777" w:rsidTr="000358B2">
        <w:trPr>
          <w:trHeight w:val="240"/>
          <w:jc w:val="center"/>
        </w:trPr>
        <w:tc>
          <w:tcPr>
            <w:tcW w:w="4876" w:type="dxa"/>
            <w:tcBorders>
              <w:top w:val="nil"/>
              <w:left w:val="nil"/>
              <w:bottom w:val="nil"/>
              <w:right w:val="nil"/>
            </w:tcBorders>
          </w:tcPr>
          <w:p w14:paraId="2B8CBF3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190CBBE" w14:textId="77777777" w:rsidR="00D319E3" w:rsidRPr="00ED2D27" w:rsidRDefault="00D319E3" w:rsidP="000358B2">
            <w:pPr>
              <w:pStyle w:val="AmColumnHeading"/>
            </w:pPr>
            <w:r w:rsidRPr="00ED2D27">
              <w:t>Pozměňovací návrh</w:t>
            </w:r>
          </w:p>
        </w:tc>
      </w:tr>
      <w:tr w:rsidR="00D319E3" w:rsidRPr="00ED2D27" w14:paraId="427FA8A9" w14:textId="77777777" w:rsidTr="000358B2">
        <w:trPr>
          <w:jc w:val="center"/>
        </w:trPr>
        <w:tc>
          <w:tcPr>
            <w:tcW w:w="4876" w:type="dxa"/>
            <w:tcBorders>
              <w:top w:val="nil"/>
              <w:left w:val="nil"/>
              <w:bottom w:val="nil"/>
              <w:right w:val="nil"/>
            </w:tcBorders>
          </w:tcPr>
          <w:p w14:paraId="00AEBFAD" w14:textId="77777777" w:rsidR="00D319E3" w:rsidRPr="00ED2D27" w:rsidRDefault="00D319E3" w:rsidP="000358B2">
            <w:pPr>
              <w:pStyle w:val="Normal6a"/>
            </w:pPr>
          </w:p>
        </w:tc>
        <w:tc>
          <w:tcPr>
            <w:tcW w:w="4876" w:type="dxa"/>
            <w:tcBorders>
              <w:top w:val="nil"/>
              <w:left w:val="nil"/>
              <w:bottom w:val="nil"/>
              <w:right w:val="nil"/>
            </w:tcBorders>
          </w:tcPr>
          <w:p w14:paraId="4AFC0CB0" w14:textId="28A91829" w:rsidR="00D319E3" w:rsidRPr="00ED2D27" w:rsidRDefault="00D319E3" w:rsidP="000358B2">
            <w:pPr>
              <w:pStyle w:val="Normal6a"/>
            </w:pPr>
            <w:r w:rsidRPr="00ED2D27">
              <w:rPr>
                <w:b/>
                <w:i/>
              </w:rPr>
              <w:t>33a.</w:t>
            </w:r>
            <w:r w:rsidRPr="00ED2D27">
              <w:tab/>
            </w:r>
            <w:r w:rsidRPr="00ED2D27">
              <w:rPr>
                <w:b/>
                <w:i/>
              </w:rPr>
              <w:t>zdůrazňuje, že je důležité řešit hospodářskou nerovnost</w:t>
            </w:r>
            <w:r w:rsidR="00D727F5">
              <w:rPr>
                <w:b/>
                <w:i/>
              </w:rPr>
              <w:t xml:space="preserve"> a </w:t>
            </w:r>
            <w:r w:rsidRPr="00ED2D27">
              <w:rPr>
                <w:b/>
                <w:i/>
              </w:rPr>
              <w:t>sociální vyloučení jako hrozbu pro demokratickou účast</w:t>
            </w:r>
            <w:r w:rsidR="00D727F5">
              <w:rPr>
                <w:b/>
                <w:i/>
              </w:rPr>
              <w:t xml:space="preserve"> a </w:t>
            </w:r>
            <w:r w:rsidRPr="00ED2D27">
              <w:rPr>
                <w:b/>
                <w:i/>
              </w:rPr>
              <w:t>právní stát;</w:t>
            </w:r>
          </w:p>
        </w:tc>
      </w:tr>
    </w:tbl>
    <w:p w14:paraId="36762FD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F1619C7" w14:textId="77777777" w:rsidR="00D2182C" w:rsidRPr="00ED2D27" w:rsidRDefault="00D319E3" w:rsidP="00D319E3">
      <w:r w:rsidRPr="00ED2D27">
        <w:rPr>
          <w:rStyle w:val="HideTWBExt"/>
        </w:rPr>
        <w:t>&lt;/Amend&gt;</w:t>
      </w:r>
    </w:p>
    <w:p w14:paraId="3DE7DCD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632</w:t>
      </w:r>
      <w:r w:rsidRPr="00ED2D27">
        <w:rPr>
          <w:rStyle w:val="HideTWBExt"/>
          <w:b w:val="0"/>
        </w:rPr>
        <w:t>&lt;/NumAm&gt;</w:t>
      </w:r>
    </w:p>
    <w:p w14:paraId="03109740"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2E8735FD" w14:textId="77777777" w:rsidR="00D319E3" w:rsidRPr="00ED2D27" w:rsidRDefault="00D319E3" w:rsidP="00D319E3">
      <w:pPr>
        <w:pStyle w:val="NormalBold"/>
      </w:pPr>
      <w:r w:rsidRPr="00ED2D27">
        <w:rPr>
          <w:rStyle w:val="HideTWBExt"/>
          <w:b w:val="0"/>
        </w:rPr>
        <w:t>&lt;/RepeatBlock-By&gt;</w:t>
      </w:r>
    </w:p>
    <w:p w14:paraId="142EE62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6415730" w14:textId="77777777" w:rsidR="00D319E3" w:rsidRPr="00ED2D27" w:rsidRDefault="00D319E3" w:rsidP="00D319E3">
      <w:pPr>
        <w:pStyle w:val="NormalBold"/>
      </w:pPr>
      <w:r w:rsidRPr="00ED2D27">
        <w:rPr>
          <w:rStyle w:val="HideTWBExt"/>
          <w:b w:val="0"/>
        </w:rPr>
        <w:t>&lt;Article&gt;</w:t>
      </w:r>
      <w:r w:rsidRPr="00ED2D27">
        <w:t>Bod 33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DDF7D0E" w14:textId="77777777" w:rsidTr="000358B2">
        <w:trPr>
          <w:trHeight w:hRule="exact" w:val="240"/>
          <w:jc w:val="center"/>
        </w:trPr>
        <w:tc>
          <w:tcPr>
            <w:tcW w:w="9752" w:type="dxa"/>
            <w:gridSpan w:val="2"/>
            <w:tcBorders>
              <w:top w:val="nil"/>
              <w:left w:val="nil"/>
              <w:bottom w:val="nil"/>
              <w:right w:val="nil"/>
            </w:tcBorders>
          </w:tcPr>
          <w:p w14:paraId="73BABC87" w14:textId="77777777" w:rsidR="00D319E3" w:rsidRPr="00ED2D27" w:rsidRDefault="00D319E3" w:rsidP="000358B2"/>
        </w:tc>
      </w:tr>
      <w:tr w:rsidR="00D319E3" w:rsidRPr="00ED2D27" w14:paraId="67DCE625" w14:textId="77777777" w:rsidTr="000358B2">
        <w:trPr>
          <w:trHeight w:val="240"/>
          <w:jc w:val="center"/>
        </w:trPr>
        <w:tc>
          <w:tcPr>
            <w:tcW w:w="4876" w:type="dxa"/>
            <w:tcBorders>
              <w:top w:val="nil"/>
              <w:left w:val="nil"/>
              <w:bottom w:val="nil"/>
              <w:right w:val="nil"/>
            </w:tcBorders>
          </w:tcPr>
          <w:p w14:paraId="61CD5F3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ECADF15" w14:textId="77777777" w:rsidR="00D319E3" w:rsidRPr="00ED2D27" w:rsidRDefault="00D319E3" w:rsidP="000358B2">
            <w:pPr>
              <w:pStyle w:val="AmColumnHeading"/>
            </w:pPr>
            <w:r w:rsidRPr="00ED2D27">
              <w:t>Pozměňovací návrh</w:t>
            </w:r>
          </w:p>
        </w:tc>
      </w:tr>
      <w:tr w:rsidR="00D319E3" w:rsidRPr="00ED2D27" w14:paraId="51A59B4C" w14:textId="77777777" w:rsidTr="000358B2">
        <w:trPr>
          <w:jc w:val="center"/>
        </w:trPr>
        <w:tc>
          <w:tcPr>
            <w:tcW w:w="4876" w:type="dxa"/>
            <w:tcBorders>
              <w:top w:val="nil"/>
              <w:left w:val="nil"/>
              <w:bottom w:val="nil"/>
              <w:right w:val="nil"/>
            </w:tcBorders>
          </w:tcPr>
          <w:p w14:paraId="2075F827" w14:textId="77777777" w:rsidR="00D319E3" w:rsidRPr="00ED2D27" w:rsidRDefault="00D319E3" w:rsidP="000358B2">
            <w:pPr>
              <w:pStyle w:val="Normal6a"/>
            </w:pPr>
          </w:p>
        </w:tc>
        <w:tc>
          <w:tcPr>
            <w:tcW w:w="4876" w:type="dxa"/>
            <w:tcBorders>
              <w:top w:val="nil"/>
              <w:left w:val="nil"/>
              <w:bottom w:val="nil"/>
              <w:right w:val="nil"/>
            </w:tcBorders>
          </w:tcPr>
          <w:p w14:paraId="68BDBA6B" w14:textId="4A0B960A" w:rsidR="00D319E3" w:rsidRPr="00ED2D27" w:rsidRDefault="00D319E3" w:rsidP="000358B2">
            <w:pPr>
              <w:pStyle w:val="Normal6a"/>
            </w:pPr>
            <w:r w:rsidRPr="00ED2D27">
              <w:rPr>
                <w:b/>
                <w:i/>
              </w:rPr>
              <w:t>33b.</w:t>
            </w:r>
            <w:r w:rsidRPr="00ED2D27">
              <w:tab/>
            </w:r>
            <w:r w:rsidRPr="00ED2D27">
              <w:rPr>
                <w:b/>
                <w:i/>
              </w:rPr>
              <w:t>zdůrazňuje potřebu posílit využívání analýzy založené na datech ze strany Komise při posuzování vlivu podmínek právního státu na jednotný trh; konstatuje, že spolehlivé</w:t>
            </w:r>
            <w:r w:rsidR="00D727F5">
              <w:rPr>
                <w:b/>
                <w:i/>
              </w:rPr>
              <w:t xml:space="preserve"> a </w:t>
            </w:r>
            <w:r w:rsidRPr="00ED2D27">
              <w:rPr>
                <w:b/>
                <w:i/>
              </w:rPr>
              <w:t>srovnatelné ukazatele účinnosti soudnictví, korupčních rizik, výkonnosti správy</w:t>
            </w:r>
            <w:r w:rsidR="00D727F5">
              <w:rPr>
                <w:b/>
                <w:i/>
              </w:rPr>
              <w:t xml:space="preserve"> a </w:t>
            </w:r>
            <w:r w:rsidRPr="00ED2D27">
              <w:rPr>
                <w:b/>
                <w:i/>
              </w:rPr>
              <w:t>stability právních předpisů mají zásadní význam pro identifikaci strukturálních nedostatků, které brání hospodářské činnosti; vybízí Komisi, aby dále rozvíjela metodiky založené na důkazech</w:t>
            </w:r>
            <w:r w:rsidR="00D727F5">
              <w:rPr>
                <w:b/>
                <w:i/>
              </w:rPr>
              <w:t xml:space="preserve"> a </w:t>
            </w:r>
            <w:r w:rsidRPr="00ED2D27">
              <w:rPr>
                <w:b/>
                <w:i/>
              </w:rPr>
              <w:t>rozšířila dostupnost vysoce kvalitních datových souborů</w:t>
            </w:r>
            <w:r w:rsidR="00D727F5">
              <w:rPr>
                <w:b/>
                <w:i/>
              </w:rPr>
              <w:t xml:space="preserve"> s </w:t>
            </w:r>
            <w:r w:rsidRPr="00ED2D27">
              <w:rPr>
                <w:b/>
                <w:i/>
              </w:rPr>
              <w:t>cílem zvýšit analytickou hloubku</w:t>
            </w:r>
            <w:r w:rsidR="00D727F5">
              <w:rPr>
                <w:b/>
                <w:i/>
              </w:rPr>
              <w:t xml:space="preserve"> a </w:t>
            </w:r>
            <w:r w:rsidRPr="00ED2D27">
              <w:rPr>
                <w:b/>
                <w:i/>
              </w:rPr>
              <w:t>politickou relevanci budoucích zpráv</w:t>
            </w:r>
            <w:r w:rsidR="00D727F5">
              <w:rPr>
                <w:b/>
                <w:i/>
              </w:rPr>
              <w:t xml:space="preserve"> o </w:t>
            </w:r>
            <w:r w:rsidRPr="00ED2D27">
              <w:rPr>
                <w:b/>
                <w:i/>
              </w:rPr>
              <w:t>právním státu;</w:t>
            </w:r>
          </w:p>
        </w:tc>
      </w:tr>
    </w:tbl>
    <w:p w14:paraId="5943992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1589378" w14:textId="77777777" w:rsidR="00D2182C" w:rsidRPr="00ED2D27" w:rsidRDefault="00D319E3" w:rsidP="00D319E3">
      <w:r w:rsidRPr="00ED2D27">
        <w:rPr>
          <w:rStyle w:val="HideTWBExt"/>
        </w:rPr>
        <w:t>&lt;/Amend&gt;</w:t>
      </w:r>
    </w:p>
    <w:p w14:paraId="0E1E0B9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633</w:t>
      </w:r>
      <w:r w:rsidRPr="00ED2D27">
        <w:rPr>
          <w:rStyle w:val="HideTWBExt"/>
          <w:b w:val="0"/>
        </w:rPr>
        <w:t>&lt;/NumAm&gt;</w:t>
      </w:r>
    </w:p>
    <w:p w14:paraId="31AF1451"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24AB4251" w14:textId="77777777" w:rsidR="00D319E3" w:rsidRPr="00ED2D27" w:rsidRDefault="00D319E3" w:rsidP="00D319E3">
      <w:pPr>
        <w:pStyle w:val="NormalBold"/>
      </w:pPr>
      <w:r w:rsidRPr="00ED2D27">
        <w:rPr>
          <w:rStyle w:val="HideTWBExt"/>
          <w:b w:val="0"/>
        </w:rPr>
        <w:t>&lt;/RepeatBlock-By&gt;</w:t>
      </w:r>
    </w:p>
    <w:p w14:paraId="591BDD9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D0FC9BC" w14:textId="77777777" w:rsidR="00D319E3" w:rsidRPr="00ED2D27" w:rsidRDefault="00D319E3" w:rsidP="00D319E3">
      <w:pPr>
        <w:pStyle w:val="NormalBold"/>
      </w:pPr>
      <w:r w:rsidRPr="00ED2D27">
        <w:rPr>
          <w:rStyle w:val="HideTWBExt"/>
          <w:b w:val="0"/>
        </w:rPr>
        <w:t>&lt;Article&gt;</w:t>
      </w:r>
      <w:r w:rsidRPr="00ED2D27">
        <w:t>Bod 34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EB2BA60" w14:textId="77777777" w:rsidTr="000358B2">
        <w:trPr>
          <w:trHeight w:hRule="exact" w:val="240"/>
          <w:jc w:val="center"/>
        </w:trPr>
        <w:tc>
          <w:tcPr>
            <w:tcW w:w="9752" w:type="dxa"/>
            <w:gridSpan w:val="2"/>
            <w:tcBorders>
              <w:top w:val="nil"/>
              <w:left w:val="nil"/>
              <w:bottom w:val="nil"/>
              <w:right w:val="nil"/>
            </w:tcBorders>
          </w:tcPr>
          <w:p w14:paraId="01BB04C5" w14:textId="77777777" w:rsidR="00D319E3" w:rsidRPr="00ED2D27" w:rsidRDefault="00D319E3" w:rsidP="000358B2"/>
        </w:tc>
      </w:tr>
      <w:tr w:rsidR="00D319E3" w:rsidRPr="00ED2D27" w14:paraId="59715113" w14:textId="77777777" w:rsidTr="000358B2">
        <w:trPr>
          <w:trHeight w:val="240"/>
          <w:jc w:val="center"/>
        </w:trPr>
        <w:tc>
          <w:tcPr>
            <w:tcW w:w="4876" w:type="dxa"/>
            <w:tcBorders>
              <w:top w:val="nil"/>
              <w:left w:val="nil"/>
              <w:bottom w:val="nil"/>
              <w:right w:val="nil"/>
            </w:tcBorders>
          </w:tcPr>
          <w:p w14:paraId="29A4F9A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90A4121" w14:textId="77777777" w:rsidR="00D319E3" w:rsidRPr="00ED2D27" w:rsidRDefault="00D319E3" w:rsidP="000358B2">
            <w:pPr>
              <w:pStyle w:val="AmColumnHeading"/>
            </w:pPr>
            <w:r w:rsidRPr="00ED2D27">
              <w:t>Pozměňovací návrh</w:t>
            </w:r>
          </w:p>
        </w:tc>
      </w:tr>
      <w:tr w:rsidR="00D319E3" w:rsidRPr="00ED2D27" w14:paraId="70869776" w14:textId="77777777" w:rsidTr="000358B2">
        <w:trPr>
          <w:jc w:val="center"/>
        </w:trPr>
        <w:tc>
          <w:tcPr>
            <w:tcW w:w="4876" w:type="dxa"/>
            <w:tcBorders>
              <w:top w:val="nil"/>
              <w:left w:val="nil"/>
              <w:bottom w:val="nil"/>
              <w:right w:val="nil"/>
            </w:tcBorders>
          </w:tcPr>
          <w:p w14:paraId="6B4027AE" w14:textId="41D619D1" w:rsidR="00D319E3" w:rsidRPr="00ED2D27" w:rsidRDefault="00D319E3" w:rsidP="000358B2">
            <w:pPr>
              <w:pStyle w:val="Normal6a"/>
            </w:pPr>
            <w:r w:rsidRPr="00ED2D27">
              <w:rPr>
                <w:b/>
                <w:i/>
              </w:rPr>
              <w:t>34.</w:t>
            </w:r>
            <w:r w:rsidRPr="00ED2D27">
              <w:tab/>
            </w:r>
            <w:r w:rsidRPr="00ED2D27">
              <w:rPr>
                <w:b/>
                <w:i/>
              </w:rPr>
              <w:t>domnívá se, že nově zohledněný rozměr jednotného trhu by měl spíše doplňovat než zastiňovat základní oblasti, jako je občanský prostor, dodržování základních práv</w:t>
            </w:r>
            <w:r w:rsidR="00D727F5">
              <w:rPr>
                <w:b/>
                <w:i/>
              </w:rPr>
              <w:t xml:space="preserve"> a </w:t>
            </w:r>
            <w:r w:rsidRPr="00ED2D27">
              <w:rPr>
                <w:b/>
                <w:i/>
              </w:rPr>
              <w:t>svoboda sdělovacích prostředků, které by měly být ve zprávě chápány jako klíčové pilíře;</w:t>
            </w:r>
          </w:p>
        </w:tc>
        <w:tc>
          <w:tcPr>
            <w:tcW w:w="4876" w:type="dxa"/>
            <w:tcBorders>
              <w:top w:val="nil"/>
              <w:left w:val="nil"/>
              <w:bottom w:val="nil"/>
              <w:right w:val="nil"/>
            </w:tcBorders>
          </w:tcPr>
          <w:p w14:paraId="173F3FFD" w14:textId="77777777" w:rsidR="00D319E3" w:rsidRPr="00ED2D27" w:rsidRDefault="00D319E3" w:rsidP="000358B2">
            <w:pPr>
              <w:pStyle w:val="Normal6a"/>
            </w:pPr>
            <w:r w:rsidRPr="00ED2D27">
              <w:rPr>
                <w:b/>
                <w:i/>
              </w:rPr>
              <w:t>vypouští se</w:t>
            </w:r>
          </w:p>
        </w:tc>
      </w:tr>
    </w:tbl>
    <w:p w14:paraId="766D7FC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1CCD814" w14:textId="77777777" w:rsidR="00D2182C" w:rsidRPr="00ED2D27" w:rsidRDefault="00D319E3" w:rsidP="00D319E3">
      <w:r w:rsidRPr="00ED2D27">
        <w:rPr>
          <w:rStyle w:val="HideTWBExt"/>
        </w:rPr>
        <w:t>&lt;/Amend&gt;</w:t>
      </w:r>
    </w:p>
    <w:p w14:paraId="0A8A53C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634</w:t>
      </w:r>
      <w:r w:rsidRPr="00ED2D27">
        <w:rPr>
          <w:rStyle w:val="HideTWBExt"/>
          <w:b w:val="0"/>
        </w:rPr>
        <w:t>&lt;/NumAm&gt;</w:t>
      </w:r>
    </w:p>
    <w:p w14:paraId="77BDC5D2"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465B0E23" w14:textId="77777777" w:rsidR="00D319E3" w:rsidRPr="00ED2D27" w:rsidRDefault="00D319E3" w:rsidP="00D319E3">
      <w:pPr>
        <w:pStyle w:val="NormalBold"/>
      </w:pPr>
      <w:r w:rsidRPr="00ED2D27">
        <w:rPr>
          <w:rStyle w:val="HideTWBExt"/>
          <w:b w:val="0"/>
        </w:rPr>
        <w:t>&lt;/RepeatBlock-By&gt;</w:t>
      </w:r>
    </w:p>
    <w:p w14:paraId="2E3A308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9638BE6" w14:textId="77777777" w:rsidR="00D319E3" w:rsidRPr="00ED2D27" w:rsidRDefault="00D319E3" w:rsidP="00D319E3">
      <w:pPr>
        <w:pStyle w:val="NormalBold"/>
      </w:pPr>
      <w:r w:rsidRPr="00ED2D27">
        <w:rPr>
          <w:rStyle w:val="HideTWBExt"/>
          <w:b w:val="0"/>
        </w:rPr>
        <w:t>&lt;Article&gt;</w:t>
      </w:r>
      <w:r w:rsidRPr="00ED2D27">
        <w:t>Bod 34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E7939A6" w14:textId="77777777" w:rsidTr="000358B2">
        <w:trPr>
          <w:trHeight w:hRule="exact" w:val="240"/>
          <w:jc w:val="center"/>
        </w:trPr>
        <w:tc>
          <w:tcPr>
            <w:tcW w:w="9752" w:type="dxa"/>
            <w:gridSpan w:val="2"/>
            <w:tcBorders>
              <w:top w:val="nil"/>
              <w:left w:val="nil"/>
              <w:bottom w:val="nil"/>
              <w:right w:val="nil"/>
            </w:tcBorders>
          </w:tcPr>
          <w:p w14:paraId="4AFAB186" w14:textId="77777777" w:rsidR="00D319E3" w:rsidRPr="00ED2D27" w:rsidRDefault="00D319E3" w:rsidP="000358B2"/>
        </w:tc>
      </w:tr>
      <w:tr w:rsidR="00D319E3" w:rsidRPr="00ED2D27" w14:paraId="4D367821" w14:textId="77777777" w:rsidTr="000358B2">
        <w:trPr>
          <w:trHeight w:val="240"/>
          <w:jc w:val="center"/>
        </w:trPr>
        <w:tc>
          <w:tcPr>
            <w:tcW w:w="4876" w:type="dxa"/>
            <w:tcBorders>
              <w:top w:val="nil"/>
              <w:left w:val="nil"/>
              <w:bottom w:val="nil"/>
              <w:right w:val="nil"/>
            </w:tcBorders>
          </w:tcPr>
          <w:p w14:paraId="5BA5523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0502208" w14:textId="77777777" w:rsidR="00D319E3" w:rsidRPr="00ED2D27" w:rsidRDefault="00D319E3" w:rsidP="000358B2">
            <w:pPr>
              <w:pStyle w:val="AmColumnHeading"/>
            </w:pPr>
            <w:r w:rsidRPr="00ED2D27">
              <w:t>Pozměňovací návrh</w:t>
            </w:r>
          </w:p>
        </w:tc>
      </w:tr>
      <w:tr w:rsidR="00D319E3" w:rsidRPr="00ED2D27" w14:paraId="675E8E43" w14:textId="77777777" w:rsidTr="000358B2">
        <w:trPr>
          <w:jc w:val="center"/>
        </w:trPr>
        <w:tc>
          <w:tcPr>
            <w:tcW w:w="4876" w:type="dxa"/>
            <w:tcBorders>
              <w:top w:val="nil"/>
              <w:left w:val="nil"/>
              <w:bottom w:val="nil"/>
              <w:right w:val="nil"/>
            </w:tcBorders>
          </w:tcPr>
          <w:p w14:paraId="3DAB6121" w14:textId="6F046073" w:rsidR="00D319E3" w:rsidRPr="00ED2D27" w:rsidRDefault="00D319E3" w:rsidP="000358B2">
            <w:pPr>
              <w:pStyle w:val="Normal6a"/>
            </w:pPr>
            <w:r w:rsidRPr="00ED2D27">
              <w:t>34.</w:t>
            </w:r>
            <w:r w:rsidRPr="00ED2D27">
              <w:tab/>
              <w:t>domnívá se, že nově zohledněný rozměr jednotného trhu by měl spíše doplňovat než zastiňovat základní oblasti, jako je občanský prostor, dodržování základních práv</w:t>
            </w:r>
            <w:r w:rsidR="00D727F5">
              <w:t xml:space="preserve"> a </w:t>
            </w:r>
            <w:r w:rsidRPr="00ED2D27">
              <w:t>svoboda sdělovacích prostředků, které by měly být ve zprávě chápány jako klíčové pilíře;</w:t>
            </w:r>
          </w:p>
        </w:tc>
        <w:tc>
          <w:tcPr>
            <w:tcW w:w="4876" w:type="dxa"/>
            <w:tcBorders>
              <w:top w:val="nil"/>
              <w:left w:val="nil"/>
              <w:bottom w:val="nil"/>
              <w:right w:val="nil"/>
            </w:tcBorders>
          </w:tcPr>
          <w:p w14:paraId="72BA1257" w14:textId="0F298A61" w:rsidR="00D319E3" w:rsidRPr="00ED2D27" w:rsidRDefault="00D319E3" w:rsidP="000358B2">
            <w:pPr>
              <w:pStyle w:val="Normal6a"/>
            </w:pPr>
            <w:r w:rsidRPr="00ED2D27">
              <w:t>34.</w:t>
            </w:r>
            <w:r w:rsidRPr="00ED2D27">
              <w:tab/>
              <w:t>domnívá se, že nově zohledněný rozměr jednotného trhu by měl spíše doplňovat než zastiňovat základní oblasti, jako je občanský prostor, dodržování základních práv</w:t>
            </w:r>
            <w:r w:rsidR="00D727F5">
              <w:t xml:space="preserve"> a </w:t>
            </w:r>
            <w:r w:rsidRPr="00ED2D27">
              <w:t xml:space="preserve">svoboda sdělovacích prostředků, které by měly být ve zprávě chápány jako klíčové pilíře; </w:t>
            </w:r>
            <w:r w:rsidRPr="00ED2D27">
              <w:rPr>
                <w:b/>
                <w:i/>
              </w:rPr>
              <w:t>zároveň vítá uznání silné vzájemné závislosti mezi hospodářskými svobodami, fungováním trhu</w:t>
            </w:r>
            <w:r w:rsidR="00D727F5">
              <w:rPr>
                <w:b/>
                <w:i/>
              </w:rPr>
              <w:t xml:space="preserve"> a </w:t>
            </w:r>
            <w:r w:rsidRPr="00ED2D27">
              <w:rPr>
                <w:b/>
                <w:i/>
              </w:rPr>
              <w:t>dodržováním zásad právního státu</w:t>
            </w:r>
            <w:r w:rsidR="00D727F5">
              <w:rPr>
                <w:b/>
                <w:i/>
              </w:rPr>
              <w:t xml:space="preserve"> a </w:t>
            </w:r>
            <w:r w:rsidRPr="00ED2D27">
              <w:rPr>
                <w:b/>
                <w:i/>
              </w:rPr>
              <w:t>základních práv</w:t>
            </w:r>
            <w:r w:rsidR="00D727F5">
              <w:rPr>
                <w:b/>
                <w:i/>
              </w:rPr>
              <w:t xml:space="preserve"> a </w:t>
            </w:r>
            <w:r w:rsidRPr="00ED2D27">
              <w:rPr>
                <w:b/>
                <w:i/>
              </w:rPr>
              <w:t>zdůrazňuje, že pro zajištění dobře fungujícího jednotného trhu</w:t>
            </w:r>
            <w:r w:rsidR="00D727F5">
              <w:rPr>
                <w:b/>
                <w:i/>
              </w:rPr>
              <w:t xml:space="preserve"> i </w:t>
            </w:r>
            <w:r w:rsidRPr="00ED2D27">
              <w:rPr>
                <w:b/>
                <w:i/>
              </w:rPr>
              <w:t>odolného demokratického systému je nezbytný komplexní přístup;</w:t>
            </w:r>
          </w:p>
        </w:tc>
      </w:tr>
    </w:tbl>
    <w:p w14:paraId="3184878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44FB15D" w14:textId="77777777" w:rsidR="00D2182C" w:rsidRPr="00ED2D27" w:rsidRDefault="00D319E3" w:rsidP="00D319E3">
      <w:r w:rsidRPr="00ED2D27">
        <w:rPr>
          <w:rStyle w:val="HideTWBExt"/>
        </w:rPr>
        <w:t>&lt;/Amend&gt;</w:t>
      </w:r>
    </w:p>
    <w:p w14:paraId="4054118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635</w:t>
      </w:r>
      <w:r w:rsidRPr="00ED2D27">
        <w:rPr>
          <w:rStyle w:val="HideTWBExt"/>
          <w:b w:val="0"/>
        </w:rPr>
        <w:t>&lt;/NumAm&gt;</w:t>
      </w:r>
    </w:p>
    <w:p w14:paraId="74315297"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233A4FF0" w14:textId="77777777" w:rsidR="00D319E3" w:rsidRPr="00ED2D27" w:rsidRDefault="00D319E3" w:rsidP="00D319E3">
      <w:pPr>
        <w:pStyle w:val="NormalBold"/>
      </w:pPr>
      <w:r w:rsidRPr="00ED2D27">
        <w:rPr>
          <w:rStyle w:val="HideTWBExt"/>
          <w:b w:val="0"/>
        </w:rPr>
        <w:t>&lt;/RepeatBlock-By&gt;</w:t>
      </w:r>
    </w:p>
    <w:p w14:paraId="0F195F0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B5ED21A" w14:textId="77777777" w:rsidR="00D319E3" w:rsidRPr="00ED2D27" w:rsidRDefault="00D319E3" w:rsidP="00D319E3">
      <w:pPr>
        <w:pStyle w:val="NormalBold"/>
      </w:pPr>
      <w:r w:rsidRPr="00ED2D27">
        <w:rPr>
          <w:rStyle w:val="HideTWBExt"/>
          <w:b w:val="0"/>
        </w:rPr>
        <w:t>&lt;Article&gt;</w:t>
      </w:r>
      <w:r w:rsidRPr="00ED2D27">
        <w:t>Bod 34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9548392" w14:textId="77777777" w:rsidTr="000358B2">
        <w:trPr>
          <w:trHeight w:hRule="exact" w:val="240"/>
          <w:jc w:val="center"/>
        </w:trPr>
        <w:tc>
          <w:tcPr>
            <w:tcW w:w="9752" w:type="dxa"/>
            <w:gridSpan w:val="2"/>
            <w:tcBorders>
              <w:top w:val="nil"/>
              <w:left w:val="nil"/>
              <w:bottom w:val="nil"/>
              <w:right w:val="nil"/>
            </w:tcBorders>
          </w:tcPr>
          <w:p w14:paraId="5FAF0B61" w14:textId="77777777" w:rsidR="00D319E3" w:rsidRPr="00ED2D27" w:rsidRDefault="00D319E3" w:rsidP="000358B2"/>
        </w:tc>
      </w:tr>
      <w:tr w:rsidR="00D319E3" w:rsidRPr="00ED2D27" w14:paraId="0A2ED0A2" w14:textId="77777777" w:rsidTr="000358B2">
        <w:trPr>
          <w:trHeight w:val="240"/>
          <w:jc w:val="center"/>
        </w:trPr>
        <w:tc>
          <w:tcPr>
            <w:tcW w:w="4876" w:type="dxa"/>
            <w:tcBorders>
              <w:top w:val="nil"/>
              <w:left w:val="nil"/>
              <w:bottom w:val="nil"/>
              <w:right w:val="nil"/>
            </w:tcBorders>
          </w:tcPr>
          <w:p w14:paraId="1A48512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35D37B4" w14:textId="77777777" w:rsidR="00D319E3" w:rsidRPr="00ED2D27" w:rsidRDefault="00D319E3" w:rsidP="000358B2">
            <w:pPr>
              <w:pStyle w:val="AmColumnHeading"/>
            </w:pPr>
            <w:r w:rsidRPr="00ED2D27">
              <w:t>Pozměňovací návrh</w:t>
            </w:r>
          </w:p>
        </w:tc>
      </w:tr>
      <w:tr w:rsidR="00D319E3" w:rsidRPr="00ED2D27" w14:paraId="4260613E" w14:textId="77777777" w:rsidTr="000358B2">
        <w:trPr>
          <w:jc w:val="center"/>
        </w:trPr>
        <w:tc>
          <w:tcPr>
            <w:tcW w:w="4876" w:type="dxa"/>
            <w:tcBorders>
              <w:top w:val="nil"/>
              <w:left w:val="nil"/>
              <w:bottom w:val="nil"/>
              <w:right w:val="nil"/>
            </w:tcBorders>
          </w:tcPr>
          <w:p w14:paraId="41067AF8" w14:textId="1F4258EE" w:rsidR="00D319E3" w:rsidRPr="00ED2D27" w:rsidRDefault="00D319E3" w:rsidP="000358B2">
            <w:pPr>
              <w:pStyle w:val="Normal6a"/>
            </w:pPr>
            <w:r w:rsidRPr="00ED2D27">
              <w:t>34.</w:t>
            </w:r>
            <w:r w:rsidRPr="00ED2D27">
              <w:tab/>
              <w:t xml:space="preserve">domnívá se, že nově zohledněný rozměr jednotného trhu by měl </w:t>
            </w:r>
            <w:r w:rsidRPr="00ED2D27">
              <w:rPr>
                <w:b/>
                <w:i/>
              </w:rPr>
              <w:t>spíše</w:t>
            </w:r>
            <w:r w:rsidRPr="00ED2D27">
              <w:t xml:space="preserve"> doplňovat </w:t>
            </w:r>
            <w:r w:rsidRPr="00ED2D27">
              <w:rPr>
                <w:b/>
                <w:i/>
              </w:rPr>
              <w:t>než zastiňovat</w:t>
            </w:r>
            <w:r w:rsidRPr="00ED2D27">
              <w:t xml:space="preserve"> základní oblasti, jako </w:t>
            </w:r>
            <w:r w:rsidRPr="00ED2D27">
              <w:rPr>
                <w:b/>
                <w:i/>
              </w:rPr>
              <w:t>je občanský prostor, dodržování základních práv</w:t>
            </w:r>
            <w:r w:rsidR="00D727F5">
              <w:rPr>
                <w:b/>
                <w:i/>
              </w:rPr>
              <w:t xml:space="preserve"> a </w:t>
            </w:r>
            <w:r w:rsidRPr="00ED2D27">
              <w:rPr>
                <w:b/>
                <w:i/>
              </w:rPr>
              <w:t>svoboda sdělovacích prostředků, které by měly být ve zprávě chápány jako klíčové</w:t>
            </w:r>
            <w:r w:rsidRPr="00ED2D27">
              <w:t xml:space="preserve"> pilíře;</w:t>
            </w:r>
          </w:p>
        </w:tc>
        <w:tc>
          <w:tcPr>
            <w:tcW w:w="4876" w:type="dxa"/>
            <w:tcBorders>
              <w:top w:val="nil"/>
              <w:left w:val="nil"/>
              <w:bottom w:val="nil"/>
              <w:right w:val="nil"/>
            </w:tcBorders>
          </w:tcPr>
          <w:p w14:paraId="30A844B3" w14:textId="77777777" w:rsidR="00D319E3" w:rsidRPr="00ED2D27" w:rsidRDefault="00D319E3" w:rsidP="000358B2">
            <w:pPr>
              <w:pStyle w:val="Normal6a"/>
            </w:pPr>
            <w:r w:rsidRPr="00ED2D27">
              <w:t>34.</w:t>
            </w:r>
            <w:r w:rsidRPr="00ED2D27">
              <w:tab/>
              <w:t xml:space="preserve">domnívá se, že nově zohledněný rozměr jednotného trhu by měl doplňovat základní oblasti, jako jsou </w:t>
            </w:r>
            <w:r w:rsidRPr="00ED2D27">
              <w:rPr>
                <w:b/>
                <w:i/>
              </w:rPr>
              <w:t>rovnocenné</w:t>
            </w:r>
            <w:r w:rsidRPr="00ED2D27">
              <w:t xml:space="preserve"> pilíře </w:t>
            </w:r>
            <w:r w:rsidRPr="00ED2D27">
              <w:rPr>
                <w:b/>
                <w:i/>
              </w:rPr>
              <w:t>ve zprávě</w:t>
            </w:r>
            <w:r w:rsidRPr="00ED2D27">
              <w:t>;</w:t>
            </w:r>
          </w:p>
        </w:tc>
      </w:tr>
    </w:tbl>
    <w:p w14:paraId="067F55A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5E0692A1" w14:textId="77777777" w:rsidR="00D2182C" w:rsidRPr="00ED2D27" w:rsidRDefault="00D319E3" w:rsidP="00D319E3">
      <w:r w:rsidRPr="00ED2D27">
        <w:rPr>
          <w:rStyle w:val="HideTWBExt"/>
        </w:rPr>
        <w:t>&lt;/Amend&gt;</w:t>
      </w:r>
    </w:p>
    <w:p w14:paraId="3D3420F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636</w:t>
      </w:r>
      <w:r w:rsidRPr="00ED2D27">
        <w:rPr>
          <w:rStyle w:val="HideTWBExt"/>
          <w:b w:val="0"/>
        </w:rPr>
        <w:t>&lt;/NumAm&gt;</w:t>
      </w:r>
    </w:p>
    <w:p w14:paraId="13E0EACA"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369BF910" w14:textId="77777777" w:rsidR="00D319E3" w:rsidRPr="00ED2D27" w:rsidRDefault="00D319E3" w:rsidP="00D319E3">
      <w:pPr>
        <w:pStyle w:val="NormalBold"/>
      </w:pPr>
      <w:r w:rsidRPr="00ED2D27">
        <w:rPr>
          <w:rStyle w:val="HideTWBExt"/>
          <w:b w:val="0"/>
        </w:rPr>
        <w:t>&lt;/RepeatBlock-By&gt;</w:t>
      </w:r>
    </w:p>
    <w:p w14:paraId="18AE9EB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E0B023B" w14:textId="77777777" w:rsidR="00D319E3" w:rsidRPr="00ED2D27" w:rsidRDefault="00D319E3" w:rsidP="00D319E3">
      <w:pPr>
        <w:pStyle w:val="NormalBold"/>
      </w:pPr>
      <w:r w:rsidRPr="00ED2D27">
        <w:rPr>
          <w:rStyle w:val="HideTWBExt"/>
          <w:b w:val="0"/>
        </w:rPr>
        <w:t>&lt;Article&gt;</w:t>
      </w:r>
      <w:r w:rsidRPr="00ED2D27">
        <w:t>Bod 34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2066F74" w14:textId="77777777" w:rsidTr="000358B2">
        <w:trPr>
          <w:trHeight w:hRule="exact" w:val="240"/>
          <w:jc w:val="center"/>
        </w:trPr>
        <w:tc>
          <w:tcPr>
            <w:tcW w:w="9752" w:type="dxa"/>
            <w:gridSpan w:val="2"/>
            <w:tcBorders>
              <w:top w:val="nil"/>
              <w:left w:val="nil"/>
              <w:bottom w:val="nil"/>
              <w:right w:val="nil"/>
            </w:tcBorders>
          </w:tcPr>
          <w:p w14:paraId="07617D09" w14:textId="77777777" w:rsidR="00D319E3" w:rsidRPr="00ED2D27" w:rsidRDefault="00D319E3" w:rsidP="000358B2"/>
        </w:tc>
      </w:tr>
      <w:tr w:rsidR="00D319E3" w:rsidRPr="00ED2D27" w14:paraId="17AD6F4D" w14:textId="77777777" w:rsidTr="000358B2">
        <w:trPr>
          <w:trHeight w:val="240"/>
          <w:jc w:val="center"/>
        </w:trPr>
        <w:tc>
          <w:tcPr>
            <w:tcW w:w="4876" w:type="dxa"/>
            <w:tcBorders>
              <w:top w:val="nil"/>
              <w:left w:val="nil"/>
              <w:bottom w:val="nil"/>
              <w:right w:val="nil"/>
            </w:tcBorders>
          </w:tcPr>
          <w:p w14:paraId="0BEE7CE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73B4406" w14:textId="77777777" w:rsidR="00D319E3" w:rsidRPr="00ED2D27" w:rsidRDefault="00D319E3" w:rsidP="000358B2">
            <w:pPr>
              <w:pStyle w:val="AmColumnHeading"/>
            </w:pPr>
            <w:r w:rsidRPr="00ED2D27">
              <w:t>Pozměňovací návrh</w:t>
            </w:r>
          </w:p>
        </w:tc>
      </w:tr>
      <w:tr w:rsidR="00D319E3" w:rsidRPr="00ED2D27" w14:paraId="5B8BAB12" w14:textId="77777777" w:rsidTr="000358B2">
        <w:trPr>
          <w:jc w:val="center"/>
        </w:trPr>
        <w:tc>
          <w:tcPr>
            <w:tcW w:w="4876" w:type="dxa"/>
            <w:tcBorders>
              <w:top w:val="nil"/>
              <w:left w:val="nil"/>
              <w:bottom w:val="nil"/>
              <w:right w:val="nil"/>
            </w:tcBorders>
          </w:tcPr>
          <w:p w14:paraId="73939DA2" w14:textId="57BF4870" w:rsidR="00D319E3" w:rsidRPr="00ED2D27" w:rsidRDefault="00D319E3" w:rsidP="000358B2">
            <w:pPr>
              <w:pStyle w:val="Normal6a"/>
            </w:pPr>
            <w:r w:rsidRPr="00ED2D27">
              <w:t>34.</w:t>
            </w:r>
            <w:r w:rsidRPr="00ED2D27">
              <w:tab/>
              <w:t>domnívá se, že nově zohledněný rozměr jednotného trhu by měl spíše doplňovat než zastiňovat základní oblasti, jako je občanský prostor, dodržování základních práv</w:t>
            </w:r>
            <w:r w:rsidR="00D727F5">
              <w:t xml:space="preserve"> a </w:t>
            </w:r>
            <w:r w:rsidRPr="00ED2D27">
              <w:t>svoboda sdělovacích prostředků, které by měly být ve zprávě chápány jako klíčové pilíře;</w:t>
            </w:r>
          </w:p>
        </w:tc>
        <w:tc>
          <w:tcPr>
            <w:tcW w:w="4876" w:type="dxa"/>
            <w:tcBorders>
              <w:top w:val="nil"/>
              <w:left w:val="nil"/>
              <w:bottom w:val="nil"/>
              <w:right w:val="nil"/>
            </w:tcBorders>
          </w:tcPr>
          <w:p w14:paraId="011346B1" w14:textId="5FD66FA4" w:rsidR="00D319E3" w:rsidRPr="00ED2D27" w:rsidRDefault="00D319E3" w:rsidP="000358B2">
            <w:pPr>
              <w:pStyle w:val="Normal6a"/>
            </w:pPr>
            <w:r w:rsidRPr="00ED2D27">
              <w:t>34.</w:t>
            </w:r>
            <w:r w:rsidRPr="00ED2D27">
              <w:tab/>
              <w:t>domnívá se, že nově zohledněný rozměr jednotného trhu by měl spíše doplňovat než zastiňovat základní oblasti, jako je občanský prostor, dodržování základních práv</w:t>
            </w:r>
            <w:r w:rsidR="00D727F5">
              <w:t xml:space="preserve"> a </w:t>
            </w:r>
            <w:r w:rsidRPr="00ED2D27">
              <w:t xml:space="preserve">svoboda sdělovacích prostředků, </w:t>
            </w:r>
            <w:r w:rsidRPr="00ED2D27">
              <w:rPr>
                <w:b/>
                <w:i/>
              </w:rPr>
              <w:t>jakož</w:t>
            </w:r>
            <w:r w:rsidR="00D727F5">
              <w:rPr>
                <w:b/>
                <w:i/>
              </w:rPr>
              <w:t xml:space="preserve"> i </w:t>
            </w:r>
            <w:r w:rsidRPr="00ED2D27">
              <w:rPr>
                <w:b/>
                <w:i/>
              </w:rPr>
              <w:t>ochrana svobody projevu</w:t>
            </w:r>
            <w:r w:rsidR="00D727F5">
              <w:rPr>
                <w:b/>
                <w:i/>
              </w:rPr>
              <w:t xml:space="preserve"> a </w:t>
            </w:r>
            <w:r w:rsidRPr="00ED2D27">
              <w:rPr>
                <w:b/>
                <w:i/>
              </w:rPr>
              <w:t>přístup</w:t>
            </w:r>
            <w:r w:rsidR="00D727F5">
              <w:rPr>
                <w:b/>
                <w:i/>
              </w:rPr>
              <w:t xml:space="preserve"> k </w:t>
            </w:r>
            <w:r w:rsidRPr="00ED2D27">
              <w:rPr>
                <w:b/>
                <w:i/>
              </w:rPr>
              <w:t>informacím,</w:t>
            </w:r>
            <w:r w:rsidRPr="00ED2D27">
              <w:t xml:space="preserve"> které by měly být ve zprávě chápány jako klíčové pilíře;</w:t>
            </w:r>
          </w:p>
        </w:tc>
      </w:tr>
    </w:tbl>
    <w:p w14:paraId="182EC94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5EC71C6" w14:textId="77777777" w:rsidR="00D2182C" w:rsidRPr="00ED2D27" w:rsidRDefault="00D319E3" w:rsidP="00D319E3">
      <w:r w:rsidRPr="00ED2D27">
        <w:rPr>
          <w:rStyle w:val="HideTWBExt"/>
        </w:rPr>
        <w:t>&lt;/Amend&gt;</w:t>
      </w:r>
    </w:p>
    <w:p w14:paraId="6AD58F9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637</w:t>
      </w:r>
      <w:r w:rsidRPr="00ED2D27">
        <w:rPr>
          <w:rStyle w:val="HideTWBExt"/>
          <w:b w:val="0"/>
        </w:rPr>
        <w:t>&lt;/NumAm&gt;</w:t>
      </w:r>
    </w:p>
    <w:p w14:paraId="1DF3A6AC" w14:textId="77777777" w:rsidR="00D319E3" w:rsidRPr="00ED2D27" w:rsidRDefault="00D319E3" w:rsidP="00D319E3">
      <w:pPr>
        <w:pStyle w:val="NormalBold"/>
      </w:pPr>
      <w:r w:rsidRPr="00ED2D27">
        <w:rPr>
          <w:rStyle w:val="HideTWBExt"/>
          <w:b w:val="0"/>
        </w:rPr>
        <w:t>&lt;RepeatBlock-By&gt;&lt;Members&gt;</w:t>
      </w:r>
      <w:r w:rsidRPr="00ED2D27">
        <w:t>Nikola Minchev, Moritz Körner, Malik Azmani, Irena Joveva</w:t>
      </w:r>
      <w:r w:rsidRPr="00ED2D27">
        <w:rPr>
          <w:rStyle w:val="HideTWBExt"/>
          <w:b w:val="0"/>
        </w:rPr>
        <w:t>&lt;/Members&gt;</w:t>
      </w:r>
    </w:p>
    <w:p w14:paraId="274DDB25" w14:textId="77777777" w:rsidR="00D319E3" w:rsidRPr="00ED2D27" w:rsidRDefault="00D319E3" w:rsidP="00D319E3">
      <w:pPr>
        <w:pStyle w:val="NormalBold"/>
      </w:pPr>
      <w:r w:rsidRPr="00ED2D27">
        <w:rPr>
          <w:rStyle w:val="HideTWBExt"/>
          <w:b w:val="0"/>
        </w:rPr>
        <w:t>&lt;/RepeatBlock-By&gt;</w:t>
      </w:r>
    </w:p>
    <w:p w14:paraId="70DCD8E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37B0F08" w14:textId="5E8AB83F" w:rsidR="00D319E3" w:rsidRPr="00ED2D27" w:rsidRDefault="00D319E3" w:rsidP="00D319E3">
      <w:pPr>
        <w:pStyle w:val="NormalBold"/>
      </w:pPr>
      <w:r w:rsidRPr="00ED2D27">
        <w:rPr>
          <w:rStyle w:val="HideTWBExt"/>
          <w:b w:val="0"/>
        </w:rPr>
        <w:t>&lt;Article&gt;</w:t>
      </w:r>
      <w:r w:rsidRPr="00ED2D27">
        <w:t>Bod 34</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CE2C6DE" w14:textId="77777777" w:rsidTr="000358B2">
        <w:trPr>
          <w:trHeight w:hRule="exact" w:val="240"/>
          <w:jc w:val="center"/>
        </w:trPr>
        <w:tc>
          <w:tcPr>
            <w:tcW w:w="9752" w:type="dxa"/>
            <w:gridSpan w:val="2"/>
            <w:tcBorders>
              <w:top w:val="nil"/>
              <w:left w:val="nil"/>
              <w:bottom w:val="nil"/>
              <w:right w:val="nil"/>
            </w:tcBorders>
          </w:tcPr>
          <w:p w14:paraId="02FC8764" w14:textId="77777777" w:rsidR="00D319E3" w:rsidRPr="00ED2D27" w:rsidRDefault="00D319E3" w:rsidP="000358B2"/>
        </w:tc>
      </w:tr>
      <w:tr w:rsidR="00D319E3" w:rsidRPr="00ED2D27" w14:paraId="0EC6BA92" w14:textId="77777777" w:rsidTr="000358B2">
        <w:trPr>
          <w:trHeight w:val="240"/>
          <w:jc w:val="center"/>
        </w:trPr>
        <w:tc>
          <w:tcPr>
            <w:tcW w:w="4876" w:type="dxa"/>
            <w:tcBorders>
              <w:top w:val="nil"/>
              <w:left w:val="nil"/>
              <w:bottom w:val="nil"/>
              <w:right w:val="nil"/>
            </w:tcBorders>
          </w:tcPr>
          <w:p w14:paraId="12F40DB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7BDFE04" w14:textId="77777777" w:rsidR="00D319E3" w:rsidRPr="00ED2D27" w:rsidRDefault="00D319E3" w:rsidP="000358B2">
            <w:pPr>
              <w:pStyle w:val="AmColumnHeading"/>
            </w:pPr>
            <w:r w:rsidRPr="00ED2D27">
              <w:t>Pozměňovací návrh</w:t>
            </w:r>
          </w:p>
        </w:tc>
      </w:tr>
      <w:tr w:rsidR="00D319E3" w:rsidRPr="00ED2D27" w14:paraId="55B3C5A9" w14:textId="77777777" w:rsidTr="000358B2">
        <w:trPr>
          <w:jc w:val="center"/>
        </w:trPr>
        <w:tc>
          <w:tcPr>
            <w:tcW w:w="4876" w:type="dxa"/>
            <w:tcBorders>
              <w:top w:val="nil"/>
              <w:left w:val="nil"/>
              <w:bottom w:val="nil"/>
              <w:right w:val="nil"/>
            </w:tcBorders>
          </w:tcPr>
          <w:p w14:paraId="78F021B7" w14:textId="77777777" w:rsidR="00D319E3" w:rsidRPr="00ED2D27" w:rsidRDefault="00D319E3" w:rsidP="000358B2">
            <w:pPr>
              <w:pStyle w:val="Normal6a"/>
            </w:pPr>
          </w:p>
        </w:tc>
        <w:tc>
          <w:tcPr>
            <w:tcW w:w="4876" w:type="dxa"/>
            <w:tcBorders>
              <w:top w:val="nil"/>
              <w:left w:val="nil"/>
              <w:bottom w:val="nil"/>
              <w:right w:val="nil"/>
            </w:tcBorders>
          </w:tcPr>
          <w:p w14:paraId="2F4A6FE7" w14:textId="3B3DCB9A" w:rsidR="00D319E3" w:rsidRPr="00ED2D27" w:rsidRDefault="00D319E3" w:rsidP="000358B2">
            <w:pPr>
              <w:pStyle w:val="Normal6a"/>
            </w:pPr>
            <w:r w:rsidRPr="00ED2D27">
              <w:rPr>
                <w:b/>
                <w:i/>
              </w:rPr>
              <w:t>34a.</w:t>
            </w:r>
            <w:r w:rsidRPr="00ED2D27">
              <w:tab/>
            </w:r>
            <w:r w:rsidRPr="00ED2D27">
              <w:rPr>
                <w:b/>
                <w:i/>
              </w:rPr>
              <w:t>vyzývá Komisi, při posuzování rozměru jednotného trhu ve zprávě</w:t>
            </w:r>
            <w:r w:rsidR="00D727F5">
              <w:rPr>
                <w:b/>
                <w:i/>
              </w:rPr>
              <w:t xml:space="preserve"> o </w:t>
            </w:r>
            <w:r w:rsidRPr="00ED2D27">
              <w:rPr>
                <w:b/>
                <w:i/>
              </w:rPr>
              <w:t>právním státu,</w:t>
            </w:r>
            <w:r w:rsidR="00D727F5">
              <w:rPr>
                <w:b/>
                <w:i/>
              </w:rPr>
              <w:t xml:space="preserve"> a </w:t>
            </w:r>
            <w:r w:rsidRPr="00ED2D27">
              <w:rPr>
                <w:b/>
                <w:i/>
              </w:rPr>
              <w:t>členské státy, aby řešily strukturální narušení při zadávání veřejných zakázek</w:t>
            </w:r>
            <w:r w:rsidR="00D727F5">
              <w:rPr>
                <w:b/>
                <w:i/>
              </w:rPr>
              <w:t xml:space="preserve"> a </w:t>
            </w:r>
            <w:r w:rsidRPr="00ED2D27">
              <w:rPr>
                <w:b/>
                <w:i/>
              </w:rPr>
              <w:t>využívání finančních prostředků EU</w:t>
            </w:r>
            <w:r w:rsidR="00D727F5">
              <w:rPr>
                <w:b/>
                <w:i/>
              </w:rPr>
              <w:t xml:space="preserve"> a </w:t>
            </w:r>
            <w:r w:rsidRPr="00ED2D27">
              <w:rPr>
                <w:b/>
                <w:i/>
              </w:rPr>
              <w:t>členských států, zejména</w:t>
            </w:r>
            <w:r w:rsidR="00D727F5">
              <w:rPr>
                <w:b/>
                <w:i/>
              </w:rPr>
              <w:t xml:space="preserve"> v </w:t>
            </w:r>
            <w:r w:rsidRPr="00ED2D27">
              <w:rPr>
                <w:b/>
                <w:i/>
              </w:rPr>
              <w:t>chudších regionech, kde závislost na veřejných zakázkách</w:t>
            </w:r>
            <w:r w:rsidR="00D727F5">
              <w:rPr>
                <w:b/>
                <w:i/>
              </w:rPr>
              <w:t xml:space="preserve"> a </w:t>
            </w:r>
            <w:r w:rsidRPr="00ED2D27">
              <w:rPr>
                <w:b/>
                <w:i/>
              </w:rPr>
              <w:t>slabá konkurence usnadňují klientelismus</w:t>
            </w:r>
            <w:r w:rsidR="00D727F5">
              <w:rPr>
                <w:b/>
                <w:i/>
              </w:rPr>
              <w:t xml:space="preserve"> a </w:t>
            </w:r>
            <w:r w:rsidRPr="00ED2D27">
              <w:rPr>
                <w:b/>
                <w:i/>
              </w:rPr>
              <w:t>nátlak na voliče; zdůrazňuje, že důsledné prosazování pravidel EU</w:t>
            </w:r>
            <w:r w:rsidR="00D727F5">
              <w:rPr>
                <w:b/>
                <w:i/>
              </w:rPr>
              <w:t xml:space="preserve"> v </w:t>
            </w:r>
            <w:r w:rsidRPr="00ED2D27">
              <w:rPr>
                <w:b/>
                <w:i/>
              </w:rPr>
              <w:t>oblasti hospodářské soutěže, státní podpory</w:t>
            </w:r>
            <w:r w:rsidR="00D727F5">
              <w:rPr>
                <w:b/>
                <w:i/>
              </w:rPr>
              <w:t xml:space="preserve"> a </w:t>
            </w:r>
            <w:r w:rsidRPr="00ED2D27">
              <w:rPr>
                <w:b/>
                <w:i/>
              </w:rPr>
              <w:t>zadávání veřejných zakázek spolu</w:t>
            </w:r>
            <w:r w:rsidR="00D727F5">
              <w:rPr>
                <w:b/>
                <w:i/>
              </w:rPr>
              <w:t xml:space="preserve"> s </w:t>
            </w:r>
            <w:r w:rsidRPr="00ED2D27">
              <w:rPr>
                <w:b/>
                <w:i/>
              </w:rPr>
              <w:t>podporou diverzifikovanější místní ekonomiky</w:t>
            </w:r>
            <w:r w:rsidR="00D727F5">
              <w:rPr>
                <w:b/>
                <w:i/>
              </w:rPr>
              <w:t xml:space="preserve"> a </w:t>
            </w:r>
            <w:r w:rsidRPr="00ED2D27">
              <w:rPr>
                <w:b/>
                <w:i/>
              </w:rPr>
              <w:t>spravedlivého přístupu</w:t>
            </w:r>
            <w:r w:rsidR="00D727F5">
              <w:rPr>
                <w:b/>
                <w:i/>
              </w:rPr>
              <w:t xml:space="preserve"> k </w:t>
            </w:r>
            <w:r w:rsidRPr="00ED2D27">
              <w:rPr>
                <w:b/>
                <w:i/>
              </w:rPr>
              <w:t>financování je nezbytné</w:t>
            </w:r>
            <w:r w:rsidR="00D727F5">
              <w:rPr>
                <w:b/>
                <w:i/>
              </w:rPr>
              <w:t xml:space="preserve"> k </w:t>
            </w:r>
            <w:r w:rsidRPr="00ED2D27">
              <w:rPr>
                <w:b/>
                <w:i/>
              </w:rPr>
              <w:t>vytvoření pozitivního kruhu,</w:t>
            </w:r>
            <w:r w:rsidR="00D727F5">
              <w:rPr>
                <w:b/>
                <w:i/>
              </w:rPr>
              <w:t xml:space="preserve"> v </w:t>
            </w:r>
            <w:r w:rsidRPr="00ED2D27">
              <w:rPr>
                <w:b/>
                <w:i/>
              </w:rPr>
              <w:t>němž otevřené</w:t>
            </w:r>
            <w:r w:rsidR="00D727F5">
              <w:rPr>
                <w:b/>
                <w:i/>
              </w:rPr>
              <w:t xml:space="preserve"> a </w:t>
            </w:r>
            <w:r w:rsidRPr="00ED2D27">
              <w:rPr>
                <w:b/>
                <w:i/>
              </w:rPr>
              <w:t>konkurenční trhy podporují právní stát, omezují možnosti klientelismu</w:t>
            </w:r>
            <w:r w:rsidR="00D727F5">
              <w:rPr>
                <w:b/>
                <w:i/>
              </w:rPr>
              <w:t xml:space="preserve"> a </w:t>
            </w:r>
            <w:r w:rsidRPr="00ED2D27">
              <w:rPr>
                <w:b/>
                <w:i/>
              </w:rPr>
              <w:t>nátlaku na voliče</w:t>
            </w:r>
            <w:r w:rsidR="00D727F5">
              <w:rPr>
                <w:b/>
                <w:i/>
              </w:rPr>
              <w:t xml:space="preserve"> a </w:t>
            </w:r>
            <w:r w:rsidRPr="00ED2D27">
              <w:rPr>
                <w:b/>
                <w:i/>
              </w:rPr>
              <w:t>přispívají ke snižování regionálních nerovností;</w:t>
            </w:r>
          </w:p>
        </w:tc>
      </w:tr>
    </w:tbl>
    <w:p w14:paraId="6CB2CEF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2B9D8A2" w14:textId="77777777" w:rsidR="00D2182C" w:rsidRPr="00ED2D27" w:rsidRDefault="00D319E3" w:rsidP="00D319E3">
      <w:r w:rsidRPr="00ED2D27">
        <w:rPr>
          <w:rStyle w:val="HideTWBExt"/>
        </w:rPr>
        <w:t>&lt;/Amend&gt;</w:t>
      </w:r>
    </w:p>
    <w:p w14:paraId="4EB873A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638</w:t>
      </w:r>
      <w:r w:rsidRPr="00ED2D27">
        <w:rPr>
          <w:rStyle w:val="HideTWBExt"/>
          <w:b w:val="0"/>
        </w:rPr>
        <w:t>&lt;/NumAm&gt;</w:t>
      </w:r>
    </w:p>
    <w:p w14:paraId="153A8FDD"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02ADC6DD" w14:textId="77777777" w:rsidR="00D319E3" w:rsidRPr="00ED2D27" w:rsidRDefault="00D319E3" w:rsidP="00D319E3">
      <w:pPr>
        <w:pStyle w:val="NormalBold"/>
      </w:pPr>
      <w:r w:rsidRPr="00ED2D27">
        <w:rPr>
          <w:rStyle w:val="HideTWBExt"/>
          <w:b w:val="0"/>
        </w:rPr>
        <w:t>&lt;/RepeatBlock-By&gt;</w:t>
      </w:r>
    </w:p>
    <w:p w14:paraId="5FB2BAE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6B895EB" w14:textId="63889B58" w:rsidR="00D319E3" w:rsidRPr="00ED2D27" w:rsidRDefault="00D319E3" w:rsidP="00D319E3">
      <w:pPr>
        <w:pStyle w:val="NormalBold"/>
      </w:pPr>
      <w:r w:rsidRPr="00ED2D27">
        <w:rPr>
          <w:rStyle w:val="HideTWBExt"/>
          <w:b w:val="0"/>
        </w:rPr>
        <w:t>&lt;Article&gt;</w:t>
      </w:r>
      <w:r w:rsidRPr="00ED2D27">
        <w:t>Bod 34</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9466D87" w14:textId="77777777" w:rsidTr="000358B2">
        <w:trPr>
          <w:trHeight w:hRule="exact" w:val="240"/>
          <w:jc w:val="center"/>
        </w:trPr>
        <w:tc>
          <w:tcPr>
            <w:tcW w:w="9752" w:type="dxa"/>
            <w:gridSpan w:val="2"/>
            <w:tcBorders>
              <w:top w:val="nil"/>
              <w:left w:val="nil"/>
              <w:bottom w:val="nil"/>
              <w:right w:val="nil"/>
            </w:tcBorders>
          </w:tcPr>
          <w:p w14:paraId="525C4817" w14:textId="77777777" w:rsidR="00D319E3" w:rsidRPr="00ED2D27" w:rsidRDefault="00D319E3" w:rsidP="000358B2"/>
        </w:tc>
      </w:tr>
      <w:tr w:rsidR="00D319E3" w:rsidRPr="00ED2D27" w14:paraId="7702AE87" w14:textId="77777777" w:rsidTr="000358B2">
        <w:trPr>
          <w:trHeight w:val="240"/>
          <w:jc w:val="center"/>
        </w:trPr>
        <w:tc>
          <w:tcPr>
            <w:tcW w:w="4876" w:type="dxa"/>
            <w:tcBorders>
              <w:top w:val="nil"/>
              <w:left w:val="nil"/>
              <w:bottom w:val="nil"/>
              <w:right w:val="nil"/>
            </w:tcBorders>
          </w:tcPr>
          <w:p w14:paraId="5DE49F5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6C1E1DD" w14:textId="77777777" w:rsidR="00D319E3" w:rsidRPr="00ED2D27" w:rsidRDefault="00D319E3" w:rsidP="000358B2">
            <w:pPr>
              <w:pStyle w:val="AmColumnHeading"/>
            </w:pPr>
            <w:r w:rsidRPr="00ED2D27">
              <w:t>Pozměňovací návrh</w:t>
            </w:r>
          </w:p>
        </w:tc>
      </w:tr>
      <w:tr w:rsidR="00D319E3" w:rsidRPr="00ED2D27" w14:paraId="6DE5F31F" w14:textId="77777777" w:rsidTr="000358B2">
        <w:trPr>
          <w:jc w:val="center"/>
        </w:trPr>
        <w:tc>
          <w:tcPr>
            <w:tcW w:w="4876" w:type="dxa"/>
            <w:tcBorders>
              <w:top w:val="nil"/>
              <w:left w:val="nil"/>
              <w:bottom w:val="nil"/>
              <w:right w:val="nil"/>
            </w:tcBorders>
          </w:tcPr>
          <w:p w14:paraId="3CEE69AE" w14:textId="77777777" w:rsidR="00D319E3" w:rsidRPr="00ED2D27" w:rsidRDefault="00D319E3" w:rsidP="000358B2">
            <w:pPr>
              <w:pStyle w:val="Normal6a"/>
            </w:pPr>
          </w:p>
        </w:tc>
        <w:tc>
          <w:tcPr>
            <w:tcW w:w="4876" w:type="dxa"/>
            <w:tcBorders>
              <w:top w:val="nil"/>
              <w:left w:val="nil"/>
              <w:bottom w:val="nil"/>
              <w:right w:val="nil"/>
            </w:tcBorders>
          </w:tcPr>
          <w:p w14:paraId="2158FCC6" w14:textId="59A5030C" w:rsidR="00D319E3" w:rsidRPr="00ED2D27" w:rsidRDefault="00D319E3" w:rsidP="000358B2">
            <w:pPr>
              <w:pStyle w:val="Normal6a"/>
            </w:pPr>
            <w:r w:rsidRPr="00ED2D27">
              <w:rPr>
                <w:b/>
                <w:i/>
              </w:rPr>
              <w:t>34a.</w:t>
            </w:r>
            <w:r w:rsidRPr="00ED2D27">
              <w:tab/>
            </w:r>
            <w:r w:rsidRPr="00ED2D27">
              <w:rPr>
                <w:b/>
                <w:i/>
              </w:rPr>
              <w:t>domnívá se, že ačkoli je průřezové pojetí vhodné</w:t>
            </w:r>
            <w:r w:rsidR="00D727F5">
              <w:rPr>
                <w:b/>
                <w:i/>
              </w:rPr>
              <w:t xml:space="preserve"> a </w:t>
            </w:r>
            <w:r w:rsidRPr="00ED2D27">
              <w:rPr>
                <w:b/>
                <w:i/>
              </w:rPr>
              <w:t>mělo by být zachováno, je třeba tento rozměr plně začlenit do každého pilíře budoucích zpráv; vyzývá Komisi, aby vypracovala jasné ukazatele „narušení hospodářské soutěže</w:t>
            </w:r>
            <w:r w:rsidR="00D727F5">
              <w:rPr>
                <w:b/>
                <w:i/>
              </w:rPr>
              <w:t xml:space="preserve"> v </w:t>
            </w:r>
            <w:r w:rsidRPr="00ED2D27">
              <w:rPr>
                <w:b/>
                <w:i/>
              </w:rPr>
              <w:t>souvislosti</w:t>
            </w:r>
            <w:r w:rsidR="00D727F5">
              <w:rPr>
                <w:b/>
                <w:i/>
              </w:rPr>
              <w:t xml:space="preserve"> s </w:t>
            </w:r>
            <w:r w:rsidRPr="00ED2D27">
              <w:rPr>
                <w:b/>
                <w:i/>
              </w:rPr>
              <w:t>právním státem“, včetně nadměrné délky řízení</w:t>
            </w:r>
            <w:r w:rsidR="00D727F5">
              <w:rPr>
                <w:b/>
                <w:i/>
              </w:rPr>
              <w:t xml:space="preserve"> u </w:t>
            </w:r>
            <w:r w:rsidRPr="00ED2D27">
              <w:rPr>
                <w:b/>
                <w:i/>
              </w:rPr>
              <w:t>obchodních</w:t>
            </w:r>
            <w:r w:rsidR="00D727F5">
              <w:rPr>
                <w:b/>
                <w:i/>
              </w:rPr>
              <w:t xml:space="preserve"> a </w:t>
            </w:r>
            <w:r w:rsidRPr="00ED2D27">
              <w:rPr>
                <w:b/>
                <w:i/>
              </w:rPr>
              <w:t>správních soudů, přetrvávající nízké vnímané nezávislosti soudů, neprůhledné státní reklamy</w:t>
            </w:r>
            <w:r w:rsidR="00D727F5">
              <w:rPr>
                <w:b/>
                <w:i/>
              </w:rPr>
              <w:t xml:space="preserve"> a </w:t>
            </w:r>
            <w:r w:rsidRPr="00ED2D27">
              <w:rPr>
                <w:b/>
                <w:i/>
              </w:rPr>
              <w:t>nedostatku stíhání korupce na vysoké úrovni,</w:t>
            </w:r>
            <w:r w:rsidR="00D727F5">
              <w:rPr>
                <w:b/>
                <w:i/>
              </w:rPr>
              <w:t xml:space="preserve"> a </w:t>
            </w:r>
            <w:r w:rsidRPr="00ED2D27">
              <w:rPr>
                <w:b/>
                <w:i/>
              </w:rPr>
              <w:t>aby tyto ukazatele systematicky zohledňovala</w:t>
            </w:r>
            <w:r w:rsidR="00D727F5">
              <w:rPr>
                <w:b/>
                <w:i/>
              </w:rPr>
              <w:t xml:space="preserve"> v </w:t>
            </w:r>
            <w:r w:rsidRPr="00ED2D27">
              <w:rPr>
                <w:b/>
                <w:i/>
              </w:rPr>
              <w:t>evropském semestru</w:t>
            </w:r>
            <w:r w:rsidR="00D727F5">
              <w:rPr>
                <w:b/>
                <w:i/>
              </w:rPr>
              <w:t xml:space="preserve"> a </w:t>
            </w:r>
            <w:r w:rsidRPr="00ED2D27">
              <w:rPr>
                <w:b/>
                <w:i/>
              </w:rPr>
              <w:t>doporučeních pro jednotlivé země;</w:t>
            </w:r>
          </w:p>
        </w:tc>
      </w:tr>
    </w:tbl>
    <w:p w14:paraId="29ACD92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712C457" w14:textId="77777777" w:rsidR="00D2182C" w:rsidRPr="00ED2D27" w:rsidRDefault="00D319E3" w:rsidP="00D319E3">
      <w:r w:rsidRPr="00ED2D27">
        <w:rPr>
          <w:rStyle w:val="HideTWBExt"/>
        </w:rPr>
        <w:t>&lt;/Amend&gt;</w:t>
      </w:r>
    </w:p>
    <w:p w14:paraId="5603396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639</w:t>
      </w:r>
      <w:r w:rsidRPr="00ED2D27">
        <w:rPr>
          <w:rStyle w:val="HideTWBExt"/>
          <w:b w:val="0"/>
        </w:rPr>
        <w:t>&lt;/NumAm&gt;</w:t>
      </w:r>
    </w:p>
    <w:p w14:paraId="54BD6780"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01387FDB" w14:textId="77777777" w:rsidR="00D319E3" w:rsidRPr="00ED2D27" w:rsidRDefault="00D319E3" w:rsidP="00D319E3">
      <w:pPr>
        <w:pStyle w:val="NormalBold"/>
      </w:pPr>
      <w:r w:rsidRPr="00ED2D27">
        <w:rPr>
          <w:rStyle w:val="HideTWBExt"/>
          <w:b w:val="0"/>
        </w:rPr>
        <w:t>&lt;/RepeatBlock-By&gt;</w:t>
      </w:r>
    </w:p>
    <w:p w14:paraId="6F8DACA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9266AED" w14:textId="77777777" w:rsidR="00D319E3" w:rsidRPr="00ED2D27" w:rsidRDefault="00D319E3" w:rsidP="00D319E3">
      <w:pPr>
        <w:pStyle w:val="NormalBold"/>
      </w:pPr>
      <w:r w:rsidRPr="00ED2D27">
        <w:rPr>
          <w:rStyle w:val="HideTWBExt"/>
          <w:b w:val="0"/>
        </w:rPr>
        <w:t>&lt;Article&gt;</w:t>
      </w:r>
      <w:r w:rsidRPr="00ED2D27">
        <w:t>Bod 34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8D9A46E" w14:textId="77777777" w:rsidTr="000358B2">
        <w:trPr>
          <w:trHeight w:hRule="exact" w:val="240"/>
          <w:jc w:val="center"/>
        </w:trPr>
        <w:tc>
          <w:tcPr>
            <w:tcW w:w="9752" w:type="dxa"/>
            <w:gridSpan w:val="2"/>
            <w:tcBorders>
              <w:top w:val="nil"/>
              <w:left w:val="nil"/>
              <w:bottom w:val="nil"/>
              <w:right w:val="nil"/>
            </w:tcBorders>
          </w:tcPr>
          <w:p w14:paraId="41E0D1B3" w14:textId="77777777" w:rsidR="00D319E3" w:rsidRPr="00ED2D27" w:rsidRDefault="00D319E3" w:rsidP="000358B2"/>
        </w:tc>
      </w:tr>
      <w:tr w:rsidR="00D319E3" w:rsidRPr="00ED2D27" w14:paraId="6DA4D986" w14:textId="77777777" w:rsidTr="000358B2">
        <w:trPr>
          <w:trHeight w:val="240"/>
          <w:jc w:val="center"/>
        </w:trPr>
        <w:tc>
          <w:tcPr>
            <w:tcW w:w="4876" w:type="dxa"/>
            <w:tcBorders>
              <w:top w:val="nil"/>
              <w:left w:val="nil"/>
              <w:bottom w:val="nil"/>
              <w:right w:val="nil"/>
            </w:tcBorders>
          </w:tcPr>
          <w:p w14:paraId="0085F91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EB194C3" w14:textId="77777777" w:rsidR="00D319E3" w:rsidRPr="00ED2D27" w:rsidRDefault="00D319E3" w:rsidP="000358B2">
            <w:pPr>
              <w:pStyle w:val="AmColumnHeading"/>
            </w:pPr>
            <w:r w:rsidRPr="00ED2D27">
              <w:t>Pozměňovací návrh</w:t>
            </w:r>
          </w:p>
        </w:tc>
      </w:tr>
      <w:tr w:rsidR="00D319E3" w:rsidRPr="00ED2D27" w14:paraId="781532DA" w14:textId="77777777" w:rsidTr="000358B2">
        <w:trPr>
          <w:jc w:val="center"/>
        </w:trPr>
        <w:tc>
          <w:tcPr>
            <w:tcW w:w="4876" w:type="dxa"/>
            <w:tcBorders>
              <w:top w:val="nil"/>
              <w:left w:val="nil"/>
              <w:bottom w:val="nil"/>
              <w:right w:val="nil"/>
            </w:tcBorders>
          </w:tcPr>
          <w:p w14:paraId="6839E978" w14:textId="77777777" w:rsidR="00D319E3" w:rsidRPr="00ED2D27" w:rsidRDefault="00D319E3" w:rsidP="000358B2">
            <w:pPr>
              <w:pStyle w:val="Normal6a"/>
            </w:pPr>
          </w:p>
        </w:tc>
        <w:tc>
          <w:tcPr>
            <w:tcW w:w="4876" w:type="dxa"/>
            <w:tcBorders>
              <w:top w:val="nil"/>
              <w:left w:val="nil"/>
              <w:bottom w:val="nil"/>
              <w:right w:val="nil"/>
            </w:tcBorders>
          </w:tcPr>
          <w:p w14:paraId="10BE8586" w14:textId="6608E210" w:rsidR="00D319E3" w:rsidRPr="00ED2D27" w:rsidRDefault="00D319E3" w:rsidP="000358B2">
            <w:pPr>
              <w:pStyle w:val="Normal6a"/>
            </w:pPr>
            <w:r w:rsidRPr="00ED2D27">
              <w:rPr>
                <w:b/>
                <w:i/>
              </w:rPr>
              <w:t>34b.</w:t>
            </w:r>
            <w:r w:rsidRPr="00ED2D27">
              <w:tab/>
            </w:r>
            <w:r w:rsidRPr="00ED2D27">
              <w:rPr>
                <w:b/>
                <w:i/>
              </w:rPr>
              <w:t>vyzývá Komisi, aby ve svých kapitolách</w:t>
            </w:r>
            <w:r w:rsidR="00D727F5">
              <w:rPr>
                <w:b/>
                <w:i/>
              </w:rPr>
              <w:t xml:space="preserve"> o </w:t>
            </w:r>
            <w:r w:rsidRPr="00ED2D27">
              <w:rPr>
                <w:b/>
                <w:i/>
              </w:rPr>
              <w:t>jednotlivých zemích určila ty členské státy, kde soudní průtahy, slabé vymáhání smluv nebo systémová korupce vytvářejí účinné netarifní překážky pro společnosti</w:t>
            </w:r>
            <w:r w:rsidR="00D727F5">
              <w:rPr>
                <w:b/>
                <w:i/>
              </w:rPr>
              <w:t xml:space="preserve"> z </w:t>
            </w:r>
            <w:r w:rsidRPr="00ED2D27">
              <w:rPr>
                <w:b/>
                <w:i/>
              </w:rPr>
              <w:t>jiných členských států,</w:t>
            </w:r>
            <w:r w:rsidR="00D727F5">
              <w:rPr>
                <w:b/>
                <w:i/>
              </w:rPr>
              <w:t xml:space="preserve"> a </w:t>
            </w:r>
            <w:r w:rsidRPr="00ED2D27">
              <w:rPr>
                <w:b/>
                <w:i/>
              </w:rPr>
              <w:t>aby porovnala pokrok</w:t>
            </w:r>
            <w:r w:rsidR="00D727F5">
              <w:rPr>
                <w:b/>
                <w:i/>
              </w:rPr>
              <w:t xml:space="preserve"> s </w:t>
            </w:r>
            <w:r w:rsidRPr="00ED2D27">
              <w:rPr>
                <w:b/>
                <w:i/>
              </w:rPr>
              <w:t>nejlepšími výsledky</w:t>
            </w:r>
            <w:r w:rsidR="00D727F5">
              <w:rPr>
                <w:b/>
                <w:i/>
              </w:rPr>
              <w:t xml:space="preserve"> v </w:t>
            </w:r>
            <w:r w:rsidRPr="00ED2D27">
              <w:rPr>
                <w:b/>
                <w:i/>
              </w:rPr>
              <w:t>Unii; zdůrazňuje, že toto pojmenování musí být založeno na transparentních údajích</w:t>
            </w:r>
            <w:r w:rsidR="00D727F5">
              <w:rPr>
                <w:b/>
                <w:i/>
              </w:rPr>
              <w:t xml:space="preserve"> a </w:t>
            </w:r>
            <w:r w:rsidRPr="00ED2D27">
              <w:rPr>
                <w:b/>
                <w:i/>
              </w:rPr>
              <w:t>metodikách</w:t>
            </w:r>
            <w:r w:rsidR="00D727F5">
              <w:rPr>
                <w:b/>
                <w:i/>
              </w:rPr>
              <w:t xml:space="preserve"> a </w:t>
            </w:r>
            <w:r w:rsidRPr="00ED2D27">
              <w:rPr>
                <w:b/>
                <w:i/>
              </w:rPr>
              <w:t>mělo by výslovně spojovat nedostatky</w:t>
            </w:r>
            <w:r w:rsidR="00D727F5">
              <w:rPr>
                <w:b/>
                <w:i/>
              </w:rPr>
              <w:t xml:space="preserve"> v </w:t>
            </w:r>
            <w:r w:rsidRPr="00ED2D27">
              <w:rPr>
                <w:b/>
                <w:i/>
              </w:rPr>
              <w:t>oblasti právního státu se ztrátou investic, vyššími transakčními náklady</w:t>
            </w:r>
            <w:r w:rsidR="00D727F5">
              <w:rPr>
                <w:b/>
                <w:i/>
              </w:rPr>
              <w:t xml:space="preserve"> a </w:t>
            </w:r>
            <w:r w:rsidRPr="00ED2D27">
              <w:rPr>
                <w:b/>
                <w:i/>
              </w:rPr>
              <w:t>sníženou účastí malých</w:t>
            </w:r>
            <w:r w:rsidR="00D727F5">
              <w:rPr>
                <w:b/>
                <w:i/>
              </w:rPr>
              <w:t xml:space="preserve"> a </w:t>
            </w:r>
            <w:r w:rsidRPr="00ED2D27">
              <w:rPr>
                <w:b/>
                <w:i/>
              </w:rPr>
              <w:t>středních podniků na jednotném trhu;</w:t>
            </w:r>
          </w:p>
        </w:tc>
      </w:tr>
    </w:tbl>
    <w:p w14:paraId="604CD8D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F27B5D9" w14:textId="77777777" w:rsidR="00D2182C" w:rsidRPr="00ED2D27" w:rsidRDefault="00D319E3" w:rsidP="00D319E3">
      <w:r w:rsidRPr="00ED2D27">
        <w:rPr>
          <w:rStyle w:val="HideTWBExt"/>
        </w:rPr>
        <w:t>&lt;/Amend&gt;</w:t>
      </w:r>
    </w:p>
    <w:p w14:paraId="31784EC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640</w:t>
      </w:r>
      <w:r w:rsidRPr="00ED2D27">
        <w:rPr>
          <w:rStyle w:val="HideTWBExt"/>
          <w:b w:val="0"/>
        </w:rPr>
        <w:t>&lt;/NumAm&gt;</w:t>
      </w:r>
    </w:p>
    <w:p w14:paraId="6F73E9CF"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4CDD9426" w14:textId="77777777" w:rsidR="00D319E3" w:rsidRPr="00ED2D27" w:rsidRDefault="00D319E3" w:rsidP="00D319E3">
      <w:pPr>
        <w:pStyle w:val="NormalBold"/>
      </w:pPr>
      <w:r w:rsidRPr="00ED2D27">
        <w:rPr>
          <w:rStyle w:val="HideTWBExt"/>
          <w:b w:val="0"/>
        </w:rPr>
        <w:t>&lt;/RepeatBlock-By&gt;</w:t>
      </w:r>
    </w:p>
    <w:p w14:paraId="6B8949A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CDB48F6" w14:textId="77777777" w:rsidR="00D319E3" w:rsidRPr="00ED2D27" w:rsidRDefault="00D319E3" w:rsidP="00D319E3">
      <w:pPr>
        <w:pStyle w:val="NormalBold"/>
      </w:pPr>
      <w:r w:rsidRPr="00ED2D27">
        <w:rPr>
          <w:rStyle w:val="HideTWBExt"/>
          <w:b w:val="0"/>
        </w:rPr>
        <w:t>&lt;Article&gt;</w:t>
      </w:r>
      <w:r w:rsidRPr="00ED2D27">
        <w:t>Bod 35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F406159" w14:textId="77777777" w:rsidTr="000358B2">
        <w:trPr>
          <w:trHeight w:hRule="exact" w:val="240"/>
          <w:jc w:val="center"/>
        </w:trPr>
        <w:tc>
          <w:tcPr>
            <w:tcW w:w="9752" w:type="dxa"/>
            <w:gridSpan w:val="2"/>
            <w:tcBorders>
              <w:top w:val="nil"/>
              <w:left w:val="nil"/>
              <w:bottom w:val="nil"/>
              <w:right w:val="nil"/>
            </w:tcBorders>
          </w:tcPr>
          <w:p w14:paraId="538ACF52" w14:textId="77777777" w:rsidR="00D319E3" w:rsidRPr="00ED2D27" w:rsidRDefault="00D319E3" w:rsidP="000358B2"/>
        </w:tc>
      </w:tr>
      <w:tr w:rsidR="00D319E3" w:rsidRPr="00ED2D27" w14:paraId="307081BE" w14:textId="77777777" w:rsidTr="000358B2">
        <w:trPr>
          <w:trHeight w:val="240"/>
          <w:jc w:val="center"/>
        </w:trPr>
        <w:tc>
          <w:tcPr>
            <w:tcW w:w="4876" w:type="dxa"/>
            <w:tcBorders>
              <w:top w:val="nil"/>
              <w:left w:val="nil"/>
              <w:bottom w:val="nil"/>
              <w:right w:val="nil"/>
            </w:tcBorders>
          </w:tcPr>
          <w:p w14:paraId="33E33DA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FC194A6" w14:textId="77777777" w:rsidR="00D319E3" w:rsidRPr="00ED2D27" w:rsidRDefault="00D319E3" w:rsidP="000358B2">
            <w:pPr>
              <w:pStyle w:val="AmColumnHeading"/>
            </w:pPr>
            <w:r w:rsidRPr="00ED2D27">
              <w:t>Pozměňovací návrh</w:t>
            </w:r>
          </w:p>
        </w:tc>
      </w:tr>
      <w:tr w:rsidR="00D319E3" w:rsidRPr="00ED2D27" w14:paraId="7DBAA40D" w14:textId="77777777" w:rsidTr="000358B2">
        <w:trPr>
          <w:jc w:val="center"/>
        </w:trPr>
        <w:tc>
          <w:tcPr>
            <w:tcW w:w="4876" w:type="dxa"/>
            <w:tcBorders>
              <w:top w:val="nil"/>
              <w:left w:val="nil"/>
              <w:bottom w:val="nil"/>
              <w:right w:val="nil"/>
            </w:tcBorders>
          </w:tcPr>
          <w:p w14:paraId="672E1CE7" w14:textId="0D000E67" w:rsidR="00D319E3" w:rsidRPr="00ED2D27" w:rsidRDefault="00D319E3" w:rsidP="000358B2">
            <w:pPr>
              <w:pStyle w:val="Normal6a"/>
            </w:pPr>
            <w:r w:rsidRPr="00ED2D27">
              <w:t>35.</w:t>
            </w:r>
            <w:r w:rsidRPr="00ED2D27">
              <w:tab/>
              <w:t>opakuje, že hodnoty zakotvené</w:t>
            </w:r>
            <w:r w:rsidR="00D727F5">
              <w:t xml:space="preserve"> v </w:t>
            </w:r>
            <w:r w:rsidRPr="00ED2D27">
              <w:t>článku 2 Smlouvy</w:t>
            </w:r>
            <w:r w:rsidR="00D727F5">
              <w:t xml:space="preserve"> o </w:t>
            </w:r>
            <w:r w:rsidRPr="00ED2D27">
              <w:t>EU musí být respektovány nejen současnými členskými státy, ale</w:t>
            </w:r>
            <w:r w:rsidR="00D727F5">
              <w:t xml:space="preserve"> i </w:t>
            </w:r>
            <w:r w:rsidRPr="00ED2D27">
              <w:rPr>
                <w:b/>
                <w:i/>
              </w:rPr>
              <w:t>budoucími členy EU během</w:t>
            </w:r>
            <w:r w:rsidRPr="00ED2D27">
              <w:t xml:space="preserve"> procesu přistoupení; </w:t>
            </w:r>
            <w:r w:rsidRPr="00ED2D27">
              <w:rPr>
                <w:b/>
                <w:i/>
              </w:rPr>
              <w:t>vybízí</w:t>
            </w:r>
            <w:r w:rsidR="00D727F5">
              <w:rPr>
                <w:b/>
                <w:i/>
              </w:rPr>
              <w:t xml:space="preserve"> k </w:t>
            </w:r>
            <w:r w:rsidRPr="00ED2D27">
              <w:rPr>
                <w:b/>
                <w:i/>
              </w:rPr>
              <w:t>důkladnému</w:t>
            </w:r>
            <w:r w:rsidRPr="00ED2D27">
              <w:t xml:space="preserve"> hodnocení právního státu ve všech zemích</w:t>
            </w:r>
            <w:r w:rsidR="00D727F5">
              <w:t xml:space="preserve"> v </w:t>
            </w:r>
            <w:r w:rsidRPr="00ED2D27">
              <w:t>procesu přistoupení; vybízí Komisi, aby přistupujícím zemím poskytla konkrétní doporučení ohledně</w:t>
            </w:r>
            <w:r w:rsidRPr="00ED2D27">
              <w:rPr>
                <w:b/>
                <w:i/>
              </w:rPr>
              <w:t xml:space="preserve"> stavu</w:t>
            </w:r>
            <w:r w:rsidRPr="00ED2D27">
              <w:t xml:space="preserve"> právního státu</w:t>
            </w:r>
            <w:r w:rsidR="00D727F5">
              <w:t xml:space="preserve"> a </w:t>
            </w:r>
            <w:r w:rsidRPr="00ED2D27">
              <w:rPr>
                <w:b/>
                <w:i/>
              </w:rPr>
              <w:t>aby zajistila soulad se zprávou</w:t>
            </w:r>
            <w:r w:rsidR="00D727F5">
              <w:t xml:space="preserve"> o </w:t>
            </w:r>
            <w:r w:rsidRPr="00ED2D27">
              <w:t>rozšíření;</w:t>
            </w:r>
          </w:p>
        </w:tc>
        <w:tc>
          <w:tcPr>
            <w:tcW w:w="4876" w:type="dxa"/>
            <w:tcBorders>
              <w:top w:val="nil"/>
              <w:left w:val="nil"/>
              <w:bottom w:val="nil"/>
              <w:right w:val="nil"/>
            </w:tcBorders>
          </w:tcPr>
          <w:p w14:paraId="6F17C3AD" w14:textId="7F7532C8" w:rsidR="00D319E3" w:rsidRPr="00ED2D27" w:rsidRDefault="00D319E3" w:rsidP="000358B2">
            <w:pPr>
              <w:pStyle w:val="Normal6a"/>
            </w:pPr>
            <w:r w:rsidRPr="00ED2D27">
              <w:t>35.</w:t>
            </w:r>
            <w:r w:rsidRPr="00ED2D27">
              <w:tab/>
              <w:t>opakuje, že hodnoty zakotvené</w:t>
            </w:r>
            <w:r w:rsidR="00D727F5">
              <w:t xml:space="preserve"> v </w:t>
            </w:r>
            <w:r w:rsidRPr="00ED2D27">
              <w:t>článku 2 Smlouvy</w:t>
            </w:r>
            <w:r w:rsidR="00D727F5">
              <w:t xml:space="preserve"> o </w:t>
            </w:r>
            <w:r w:rsidRPr="00ED2D27">
              <w:t xml:space="preserve">EU musí být </w:t>
            </w:r>
            <w:r w:rsidRPr="00ED2D27">
              <w:rPr>
                <w:b/>
                <w:i/>
              </w:rPr>
              <w:t>plně</w:t>
            </w:r>
            <w:r w:rsidR="00D727F5">
              <w:rPr>
                <w:b/>
                <w:i/>
              </w:rPr>
              <w:t xml:space="preserve"> a </w:t>
            </w:r>
            <w:r w:rsidRPr="00ED2D27">
              <w:rPr>
                <w:b/>
                <w:i/>
              </w:rPr>
              <w:t>jednoznačně</w:t>
            </w:r>
            <w:r w:rsidRPr="00ED2D27">
              <w:t xml:space="preserve"> respektovány nejen současnými členskými státy, ale</w:t>
            </w:r>
            <w:r w:rsidR="00D727F5">
              <w:t xml:space="preserve"> i </w:t>
            </w:r>
            <w:r w:rsidRPr="00ED2D27">
              <w:rPr>
                <w:b/>
                <w:i/>
              </w:rPr>
              <w:t>kandidátskými</w:t>
            </w:r>
            <w:r w:rsidR="00D727F5">
              <w:rPr>
                <w:b/>
                <w:i/>
              </w:rPr>
              <w:t xml:space="preserve"> a </w:t>
            </w:r>
            <w:r w:rsidRPr="00ED2D27">
              <w:rPr>
                <w:b/>
                <w:i/>
              </w:rPr>
              <w:t>potenciálními kandidátskými zeměmi</w:t>
            </w:r>
            <w:r w:rsidR="00D727F5">
              <w:rPr>
                <w:b/>
                <w:i/>
              </w:rPr>
              <w:t xml:space="preserve"> v </w:t>
            </w:r>
            <w:r w:rsidRPr="00ED2D27">
              <w:rPr>
                <w:b/>
                <w:i/>
              </w:rPr>
              <w:t>průběhu celého</w:t>
            </w:r>
            <w:r w:rsidRPr="00ED2D27">
              <w:t xml:space="preserve"> procesu přistoupení; </w:t>
            </w:r>
            <w:r w:rsidRPr="00ED2D27">
              <w:rPr>
                <w:b/>
                <w:i/>
              </w:rPr>
              <w:t>zdůrazňuje, že fáze přistoupení je rozhodujícím</w:t>
            </w:r>
            <w:r w:rsidR="00D727F5">
              <w:rPr>
                <w:b/>
                <w:i/>
              </w:rPr>
              <w:t xml:space="preserve"> a </w:t>
            </w:r>
            <w:r w:rsidRPr="00ED2D27">
              <w:rPr>
                <w:b/>
                <w:i/>
              </w:rPr>
              <w:t>neoddiskutovatelným okamžikem, kdy je třeba zajistit pevné, nezvratné</w:t>
            </w:r>
            <w:r w:rsidR="00D727F5">
              <w:rPr>
                <w:b/>
                <w:i/>
              </w:rPr>
              <w:t xml:space="preserve"> a </w:t>
            </w:r>
            <w:r w:rsidRPr="00ED2D27">
              <w:rPr>
                <w:b/>
                <w:i/>
              </w:rPr>
              <w:t>udržitelné základy ochrany právního státu, základních práv</w:t>
            </w:r>
            <w:r w:rsidR="00D727F5">
              <w:rPr>
                <w:b/>
                <w:i/>
              </w:rPr>
              <w:t xml:space="preserve"> a </w:t>
            </w:r>
            <w:r w:rsidRPr="00ED2D27">
              <w:rPr>
                <w:b/>
                <w:i/>
              </w:rPr>
              <w:t>demokratických standardů; požaduje přísné, průběžné</w:t>
            </w:r>
            <w:r w:rsidR="00D727F5">
              <w:rPr>
                <w:b/>
                <w:i/>
              </w:rPr>
              <w:t xml:space="preserve"> a </w:t>
            </w:r>
            <w:r w:rsidRPr="00ED2D27">
              <w:rPr>
                <w:b/>
                <w:i/>
              </w:rPr>
              <w:t>důkladné</w:t>
            </w:r>
            <w:r w:rsidRPr="00ED2D27">
              <w:t xml:space="preserve"> hodnocení právního státu ve všech zemích</w:t>
            </w:r>
            <w:r w:rsidR="00D727F5">
              <w:t xml:space="preserve"> v </w:t>
            </w:r>
            <w:r w:rsidRPr="00ED2D27">
              <w:t xml:space="preserve">procesu přistoupení; vybízí Komisi, aby přistupujícím zemím poskytla </w:t>
            </w:r>
            <w:r w:rsidRPr="00ED2D27">
              <w:rPr>
                <w:b/>
                <w:i/>
              </w:rPr>
              <w:t>jasná,</w:t>
            </w:r>
            <w:r w:rsidRPr="00ED2D27">
              <w:t xml:space="preserve"> konkrétní</w:t>
            </w:r>
            <w:r w:rsidR="00D727F5">
              <w:t xml:space="preserve"> a </w:t>
            </w:r>
            <w:r w:rsidRPr="00ED2D27">
              <w:rPr>
                <w:b/>
                <w:i/>
              </w:rPr>
              <w:t>měřitelná</w:t>
            </w:r>
            <w:r w:rsidRPr="00ED2D27">
              <w:t xml:space="preserve"> doporučení ohledně </w:t>
            </w:r>
            <w:r w:rsidRPr="00ED2D27">
              <w:rPr>
                <w:b/>
                <w:i/>
              </w:rPr>
              <w:t>nedostatků</w:t>
            </w:r>
            <w:r w:rsidR="00D727F5">
              <w:rPr>
                <w:b/>
                <w:i/>
              </w:rPr>
              <w:t xml:space="preserve"> a </w:t>
            </w:r>
            <w:r w:rsidRPr="00ED2D27">
              <w:rPr>
                <w:b/>
                <w:i/>
              </w:rPr>
              <w:t>pokroku</w:t>
            </w:r>
            <w:r w:rsidR="00D727F5">
              <w:rPr>
                <w:b/>
                <w:i/>
              </w:rPr>
              <w:t xml:space="preserve"> v </w:t>
            </w:r>
            <w:r w:rsidRPr="00ED2D27">
              <w:rPr>
                <w:b/>
                <w:i/>
              </w:rPr>
              <w:t>oblasti</w:t>
            </w:r>
            <w:r w:rsidRPr="00ED2D27">
              <w:t xml:space="preserve"> právního státu</w:t>
            </w:r>
            <w:r w:rsidRPr="00ED2D27">
              <w:rPr>
                <w:b/>
                <w:i/>
              </w:rPr>
              <w:t>,</w:t>
            </w:r>
            <w:r w:rsidR="00D727F5">
              <w:t xml:space="preserve"> a </w:t>
            </w:r>
            <w:r w:rsidRPr="00ED2D27">
              <w:rPr>
                <w:b/>
                <w:i/>
              </w:rPr>
              <w:t>trvá na plné konzistentnosti, doplňkovosti</w:t>
            </w:r>
            <w:r w:rsidR="00D727F5">
              <w:rPr>
                <w:b/>
                <w:i/>
              </w:rPr>
              <w:t xml:space="preserve"> a </w:t>
            </w:r>
            <w:r w:rsidRPr="00ED2D27">
              <w:rPr>
                <w:b/>
                <w:i/>
              </w:rPr>
              <w:t>vzájemném posilování mezi zprávou</w:t>
            </w:r>
            <w:r w:rsidR="00D727F5">
              <w:rPr>
                <w:b/>
                <w:i/>
              </w:rPr>
              <w:t xml:space="preserve"> o </w:t>
            </w:r>
            <w:r w:rsidRPr="00ED2D27">
              <w:rPr>
                <w:b/>
                <w:i/>
              </w:rPr>
              <w:t>právním státu</w:t>
            </w:r>
            <w:r w:rsidR="00D727F5">
              <w:rPr>
                <w:b/>
                <w:i/>
              </w:rPr>
              <w:t xml:space="preserve"> a </w:t>
            </w:r>
            <w:r w:rsidRPr="00ED2D27">
              <w:rPr>
                <w:b/>
                <w:i/>
              </w:rPr>
              <w:t>zprávou</w:t>
            </w:r>
            <w:r w:rsidR="00D727F5">
              <w:t xml:space="preserve"> o </w:t>
            </w:r>
            <w:r w:rsidRPr="00ED2D27">
              <w:t>rozšíření</w:t>
            </w:r>
            <w:r w:rsidRPr="00ED2D27">
              <w:rPr>
                <w:b/>
                <w:i/>
              </w:rPr>
              <w:t>, aby se předešlo rozdílným hodnocením</w:t>
            </w:r>
            <w:r w:rsidR="00D727F5">
              <w:rPr>
                <w:b/>
                <w:i/>
              </w:rPr>
              <w:t xml:space="preserve"> a </w:t>
            </w:r>
            <w:r w:rsidRPr="00ED2D27">
              <w:rPr>
                <w:b/>
                <w:i/>
              </w:rPr>
              <w:t>zajistila se soudržná</w:t>
            </w:r>
            <w:r w:rsidR="00D727F5">
              <w:rPr>
                <w:b/>
                <w:i/>
              </w:rPr>
              <w:t xml:space="preserve"> a </w:t>
            </w:r>
            <w:r w:rsidRPr="00ED2D27">
              <w:rPr>
                <w:b/>
                <w:i/>
              </w:rPr>
              <w:t>důvěryhodná politika rozšíření</w:t>
            </w:r>
            <w:r w:rsidRPr="00ED2D27">
              <w:t>;</w:t>
            </w:r>
          </w:p>
        </w:tc>
      </w:tr>
    </w:tbl>
    <w:p w14:paraId="7C348F9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77674D9" w14:textId="77777777" w:rsidR="00D2182C" w:rsidRPr="00ED2D27" w:rsidRDefault="00D319E3" w:rsidP="00D319E3">
      <w:r w:rsidRPr="00ED2D27">
        <w:rPr>
          <w:rStyle w:val="HideTWBExt"/>
        </w:rPr>
        <w:t>&lt;/Amend&gt;</w:t>
      </w:r>
    </w:p>
    <w:p w14:paraId="666D513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641</w:t>
      </w:r>
      <w:r w:rsidRPr="00ED2D27">
        <w:rPr>
          <w:rStyle w:val="HideTWBExt"/>
          <w:b w:val="0"/>
        </w:rPr>
        <w:t>&lt;/NumAm&gt;</w:t>
      </w:r>
    </w:p>
    <w:p w14:paraId="0AD1A784"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28142216" w14:textId="77777777" w:rsidR="00D319E3" w:rsidRPr="00ED2D27" w:rsidRDefault="00D319E3" w:rsidP="00D319E3">
      <w:pPr>
        <w:pStyle w:val="NormalBold"/>
      </w:pPr>
      <w:r w:rsidRPr="00ED2D27">
        <w:rPr>
          <w:rStyle w:val="HideTWBExt"/>
          <w:b w:val="0"/>
        </w:rPr>
        <w:t>&lt;/RepeatBlock-By&gt;</w:t>
      </w:r>
    </w:p>
    <w:p w14:paraId="276C632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423F196" w14:textId="77777777" w:rsidR="00D319E3" w:rsidRPr="00ED2D27" w:rsidRDefault="00D319E3" w:rsidP="00D319E3">
      <w:pPr>
        <w:pStyle w:val="NormalBold"/>
      </w:pPr>
      <w:r w:rsidRPr="00ED2D27">
        <w:rPr>
          <w:rStyle w:val="HideTWBExt"/>
          <w:b w:val="0"/>
        </w:rPr>
        <w:t>&lt;Article&gt;</w:t>
      </w:r>
      <w:r w:rsidRPr="00ED2D27">
        <w:t>Bod 35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88D251A" w14:textId="77777777" w:rsidTr="000358B2">
        <w:trPr>
          <w:trHeight w:hRule="exact" w:val="240"/>
          <w:jc w:val="center"/>
        </w:trPr>
        <w:tc>
          <w:tcPr>
            <w:tcW w:w="9752" w:type="dxa"/>
            <w:gridSpan w:val="2"/>
            <w:tcBorders>
              <w:top w:val="nil"/>
              <w:left w:val="nil"/>
              <w:bottom w:val="nil"/>
              <w:right w:val="nil"/>
            </w:tcBorders>
          </w:tcPr>
          <w:p w14:paraId="71F7BFFC" w14:textId="77777777" w:rsidR="00D319E3" w:rsidRPr="00ED2D27" w:rsidRDefault="00D319E3" w:rsidP="000358B2"/>
        </w:tc>
      </w:tr>
      <w:tr w:rsidR="00D319E3" w:rsidRPr="00ED2D27" w14:paraId="1D2C82C8" w14:textId="77777777" w:rsidTr="000358B2">
        <w:trPr>
          <w:trHeight w:val="240"/>
          <w:jc w:val="center"/>
        </w:trPr>
        <w:tc>
          <w:tcPr>
            <w:tcW w:w="4876" w:type="dxa"/>
            <w:tcBorders>
              <w:top w:val="nil"/>
              <w:left w:val="nil"/>
              <w:bottom w:val="nil"/>
              <w:right w:val="nil"/>
            </w:tcBorders>
          </w:tcPr>
          <w:p w14:paraId="69D5285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1797FE7" w14:textId="77777777" w:rsidR="00D319E3" w:rsidRPr="00ED2D27" w:rsidRDefault="00D319E3" w:rsidP="000358B2">
            <w:pPr>
              <w:pStyle w:val="AmColumnHeading"/>
            </w:pPr>
            <w:r w:rsidRPr="00ED2D27">
              <w:t>Pozměňovací návrh</w:t>
            </w:r>
          </w:p>
        </w:tc>
      </w:tr>
      <w:tr w:rsidR="00D319E3" w:rsidRPr="00ED2D27" w14:paraId="47759081" w14:textId="77777777" w:rsidTr="000358B2">
        <w:trPr>
          <w:jc w:val="center"/>
        </w:trPr>
        <w:tc>
          <w:tcPr>
            <w:tcW w:w="4876" w:type="dxa"/>
            <w:tcBorders>
              <w:top w:val="nil"/>
              <w:left w:val="nil"/>
              <w:bottom w:val="nil"/>
              <w:right w:val="nil"/>
            </w:tcBorders>
          </w:tcPr>
          <w:p w14:paraId="4FA1FF88" w14:textId="791C16A9" w:rsidR="00D319E3" w:rsidRPr="00ED2D27" w:rsidRDefault="00D319E3" w:rsidP="000358B2">
            <w:pPr>
              <w:pStyle w:val="Normal6a"/>
            </w:pPr>
            <w:r w:rsidRPr="00ED2D27">
              <w:t>35.</w:t>
            </w:r>
            <w:r w:rsidRPr="00ED2D27">
              <w:tab/>
              <w:t>opakuje, že hodnoty zakotvené</w:t>
            </w:r>
            <w:r w:rsidR="00D727F5">
              <w:t xml:space="preserve"> v </w:t>
            </w:r>
            <w:r w:rsidRPr="00ED2D27">
              <w:t>článku 2 Smlouvy</w:t>
            </w:r>
            <w:r w:rsidR="00D727F5">
              <w:t xml:space="preserve"> o </w:t>
            </w:r>
            <w:r w:rsidRPr="00ED2D27">
              <w:t>EU musí být respektovány nejen současnými členskými státy, ale</w:t>
            </w:r>
            <w:r w:rsidR="00D727F5">
              <w:t xml:space="preserve"> i </w:t>
            </w:r>
            <w:r w:rsidRPr="00ED2D27">
              <w:t xml:space="preserve">budoucími členy </w:t>
            </w:r>
            <w:r w:rsidRPr="00ED2D27">
              <w:rPr>
                <w:b/>
                <w:i/>
              </w:rPr>
              <w:t>EU</w:t>
            </w:r>
            <w:r w:rsidRPr="00ED2D27">
              <w:t xml:space="preserve"> během procesu přistoupení; vybízí</w:t>
            </w:r>
            <w:r w:rsidR="00D727F5">
              <w:t xml:space="preserve"> k </w:t>
            </w:r>
            <w:r w:rsidRPr="00ED2D27">
              <w:t>důkladnému hodnocení právního státu ve všech zemích</w:t>
            </w:r>
            <w:r w:rsidR="00D727F5">
              <w:t xml:space="preserve"> v </w:t>
            </w:r>
            <w:r w:rsidRPr="00ED2D27">
              <w:t>procesu přistoupení; vybízí Komisi, aby přistupujícím zemím poskytla konkrétní doporučení ohledně stavu právního státu</w:t>
            </w:r>
            <w:r w:rsidR="00D727F5">
              <w:t xml:space="preserve"> a </w:t>
            </w:r>
            <w:r w:rsidRPr="00ED2D27">
              <w:t>aby zajistila soulad se zprávou</w:t>
            </w:r>
            <w:r w:rsidR="00D727F5">
              <w:t xml:space="preserve"> o </w:t>
            </w:r>
            <w:r w:rsidRPr="00ED2D27">
              <w:t>rozšíření;</w:t>
            </w:r>
          </w:p>
        </w:tc>
        <w:tc>
          <w:tcPr>
            <w:tcW w:w="4876" w:type="dxa"/>
            <w:tcBorders>
              <w:top w:val="nil"/>
              <w:left w:val="nil"/>
              <w:bottom w:val="nil"/>
              <w:right w:val="nil"/>
            </w:tcBorders>
          </w:tcPr>
          <w:p w14:paraId="14D4EC2F" w14:textId="2DE5218A" w:rsidR="00D319E3" w:rsidRPr="00ED2D27" w:rsidRDefault="00D319E3" w:rsidP="000358B2">
            <w:pPr>
              <w:pStyle w:val="Normal6a"/>
            </w:pPr>
            <w:r w:rsidRPr="00ED2D27">
              <w:t>35.</w:t>
            </w:r>
            <w:r w:rsidRPr="00ED2D27">
              <w:tab/>
              <w:t>opakuje, že hodnoty zakotvené</w:t>
            </w:r>
            <w:r w:rsidR="00D727F5">
              <w:t xml:space="preserve"> v </w:t>
            </w:r>
            <w:r w:rsidRPr="00ED2D27">
              <w:t>článku 2 Smlouvy</w:t>
            </w:r>
            <w:r w:rsidR="00D727F5">
              <w:t xml:space="preserve"> o </w:t>
            </w:r>
            <w:r w:rsidRPr="00ED2D27">
              <w:t>EU musí být respektovány nejen současnými členskými státy, ale</w:t>
            </w:r>
            <w:r w:rsidR="00D727F5">
              <w:t xml:space="preserve"> i </w:t>
            </w:r>
            <w:r w:rsidRPr="00ED2D27">
              <w:t>budoucími členy během procesu přistoupení; vybízí</w:t>
            </w:r>
            <w:r w:rsidR="00D727F5">
              <w:t xml:space="preserve"> k </w:t>
            </w:r>
            <w:r w:rsidRPr="00ED2D27">
              <w:t>důkladnému hodnocení právního státu ve všech zemích</w:t>
            </w:r>
            <w:r w:rsidR="00D727F5">
              <w:t xml:space="preserve"> v </w:t>
            </w:r>
            <w:r w:rsidRPr="00ED2D27">
              <w:t>procesu přistoupení</w:t>
            </w:r>
            <w:r w:rsidRPr="00ED2D27">
              <w:rPr>
                <w:b/>
                <w:i/>
              </w:rPr>
              <w:t>;</w:t>
            </w:r>
            <w:r w:rsidRPr="00ED2D27">
              <w:t xml:space="preserve"> </w:t>
            </w:r>
            <w:r w:rsidRPr="00ED2D27">
              <w:rPr>
                <w:b/>
                <w:i/>
              </w:rPr>
              <w:t>zdůrazňuje, že upevnění demokratických struktur, dodržování zásad právního státu</w:t>
            </w:r>
            <w:r w:rsidR="00D727F5">
              <w:rPr>
                <w:b/>
                <w:i/>
              </w:rPr>
              <w:t xml:space="preserve"> a </w:t>
            </w:r>
            <w:r w:rsidRPr="00ED2D27">
              <w:rPr>
                <w:b/>
                <w:i/>
              </w:rPr>
              <w:t>ochrana základních práv jsou jádrem procesu rozšíření jakožto součást základních podmínek přistoupení</w:t>
            </w:r>
            <w:r w:rsidR="00D727F5">
              <w:rPr>
                <w:b/>
                <w:i/>
              </w:rPr>
              <w:t xml:space="preserve"> k </w:t>
            </w:r>
            <w:r w:rsidRPr="00ED2D27">
              <w:rPr>
                <w:b/>
                <w:i/>
              </w:rPr>
              <w:t>EU; konstatuje, že</w:t>
            </w:r>
            <w:r w:rsidR="00D727F5">
              <w:rPr>
                <w:b/>
                <w:i/>
              </w:rPr>
              <w:t xml:space="preserve"> v </w:t>
            </w:r>
            <w:r w:rsidRPr="00ED2D27">
              <w:rPr>
                <w:b/>
                <w:i/>
              </w:rPr>
              <w:t>kandidátských zemích přetrvávají významné problémy spojené</w:t>
            </w:r>
            <w:r w:rsidR="00D727F5">
              <w:rPr>
                <w:b/>
                <w:i/>
              </w:rPr>
              <w:t xml:space="preserve"> s </w:t>
            </w:r>
            <w:r w:rsidRPr="00ED2D27">
              <w:rPr>
                <w:b/>
                <w:i/>
              </w:rPr>
              <w:t>monitorováním základních práv národnostních menšin</w:t>
            </w:r>
            <w:r w:rsidRPr="00ED2D27">
              <w:t>; vybízí Komisi, aby přistupujícím zemím poskytla konkrétní doporučení ohledně stavu právního státu</w:t>
            </w:r>
            <w:r w:rsidR="00D727F5">
              <w:t xml:space="preserve"> a </w:t>
            </w:r>
            <w:r w:rsidRPr="00ED2D27">
              <w:t>aby zajistila soulad se zprávou</w:t>
            </w:r>
            <w:r w:rsidR="00D727F5">
              <w:t xml:space="preserve"> o </w:t>
            </w:r>
            <w:r w:rsidRPr="00ED2D27">
              <w:t>rozšíření;</w:t>
            </w:r>
          </w:p>
        </w:tc>
      </w:tr>
    </w:tbl>
    <w:p w14:paraId="04357F0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356108C" w14:textId="77777777" w:rsidR="00D2182C" w:rsidRPr="00ED2D27" w:rsidRDefault="00D319E3" w:rsidP="00D319E3">
      <w:r w:rsidRPr="00ED2D27">
        <w:rPr>
          <w:rStyle w:val="HideTWBExt"/>
        </w:rPr>
        <w:t>&lt;/Amend&gt;</w:t>
      </w:r>
    </w:p>
    <w:p w14:paraId="67C593C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642</w:t>
      </w:r>
      <w:r w:rsidRPr="00ED2D27">
        <w:rPr>
          <w:rStyle w:val="HideTWBExt"/>
          <w:b w:val="0"/>
        </w:rPr>
        <w:t>&lt;/NumAm&gt;</w:t>
      </w:r>
    </w:p>
    <w:p w14:paraId="21C295EE" w14:textId="77777777" w:rsidR="00D319E3" w:rsidRPr="00ED2D27" w:rsidRDefault="00D319E3" w:rsidP="00D319E3">
      <w:pPr>
        <w:pStyle w:val="NormalBold"/>
      </w:pPr>
      <w:r w:rsidRPr="00ED2D27">
        <w:rPr>
          <w:rStyle w:val="HideTWBExt"/>
          <w:b w:val="0"/>
        </w:rPr>
        <w:t>&lt;RepeatBlock-By&gt;&lt;Members&gt;</w:t>
      </w:r>
      <w:r w:rsidRPr="00ED2D27">
        <w:t>Geadis Geadi</w:t>
      </w:r>
      <w:r w:rsidRPr="00ED2D27">
        <w:rPr>
          <w:rStyle w:val="HideTWBExt"/>
          <w:b w:val="0"/>
        </w:rPr>
        <w:t>&lt;/Members&gt;</w:t>
      </w:r>
    </w:p>
    <w:p w14:paraId="40FE8921" w14:textId="77777777" w:rsidR="00D319E3" w:rsidRPr="00ED2D27" w:rsidRDefault="00D319E3" w:rsidP="00D319E3">
      <w:pPr>
        <w:pStyle w:val="NormalBold"/>
      </w:pPr>
      <w:r w:rsidRPr="00ED2D27">
        <w:rPr>
          <w:rStyle w:val="HideTWBExt"/>
          <w:b w:val="0"/>
        </w:rPr>
        <w:t>&lt;/RepeatBlock-By&gt;</w:t>
      </w:r>
    </w:p>
    <w:p w14:paraId="7FDF7D4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BD5A871" w14:textId="77777777" w:rsidR="00D319E3" w:rsidRPr="00ED2D27" w:rsidRDefault="00D319E3" w:rsidP="00D319E3">
      <w:pPr>
        <w:pStyle w:val="NormalBold"/>
      </w:pPr>
      <w:r w:rsidRPr="00ED2D27">
        <w:rPr>
          <w:rStyle w:val="HideTWBExt"/>
          <w:b w:val="0"/>
        </w:rPr>
        <w:t>&lt;Article&gt;</w:t>
      </w:r>
      <w:r w:rsidRPr="00ED2D27">
        <w:t>Bod 35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0A1CAB0" w14:textId="77777777" w:rsidTr="000358B2">
        <w:trPr>
          <w:trHeight w:hRule="exact" w:val="240"/>
          <w:jc w:val="center"/>
        </w:trPr>
        <w:tc>
          <w:tcPr>
            <w:tcW w:w="9752" w:type="dxa"/>
            <w:gridSpan w:val="2"/>
            <w:tcBorders>
              <w:top w:val="nil"/>
              <w:left w:val="nil"/>
              <w:bottom w:val="nil"/>
              <w:right w:val="nil"/>
            </w:tcBorders>
          </w:tcPr>
          <w:p w14:paraId="0EABD1F1" w14:textId="77777777" w:rsidR="00D319E3" w:rsidRPr="00ED2D27" w:rsidRDefault="00D319E3" w:rsidP="000358B2"/>
        </w:tc>
      </w:tr>
      <w:tr w:rsidR="00D319E3" w:rsidRPr="00ED2D27" w14:paraId="06F43BE1" w14:textId="77777777" w:rsidTr="000358B2">
        <w:trPr>
          <w:trHeight w:val="240"/>
          <w:jc w:val="center"/>
        </w:trPr>
        <w:tc>
          <w:tcPr>
            <w:tcW w:w="4876" w:type="dxa"/>
            <w:tcBorders>
              <w:top w:val="nil"/>
              <w:left w:val="nil"/>
              <w:bottom w:val="nil"/>
              <w:right w:val="nil"/>
            </w:tcBorders>
          </w:tcPr>
          <w:p w14:paraId="09E9AE5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4D2D2F7" w14:textId="77777777" w:rsidR="00D319E3" w:rsidRPr="00ED2D27" w:rsidRDefault="00D319E3" w:rsidP="000358B2">
            <w:pPr>
              <w:pStyle w:val="AmColumnHeading"/>
            </w:pPr>
            <w:r w:rsidRPr="00ED2D27">
              <w:t>Pozměňovací návrh</w:t>
            </w:r>
          </w:p>
        </w:tc>
      </w:tr>
      <w:tr w:rsidR="00D319E3" w:rsidRPr="00ED2D27" w14:paraId="2AFAF867" w14:textId="77777777" w:rsidTr="000358B2">
        <w:trPr>
          <w:jc w:val="center"/>
        </w:trPr>
        <w:tc>
          <w:tcPr>
            <w:tcW w:w="4876" w:type="dxa"/>
            <w:tcBorders>
              <w:top w:val="nil"/>
              <w:left w:val="nil"/>
              <w:bottom w:val="nil"/>
              <w:right w:val="nil"/>
            </w:tcBorders>
          </w:tcPr>
          <w:p w14:paraId="62A9DAA9" w14:textId="39335FA2" w:rsidR="00D319E3" w:rsidRPr="00ED2D27" w:rsidRDefault="00D319E3" w:rsidP="000358B2">
            <w:pPr>
              <w:pStyle w:val="Normal6a"/>
            </w:pPr>
            <w:r w:rsidRPr="00ED2D27">
              <w:t>35.</w:t>
            </w:r>
            <w:r w:rsidRPr="00ED2D27">
              <w:tab/>
              <w:t>opakuje, že hodnoty zakotvené</w:t>
            </w:r>
            <w:r w:rsidR="00D727F5">
              <w:t xml:space="preserve"> v </w:t>
            </w:r>
            <w:r w:rsidRPr="00ED2D27">
              <w:t>článku 2 Smlouvy</w:t>
            </w:r>
            <w:r w:rsidR="00D727F5">
              <w:t xml:space="preserve"> o </w:t>
            </w:r>
            <w:r w:rsidRPr="00ED2D27">
              <w:t>EU musí být respektovány nejen současnými členskými státy, ale</w:t>
            </w:r>
            <w:r w:rsidR="00D727F5">
              <w:t xml:space="preserve"> i </w:t>
            </w:r>
            <w:r w:rsidRPr="00ED2D27">
              <w:t xml:space="preserve">budoucími členy </w:t>
            </w:r>
            <w:r w:rsidRPr="00ED2D27">
              <w:rPr>
                <w:b/>
                <w:i/>
              </w:rPr>
              <w:t>EU</w:t>
            </w:r>
            <w:r w:rsidRPr="00ED2D27">
              <w:t xml:space="preserve"> během procesu přistoupení; </w:t>
            </w:r>
            <w:r w:rsidRPr="00ED2D27">
              <w:rPr>
                <w:b/>
                <w:i/>
              </w:rPr>
              <w:t>vybízí</w:t>
            </w:r>
            <w:r w:rsidR="00D727F5">
              <w:rPr>
                <w:b/>
                <w:i/>
              </w:rPr>
              <w:t xml:space="preserve"> k </w:t>
            </w:r>
            <w:r w:rsidRPr="00ED2D27">
              <w:rPr>
                <w:b/>
                <w:i/>
              </w:rPr>
              <w:t>důkladnému</w:t>
            </w:r>
            <w:r w:rsidRPr="00ED2D27">
              <w:t xml:space="preserve"> hodnocení právního státu ve všech zemích</w:t>
            </w:r>
            <w:r w:rsidR="00D727F5">
              <w:rPr>
                <w:b/>
                <w:i/>
              </w:rPr>
              <w:t xml:space="preserve"> v </w:t>
            </w:r>
            <w:r w:rsidRPr="00ED2D27">
              <w:rPr>
                <w:b/>
                <w:i/>
              </w:rPr>
              <w:t>procesu přistoupení</w:t>
            </w:r>
            <w:r w:rsidRPr="00ED2D27">
              <w:t xml:space="preserve">; </w:t>
            </w:r>
            <w:r w:rsidRPr="00ED2D27">
              <w:rPr>
                <w:b/>
                <w:i/>
              </w:rPr>
              <w:t>vybízí</w:t>
            </w:r>
            <w:r w:rsidRPr="00ED2D27">
              <w:t xml:space="preserve"> Komisi, aby </w:t>
            </w:r>
            <w:r w:rsidRPr="00ED2D27">
              <w:rPr>
                <w:b/>
                <w:i/>
              </w:rPr>
              <w:t>přistupujícím</w:t>
            </w:r>
            <w:r w:rsidRPr="00ED2D27">
              <w:t xml:space="preserve"> zemím </w:t>
            </w:r>
            <w:r w:rsidRPr="00ED2D27">
              <w:rPr>
                <w:b/>
                <w:i/>
              </w:rPr>
              <w:t>poskytla konkrétní doporučení</w:t>
            </w:r>
            <w:r w:rsidRPr="00ED2D27">
              <w:t xml:space="preserve"> ohledně stavu právního státu</w:t>
            </w:r>
            <w:r w:rsidR="00D727F5">
              <w:t xml:space="preserve"> a </w:t>
            </w:r>
            <w:r w:rsidRPr="00ED2D27">
              <w:t>aby zajistila soulad se zprávou</w:t>
            </w:r>
            <w:r w:rsidR="00D727F5">
              <w:t xml:space="preserve"> o </w:t>
            </w:r>
            <w:r w:rsidRPr="00ED2D27">
              <w:t>rozšíření;</w:t>
            </w:r>
          </w:p>
        </w:tc>
        <w:tc>
          <w:tcPr>
            <w:tcW w:w="4876" w:type="dxa"/>
            <w:tcBorders>
              <w:top w:val="nil"/>
              <w:left w:val="nil"/>
              <w:bottom w:val="nil"/>
              <w:right w:val="nil"/>
            </w:tcBorders>
          </w:tcPr>
          <w:p w14:paraId="293680E1" w14:textId="32D98398" w:rsidR="00D319E3" w:rsidRPr="00ED2D27" w:rsidRDefault="00D319E3" w:rsidP="000358B2">
            <w:pPr>
              <w:pStyle w:val="Normal6a"/>
            </w:pPr>
            <w:r w:rsidRPr="00ED2D27">
              <w:t>35.</w:t>
            </w:r>
            <w:r w:rsidRPr="00ED2D27">
              <w:tab/>
              <w:t>opakuje, že hodnoty zakotvené</w:t>
            </w:r>
            <w:r w:rsidR="00D727F5">
              <w:t xml:space="preserve"> v </w:t>
            </w:r>
            <w:r w:rsidRPr="00ED2D27">
              <w:t>článku 2 Smlouvy</w:t>
            </w:r>
            <w:r w:rsidR="00D727F5">
              <w:t xml:space="preserve"> o </w:t>
            </w:r>
            <w:r w:rsidRPr="00ED2D27">
              <w:t xml:space="preserve">EU musí být </w:t>
            </w:r>
            <w:r w:rsidRPr="00ED2D27">
              <w:rPr>
                <w:b/>
                <w:i/>
              </w:rPr>
              <w:t>plně</w:t>
            </w:r>
            <w:r w:rsidRPr="00ED2D27">
              <w:t xml:space="preserve"> respektovány nejen současnými členskými státy, ale</w:t>
            </w:r>
            <w:r w:rsidR="00D727F5">
              <w:t xml:space="preserve"> i </w:t>
            </w:r>
            <w:r w:rsidRPr="00ED2D27">
              <w:t xml:space="preserve">budoucími členy </w:t>
            </w:r>
            <w:r w:rsidRPr="00ED2D27">
              <w:rPr>
                <w:b/>
                <w:i/>
              </w:rPr>
              <w:t>Unie během všech fází</w:t>
            </w:r>
            <w:r w:rsidRPr="00ED2D27">
              <w:t xml:space="preserve"> procesu přistoupení; </w:t>
            </w:r>
            <w:r w:rsidRPr="00ED2D27">
              <w:rPr>
                <w:b/>
                <w:i/>
              </w:rPr>
              <w:t>zdůrazňuje potřebu systematického</w:t>
            </w:r>
            <w:r w:rsidR="00D727F5">
              <w:rPr>
                <w:b/>
                <w:i/>
              </w:rPr>
              <w:t xml:space="preserve"> a </w:t>
            </w:r>
            <w:r w:rsidRPr="00ED2D27">
              <w:rPr>
                <w:b/>
                <w:i/>
              </w:rPr>
              <w:t>přísného</w:t>
            </w:r>
            <w:r w:rsidRPr="00ED2D27">
              <w:t xml:space="preserve"> hodnocení právního státu ve všech zemích</w:t>
            </w:r>
            <w:r w:rsidRPr="00ED2D27">
              <w:rPr>
                <w:b/>
                <w:i/>
              </w:rPr>
              <w:t>, které se účastní jednání;</w:t>
            </w:r>
            <w:r w:rsidRPr="00ED2D27">
              <w:t xml:space="preserve"> </w:t>
            </w:r>
            <w:r w:rsidRPr="00ED2D27">
              <w:rPr>
                <w:b/>
                <w:i/>
              </w:rPr>
              <w:t>vyzývá</w:t>
            </w:r>
            <w:r w:rsidRPr="00ED2D27">
              <w:t xml:space="preserve"> Komisi, aby </w:t>
            </w:r>
            <w:r w:rsidRPr="00ED2D27">
              <w:rPr>
                <w:b/>
                <w:i/>
              </w:rPr>
              <w:t>formulovala jasná</w:t>
            </w:r>
            <w:r w:rsidR="00D727F5">
              <w:rPr>
                <w:b/>
                <w:i/>
              </w:rPr>
              <w:t xml:space="preserve"> a </w:t>
            </w:r>
            <w:r w:rsidRPr="00ED2D27">
              <w:rPr>
                <w:b/>
                <w:i/>
              </w:rPr>
              <w:t>závazná doporučení kandidátským</w:t>
            </w:r>
            <w:r w:rsidR="00D727F5">
              <w:rPr>
                <w:b/>
                <w:i/>
              </w:rPr>
              <w:t xml:space="preserve"> a </w:t>
            </w:r>
            <w:r w:rsidRPr="00ED2D27">
              <w:rPr>
                <w:b/>
                <w:i/>
              </w:rPr>
              <w:t>potenciálním kandidátským</w:t>
            </w:r>
            <w:r w:rsidRPr="00ED2D27">
              <w:t xml:space="preserve"> zemím ohledně stavu právního státu</w:t>
            </w:r>
            <w:r w:rsidR="00D727F5">
              <w:t xml:space="preserve"> a </w:t>
            </w:r>
            <w:r w:rsidRPr="00ED2D27">
              <w:t xml:space="preserve">aby zajistila </w:t>
            </w:r>
            <w:r w:rsidRPr="00ED2D27">
              <w:rPr>
                <w:b/>
                <w:i/>
              </w:rPr>
              <w:t>plný</w:t>
            </w:r>
            <w:r w:rsidRPr="00ED2D27">
              <w:t xml:space="preserve"> soulad se zprávou</w:t>
            </w:r>
            <w:r w:rsidR="00D727F5">
              <w:t xml:space="preserve"> o </w:t>
            </w:r>
            <w:r w:rsidRPr="00ED2D27">
              <w:t>rozšíření;</w:t>
            </w:r>
          </w:p>
        </w:tc>
      </w:tr>
    </w:tbl>
    <w:p w14:paraId="791857E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{EL}</w:t>
      </w:r>
      <w:r w:rsidRPr="00ED2D27">
        <w:t>el</w:t>
      </w:r>
      <w:r w:rsidRPr="00ED2D27">
        <w:rPr>
          <w:rStyle w:val="HideTWBExt"/>
        </w:rPr>
        <w:t>&lt;/Original&gt;</w:t>
      </w:r>
    </w:p>
    <w:p w14:paraId="35F0A2D1" w14:textId="77777777" w:rsidR="00D2182C" w:rsidRPr="00ED2D27" w:rsidRDefault="00D319E3" w:rsidP="00D319E3">
      <w:r w:rsidRPr="00ED2D27">
        <w:rPr>
          <w:rStyle w:val="HideTWBExt"/>
        </w:rPr>
        <w:t>&lt;/Amend&gt;</w:t>
      </w:r>
    </w:p>
    <w:p w14:paraId="6BA2EF6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643</w:t>
      </w:r>
      <w:r w:rsidRPr="00ED2D27">
        <w:rPr>
          <w:rStyle w:val="HideTWBExt"/>
          <w:b w:val="0"/>
        </w:rPr>
        <w:t>&lt;/NumAm&gt;</w:t>
      </w:r>
    </w:p>
    <w:p w14:paraId="64C8686A"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775A8458" w14:textId="77777777" w:rsidR="00D319E3" w:rsidRPr="00ED2D27" w:rsidRDefault="00D319E3" w:rsidP="00D319E3">
      <w:pPr>
        <w:pStyle w:val="NormalBold"/>
      </w:pPr>
      <w:r w:rsidRPr="00ED2D27">
        <w:rPr>
          <w:rStyle w:val="HideTWBExt"/>
          <w:b w:val="0"/>
        </w:rPr>
        <w:t>&lt;/RepeatBlock-By&gt;</w:t>
      </w:r>
    </w:p>
    <w:p w14:paraId="66941C0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B032BE7" w14:textId="77777777" w:rsidR="00D319E3" w:rsidRPr="00ED2D27" w:rsidRDefault="00D319E3" w:rsidP="00D319E3">
      <w:pPr>
        <w:pStyle w:val="NormalBold"/>
      </w:pPr>
      <w:r w:rsidRPr="00ED2D27">
        <w:rPr>
          <w:rStyle w:val="HideTWBExt"/>
          <w:b w:val="0"/>
        </w:rPr>
        <w:t>&lt;Article&gt;</w:t>
      </w:r>
      <w:r w:rsidRPr="00ED2D27">
        <w:t>Bod 35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8A6FE23" w14:textId="77777777" w:rsidTr="000358B2">
        <w:trPr>
          <w:trHeight w:hRule="exact" w:val="240"/>
          <w:jc w:val="center"/>
        </w:trPr>
        <w:tc>
          <w:tcPr>
            <w:tcW w:w="9752" w:type="dxa"/>
            <w:gridSpan w:val="2"/>
            <w:tcBorders>
              <w:top w:val="nil"/>
              <w:left w:val="nil"/>
              <w:bottom w:val="nil"/>
              <w:right w:val="nil"/>
            </w:tcBorders>
          </w:tcPr>
          <w:p w14:paraId="23B81915" w14:textId="77777777" w:rsidR="00D319E3" w:rsidRPr="00ED2D27" w:rsidRDefault="00D319E3" w:rsidP="000358B2"/>
        </w:tc>
      </w:tr>
      <w:tr w:rsidR="00D319E3" w:rsidRPr="00ED2D27" w14:paraId="11810586" w14:textId="77777777" w:rsidTr="000358B2">
        <w:trPr>
          <w:trHeight w:val="240"/>
          <w:jc w:val="center"/>
        </w:trPr>
        <w:tc>
          <w:tcPr>
            <w:tcW w:w="4876" w:type="dxa"/>
            <w:tcBorders>
              <w:top w:val="nil"/>
              <w:left w:val="nil"/>
              <w:bottom w:val="nil"/>
              <w:right w:val="nil"/>
            </w:tcBorders>
          </w:tcPr>
          <w:p w14:paraId="697077C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AB0F3AD" w14:textId="77777777" w:rsidR="00D319E3" w:rsidRPr="00ED2D27" w:rsidRDefault="00D319E3" w:rsidP="000358B2">
            <w:pPr>
              <w:pStyle w:val="AmColumnHeading"/>
            </w:pPr>
            <w:r w:rsidRPr="00ED2D27">
              <w:t>Pozměňovací návrh</w:t>
            </w:r>
          </w:p>
        </w:tc>
      </w:tr>
      <w:tr w:rsidR="00D319E3" w:rsidRPr="00ED2D27" w14:paraId="20F5D9F0" w14:textId="77777777" w:rsidTr="000358B2">
        <w:trPr>
          <w:jc w:val="center"/>
        </w:trPr>
        <w:tc>
          <w:tcPr>
            <w:tcW w:w="4876" w:type="dxa"/>
            <w:tcBorders>
              <w:top w:val="nil"/>
              <w:left w:val="nil"/>
              <w:bottom w:val="nil"/>
              <w:right w:val="nil"/>
            </w:tcBorders>
          </w:tcPr>
          <w:p w14:paraId="1DBD98B5" w14:textId="3BD77838" w:rsidR="00D319E3" w:rsidRPr="00ED2D27" w:rsidRDefault="00D319E3" w:rsidP="000358B2">
            <w:pPr>
              <w:pStyle w:val="Normal6a"/>
            </w:pPr>
            <w:r w:rsidRPr="00ED2D27">
              <w:t>35.</w:t>
            </w:r>
            <w:r w:rsidRPr="00ED2D27">
              <w:tab/>
              <w:t>opakuje, že hodnoty zakotvené</w:t>
            </w:r>
            <w:r w:rsidR="00D727F5">
              <w:t xml:space="preserve"> v </w:t>
            </w:r>
            <w:r w:rsidRPr="00ED2D27">
              <w:t>článku 2 Smlouvy</w:t>
            </w:r>
            <w:r w:rsidR="00D727F5">
              <w:t xml:space="preserve"> o </w:t>
            </w:r>
            <w:r w:rsidRPr="00ED2D27">
              <w:t>EU musí být respektovány nejen současnými členskými státy, ale</w:t>
            </w:r>
            <w:r w:rsidR="00D727F5">
              <w:t xml:space="preserve"> i </w:t>
            </w:r>
            <w:r w:rsidRPr="00ED2D27">
              <w:rPr>
                <w:b/>
                <w:i/>
              </w:rPr>
              <w:t>budoucími členy</w:t>
            </w:r>
            <w:r w:rsidRPr="00ED2D27">
              <w:t xml:space="preserve"> EU během procesu přistoupení; vybízí</w:t>
            </w:r>
            <w:r w:rsidR="00D727F5">
              <w:t xml:space="preserve"> k </w:t>
            </w:r>
            <w:r w:rsidRPr="00ED2D27">
              <w:t>důkladnému hodnocení právního státu ve všech zemích</w:t>
            </w:r>
            <w:r w:rsidR="00D727F5">
              <w:t xml:space="preserve"> v </w:t>
            </w:r>
            <w:r w:rsidRPr="00ED2D27">
              <w:t>procesu přistoupení; vybízí Komisi, aby přistupujícím zemím poskytla konkrétní doporučení ohledně stavu právního státu</w:t>
            </w:r>
            <w:r w:rsidR="00D727F5">
              <w:t xml:space="preserve"> a </w:t>
            </w:r>
            <w:r w:rsidRPr="00ED2D27">
              <w:t>aby zajistila soulad se zprávou</w:t>
            </w:r>
            <w:r w:rsidR="00D727F5">
              <w:t xml:space="preserve"> o </w:t>
            </w:r>
            <w:r w:rsidRPr="00ED2D27">
              <w:t>rozšíření;</w:t>
            </w:r>
          </w:p>
        </w:tc>
        <w:tc>
          <w:tcPr>
            <w:tcW w:w="4876" w:type="dxa"/>
            <w:tcBorders>
              <w:top w:val="nil"/>
              <w:left w:val="nil"/>
              <w:bottom w:val="nil"/>
              <w:right w:val="nil"/>
            </w:tcBorders>
          </w:tcPr>
          <w:p w14:paraId="0D9825FC" w14:textId="6BF4C217" w:rsidR="00D319E3" w:rsidRPr="00ED2D27" w:rsidRDefault="00D319E3" w:rsidP="000358B2">
            <w:pPr>
              <w:pStyle w:val="Normal6a"/>
            </w:pPr>
            <w:r w:rsidRPr="00ED2D27">
              <w:t>35.</w:t>
            </w:r>
            <w:r w:rsidRPr="00ED2D27">
              <w:tab/>
              <w:t>opakuje, že hodnoty zakotvené</w:t>
            </w:r>
            <w:r w:rsidR="00D727F5">
              <w:t xml:space="preserve"> v </w:t>
            </w:r>
            <w:r w:rsidRPr="00ED2D27">
              <w:t>článku 2 Smlouvy</w:t>
            </w:r>
            <w:r w:rsidR="00D727F5">
              <w:t xml:space="preserve"> o </w:t>
            </w:r>
            <w:r w:rsidRPr="00ED2D27">
              <w:t>EU musí být respektovány nejen současnými členskými státy, ale</w:t>
            </w:r>
            <w:r w:rsidR="00D727F5">
              <w:t xml:space="preserve"> i </w:t>
            </w:r>
            <w:r w:rsidRPr="00ED2D27">
              <w:rPr>
                <w:b/>
                <w:i/>
              </w:rPr>
              <w:t>kandidátskými zeměmi</w:t>
            </w:r>
            <w:r w:rsidRPr="00ED2D27">
              <w:t xml:space="preserve"> EU během procesu přistoupení; vybízí</w:t>
            </w:r>
            <w:r w:rsidR="00D727F5">
              <w:t xml:space="preserve"> k </w:t>
            </w:r>
            <w:r w:rsidRPr="00ED2D27">
              <w:t>důkladnému hodnocení právního státu ve všech zemích</w:t>
            </w:r>
            <w:r w:rsidR="00D727F5">
              <w:t xml:space="preserve"> v </w:t>
            </w:r>
            <w:r w:rsidRPr="00ED2D27">
              <w:t>procesu přistoupení; vybízí Komisi, aby přistupujícím zemím poskytla konkrétní doporučení ohledně stavu právního státu</w:t>
            </w:r>
            <w:r w:rsidR="00D727F5">
              <w:t xml:space="preserve"> a </w:t>
            </w:r>
            <w:r w:rsidRPr="00ED2D27">
              <w:t>aby zajistila soulad se zprávou</w:t>
            </w:r>
            <w:r w:rsidR="00D727F5">
              <w:t xml:space="preserve"> o </w:t>
            </w:r>
            <w:r w:rsidRPr="00ED2D27">
              <w:t>rozšíření;</w:t>
            </w:r>
          </w:p>
        </w:tc>
      </w:tr>
    </w:tbl>
    <w:p w14:paraId="12B6982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01F86425" w14:textId="77777777" w:rsidR="00D2182C" w:rsidRPr="00ED2D27" w:rsidRDefault="00D319E3" w:rsidP="00D319E3">
      <w:r w:rsidRPr="00ED2D27">
        <w:rPr>
          <w:rStyle w:val="HideTWBExt"/>
        </w:rPr>
        <w:t>&lt;/Amend&gt;</w:t>
      </w:r>
    </w:p>
    <w:p w14:paraId="31268D9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644</w:t>
      </w:r>
      <w:r w:rsidRPr="00ED2D27">
        <w:rPr>
          <w:rStyle w:val="HideTWBExt"/>
          <w:b w:val="0"/>
        </w:rPr>
        <w:t>&lt;/NumAm&gt;</w:t>
      </w:r>
    </w:p>
    <w:p w14:paraId="2F12FC3B" w14:textId="77777777" w:rsidR="00D319E3" w:rsidRPr="00ED2D27" w:rsidRDefault="00D319E3" w:rsidP="00D319E3">
      <w:pPr>
        <w:pStyle w:val="NormalBold"/>
      </w:pPr>
      <w:r w:rsidRPr="00ED2D27">
        <w:rPr>
          <w:rStyle w:val="HideTWBExt"/>
          <w:b w:val="0"/>
        </w:rPr>
        <w:t>&lt;RepeatBlock-By&gt;&lt;Members&gt;</w:t>
      </w:r>
      <w:r w:rsidRPr="00ED2D27">
        <w:t>Céline Imart, Nadine Morano</w:t>
      </w:r>
      <w:r w:rsidRPr="00ED2D27">
        <w:rPr>
          <w:rStyle w:val="HideTWBExt"/>
          <w:b w:val="0"/>
        </w:rPr>
        <w:t>&lt;/Members&gt;</w:t>
      </w:r>
    </w:p>
    <w:p w14:paraId="06631F28" w14:textId="77777777" w:rsidR="00D319E3" w:rsidRPr="00ED2D27" w:rsidRDefault="00D319E3" w:rsidP="00D319E3">
      <w:pPr>
        <w:pStyle w:val="NormalBold"/>
      </w:pPr>
      <w:r w:rsidRPr="00ED2D27">
        <w:rPr>
          <w:rStyle w:val="HideTWBExt"/>
          <w:b w:val="0"/>
        </w:rPr>
        <w:t>&lt;/RepeatBlock-By&gt;</w:t>
      </w:r>
    </w:p>
    <w:p w14:paraId="23AEEC1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8A40ECB" w14:textId="0BE70FD4" w:rsidR="00D319E3" w:rsidRPr="00ED2D27" w:rsidRDefault="00D319E3" w:rsidP="00D319E3">
      <w:pPr>
        <w:pStyle w:val="NormalBold"/>
      </w:pPr>
      <w:r w:rsidRPr="00ED2D27">
        <w:rPr>
          <w:rStyle w:val="HideTWBExt"/>
          <w:b w:val="0"/>
        </w:rPr>
        <w:t>&lt;Article&gt;</w:t>
      </w:r>
      <w:r w:rsidRPr="00ED2D27">
        <w:t>Bod 35</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82E4C83" w14:textId="77777777" w:rsidTr="000358B2">
        <w:trPr>
          <w:trHeight w:hRule="exact" w:val="240"/>
          <w:jc w:val="center"/>
        </w:trPr>
        <w:tc>
          <w:tcPr>
            <w:tcW w:w="9752" w:type="dxa"/>
            <w:gridSpan w:val="2"/>
            <w:tcBorders>
              <w:top w:val="nil"/>
              <w:left w:val="nil"/>
              <w:bottom w:val="nil"/>
              <w:right w:val="nil"/>
            </w:tcBorders>
          </w:tcPr>
          <w:p w14:paraId="18D82C75" w14:textId="77777777" w:rsidR="00D319E3" w:rsidRPr="00ED2D27" w:rsidRDefault="00D319E3" w:rsidP="000358B2"/>
        </w:tc>
      </w:tr>
      <w:tr w:rsidR="00D319E3" w:rsidRPr="00ED2D27" w14:paraId="7A5F430F" w14:textId="77777777" w:rsidTr="000358B2">
        <w:trPr>
          <w:trHeight w:val="240"/>
          <w:jc w:val="center"/>
        </w:trPr>
        <w:tc>
          <w:tcPr>
            <w:tcW w:w="4876" w:type="dxa"/>
            <w:tcBorders>
              <w:top w:val="nil"/>
              <w:left w:val="nil"/>
              <w:bottom w:val="nil"/>
              <w:right w:val="nil"/>
            </w:tcBorders>
          </w:tcPr>
          <w:p w14:paraId="633A066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41525FD" w14:textId="77777777" w:rsidR="00D319E3" w:rsidRPr="00ED2D27" w:rsidRDefault="00D319E3" w:rsidP="000358B2">
            <w:pPr>
              <w:pStyle w:val="AmColumnHeading"/>
            </w:pPr>
            <w:r w:rsidRPr="00ED2D27">
              <w:t>Pozměňovací návrh</w:t>
            </w:r>
          </w:p>
        </w:tc>
      </w:tr>
      <w:tr w:rsidR="00D319E3" w:rsidRPr="00ED2D27" w14:paraId="0B71F9F4" w14:textId="77777777" w:rsidTr="000358B2">
        <w:trPr>
          <w:jc w:val="center"/>
        </w:trPr>
        <w:tc>
          <w:tcPr>
            <w:tcW w:w="4876" w:type="dxa"/>
            <w:tcBorders>
              <w:top w:val="nil"/>
              <w:left w:val="nil"/>
              <w:bottom w:val="nil"/>
              <w:right w:val="nil"/>
            </w:tcBorders>
          </w:tcPr>
          <w:p w14:paraId="339C82B9" w14:textId="77777777" w:rsidR="00D319E3" w:rsidRPr="00ED2D27" w:rsidRDefault="00D319E3" w:rsidP="000358B2">
            <w:pPr>
              <w:pStyle w:val="Normal6a"/>
            </w:pPr>
          </w:p>
        </w:tc>
        <w:tc>
          <w:tcPr>
            <w:tcW w:w="4876" w:type="dxa"/>
            <w:tcBorders>
              <w:top w:val="nil"/>
              <w:left w:val="nil"/>
              <w:bottom w:val="nil"/>
              <w:right w:val="nil"/>
            </w:tcBorders>
          </w:tcPr>
          <w:p w14:paraId="164FB8D1" w14:textId="680FDAC0" w:rsidR="00D319E3" w:rsidRPr="00ED2D27" w:rsidRDefault="00D319E3" w:rsidP="000358B2">
            <w:pPr>
              <w:pStyle w:val="Normal6a"/>
            </w:pPr>
            <w:r w:rsidRPr="00ED2D27">
              <w:rPr>
                <w:b/>
                <w:i/>
              </w:rPr>
              <w:t>35a.</w:t>
            </w:r>
            <w:r w:rsidRPr="00ED2D27">
              <w:tab/>
            </w:r>
            <w:r w:rsidRPr="00ED2D27">
              <w:rPr>
                <w:b/>
                <w:i/>
              </w:rPr>
              <w:t>zdůrazňuje, že hodnoty zakotvené</w:t>
            </w:r>
            <w:r w:rsidR="00D727F5">
              <w:rPr>
                <w:b/>
                <w:i/>
              </w:rPr>
              <w:t xml:space="preserve"> v </w:t>
            </w:r>
            <w:r w:rsidRPr="00ED2D27">
              <w:rPr>
                <w:b/>
                <w:i/>
              </w:rPr>
              <w:t>článku 2 Smlouvy</w:t>
            </w:r>
            <w:r w:rsidR="00D727F5">
              <w:rPr>
                <w:b/>
                <w:i/>
              </w:rPr>
              <w:t xml:space="preserve"> o </w:t>
            </w:r>
            <w:r w:rsidRPr="00ED2D27">
              <w:rPr>
                <w:b/>
                <w:i/>
              </w:rPr>
              <w:t>EU musí být respektovány</w:t>
            </w:r>
            <w:r w:rsidR="00D727F5">
              <w:rPr>
                <w:b/>
                <w:i/>
              </w:rPr>
              <w:t xml:space="preserve"> i v </w:t>
            </w:r>
            <w:r w:rsidRPr="00ED2D27">
              <w:rPr>
                <w:b/>
                <w:i/>
              </w:rPr>
              <w:t>případě, kdy jsou finanční prostředky EU poskytovány třetím zemím přidruženým</w:t>
            </w:r>
            <w:r w:rsidR="00D727F5">
              <w:rPr>
                <w:b/>
                <w:i/>
              </w:rPr>
              <w:t xml:space="preserve"> k </w:t>
            </w:r>
            <w:r w:rsidRPr="00ED2D27">
              <w:rPr>
                <w:b/>
                <w:i/>
              </w:rPr>
              <w:t>programům EU; připomíná, že ochrana těchto hodnot je nezbytná pro zajištění soudržného</w:t>
            </w:r>
            <w:r w:rsidR="00D727F5">
              <w:rPr>
                <w:b/>
                <w:i/>
              </w:rPr>
              <w:t xml:space="preserve"> a </w:t>
            </w:r>
            <w:r w:rsidRPr="00ED2D27">
              <w:rPr>
                <w:b/>
                <w:i/>
              </w:rPr>
              <w:t>řádného finančního řízení všech výdajů EU, ať už jsou prováděny</w:t>
            </w:r>
            <w:r w:rsidR="00D727F5">
              <w:rPr>
                <w:b/>
                <w:i/>
              </w:rPr>
              <w:t xml:space="preserve"> v </w:t>
            </w:r>
            <w:r w:rsidRPr="00ED2D27">
              <w:rPr>
                <w:b/>
                <w:i/>
              </w:rPr>
              <w:t>rámci EU, nebo</w:t>
            </w:r>
            <w:r w:rsidR="00D727F5">
              <w:rPr>
                <w:b/>
                <w:i/>
              </w:rPr>
              <w:t xml:space="preserve"> v </w:t>
            </w:r>
            <w:r w:rsidRPr="00ED2D27">
              <w:rPr>
                <w:b/>
                <w:i/>
              </w:rPr>
              <w:t>rámci spolupráce</w:t>
            </w:r>
            <w:r w:rsidR="00D727F5">
              <w:rPr>
                <w:b/>
                <w:i/>
              </w:rPr>
              <w:t xml:space="preserve"> s </w:t>
            </w:r>
            <w:r w:rsidRPr="00ED2D27">
              <w:rPr>
                <w:b/>
                <w:i/>
              </w:rPr>
              <w:t>přidruženými partnery;</w:t>
            </w:r>
          </w:p>
        </w:tc>
      </w:tr>
    </w:tbl>
    <w:p w14:paraId="2E8EB8D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{FR}</w:t>
      </w:r>
      <w:r w:rsidRPr="00ED2D27">
        <w:t>fr</w:t>
      </w:r>
      <w:r w:rsidRPr="00ED2D27">
        <w:rPr>
          <w:rStyle w:val="HideTWBExt"/>
        </w:rPr>
        <w:t>&lt;/Original&gt;</w:t>
      </w:r>
    </w:p>
    <w:p w14:paraId="34550617" w14:textId="77777777" w:rsidR="00D2182C" w:rsidRPr="00ED2D27" w:rsidRDefault="00D319E3" w:rsidP="00D319E3">
      <w:r w:rsidRPr="00ED2D27">
        <w:rPr>
          <w:rStyle w:val="HideTWBExt"/>
        </w:rPr>
        <w:t>&lt;/Amend&gt;</w:t>
      </w:r>
    </w:p>
    <w:p w14:paraId="3CD763D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645</w:t>
      </w:r>
      <w:r w:rsidRPr="00ED2D27">
        <w:rPr>
          <w:rStyle w:val="HideTWBExt"/>
          <w:b w:val="0"/>
        </w:rPr>
        <w:t>&lt;/NumAm&gt;</w:t>
      </w:r>
    </w:p>
    <w:p w14:paraId="2E1F0860" w14:textId="77777777" w:rsidR="00D319E3" w:rsidRPr="00ED2D27" w:rsidRDefault="00D319E3" w:rsidP="00D319E3">
      <w:pPr>
        <w:pStyle w:val="NormalBold"/>
      </w:pPr>
      <w:r w:rsidRPr="00ED2D27">
        <w:rPr>
          <w:rStyle w:val="HideTWBExt"/>
          <w:b w:val="0"/>
        </w:rPr>
        <w:t>&lt;RepeatBlock-By&gt;&lt;Members&gt;</w:t>
      </w:r>
      <w:r w:rsidRPr="00ED2D27">
        <w:t>Nikola Minchev, Moritz Körner, Malik Azmani, Irena Joveva</w:t>
      </w:r>
      <w:r w:rsidRPr="00ED2D27">
        <w:rPr>
          <w:rStyle w:val="HideTWBExt"/>
          <w:b w:val="0"/>
        </w:rPr>
        <w:t>&lt;/Members&gt;</w:t>
      </w:r>
    </w:p>
    <w:p w14:paraId="779124B6" w14:textId="77777777" w:rsidR="00D319E3" w:rsidRPr="00ED2D27" w:rsidRDefault="00D319E3" w:rsidP="00D319E3">
      <w:pPr>
        <w:pStyle w:val="NormalBold"/>
      </w:pPr>
      <w:r w:rsidRPr="00ED2D27">
        <w:rPr>
          <w:rStyle w:val="HideTWBExt"/>
          <w:b w:val="0"/>
        </w:rPr>
        <w:t>&lt;/RepeatBlock-By&gt;</w:t>
      </w:r>
    </w:p>
    <w:p w14:paraId="163A522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66E7BB5" w14:textId="77777777" w:rsidR="00D319E3" w:rsidRPr="00ED2D27" w:rsidRDefault="00D319E3" w:rsidP="00D319E3">
      <w:pPr>
        <w:pStyle w:val="NormalBold"/>
      </w:pPr>
      <w:r w:rsidRPr="00ED2D27">
        <w:rPr>
          <w:rStyle w:val="HideTWBExt"/>
          <w:b w:val="0"/>
        </w:rPr>
        <w:t>&lt;Article&gt;</w:t>
      </w:r>
      <w:r w:rsidRPr="00ED2D27">
        <w:t>Dílčí nadpis 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A85BCE2" w14:textId="77777777" w:rsidTr="000358B2">
        <w:trPr>
          <w:trHeight w:hRule="exact" w:val="240"/>
          <w:jc w:val="center"/>
        </w:trPr>
        <w:tc>
          <w:tcPr>
            <w:tcW w:w="9752" w:type="dxa"/>
            <w:gridSpan w:val="2"/>
            <w:tcBorders>
              <w:top w:val="nil"/>
              <w:left w:val="nil"/>
              <w:bottom w:val="nil"/>
              <w:right w:val="nil"/>
            </w:tcBorders>
          </w:tcPr>
          <w:p w14:paraId="678CAAEA" w14:textId="77777777" w:rsidR="00D319E3" w:rsidRPr="00ED2D27" w:rsidRDefault="00D319E3" w:rsidP="000358B2"/>
        </w:tc>
      </w:tr>
      <w:tr w:rsidR="00D319E3" w:rsidRPr="00ED2D27" w14:paraId="2E792F3B" w14:textId="77777777" w:rsidTr="000358B2">
        <w:trPr>
          <w:trHeight w:val="240"/>
          <w:jc w:val="center"/>
        </w:trPr>
        <w:tc>
          <w:tcPr>
            <w:tcW w:w="4876" w:type="dxa"/>
            <w:tcBorders>
              <w:top w:val="nil"/>
              <w:left w:val="nil"/>
              <w:bottom w:val="nil"/>
              <w:right w:val="nil"/>
            </w:tcBorders>
          </w:tcPr>
          <w:p w14:paraId="17ABF6D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B28FCDB" w14:textId="77777777" w:rsidR="00D319E3" w:rsidRPr="00ED2D27" w:rsidRDefault="00D319E3" w:rsidP="000358B2">
            <w:pPr>
              <w:pStyle w:val="AmColumnHeading"/>
            </w:pPr>
            <w:r w:rsidRPr="00ED2D27">
              <w:t>Pozměňovací návrh</w:t>
            </w:r>
          </w:p>
        </w:tc>
      </w:tr>
      <w:tr w:rsidR="00D319E3" w:rsidRPr="00ED2D27" w14:paraId="7B66DA7D" w14:textId="77777777" w:rsidTr="000358B2">
        <w:trPr>
          <w:jc w:val="center"/>
        </w:trPr>
        <w:tc>
          <w:tcPr>
            <w:tcW w:w="4876" w:type="dxa"/>
            <w:tcBorders>
              <w:top w:val="nil"/>
              <w:left w:val="nil"/>
              <w:bottom w:val="nil"/>
              <w:right w:val="nil"/>
            </w:tcBorders>
          </w:tcPr>
          <w:p w14:paraId="7A15C3D2" w14:textId="77777777" w:rsidR="00D319E3" w:rsidRPr="00ED2D27" w:rsidRDefault="00D319E3" w:rsidP="000358B2">
            <w:pPr>
              <w:pStyle w:val="Normal6a"/>
            </w:pPr>
            <w:r w:rsidRPr="00ED2D27">
              <w:t xml:space="preserve">Zlepšení </w:t>
            </w:r>
            <w:r w:rsidRPr="00ED2D27">
              <w:rPr>
                <w:b/>
                <w:i/>
              </w:rPr>
              <w:t>postupu</w:t>
            </w:r>
            <w:r w:rsidRPr="00ED2D27">
              <w:t xml:space="preserve"> Komise </w:t>
            </w:r>
            <w:r w:rsidRPr="00ED2D27">
              <w:rPr>
                <w:b/>
                <w:i/>
              </w:rPr>
              <w:t>pro podávání zpráv</w:t>
            </w:r>
          </w:p>
        </w:tc>
        <w:tc>
          <w:tcPr>
            <w:tcW w:w="4876" w:type="dxa"/>
            <w:tcBorders>
              <w:top w:val="nil"/>
              <w:left w:val="nil"/>
              <w:bottom w:val="nil"/>
              <w:right w:val="nil"/>
            </w:tcBorders>
          </w:tcPr>
          <w:p w14:paraId="300643E1" w14:textId="5F8BECEE" w:rsidR="00D319E3" w:rsidRPr="00ED2D27" w:rsidRDefault="00D319E3" w:rsidP="000358B2">
            <w:pPr>
              <w:pStyle w:val="Normal6a"/>
            </w:pPr>
            <w:r w:rsidRPr="00ED2D27">
              <w:t xml:space="preserve">Zlepšení </w:t>
            </w:r>
            <w:r w:rsidRPr="00ED2D27">
              <w:rPr>
                <w:b/>
                <w:i/>
              </w:rPr>
              <w:t>metodiky, koncepce, kvality obsahu</w:t>
            </w:r>
            <w:r w:rsidR="00D727F5">
              <w:rPr>
                <w:b/>
                <w:i/>
              </w:rPr>
              <w:t xml:space="preserve"> a </w:t>
            </w:r>
            <w:r w:rsidRPr="00ED2D27">
              <w:rPr>
                <w:b/>
                <w:i/>
              </w:rPr>
              <w:t>struktury zprávy</w:t>
            </w:r>
            <w:r w:rsidRPr="00ED2D27">
              <w:t xml:space="preserve"> Komise</w:t>
            </w:r>
            <w:r w:rsidR="00D727F5">
              <w:t xml:space="preserve"> o </w:t>
            </w:r>
            <w:r w:rsidRPr="00ED2D27">
              <w:rPr>
                <w:b/>
                <w:i/>
              </w:rPr>
              <w:t>právním státu</w:t>
            </w:r>
          </w:p>
        </w:tc>
      </w:tr>
    </w:tbl>
    <w:p w14:paraId="33D8DFC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20CA9C9" w14:textId="77777777" w:rsidR="00D2182C" w:rsidRPr="00ED2D27" w:rsidRDefault="00D319E3" w:rsidP="00D319E3">
      <w:r w:rsidRPr="00ED2D27">
        <w:rPr>
          <w:rStyle w:val="HideTWBExt"/>
        </w:rPr>
        <w:t>&lt;/Amend&gt;</w:t>
      </w:r>
    </w:p>
    <w:p w14:paraId="5ADA401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646</w:t>
      </w:r>
      <w:r w:rsidRPr="00ED2D27">
        <w:rPr>
          <w:rStyle w:val="HideTWBExt"/>
          <w:b w:val="0"/>
        </w:rPr>
        <w:t>&lt;/NumAm&gt;</w:t>
      </w:r>
    </w:p>
    <w:p w14:paraId="01DA65F1" w14:textId="2661C911" w:rsidR="00D319E3" w:rsidRPr="00ED2D27" w:rsidRDefault="00D319E3" w:rsidP="00D319E3">
      <w:pPr>
        <w:pStyle w:val="NormalBold"/>
      </w:pPr>
      <w:r w:rsidRPr="00ED2D27">
        <w:rPr>
          <w:rStyle w:val="HideTWBExt"/>
          <w:b w:val="0"/>
        </w:rPr>
        <w:t>&lt;RepeatBlock-By&gt;&lt;Members&gt;</w:t>
      </w:r>
      <w:r w:rsidRPr="00ED2D27">
        <w:t>Diana Riba</w:t>
      </w:r>
      <w:r w:rsidR="00D727F5">
        <w:t xml:space="preserve"> i </w:t>
      </w:r>
      <w:r w:rsidRPr="00ED2D27">
        <w:t>Giner</w:t>
      </w:r>
      <w:r w:rsidRPr="00ED2D27">
        <w:rPr>
          <w:rStyle w:val="HideTWBExt"/>
          <w:b w:val="0"/>
        </w:rPr>
        <w:t>&lt;/Members&gt;</w:t>
      </w:r>
    </w:p>
    <w:p w14:paraId="32857404" w14:textId="77777777" w:rsidR="00D319E3" w:rsidRPr="00ED2D27" w:rsidRDefault="00D319E3" w:rsidP="00D319E3">
      <w:pPr>
        <w:pStyle w:val="NormalBold"/>
      </w:pPr>
      <w:r w:rsidRPr="00ED2D27">
        <w:rPr>
          <w:rStyle w:val="HideTWBExt"/>
          <w:b w:val="0"/>
        </w:rPr>
        <w:t>&lt;/RepeatBlock-By&gt;</w:t>
      </w:r>
    </w:p>
    <w:p w14:paraId="44C0906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A708CD2" w14:textId="180B40D5" w:rsidR="00D319E3" w:rsidRPr="00ED2D27" w:rsidRDefault="00D319E3" w:rsidP="00D319E3">
      <w:pPr>
        <w:pStyle w:val="NormalBold"/>
      </w:pPr>
      <w:r w:rsidRPr="00ED2D27">
        <w:rPr>
          <w:rStyle w:val="HideTWBExt"/>
          <w:b w:val="0"/>
        </w:rPr>
        <w:t>&lt;Article&gt;</w:t>
      </w:r>
      <w:r w:rsidRPr="00ED2D27">
        <w:t>Bod 35</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9F7F1D8" w14:textId="77777777" w:rsidTr="000358B2">
        <w:trPr>
          <w:trHeight w:hRule="exact" w:val="240"/>
          <w:jc w:val="center"/>
        </w:trPr>
        <w:tc>
          <w:tcPr>
            <w:tcW w:w="9752" w:type="dxa"/>
            <w:gridSpan w:val="2"/>
            <w:tcBorders>
              <w:top w:val="nil"/>
              <w:left w:val="nil"/>
              <w:bottom w:val="nil"/>
              <w:right w:val="nil"/>
            </w:tcBorders>
          </w:tcPr>
          <w:p w14:paraId="3AD7201E" w14:textId="77777777" w:rsidR="00D319E3" w:rsidRPr="00ED2D27" w:rsidRDefault="00D319E3" w:rsidP="000358B2"/>
        </w:tc>
      </w:tr>
      <w:tr w:rsidR="00D319E3" w:rsidRPr="00ED2D27" w14:paraId="52B2ECA3" w14:textId="77777777" w:rsidTr="000358B2">
        <w:trPr>
          <w:trHeight w:val="240"/>
          <w:jc w:val="center"/>
        </w:trPr>
        <w:tc>
          <w:tcPr>
            <w:tcW w:w="4876" w:type="dxa"/>
            <w:tcBorders>
              <w:top w:val="nil"/>
              <w:left w:val="nil"/>
              <w:bottom w:val="nil"/>
              <w:right w:val="nil"/>
            </w:tcBorders>
          </w:tcPr>
          <w:p w14:paraId="6805C83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0DF5454" w14:textId="77777777" w:rsidR="00D319E3" w:rsidRPr="00ED2D27" w:rsidRDefault="00D319E3" w:rsidP="000358B2">
            <w:pPr>
              <w:pStyle w:val="AmColumnHeading"/>
            </w:pPr>
            <w:r w:rsidRPr="00ED2D27">
              <w:t>Pozměňovací návrh</w:t>
            </w:r>
          </w:p>
        </w:tc>
      </w:tr>
      <w:tr w:rsidR="00D319E3" w:rsidRPr="00ED2D27" w14:paraId="19DFD47F" w14:textId="77777777" w:rsidTr="000358B2">
        <w:trPr>
          <w:jc w:val="center"/>
        </w:trPr>
        <w:tc>
          <w:tcPr>
            <w:tcW w:w="4876" w:type="dxa"/>
            <w:tcBorders>
              <w:top w:val="nil"/>
              <w:left w:val="nil"/>
              <w:bottom w:val="nil"/>
              <w:right w:val="nil"/>
            </w:tcBorders>
          </w:tcPr>
          <w:p w14:paraId="352D060D" w14:textId="77777777" w:rsidR="00D319E3" w:rsidRPr="00ED2D27" w:rsidRDefault="00D319E3" w:rsidP="000358B2">
            <w:pPr>
              <w:pStyle w:val="Normal6a"/>
            </w:pPr>
          </w:p>
        </w:tc>
        <w:tc>
          <w:tcPr>
            <w:tcW w:w="4876" w:type="dxa"/>
            <w:tcBorders>
              <w:top w:val="nil"/>
              <w:left w:val="nil"/>
              <w:bottom w:val="nil"/>
              <w:right w:val="nil"/>
            </w:tcBorders>
          </w:tcPr>
          <w:p w14:paraId="1B4DFC96" w14:textId="1EE0AA80" w:rsidR="00D319E3" w:rsidRPr="00ED2D27" w:rsidRDefault="00D319E3" w:rsidP="000358B2">
            <w:pPr>
              <w:pStyle w:val="Normal6a"/>
            </w:pPr>
            <w:r w:rsidRPr="00ED2D27">
              <w:rPr>
                <w:b/>
                <w:i/>
              </w:rPr>
              <w:t>35a.</w:t>
            </w:r>
            <w:r w:rsidRPr="00ED2D27">
              <w:tab/>
            </w:r>
            <w:r w:rsidRPr="00ED2D27">
              <w:rPr>
                <w:b/>
                <w:i/>
              </w:rPr>
              <w:t>uznává, že zpráva Komise</w:t>
            </w:r>
            <w:r w:rsidR="00D727F5">
              <w:rPr>
                <w:b/>
                <w:i/>
              </w:rPr>
              <w:t xml:space="preserve"> o </w:t>
            </w:r>
            <w:r w:rsidRPr="00ED2D27">
              <w:rPr>
                <w:b/>
                <w:i/>
              </w:rPr>
              <w:t>právním státu je nyní komplexnější než</w:t>
            </w:r>
            <w:r w:rsidR="00D727F5">
              <w:rPr>
                <w:b/>
                <w:i/>
              </w:rPr>
              <w:t xml:space="preserve"> v </w:t>
            </w:r>
            <w:r w:rsidRPr="00ED2D27">
              <w:rPr>
                <w:b/>
                <w:i/>
              </w:rPr>
              <w:t>době svého zavedení</w:t>
            </w:r>
            <w:r w:rsidR="00D727F5">
              <w:rPr>
                <w:b/>
                <w:i/>
              </w:rPr>
              <w:t xml:space="preserve"> v </w:t>
            </w:r>
            <w:r w:rsidRPr="00ED2D27">
              <w:rPr>
                <w:b/>
                <w:i/>
              </w:rPr>
              <w:t>roce 2020; vyjadřuje ovšem politování nad tím, že dosud nebyly zavedeny zásadní prvky</w:t>
            </w:r>
            <w:r w:rsidR="00D727F5">
              <w:rPr>
                <w:b/>
                <w:i/>
              </w:rPr>
              <w:t xml:space="preserve"> z </w:t>
            </w:r>
            <w:r w:rsidRPr="00ED2D27">
              <w:rPr>
                <w:b/>
                <w:i/>
              </w:rPr>
              <w:t>usnesení Parlamentu</w:t>
            </w:r>
            <w:r w:rsidR="00D727F5">
              <w:rPr>
                <w:b/>
                <w:i/>
              </w:rPr>
              <w:t xml:space="preserve"> a </w:t>
            </w:r>
            <w:r w:rsidRPr="00ED2D27">
              <w:rPr>
                <w:b/>
                <w:i/>
              </w:rPr>
              <w:t>že se Komise</w:t>
            </w:r>
            <w:r w:rsidR="00D727F5">
              <w:rPr>
                <w:b/>
                <w:i/>
              </w:rPr>
              <w:t xml:space="preserve"> v </w:t>
            </w:r>
            <w:r w:rsidRPr="00ED2D27">
              <w:rPr>
                <w:b/>
                <w:i/>
              </w:rPr>
              <w:t>plném rozsahu nezabývala doporučeními Parlamentu obsaženými</w:t>
            </w:r>
            <w:r w:rsidR="00D727F5">
              <w:rPr>
                <w:b/>
                <w:i/>
              </w:rPr>
              <w:t xml:space="preserve"> v </w:t>
            </w:r>
            <w:r w:rsidRPr="00ED2D27">
              <w:rPr>
                <w:b/>
                <w:i/>
              </w:rPr>
              <w:t>jeho předchozích usneseních; domnívá se, že tato doporučení jsou</w:t>
            </w:r>
            <w:r w:rsidR="00D727F5">
              <w:rPr>
                <w:b/>
                <w:i/>
              </w:rPr>
              <w:t xml:space="preserve"> i </w:t>
            </w:r>
            <w:r w:rsidRPr="00ED2D27">
              <w:rPr>
                <w:b/>
                <w:i/>
              </w:rPr>
              <w:t>nadále platná,</w:t>
            </w:r>
            <w:r w:rsidR="00D727F5">
              <w:rPr>
                <w:b/>
                <w:i/>
              </w:rPr>
              <w:t xml:space="preserve"> a </w:t>
            </w:r>
            <w:r w:rsidRPr="00ED2D27">
              <w:rPr>
                <w:b/>
                <w:i/>
              </w:rPr>
              <w:t>připomíná je; vyzývá</w:t>
            </w:r>
            <w:r w:rsidR="00D727F5">
              <w:rPr>
                <w:b/>
                <w:i/>
              </w:rPr>
              <w:t xml:space="preserve"> k </w:t>
            </w:r>
            <w:r w:rsidRPr="00ED2D27">
              <w:rPr>
                <w:b/>
                <w:i/>
              </w:rPr>
              <w:t>tomu, aby byly do výroční zprávy zahrnuty chybějící důležité prvky ze seznamu kritérií právního státu Benátské komise, jako je předcházení zneužívání pravomocí, rovnost před zákonem</w:t>
            </w:r>
            <w:r w:rsidR="00D727F5">
              <w:rPr>
                <w:b/>
                <w:i/>
              </w:rPr>
              <w:t xml:space="preserve"> a </w:t>
            </w:r>
            <w:r w:rsidRPr="00ED2D27">
              <w:rPr>
                <w:b/>
                <w:i/>
              </w:rPr>
              <w:t>nediskriminace; opakuje svůj postoj, že zpráva by měla pokrývat celý rozsah hodnot</w:t>
            </w:r>
            <w:r w:rsidR="00D727F5">
              <w:rPr>
                <w:b/>
                <w:i/>
              </w:rPr>
              <w:t xml:space="preserve"> z </w:t>
            </w:r>
            <w:r w:rsidRPr="00ED2D27">
              <w:rPr>
                <w:b/>
                <w:i/>
              </w:rPr>
              <w:t>článku 2 Smlouvy</w:t>
            </w:r>
            <w:r w:rsidR="00D727F5">
              <w:rPr>
                <w:b/>
                <w:i/>
              </w:rPr>
              <w:t xml:space="preserve"> o </w:t>
            </w:r>
            <w:r w:rsidRPr="00ED2D27">
              <w:rPr>
                <w:b/>
                <w:i/>
              </w:rPr>
              <w:t>EU, jelikož je nelze chápat odděleně; žádá Komisi, aby prozkoumala, jak by všechny zprávy týkající se právního státu nebo základních práv, jako jsou výroční zprávy</w:t>
            </w:r>
            <w:r w:rsidR="00D727F5">
              <w:rPr>
                <w:b/>
                <w:i/>
              </w:rPr>
              <w:t xml:space="preserve"> o </w:t>
            </w:r>
            <w:r w:rsidRPr="00ED2D27">
              <w:rPr>
                <w:b/>
                <w:i/>
              </w:rPr>
              <w:t>dodržování Listiny nebo zpráva agentury FRA, mohly být zveřejněny přibližně ve stejnou dobu, aby mohla probíhat simultánní souhrnná diskuse</w:t>
            </w:r>
            <w:r w:rsidR="00D727F5">
              <w:rPr>
                <w:b/>
                <w:i/>
              </w:rPr>
              <w:t xml:space="preserve"> o </w:t>
            </w:r>
            <w:r w:rsidRPr="00ED2D27">
              <w:rPr>
                <w:b/>
                <w:i/>
              </w:rPr>
              <w:t>těchto otázkách; připomíná potřebu podobného postupu</w:t>
            </w:r>
            <w:r w:rsidR="00D727F5">
              <w:rPr>
                <w:b/>
                <w:i/>
              </w:rPr>
              <w:t xml:space="preserve"> v </w:t>
            </w:r>
            <w:r w:rsidRPr="00ED2D27">
              <w:rPr>
                <w:b/>
                <w:i/>
              </w:rPr>
              <w:t>oblasti demokracie;</w:t>
            </w:r>
          </w:p>
        </w:tc>
      </w:tr>
    </w:tbl>
    <w:p w14:paraId="3AE7C2F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83015E3" w14:textId="77777777" w:rsidR="00D2182C" w:rsidRPr="00ED2D27" w:rsidRDefault="00D319E3" w:rsidP="00D319E3">
      <w:r w:rsidRPr="00ED2D27">
        <w:rPr>
          <w:rStyle w:val="HideTWBExt"/>
        </w:rPr>
        <w:t>&lt;/Amend&gt;</w:t>
      </w:r>
    </w:p>
    <w:p w14:paraId="17C4853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647</w:t>
      </w:r>
      <w:r w:rsidRPr="00ED2D27">
        <w:rPr>
          <w:rStyle w:val="HideTWBExt"/>
          <w:b w:val="0"/>
        </w:rPr>
        <w:t>&lt;/NumAm&gt;</w:t>
      </w:r>
    </w:p>
    <w:p w14:paraId="6937BACA" w14:textId="77777777" w:rsidR="00D319E3" w:rsidRPr="00ED2D27" w:rsidRDefault="00D319E3" w:rsidP="00D319E3">
      <w:pPr>
        <w:pStyle w:val="NormalBold"/>
      </w:pPr>
      <w:r w:rsidRPr="00ED2D27">
        <w:rPr>
          <w:rStyle w:val="HideTWBExt"/>
          <w:b w:val="0"/>
        </w:rPr>
        <w:t>&lt;RepeatBlock-By&gt;&lt;Members&gt;</w:t>
      </w:r>
      <w:r w:rsidRPr="00ED2D27">
        <w:t>Nikola Minchev, Moritz Körner, Sophie Wilmès, Malik Azmani, Irena Joveva</w:t>
      </w:r>
      <w:r w:rsidRPr="00ED2D27">
        <w:rPr>
          <w:rStyle w:val="HideTWBExt"/>
          <w:b w:val="0"/>
        </w:rPr>
        <w:t>&lt;/Members&gt;</w:t>
      </w:r>
    </w:p>
    <w:p w14:paraId="1A05C47B" w14:textId="77777777" w:rsidR="00D319E3" w:rsidRPr="00ED2D27" w:rsidRDefault="00D319E3" w:rsidP="00D319E3">
      <w:pPr>
        <w:pStyle w:val="NormalBold"/>
      </w:pPr>
      <w:r w:rsidRPr="00ED2D27">
        <w:rPr>
          <w:rStyle w:val="HideTWBExt"/>
          <w:b w:val="0"/>
        </w:rPr>
        <w:t>&lt;/RepeatBlock-By&gt;</w:t>
      </w:r>
    </w:p>
    <w:p w14:paraId="6A4F682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35B1588" w14:textId="14AC849D" w:rsidR="00D319E3" w:rsidRPr="00ED2D27" w:rsidRDefault="00D319E3" w:rsidP="00D319E3">
      <w:pPr>
        <w:pStyle w:val="NormalBold"/>
      </w:pPr>
      <w:r w:rsidRPr="00ED2D27">
        <w:rPr>
          <w:rStyle w:val="HideTWBExt"/>
          <w:b w:val="0"/>
        </w:rPr>
        <w:t>&lt;Article&gt;</w:t>
      </w:r>
      <w:r w:rsidRPr="00ED2D27">
        <w:t>Bod 35</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C602310" w14:textId="77777777" w:rsidTr="000358B2">
        <w:trPr>
          <w:trHeight w:hRule="exact" w:val="240"/>
          <w:jc w:val="center"/>
        </w:trPr>
        <w:tc>
          <w:tcPr>
            <w:tcW w:w="9752" w:type="dxa"/>
            <w:gridSpan w:val="2"/>
            <w:tcBorders>
              <w:top w:val="nil"/>
              <w:left w:val="nil"/>
              <w:bottom w:val="nil"/>
              <w:right w:val="nil"/>
            </w:tcBorders>
          </w:tcPr>
          <w:p w14:paraId="5855BDD3" w14:textId="77777777" w:rsidR="00D319E3" w:rsidRPr="00ED2D27" w:rsidRDefault="00D319E3" w:rsidP="000358B2"/>
        </w:tc>
      </w:tr>
      <w:tr w:rsidR="00D319E3" w:rsidRPr="00ED2D27" w14:paraId="5657C730" w14:textId="77777777" w:rsidTr="000358B2">
        <w:trPr>
          <w:trHeight w:val="240"/>
          <w:jc w:val="center"/>
        </w:trPr>
        <w:tc>
          <w:tcPr>
            <w:tcW w:w="4876" w:type="dxa"/>
            <w:tcBorders>
              <w:top w:val="nil"/>
              <w:left w:val="nil"/>
              <w:bottom w:val="nil"/>
              <w:right w:val="nil"/>
            </w:tcBorders>
          </w:tcPr>
          <w:p w14:paraId="3F2E0DB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4D18E95" w14:textId="77777777" w:rsidR="00D319E3" w:rsidRPr="00ED2D27" w:rsidRDefault="00D319E3" w:rsidP="000358B2">
            <w:pPr>
              <w:pStyle w:val="AmColumnHeading"/>
            </w:pPr>
            <w:r w:rsidRPr="00ED2D27">
              <w:t>Pozměňovací návrh</w:t>
            </w:r>
          </w:p>
        </w:tc>
      </w:tr>
      <w:tr w:rsidR="00D319E3" w:rsidRPr="00ED2D27" w14:paraId="4A37482A" w14:textId="77777777" w:rsidTr="000358B2">
        <w:trPr>
          <w:jc w:val="center"/>
        </w:trPr>
        <w:tc>
          <w:tcPr>
            <w:tcW w:w="4876" w:type="dxa"/>
            <w:tcBorders>
              <w:top w:val="nil"/>
              <w:left w:val="nil"/>
              <w:bottom w:val="nil"/>
              <w:right w:val="nil"/>
            </w:tcBorders>
          </w:tcPr>
          <w:p w14:paraId="00816D35" w14:textId="77777777" w:rsidR="00D319E3" w:rsidRPr="00ED2D27" w:rsidRDefault="00D319E3" w:rsidP="000358B2">
            <w:pPr>
              <w:pStyle w:val="Normal6a"/>
            </w:pPr>
          </w:p>
        </w:tc>
        <w:tc>
          <w:tcPr>
            <w:tcW w:w="4876" w:type="dxa"/>
            <w:tcBorders>
              <w:top w:val="nil"/>
              <w:left w:val="nil"/>
              <w:bottom w:val="nil"/>
              <w:right w:val="nil"/>
            </w:tcBorders>
          </w:tcPr>
          <w:p w14:paraId="00474BE5" w14:textId="75E4D6FE" w:rsidR="00D319E3" w:rsidRPr="00ED2D27" w:rsidRDefault="00D319E3" w:rsidP="000358B2">
            <w:pPr>
              <w:pStyle w:val="Normal6a"/>
            </w:pPr>
            <w:r w:rsidRPr="00ED2D27">
              <w:rPr>
                <w:b/>
                <w:i/>
              </w:rPr>
              <w:t>35a.</w:t>
            </w:r>
            <w:r w:rsidRPr="00ED2D27">
              <w:tab/>
            </w:r>
            <w:r w:rsidRPr="00ED2D27">
              <w:rPr>
                <w:b/>
                <w:i/>
              </w:rPr>
              <w:t>vítá úsilí Komise</w:t>
            </w:r>
            <w:r w:rsidR="00D727F5">
              <w:rPr>
                <w:b/>
                <w:i/>
              </w:rPr>
              <w:t xml:space="preserve"> o </w:t>
            </w:r>
            <w:r w:rsidRPr="00ED2D27">
              <w:rPr>
                <w:b/>
                <w:i/>
              </w:rPr>
              <w:t>zlepšení metodiky zprávy</w:t>
            </w:r>
            <w:r w:rsidR="00D727F5">
              <w:rPr>
                <w:b/>
                <w:i/>
              </w:rPr>
              <w:t xml:space="preserve"> o </w:t>
            </w:r>
            <w:r w:rsidRPr="00ED2D27">
              <w:rPr>
                <w:b/>
                <w:i/>
              </w:rPr>
              <w:t>právním státu; vyzývá Komisi, aby</w:t>
            </w:r>
            <w:r w:rsidR="00D727F5">
              <w:rPr>
                <w:b/>
                <w:i/>
              </w:rPr>
              <w:t xml:space="preserve"> v </w:t>
            </w:r>
            <w:r w:rsidRPr="00ED2D27">
              <w:rPr>
                <w:b/>
                <w:i/>
              </w:rPr>
              <w:t>příštích vydáních definovala</w:t>
            </w:r>
            <w:r w:rsidR="00D727F5">
              <w:rPr>
                <w:b/>
                <w:i/>
              </w:rPr>
              <w:t xml:space="preserve"> a </w:t>
            </w:r>
            <w:r w:rsidRPr="00ED2D27">
              <w:rPr>
                <w:b/>
                <w:i/>
              </w:rPr>
              <w:t>zveřejnila jasná</w:t>
            </w:r>
            <w:r w:rsidR="00D727F5">
              <w:rPr>
                <w:b/>
                <w:i/>
              </w:rPr>
              <w:t xml:space="preserve"> a </w:t>
            </w:r>
            <w:r w:rsidRPr="00ED2D27">
              <w:rPr>
                <w:b/>
                <w:i/>
              </w:rPr>
              <w:t>funkční měřítka</w:t>
            </w:r>
            <w:r w:rsidR="00D727F5">
              <w:rPr>
                <w:b/>
                <w:i/>
              </w:rPr>
              <w:t xml:space="preserve"> a </w:t>
            </w:r>
            <w:r w:rsidRPr="00ED2D27">
              <w:rPr>
                <w:b/>
                <w:i/>
              </w:rPr>
              <w:t>ukazatele</w:t>
            </w:r>
            <w:r w:rsidR="00D727F5">
              <w:rPr>
                <w:b/>
                <w:i/>
              </w:rPr>
              <w:t xml:space="preserve"> v </w:t>
            </w:r>
            <w:r w:rsidRPr="00ED2D27">
              <w:rPr>
                <w:b/>
                <w:i/>
              </w:rPr>
              <w:t>rámci každého pilíře</w:t>
            </w:r>
            <w:r w:rsidR="00D727F5">
              <w:rPr>
                <w:b/>
                <w:i/>
              </w:rPr>
              <w:t xml:space="preserve"> a </w:t>
            </w:r>
            <w:r w:rsidRPr="00ED2D27">
              <w:rPr>
                <w:b/>
                <w:i/>
              </w:rPr>
              <w:t>aby je důsledně</w:t>
            </w:r>
            <w:r w:rsidR="00D727F5">
              <w:rPr>
                <w:b/>
                <w:i/>
              </w:rPr>
              <w:t xml:space="preserve"> a </w:t>
            </w:r>
            <w:r w:rsidRPr="00ED2D27">
              <w:rPr>
                <w:b/>
                <w:i/>
              </w:rPr>
              <w:t>transparentně uplatňovala ve všech členských státech způsobem, který umožní smysluplné srovnání</w:t>
            </w:r>
            <w:r w:rsidR="00D727F5">
              <w:rPr>
                <w:b/>
                <w:i/>
              </w:rPr>
              <w:t xml:space="preserve"> a </w:t>
            </w:r>
            <w:r w:rsidRPr="00ED2D27">
              <w:rPr>
                <w:b/>
                <w:i/>
              </w:rPr>
              <w:t>poskytne jasnou informaci</w:t>
            </w:r>
            <w:r w:rsidR="00D727F5">
              <w:rPr>
                <w:b/>
                <w:i/>
              </w:rPr>
              <w:t xml:space="preserve"> o </w:t>
            </w:r>
            <w:r w:rsidRPr="00ED2D27">
              <w:rPr>
                <w:b/>
                <w:i/>
              </w:rPr>
              <w:t>uplatňovaných standardech;</w:t>
            </w:r>
          </w:p>
        </w:tc>
      </w:tr>
    </w:tbl>
    <w:p w14:paraId="45D84C8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5FCE69C" w14:textId="77777777" w:rsidR="00D2182C" w:rsidRPr="00ED2D27" w:rsidRDefault="00D319E3" w:rsidP="00D319E3">
      <w:r w:rsidRPr="00ED2D27">
        <w:rPr>
          <w:rStyle w:val="HideTWBExt"/>
        </w:rPr>
        <w:t>&lt;/Amend&gt;</w:t>
      </w:r>
    </w:p>
    <w:p w14:paraId="2227A30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648</w:t>
      </w:r>
      <w:r w:rsidRPr="00ED2D27">
        <w:rPr>
          <w:rStyle w:val="HideTWBExt"/>
          <w:b w:val="0"/>
        </w:rPr>
        <w:t>&lt;/NumAm&gt;</w:t>
      </w:r>
    </w:p>
    <w:p w14:paraId="65A6DBEC" w14:textId="77777777" w:rsidR="00D319E3" w:rsidRPr="00ED2D27" w:rsidRDefault="00D319E3" w:rsidP="00D319E3">
      <w:pPr>
        <w:pStyle w:val="NormalBold"/>
      </w:pPr>
      <w:r w:rsidRPr="00ED2D27">
        <w:rPr>
          <w:rStyle w:val="HideTWBExt"/>
          <w:b w:val="0"/>
        </w:rPr>
        <w:t>&lt;RepeatBlock-By&gt;&lt;Members&gt;</w:t>
      </w:r>
      <w:r w:rsidRPr="00ED2D27">
        <w:t>Nikola Minchev, Moritz Körner, Irena Joveva, Malik Azmani</w:t>
      </w:r>
      <w:r w:rsidRPr="00ED2D27">
        <w:rPr>
          <w:rStyle w:val="HideTWBExt"/>
          <w:b w:val="0"/>
        </w:rPr>
        <w:t>&lt;/Members&gt;</w:t>
      </w:r>
    </w:p>
    <w:p w14:paraId="4D4FE166" w14:textId="77777777" w:rsidR="00D319E3" w:rsidRPr="00ED2D27" w:rsidRDefault="00D319E3" w:rsidP="00D319E3">
      <w:pPr>
        <w:pStyle w:val="NormalBold"/>
      </w:pPr>
      <w:r w:rsidRPr="00ED2D27">
        <w:rPr>
          <w:rStyle w:val="HideTWBExt"/>
          <w:b w:val="0"/>
        </w:rPr>
        <w:t>&lt;/RepeatBlock-By&gt;</w:t>
      </w:r>
    </w:p>
    <w:p w14:paraId="0C86D8C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C371227" w14:textId="77777777" w:rsidR="00D319E3" w:rsidRPr="00ED2D27" w:rsidRDefault="00D319E3" w:rsidP="00D319E3">
      <w:pPr>
        <w:pStyle w:val="NormalBold"/>
      </w:pPr>
      <w:r w:rsidRPr="00ED2D27">
        <w:rPr>
          <w:rStyle w:val="HideTWBExt"/>
          <w:b w:val="0"/>
        </w:rPr>
        <w:t>&lt;Article&gt;</w:t>
      </w:r>
      <w:r w:rsidRPr="00ED2D27">
        <w:t>Bod 35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027BFD0" w14:textId="77777777" w:rsidTr="000358B2">
        <w:trPr>
          <w:trHeight w:hRule="exact" w:val="240"/>
          <w:jc w:val="center"/>
        </w:trPr>
        <w:tc>
          <w:tcPr>
            <w:tcW w:w="9752" w:type="dxa"/>
            <w:gridSpan w:val="2"/>
            <w:tcBorders>
              <w:top w:val="nil"/>
              <w:left w:val="nil"/>
              <w:bottom w:val="nil"/>
              <w:right w:val="nil"/>
            </w:tcBorders>
          </w:tcPr>
          <w:p w14:paraId="57C01D0F" w14:textId="77777777" w:rsidR="00D319E3" w:rsidRPr="00ED2D27" w:rsidRDefault="00D319E3" w:rsidP="000358B2"/>
        </w:tc>
      </w:tr>
      <w:tr w:rsidR="00D319E3" w:rsidRPr="00ED2D27" w14:paraId="1C2EB54E" w14:textId="77777777" w:rsidTr="000358B2">
        <w:trPr>
          <w:trHeight w:val="240"/>
          <w:jc w:val="center"/>
        </w:trPr>
        <w:tc>
          <w:tcPr>
            <w:tcW w:w="4876" w:type="dxa"/>
            <w:tcBorders>
              <w:top w:val="nil"/>
              <w:left w:val="nil"/>
              <w:bottom w:val="nil"/>
              <w:right w:val="nil"/>
            </w:tcBorders>
          </w:tcPr>
          <w:p w14:paraId="0FF64F9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75893E5" w14:textId="77777777" w:rsidR="00D319E3" w:rsidRPr="00ED2D27" w:rsidRDefault="00D319E3" w:rsidP="000358B2">
            <w:pPr>
              <w:pStyle w:val="AmColumnHeading"/>
            </w:pPr>
            <w:r w:rsidRPr="00ED2D27">
              <w:t>Pozměňovací návrh</w:t>
            </w:r>
          </w:p>
        </w:tc>
      </w:tr>
      <w:tr w:rsidR="00D319E3" w:rsidRPr="00ED2D27" w14:paraId="7C30D592" w14:textId="77777777" w:rsidTr="000358B2">
        <w:trPr>
          <w:jc w:val="center"/>
        </w:trPr>
        <w:tc>
          <w:tcPr>
            <w:tcW w:w="4876" w:type="dxa"/>
            <w:tcBorders>
              <w:top w:val="nil"/>
              <w:left w:val="nil"/>
              <w:bottom w:val="nil"/>
              <w:right w:val="nil"/>
            </w:tcBorders>
          </w:tcPr>
          <w:p w14:paraId="46EE39CB" w14:textId="77777777" w:rsidR="00D319E3" w:rsidRPr="00ED2D27" w:rsidRDefault="00D319E3" w:rsidP="000358B2">
            <w:pPr>
              <w:pStyle w:val="Normal6a"/>
            </w:pPr>
          </w:p>
        </w:tc>
        <w:tc>
          <w:tcPr>
            <w:tcW w:w="4876" w:type="dxa"/>
            <w:tcBorders>
              <w:top w:val="nil"/>
              <w:left w:val="nil"/>
              <w:bottom w:val="nil"/>
              <w:right w:val="nil"/>
            </w:tcBorders>
          </w:tcPr>
          <w:p w14:paraId="3C2BED06" w14:textId="3BAC8E15" w:rsidR="00D319E3" w:rsidRPr="00ED2D27" w:rsidRDefault="00D319E3" w:rsidP="000358B2">
            <w:pPr>
              <w:pStyle w:val="Normal6a"/>
            </w:pPr>
            <w:r w:rsidRPr="00ED2D27">
              <w:rPr>
                <w:b/>
                <w:i/>
              </w:rPr>
              <w:t>35b.</w:t>
            </w:r>
            <w:r w:rsidRPr="00ED2D27">
              <w:tab/>
            </w:r>
            <w:r w:rsidRPr="00ED2D27">
              <w:rPr>
                <w:b/>
                <w:i/>
              </w:rPr>
              <w:t>domnívá se, že pokud jde</w:t>
            </w:r>
            <w:r w:rsidR="00D727F5">
              <w:rPr>
                <w:b/>
                <w:i/>
              </w:rPr>
              <w:t xml:space="preserve"> o </w:t>
            </w:r>
            <w:r w:rsidRPr="00ED2D27">
              <w:rPr>
                <w:b/>
                <w:i/>
              </w:rPr>
              <w:t>pilíř</w:t>
            </w:r>
            <w:r w:rsidR="00D727F5">
              <w:rPr>
                <w:b/>
                <w:i/>
              </w:rPr>
              <w:t xml:space="preserve"> o </w:t>
            </w:r>
            <w:r w:rsidRPr="00ED2D27">
              <w:rPr>
                <w:b/>
                <w:i/>
              </w:rPr>
              <w:t>soudních systémech, měla by kritéria zahrnovat kritéria pro složení</w:t>
            </w:r>
            <w:r w:rsidR="00D727F5">
              <w:rPr>
                <w:b/>
                <w:i/>
              </w:rPr>
              <w:t xml:space="preserve"> a </w:t>
            </w:r>
            <w:r w:rsidRPr="00ED2D27">
              <w:rPr>
                <w:b/>
                <w:i/>
              </w:rPr>
              <w:t>fungování soudních rad, včetně požadavku, aby většinu členů tvořili soudci zvolení svými kolegy; zdůrazňuje, že by měla stanovit objektivní</w:t>
            </w:r>
            <w:r w:rsidR="00D727F5">
              <w:rPr>
                <w:b/>
                <w:i/>
              </w:rPr>
              <w:t xml:space="preserve"> a </w:t>
            </w:r>
            <w:r w:rsidRPr="00ED2D27">
              <w:rPr>
                <w:b/>
                <w:i/>
              </w:rPr>
              <w:t>transparentní kritéria pro jmenování, povyšování</w:t>
            </w:r>
            <w:r w:rsidR="00D727F5">
              <w:rPr>
                <w:b/>
                <w:i/>
              </w:rPr>
              <w:t xml:space="preserve"> a </w:t>
            </w:r>
            <w:r w:rsidRPr="00ED2D27">
              <w:rPr>
                <w:b/>
                <w:i/>
              </w:rPr>
              <w:t>disciplinární řízení soudců</w:t>
            </w:r>
            <w:r w:rsidR="00D727F5">
              <w:rPr>
                <w:b/>
                <w:i/>
              </w:rPr>
              <w:t xml:space="preserve"> a </w:t>
            </w:r>
            <w:r w:rsidRPr="00ED2D27">
              <w:rPr>
                <w:b/>
                <w:i/>
              </w:rPr>
              <w:t>státních zástupců; zdůrazňuje, že by měla zahrnovat záruky, které zabrání dlouhodobému fungování klíčových ústavních nebo soudních orgánů</w:t>
            </w:r>
            <w:r w:rsidR="00D727F5">
              <w:rPr>
                <w:b/>
                <w:i/>
              </w:rPr>
              <w:t xml:space="preserve"> s </w:t>
            </w:r>
            <w:r w:rsidRPr="00ED2D27">
              <w:rPr>
                <w:b/>
                <w:i/>
              </w:rPr>
              <w:t>propadlým mandátem,</w:t>
            </w:r>
            <w:r w:rsidR="00D727F5">
              <w:rPr>
                <w:b/>
                <w:i/>
              </w:rPr>
              <w:t xml:space="preserve"> s </w:t>
            </w:r>
            <w:r w:rsidRPr="00ED2D27">
              <w:rPr>
                <w:b/>
                <w:i/>
              </w:rPr>
              <w:t>výjimkou případů, kdy jsou splněny přesně vymezené</w:t>
            </w:r>
            <w:r w:rsidR="00D727F5">
              <w:rPr>
                <w:b/>
                <w:i/>
              </w:rPr>
              <w:t xml:space="preserve"> a </w:t>
            </w:r>
            <w:r w:rsidRPr="00ED2D27">
              <w:rPr>
                <w:b/>
                <w:i/>
              </w:rPr>
              <w:t>časově omezené podmínky stanovené zákonem;</w:t>
            </w:r>
          </w:p>
        </w:tc>
      </w:tr>
    </w:tbl>
    <w:p w14:paraId="787E2C6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B7B9BD5" w14:textId="77777777" w:rsidR="00D2182C" w:rsidRPr="00ED2D27" w:rsidRDefault="00D319E3" w:rsidP="00D319E3">
      <w:r w:rsidRPr="00ED2D27">
        <w:rPr>
          <w:rStyle w:val="HideTWBExt"/>
        </w:rPr>
        <w:t>&lt;/Amend&gt;</w:t>
      </w:r>
    </w:p>
    <w:p w14:paraId="7015F77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649</w:t>
      </w:r>
      <w:r w:rsidRPr="00ED2D27">
        <w:rPr>
          <w:rStyle w:val="HideTWBExt"/>
          <w:b w:val="0"/>
        </w:rPr>
        <w:t>&lt;/NumAm&gt;</w:t>
      </w:r>
    </w:p>
    <w:p w14:paraId="15C2ABAE"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6840EEFA" w14:textId="77777777" w:rsidR="00D319E3" w:rsidRPr="00ED2D27" w:rsidRDefault="00D319E3" w:rsidP="00D319E3">
      <w:pPr>
        <w:pStyle w:val="NormalBold"/>
      </w:pPr>
      <w:r w:rsidRPr="00ED2D27">
        <w:rPr>
          <w:rStyle w:val="HideTWBExt"/>
          <w:b w:val="0"/>
        </w:rPr>
        <w:t>&lt;/RepeatBlock-By&gt;</w:t>
      </w:r>
    </w:p>
    <w:p w14:paraId="1E1CD29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2C71E81" w14:textId="77777777" w:rsidR="00D319E3" w:rsidRPr="00ED2D27" w:rsidRDefault="00D319E3" w:rsidP="00D319E3">
      <w:pPr>
        <w:pStyle w:val="NormalBold"/>
      </w:pPr>
      <w:r w:rsidRPr="00ED2D27">
        <w:rPr>
          <w:rStyle w:val="HideTWBExt"/>
          <w:b w:val="0"/>
        </w:rPr>
        <w:t>&lt;Article&gt;</w:t>
      </w:r>
      <w:r w:rsidRPr="00ED2D27">
        <w:t>Bod 36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DA1F525" w14:textId="77777777" w:rsidTr="000358B2">
        <w:trPr>
          <w:trHeight w:hRule="exact" w:val="240"/>
          <w:jc w:val="center"/>
        </w:trPr>
        <w:tc>
          <w:tcPr>
            <w:tcW w:w="9752" w:type="dxa"/>
            <w:gridSpan w:val="2"/>
            <w:tcBorders>
              <w:top w:val="nil"/>
              <w:left w:val="nil"/>
              <w:bottom w:val="nil"/>
              <w:right w:val="nil"/>
            </w:tcBorders>
          </w:tcPr>
          <w:p w14:paraId="3BEA112E" w14:textId="77777777" w:rsidR="00D319E3" w:rsidRPr="00ED2D27" w:rsidRDefault="00D319E3" w:rsidP="000358B2"/>
        </w:tc>
      </w:tr>
      <w:tr w:rsidR="00D319E3" w:rsidRPr="00ED2D27" w14:paraId="51BC174F" w14:textId="77777777" w:rsidTr="000358B2">
        <w:trPr>
          <w:trHeight w:val="240"/>
          <w:jc w:val="center"/>
        </w:trPr>
        <w:tc>
          <w:tcPr>
            <w:tcW w:w="4876" w:type="dxa"/>
            <w:tcBorders>
              <w:top w:val="nil"/>
              <w:left w:val="nil"/>
              <w:bottom w:val="nil"/>
              <w:right w:val="nil"/>
            </w:tcBorders>
          </w:tcPr>
          <w:p w14:paraId="6946415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7458996" w14:textId="77777777" w:rsidR="00D319E3" w:rsidRPr="00ED2D27" w:rsidRDefault="00D319E3" w:rsidP="000358B2">
            <w:pPr>
              <w:pStyle w:val="AmColumnHeading"/>
            </w:pPr>
            <w:r w:rsidRPr="00ED2D27">
              <w:t>Pozměňovací návrh</w:t>
            </w:r>
          </w:p>
        </w:tc>
      </w:tr>
      <w:tr w:rsidR="00D319E3" w:rsidRPr="00ED2D27" w14:paraId="66A6ACC9" w14:textId="77777777" w:rsidTr="000358B2">
        <w:trPr>
          <w:jc w:val="center"/>
        </w:trPr>
        <w:tc>
          <w:tcPr>
            <w:tcW w:w="4876" w:type="dxa"/>
            <w:tcBorders>
              <w:top w:val="nil"/>
              <w:left w:val="nil"/>
              <w:bottom w:val="nil"/>
              <w:right w:val="nil"/>
            </w:tcBorders>
          </w:tcPr>
          <w:p w14:paraId="37D7070B" w14:textId="3CC47AEE" w:rsidR="00D319E3" w:rsidRPr="00ED2D27" w:rsidRDefault="00D319E3" w:rsidP="000358B2">
            <w:pPr>
              <w:pStyle w:val="Normal6a"/>
            </w:pPr>
            <w:r w:rsidRPr="00ED2D27">
              <w:t>36.</w:t>
            </w:r>
            <w:r w:rsidRPr="00ED2D27">
              <w:tab/>
              <w:t>vyzývá Komisi</w:t>
            </w:r>
            <w:r w:rsidR="00D727F5">
              <w:t xml:space="preserve"> k </w:t>
            </w:r>
            <w:r w:rsidRPr="00ED2D27">
              <w:t>větší transparentnosti, pokud jde</w:t>
            </w:r>
            <w:r w:rsidR="00D727F5">
              <w:t xml:space="preserve"> o </w:t>
            </w:r>
            <w:r w:rsidRPr="00ED2D27">
              <w:t>kritéria, která</w:t>
            </w:r>
            <w:r w:rsidR="00D727F5">
              <w:t xml:space="preserve"> v </w:t>
            </w:r>
            <w:r w:rsidRPr="00ED2D27">
              <w:t>rámci procesu podávání zpráv používá při výběru informací od občanské společnosti, mezinárodních subjektů, vnitrostátních orgánů</w:t>
            </w:r>
            <w:r w:rsidR="00D727F5">
              <w:t xml:space="preserve"> a </w:t>
            </w:r>
            <w:r w:rsidRPr="00ED2D27">
              <w:t>dalších zúčastněných stran; konstatuje, že konzultační proces by mohl být posílen zajištěním náležité návaznosti na podněty od aktérů občanské společnosti,</w:t>
            </w:r>
            <w:r w:rsidR="00D727F5">
              <w:t xml:space="preserve"> a </w:t>
            </w:r>
            <w:r w:rsidRPr="00ED2D27">
              <w:t>trvá na tom, aby proces podávání zpráv byl založen na průkazných faktech</w:t>
            </w:r>
            <w:r w:rsidR="00D727F5">
              <w:t xml:space="preserve"> a </w:t>
            </w:r>
            <w:r w:rsidRPr="00ED2D27">
              <w:t>aby byl transparentní</w:t>
            </w:r>
            <w:r w:rsidR="00D727F5">
              <w:t xml:space="preserve"> a </w:t>
            </w:r>
            <w:r w:rsidRPr="00ED2D27">
              <w:t>nestranný;</w:t>
            </w:r>
          </w:p>
        </w:tc>
        <w:tc>
          <w:tcPr>
            <w:tcW w:w="4876" w:type="dxa"/>
            <w:tcBorders>
              <w:top w:val="nil"/>
              <w:left w:val="nil"/>
              <w:bottom w:val="nil"/>
              <w:right w:val="nil"/>
            </w:tcBorders>
          </w:tcPr>
          <w:p w14:paraId="4F360690" w14:textId="7AC2ACD7" w:rsidR="00D319E3" w:rsidRPr="00ED2D27" w:rsidRDefault="00D319E3" w:rsidP="000358B2">
            <w:pPr>
              <w:pStyle w:val="Normal6a"/>
            </w:pPr>
            <w:r w:rsidRPr="00ED2D27">
              <w:t>36.</w:t>
            </w:r>
            <w:r w:rsidRPr="00ED2D27">
              <w:tab/>
              <w:t>vyzývá Komisi</w:t>
            </w:r>
            <w:r w:rsidR="00D727F5">
              <w:t xml:space="preserve"> k </w:t>
            </w:r>
            <w:r w:rsidRPr="00ED2D27">
              <w:t>větší transparentnosti, pokud jde</w:t>
            </w:r>
            <w:r w:rsidR="00D727F5">
              <w:t xml:space="preserve"> o </w:t>
            </w:r>
            <w:r w:rsidRPr="00ED2D27">
              <w:t>kritéria, která</w:t>
            </w:r>
            <w:r w:rsidR="00D727F5">
              <w:t xml:space="preserve"> v </w:t>
            </w:r>
            <w:r w:rsidRPr="00ED2D27">
              <w:t>rámci procesu podávání zpráv používá při výběru informací od občanské společnosti, mezinárodních subjektů, vnitrostátních orgánů</w:t>
            </w:r>
            <w:r w:rsidR="00D727F5">
              <w:t xml:space="preserve"> a </w:t>
            </w:r>
            <w:r w:rsidRPr="00ED2D27">
              <w:t>dalších zúčastněných stran; konstatuje, že konzultační proces by mohl být posílen zajištěním náležité návaznosti na podněty od aktérů občanské společnosti,</w:t>
            </w:r>
            <w:r w:rsidR="00D727F5">
              <w:t xml:space="preserve"> a </w:t>
            </w:r>
            <w:r w:rsidRPr="00ED2D27">
              <w:t>trvá na tom, aby proces podávání zpráv byl založen na průkazných faktech</w:t>
            </w:r>
            <w:r w:rsidR="00D727F5">
              <w:t xml:space="preserve"> a </w:t>
            </w:r>
            <w:r w:rsidRPr="00ED2D27">
              <w:t>aby byl transparentní</w:t>
            </w:r>
            <w:r w:rsidR="00D727F5">
              <w:t xml:space="preserve"> a </w:t>
            </w:r>
            <w:r w:rsidRPr="00ED2D27">
              <w:t xml:space="preserve">nestranný; </w:t>
            </w:r>
            <w:r w:rsidRPr="00ED2D27">
              <w:rPr>
                <w:b/>
                <w:i/>
              </w:rPr>
              <w:t>žádá, aby Komise uvedla jména osob, které pracovaly na jednotlivých zprávách, aby byla zajištěna transparentnost</w:t>
            </w:r>
            <w:r w:rsidR="00D727F5">
              <w:rPr>
                <w:b/>
                <w:i/>
              </w:rPr>
              <w:t xml:space="preserve"> a </w:t>
            </w:r>
            <w:r w:rsidRPr="00ED2D27">
              <w:rPr>
                <w:b/>
                <w:i/>
              </w:rPr>
              <w:t>posouzení činnosti Komise;</w:t>
            </w:r>
          </w:p>
        </w:tc>
      </w:tr>
    </w:tbl>
    <w:p w14:paraId="233F792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5516C639" w14:textId="77777777" w:rsidR="00D2182C" w:rsidRPr="00ED2D27" w:rsidRDefault="00D319E3" w:rsidP="00D319E3">
      <w:r w:rsidRPr="00ED2D27">
        <w:rPr>
          <w:rStyle w:val="HideTWBExt"/>
        </w:rPr>
        <w:t>&lt;/Amend&gt;</w:t>
      </w:r>
    </w:p>
    <w:p w14:paraId="65BF4D6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650</w:t>
      </w:r>
      <w:r w:rsidRPr="00ED2D27">
        <w:rPr>
          <w:rStyle w:val="HideTWBExt"/>
          <w:b w:val="0"/>
        </w:rPr>
        <w:t>&lt;/NumAm&gt;</w:t>
      </w:r>
    </w:p>
    <w:p w14:paraId="77083F74"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12772E58" w14:textId="77777777" w:rsidR="00D319E3" w:rsidRPr="00ED2D27" w:rsidRDefault="00D319E3" w:rsidP="00D319E3">
      <w:pPr>
        <w:pStyle w:val="NormalBold"/>
      </w:pPr>
      <w:r w:rsidRPr="00ED2D27">
        <w:rPr>
          <w:rStyle w:val="HideTWBExt"/>
          <w:b w:val="0"/>
        </w:rPr>
        <w:t>&lt;/RepeatBlock-By&gt;</w:t>
      </w:r>
    </w:p>
    <w:p w14:paraId="01399A5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9E2FA89" w14:textId="77777777" w:rsidR="00D319E3" w:rsidRPr="00ED2D27" w:rsidRDefault="00D319E3" w:rsidP="00D319E3">
      <w:pPr>
        <w:pStyle w:val="NormalBold"/>
      </w:pPr>
      <w:r w:rsidRPr="00ED2D27">
        <w:rPr>
          <w:rStyle w:val="HideTWBExt"/>
          <w:b w:val="0"/>
        </w:rPr>
        <w:t>&lt;Article&gt;</w:t>
      </w:r>
      <w:r w:rsidRPr="00ED2D27">
        <w:t>Bod 36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4B818C3" w14:textId="77777777" w:rsidTr="000358B2">
        <w:trPr>
          <w:trHeight w:hRule="exact" w:val="240"/>
          <w:jc w:val="center"/>
        </w:trPr>
        <w:tc>
          <w:tcPr>
            <w:tcW w:w="9752" w:type="dxa"/>
            <w:gridSpan w:val="2"/>
            <w:tcBorders>
              <w:top w:val="nil"/>
              <w:left w:val="nil"/>
              <w:bottom w:val="nil"/>
              <w:right w:val="nil"/>
            </w:tcBorders>
          </w:tcPr>
          <w:p w14:paraId="33B22812" w14:textId="77777777" w:rsidR="00D319E3" w:rsidRPr="00ED2D27" w:rsidRDefault="00D319E3" w:rsidP="000358B2"/>
        </w:tc>
      </w:tr>
      <w:tr w:rsidR="00D319E3" w:rsidRPr="00ED2D27" w14:paraId="26962D4B" w14:textId="77777777" w:rsidTr="000358B2">
        <w:trPr>
          <w:trHeight w:val="240"/>
          <w:jc w:val="center"/>
        </w:trPr>
        <w:tc>
          <w:tcPr>
            <w:tcW w:w="4876" w:type="dxa"/>
            <w:tcBorders>
              <w:top w:val="nil"/>
              <w:left w:val="nil"/>
              <w:bottom w:val="nil"/>
              <w:right w:val="nil"/>
            </w:tcBorders>
          </w:tcPr>
          <w:p w14:paraId="359AC75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DDE5CAE" w14:textId="77777777" w:rsidR="00D319E3" w:rsidRPr="00ED2D27" w:rsidRDefault="00D319E3" w:rsidP="000358B2">
            <w:pPr>
              <w:pStyle w:val="AmColumnHeading"/>
            </w:pPr>
            <w:r w:rsidRPr="00ED2D27">
              <w:t>Pozměňovací návrh</w:t>
            </w:r>
          </w:p>
        </w:tc>
      </w:tr>
      <w:tr w:rsidR="00D319E3" w:rsidRPr="00ED2D27" w14:paraId="084F2A71" w14:textId="77777777" w:rsidTr="000358B2">
        <w:trPr>
          <w:jc w:val="center"/>
        </w:trPr>
        <w:tc>
          <w:tcPr>
            <w:tcW w:w="4876" w:type="dxa"/>
            <w:tcBorders>
              <w:top w:val="nil"/>
              <w:left w:val="nil"/>
              <w:bottom w:val="nil"/>
              <w:right w:val="nil"/>
            </w:tcBorders>
          </w:tcPr>
          <w:p w14:paraId="6A5464EB" w14:textId="1CF3972E" w:rsidR="00D319E3" w:rsidRPr="00ED2D27" w:rsidRDefault="00D319E3" w:rsidP="000358B2">
            <w:pPr>
              <w:pStyle w:val="Normal6a"/>
            </w:pPr>
            <w:r w:rsidRPr="00ED2D27">
              <w:t>36.</w:t>
            </w:r>
            <w:r w:rsidRPr="00ED2D27">
              <w:tab/>
              <w:t>vyzývá Komisi</w:t>
            </w:r>
            <w:r w:rsidR="00D727F5">
              <w:t xml:space="preserve"> k </w:t>
            </w:r>
            <w:r w:rsidRPr="00ED2D27">
              <w:t>větší transparentnosti, pokud jde</w:t>
            </w:r>
            <w:r w:rsidR="00D727F5">
              <w:t xml:space="preserve"> o </w:t>
            </w:r>
            <w:r w:rsidRPr="00ED2D27">
              <w:t>kritéria, která</w:t>
            </w:r>
            <w:r w:rsidR="00D727F5">
              <w:t xml:space="preserve"> v </w:t>
            </w:r>
            <w:r w:rsidRPr="00ED2D27">
              <w:t>rámci procesu podávání zpráv používá při výběru informací od občanské společnosti, mezinárodních subjektů, vnitrostátních orgánů</w:t>
            </w:r>
            <w:r w:rsidR="00D727F5">
              <w:t xml:space="preserve"> a </w:t>
            </w:r>
            <w:r w:rsidRPr="00ED2D27">
              <w:t xml:space="preserve">dalších zúčastněných stran; </w:t>
            </w:r>
            <w:r w:rsidRPr="00ED2D27">
              <w:rPr>
                <w:b/>
                <w:i/>
              </w:rPr>
              <w:t>konstatuje, že konzultační proces by mohl být posílen zajištěním náležité návaznosti na podněty od aktérů občanské společnosti,</w:t>
            </w:r>
            <w:r w:rsidR="00D727F5">
              <w:rPr>
                <w:b/>
                <w:i/>
              </w:rPr>
              <w:t xml:space="preserve"> a </w:t>
            </w:r>
            <w:r w:rsidRPr="00ED2D27">
              <w:t>trvá na tom, aby proces podávání zpráv byl založen na průkazných faktech</w:t>
            </w:r>
            <w:r w:rsidR="00D727F5">
              <w:t xml:space="preserve"> a </w:t>
            </w:r>
            <w:r w:rsidRPr="00ED2D27">
              <w:t>aby byl transparentní</w:t>
            </w:r>
            <w:r w:rsidR="00D727F5">
              <w:t xml:space="preserve"> a </w:t>
            </w:r>
            <w:r w:rsidRPr="00ED2D27">
              <w:t>nestranný;</w:t>
            </w:r>
          </w:p>
        </w:tc>
        <w:tc>
          <w:tcPr>
            <w:tcW w:w="4876" w:type="dxa"/>
            <w:tcBorders>
              <w:top w:val="nil"/>
              <w:left w:val="nil"/>
              <w:bottom w:val="nil"/>
              <w:right w:val="nil"/>
            </w:tcBorders>
          </w:tcPr>
          <w:p w14:paraId="42B080EF" w14:textId="17A0C608" w:rsidR="00D319E3" w:rsidRPr="00ED2D27" w:rsidRDefault="00D319E3" w:rsidP="000358B2">
            <w:pPr>
              <w:pStyle w:val="Normal6a"/>
            </w:pPr>
            <w:r w:rsidRPr="00ED2D27">
              <w:t>36.</w:t>
            </w:r>
            <w:r w:rsidRPr="00ED2D27">
              <w:tab/>
              <w:t>vyzývá Komisi</w:t>
            </w:r>
            <w:r w:rsidR="00D727F5">
              <w:t xml:space="preserve"> k </w:t>
            </w:r>
            <w:r w:rsidRPr="00ED2D27">
              <w:t>větší transparentnosti, pokud jde</w:t>
            </w:r>
            <w:r w:rsidR="00D727F5">
              <w:t xml:space="preserve"> o </w:t>
            </w:r>
            <w:r w:rsidRPr="00ED2D27">
              <w:t>kritéria, která</w:t>
            </w:r>
            <w:r w:rsidR="00D727F5">
              <w:t xml:space="preserve"> v </w:t>
            </w:r>
            <w:r w:rsidRPr="00ED2D27">
              <w:t>rámci procesu podávání zpráv používá při výběru informací od občanské společnosti, mezinárodních subjektů, vnitrostátních orgánů</w:t>
            </w:r>
            <w:r w:rsidR="00D727F5">
              <w:t xml:space="preserve"> a </w:t>
            </w:r>
            <w:r w:rsidRPr="00ED2D27">
              <w:t>dalších zúčastněných stran; trvá na tom, aby proces podávání zpráv byl založen na průkazných faktech</w:t>
            </w:r>
            <w:r w:rsidR="00D727F5">
              <w:t xml:space="preserve"> a </w:t>
            </w:r>
            <w:r w:rsidRPr="00ED2D27">
              <w:t>aby byl transparentní</w:t>
            </w:r>
            <w:r w:rsidR="00D727F5">
              <w:t xml:space="preserve"> a </w:t>
            </w:r>
            <w:r w:rsidRPr="00ED2D27">
              <w:t>nestranný;</w:t>
            </w:r>
          </w:p>
        </w:tc>
      </w:tr>
    </w:tbl>
    <w:p w14:paraId="601BEDD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2A7F50AE" w14:textId="77777777" w:rsidR="00D2182C" w:rsidRPr="00ED2D27" w:rsidRDefault="00D319E3" w:rsidP="00D319E3">
      <w:r w:rsidRPr="00ED2D27">
        <w:rPr>
          <w:rStyle w:val="HideTWBExt"/>
        </w:rPr>
        <w:t>&lt;/Amend&gt;</w:t>
      </w:r>
    </w:p>
    <w:p w14:paraId="7146F04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651</w:t>
      </w:r>
      <w:r w:rsidRPr="00ED2D27">
        <w:rPr>
          <w:rStyle w:val="HideTWBExt"/>
          <w:b w:val="0"/>
        </w:rPr>
        <w:t>&lt;/NumAm&gt;</w:t>
      </w:r>
    </w:p>
    <w:p w14:paraId="497E0361"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025483AC" w14:textId="77777777" w:rsidR="00D319E3" w:rsidRPr="00ED2D27" w:rsidRDefault="00D319E3" w:rsidP="00D319E3">
      <w:pPr>
        <w:pStyle w:val="NormalBold"/>
      </w:pPr>
      <w:r w:rsidRPr="00ED2D27">
        <w:rPr>
          <w:rStyle w:val="HideTWBExt"/>
          <w:b w:val="0"/>
        </w:rPr>
        <w:t>&lt;/RepeatBlock-By&gt;</w:t>
      </w:r>
    </w:p>
    <w:p w14:paraId="7F4C126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46A1C96" w14:textId="77777777" w:rsidR="00D319E3" w:rsidRPr="00ED2D27" w:rsidRDefault="00D319E3" w:rsidP="00D319E3">
      <w:pPr>
        <w:pStyle w:val="NormalBold"/>
      </w:pPr>
      <w:r w:rsidRPr="00ED2D27">
        <w:rPr>
          <w:rStyle w:val="HideTWBExt"/>
          <w:b w:val="0"/>
        </w:rPr>
        <w:t>&lt;Article&gt;</w:t>
      </w:r>
      <w:r w:rsidRPr="00ED2D27">
        <w:t>Bod 36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4C82C8F" w14:textId="77777777" w:rsidTr="000358B2">
        <w:trPr>
          <w:trHeight w:hRule="exact" w:val="240"/>
          <w:jc w:val="center"/>
        </w:trPr>
        <w:tc>
          <w:tcPr>
            <w:tcW w:w="9752" w:type="dxa"/>
            <w:gridSpan w:val="2"/>
            <w:tcBorders>
              <w:top w:val="nil"/>
              <w:left w:val="nil"/>
              <w:bottom w:val="nil"/>
              <w:right w:val="nil"/>
            </w:tcBorders>
          </w:tcPr>
          <w:p w14:paraId="15D76EF3" w14:textId="77777777" w:rsidR="00D319E3" w:rsidRPr="00ED2D27" w:rsidRDefault="00D319E3" w:rsidP="000358B2"/>
        </w:tc>
      </w:tr>
      <w:tr w:rsidR="00D319E3" w:rsidRPr="00ED2D27" w14:paraId="5543197C" w14:textId="77777777" w:rsidTr="000358B2">
        <w:trPr>
          <w:trHeight w:val="240"/>
          <w:jc w:val="center"/>
        </w:trPr>
        <w:tc>
          <w:tcPr>
            <w:tcW w:w="4876" w:type="dxa"/>
            <w:tcBorders>
              <w:top w:val="nil"/>
              <w:left w:val="nil"/>
              <w:bottom w:val="nil"/>
              <w:right w:val="nil"/>
            </w:tcBorders>
          </w:tcPr>
          <w:p w14:paraId="0E6219F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48B7637" w14:textId="77777777" w:rsidR="00D319E3" w:rsidRPr="00ED2D27" w:rsidRDefault="00D319E3" w:rsidP="000358B2">
            <w:pPr>
              <w:pStyle w:val="AmColumnHeading"/>
            </w:pPr>
            <w:r w:rsidRPr="00ED2D27">
              <w:t>Pozměňovací návrh</w:t>
            </w:r>
          </w:p>
        </w:tc>
      </w:tr>
      <w:tr w:rsidR="00D319E3" w:rsidRPr="00ED2D27" w14:paraId="66833937" w14:textId="77777777" w:rsidTr="000358B2">
        <w:trPr>
          <w:jc w:val="center"/>
        </w:trPr>
        <w:tc>
          <w:tcPr>
            <w:tcW w:w="4876" w:type="dxa"/>
            <w:tcBorders>
              <w:top w:val="nil"/>
              <w:left w:val="nil"/>
              <w:bottom w:val="nil"/>
              <w:right w:val="nil"/>
            </w:tcBorders>
          </w:tcPr>
          <w:p w14:paraId="0A358D68" w14:textId="78CF641B" w:rsidR="00D319E3" w:rsidRPr="00ED2D27" w:rsidRDefault="00D319E3" w:rsidP="000358B2">
            <w:pPr>
              <w:pStyle w:val="Normal6a"/>
            </w:pPr>
            <w:r w:rsidRPr="00ED2D27">
              <w:t>36.</w:t>
            </w:r>
            <w:r w:rsidRPr="00ED2D27">
              <w:tab/>
              <w:t>vyzývá Komisi</w:t>
            </w:r>
            <w:r w:rsidR="00D727F5">
              <w:t xml:space="preserve"> k </w:t>
            </w:r>
            <w:r w:rsidRPr="00ED2D27">
              <w:t>větší transparentnosti, pokud jde</w:t>
            </w:r>
            <w:r w:rsidR="00D727F5">
              <w:t xml:space="preserve"> o </w:t>
            </w:r>
            <w:r w:rsidRPr="00ED2D27">
              <w:t>kritéria, která</w:t>
            </w:r>
            <w:r w:rsidR="00D727F5">
              <w:t xml:space="preserve"> v </w:t>
            </w:r>
            <w:r w:rsidRPr="00ED2D27">
              <w:t xml:space="preserve">rámci procesu podávání zpráv používá při výběru informací </w:t>
            </w:r>
            <w:r w:rsidRPr="00ED2D27">
              <w:rPr>
                <w:b/>
                <w:i/>
              </w:rPr>
              <w:t>od občanské společnosti, mezinárodních subjektů, vnitrostátních orgánů</w:t>
            </w:r>
            <w:r w:rsidR="00D727F5">
              <w:rPr>
                <w:b/>
                <w:i/>
              </w:rPr>
              <w:t xml:space="preserve"> a </w:t>
            </w:r>
            <w:r w:rsidRPr="00ED2D27">
              <w:rPr>
                <w:b/>
                <w:i/>
              </w:rPr>
              <w:t>dalších zúčastněných stran</w:t>
            </w:r>
            <w:r w:rsidRPr="00ED2D27">
              <w:t xml:space="preserve">; konstatuje, že konzultační proces by mohl být posílen zajištěním náležité návaznosti na podněty </w:t>
            </w:r>
            <w:r w:rsidRPr="00ED2D27">
              <w:rPr>
                <w:b/>
                <w:i/>
              </w:rPr>
              <w:t>od aktérů občanské společnosti</w:t>
            </w:r>
            <w:r w:rsidRPr="00ED2D27">
              <w:t>,</w:t>
            </w:r>
            <w:r w:rsidR="00D727F5">
              <w:t xml:space="preserve"> a </w:t>
            </w:r>
            <w:r w:rsidRPr="00ED2D27">
              <w:t>trvá na tom, aby proces podávání zpráv byl založen na průkazných faktech</w:t>
            </w:r>
            <w:r w:rsidR="00D727F5">
              <w:t xml:space="preserve"> a </w:t>
            </w:r>
            <w:r w:rsidRPr="00ED2D27">
              <w:t>aby byl transparentní</w:t>
            </w:r>
            <w:r w:rsidR="00D727F5">
              <w:t xml:space="preserve"> a </w:t>
            </w:r>
            <w:r w:rsidRPr="00ED2D27">
              <w:t>nestranný;</w:t>
            </w:r>
          </w:p>
        </w:tc>
        <w:tc>
          <w:tcPr>
            <w:tcW w:w="4876" w:type="dxa"/>
            <w:tcBorders>
              <w:top w:val="nil"/>
              <w:left w:val="nil"/>
              <w:bottom w:val="nil"/>
              <w:right w:val="nil"/>
            </w:tcBorders>
          </w:tcPr>
          <w:p w14:paraId="437E7CB6" w14:textId="0BCFC37E" w:rsidR="00D319E3" w:rsidRPr="00ED2D27" w:rsidRDefault="00D319E3" w:rsidP="000358B2">
            <w:pPr>
              <w:pStyle w:val="Normal6a"/>
            </w:pPr>
            <w:r w:rsidRPr="00ED2D27">
              <w:t>36.</w:t>
            </w:r>
            <w:r w:rsidRPr="00ED2D27">
              <w:tab/>
              <w:t>vyzývá Komisi</w:t>
            </w:r>
            <w:r w:rsidR="00D727F5">
              <w:t xml:space="preserve"> k </w:t>
            </w:r>
            <w:r w:rsidRPr="00ED2D27">
              <w:t>větší transparentnosti, pokud jde</w:t>
            </w:r>
            <w:r w:rsidR="00D727F5">
              <w:t xml:space="preserve"> o </w:t>
            </w:r>
            <w:r w:rsidRPr="00ED2D27">
              <w:t>kritéria, která</w:t>
            </w:r>
            <w:r w:rsidR="00D727F5">
              <w:t xml:space="preserve"> v </w:t>
            </w:r>
            <w:r w:rsidRPr="00ED2D27">
              <w:t xml:space="preserve">rámci procesu podávání zpráv používá při výběru informací </w:t>
            </w:r>
            <w:r w:rsidRPr="00ED2D27">
              <w:rPr>
                <w:b/>
                <w:i/>
              </w:rPr>
              <w:t>od občanské společnosti, mezinárodních subjektů, vnitrostátních orgánů</w:t>
            </w:r>
            <w:r w:rsidR="00D727F5">
              <w:rPr>
                <w:b/>
                <w:i/>
              </w:rPr>
              <w:t xml:space="preserve"> a </w:t>
            </w:r>
            <w:r w:rsidRPr="00ED2D27">
              <w:rPr>
                <w:b/>
                <w:i/>
              </w:rPr>
              <w:t>dalších zúčastněných stran</w:t>
            </w:r>
            <w:r w:rsidRPr="00ED2D27">
              <w:t>; konstatuje, že konzultační proces by mohl být posílen zajištěním náležité návaznosti na podněty,</w:t>
            </w:r>
            <w:r w:rsidR="00D727F5">
              <w:t xml:space="preserve"> a </w:t>
            </w:r>
            <w:r w:rsidRPr="00ED2D27">
              <w:t>trvá na tom, aby proces podávání zpráv byl založen na průkazných faktech</w:t>
            </w:r>
            <w:r w:rsidR="00D727F5">
              <w:t xml:space="preserve"> a </w:t>
            </w:r>
            <w:r w:rsidRPr="00ED2D27">
              <w:t>aby byl transparentní</w:t>
            </w:r>
            <w:r w:rsidR="00D727F5">
              <w:t xml:space="preserve"> a </w:t>
            </w:r>
            <w:r w:rsidRPr="00ED2D27">
              <w:t>nestranný;</w:t>
            </w:r>
          </w:p>
        </w:tc>
      </w:tr>
    </w:tbl>
    <w:p w14:paraId="5336F0C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7DC027E2" w14:textId="77777777" w:rsidR="00D2182C" w:rsidRPr="00ED2D27" w:rsidRDefault="00D319E3" w:rsidP="00D319E3">
      <w:r w:rsidRPr="00ED2D27">
        <w:rPr>
          <w:rStyle w:val="HideTWBExt"/>
        </w:rPr>
        <w:t>&lt;/Amend&gt;</w:t>
      </w:r>
    </w:p>
    <w:p w14:paraId="4FC6F34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652</w:t>
      </w:r>
      <w:r w:rsidRPr="00ED2D27">
        <w:rPr>
          <w:rStyle w:val="HideTWBExt"/>
          <w:b w:val="0"/>
        </w:rPr>
        <w:t>&lt;/NumAm&gt;</w:t>
      </w:r>
    </w:p>
    <w:p w14:paraId="1E6FAD1B"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3D50B522" w14:textId="77777777" w:rsidR="00D319E3" w:rsidRPr="00ED2D27" w:rsidRDefault="00D319E3" w:rsidP="00D319E3">
      <w:pPr>
        <w:pStyle w:val="NormalBold"/>
      </w:pPr>
      <w:r w:rsidRPr="00ED2D27">
        <w:rPr>
          <w:rStyle w:val="HideTWBExt"/>
          <w:b w:val="0"/>
        </w:rPr>
        <w:t>&lt;/RepeatBlock-By&gt;</w:t>
      </w:r>
    </w:p>
    <w:p w14:paraId="5C41A86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DE64318" w14:textId="77777777" w:rsidR="00D319E3" w:rsidRPr="00ED2D27" w:rsidRDefault="00D319E3" w:rsidP="00D319E3">
      <w:pPr>
        <w:pStyle w:val="NormalBold"/>
      </w:pPr>
      <w:r w:rsidRPr="00ED2D27">
        <w:rPr>
          <w:rStyle w:val="HideTWBExt"/>
          <w:b w:val="0"/>
        </w:rPr>
        <w:t>&lt;Article&gt;</w:t>
      </w:r>
      <w:r w:rsidRPr="00ED2D27">
        <w:t>Bod 36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9E9E65D" w14:textId="77777777" w:rsidTr="000358B2">
        <w:trPr>
          <w:trHeight w:hRule="exact" w:val="240"/>
          <w:jc w:val="center"/>
        </w:trPr>
        <w:tc>
          <w:tcPr>
            <w:tcW w:w="9752" w:type="dxa"/>
            <w:gridSpan w:val="2"/>
            <w:tcBorders>
              <w:top w:val="nil"/>
              <w:left w:val="nil"/>
              <w:bottom w:val="nil"/>
              <w:right w:val="nil"/>
            </w:tcBorders>
          </w:tcPr>
          <w:p w14:paraId="65A8DB17" w14:textId="77777777" w:rsidR="00D319E3" w:rsidRPr="00ED2D27" w:rsidRDefault="00D319E3" w:rsidP="000358B2"/>
        </w:tc>
      </w:tr>
      <w:tr w:rsidR="00D319E3" w:rsidRPr="00ED2D27" w14:paraId="789E41C9" w14:textId="77777777" w:rsidTr="000358B2">
        <w:trPr>
          <w:trHeight w:val="240"/>
          <w:jc w:val="center"/>
        </w:trPr>
        <w:tc>
          <w:tcPr>
            <w:tcW w:w="4876" w:type="dxa"/>
            <w:tcBorders>
              <w:top w:val="nil"/>
              <w:left w:val="nil"/>
              <w:bottom w:val="nil"/>
              <w:right w:val="nil"/>
            </w:tcBorders>
          </w:tcPr>
          <w:p w14:paraId="3D372B9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88F32D8" w14:textId="77777777" w:rsidR="00D319E3" w:rsidRPr="00ED2D27" w:rsidRDefault="00D319E3" w:rsidP="000358B2">
            <w:pPr>
              <w:pStyle w:val="AmColumnHeading"/>
            </w:pPr>
            <w:r w:rsidRPr="00ED2D27">
              <w:t>Pozměňovací návrh</w:t>
            </w:r>
          </w:p>
        </w:tc>
      </w:tr>
      <w:tr w:rsidR="00D319E3" w:rsidRPr="00ED2D27" w14:paraId="11CFE725" w14:textId="77777777" w:rsidTr="000358B2">
        <w:trPr>
          <w:jc w:val="center"/>
        </w:trPr>
        <w:tc>
          <w:tcPr>
            <w:tcW w:w="4876" w:type="dxa"/>
            <w:tcBorders>
              <w:top w:val="nil"/>
              <w:left w:val="nil"/>
              <w:bottom w:val="nil"/>
              <w:right w:val="nil"/>
            </w:tcBorders>
          </w:tcPr>
          <w:p w14:paraId="6A4EBA7F" w14:textId="4CBEB9AC" w:rsidR="00D319E3" w:rsidRPr="00ED2D27" w:rsidRDefault="00D319E3" w:rsidP="000358B2">
            <w:pPr>
              <w:pStyle w:val="Normal6a"/>
            </w:pPr>
            <w:r w:rsidRPr="00ED2D27">
              <w:t>36.</w:t>
            </w:r>
            <w:r w:rsidRPr="00ED2D27">
              <w:tab/>
              <w:t>vyzývá Komisi</w:t>
            </w:r>
            <w:r w:rsidR="00D727F5">
              <w:t xml:space="preserve"> k </w:t>
            </w:r>
            <w:r w:rsidRPr="00ED2D27">
              <w:t>větší transparentnosti, pokud jde</w:t>
            </w:r>
            <w:r w:rsidR="00D727F5">
              <w:t xml:space="preserve"> o </w:t>
            </w:r>
            <w:r w:rsidRPr="00ED2D27">
              <w:t>kritéria, která</w:t>
            </w:r>
            <w:r w:rsidR="00D727F5">
              <w:t xml:space="preserve"> v </w:t>
            </w:r>
            <w:r w:rsidRPr="00ED2D27">
              <w:t>rámci procesu podávání zpráv používá při výběru informací od občanské společnosti, mezinárodních subjektů, vnitrostátních orgánů</w:t>
            </w:r>
            <w:r w:rsidR="00D727F5">
              <w:t xml:space="preserve"> a </w:t>
            </w:r>
            <w:r w:rsidRPr="00ED2D27">
              <w:t>dalších zúčastněných stran</w:t>
            </w:r>
            <w:r w:rsidRPr="00ED2D27">
              <w:rPr>
                <w:b/>
                <w:i/>
              </w:rPr>
              <w:t>;</w:t>
            </w:r>
            <w:r w:rsidRPr="00ED2D27">
              <w:t xml:space="preserve"> </w:t>
            </w:r>
            <w:r w:rsidRPr="00ED2D27">
              <w:rPr>
                <w:b/>
                <w:i/>
              </w:rPr>
              <w:t>konstatuje, že konzultační proces by mohl být posílen zajištěním náležité návaznosti na podněty od aktérů občanské společnosti</w:t>
            </w:r>
            <w:r w:rsidRPr="00ED2D27">
              <w:t>,</w:t>
            </w:r>
            <w:r w:rsidR="00D727F5">
              <w:t xml:space="preserve"> a </w:t>
            </w:r>
            <w:r w:rsidRPr="00ED2D27">
              <w:t>trvá na tom, aby proces podávání zpráv byl založen na průkazných faktech</w:t>
            </w:r>
            <w:r w:rsidR="00D727F5">
              <w:t xml:space="preserve"> a </w:t>
            </w:r>
            <w:r w:rsidRPr="00ED2D27">
              <w:t>aby byl transparentní</w:t>
            </w:r>
            <w:r w:rsidR="00D727F5">
              <w:t xml:space="preserve"> a </w:t>
            </w:r>
            <w:r w:rsidRPr="00ED2D27">
              <w:t>nestranný;</w:t>
            </w:r>
          </w:p>
        </w:tc>
        <w:tc>
          <w:tcPr>
            <w:tcW w:w="4876" w:type="dxa"/>
            <w:tcBorders>
              <w:top w:val="nil"/>
              <w:left w:val="nil"/>
              <w:bottom w:val="nil"/>
              <w:right w:val="nil"/>
            </w:tcBorders>
          </w:tcPr>
          <w:p w14:paraId="69558B5A" w14:textId="49279A7E" w:rsidR="00D319E3" w:rsidRPr="00ED2D27" w:rsidRDefault="00D319E3" w:rsidP="000358B2">
            <w:pPr>
              <w:pStyle w:val="Normal6a"/>
            </w:pPr>
            <w:r w:rsidRPr="00ED2D27">
              <w:t>36.</w:t>
            </w:r>
            <w:r w:rsidRPr="00ED2D27">
              <w:tab/>
              <w:t>vyzývá Komisi</w:t>
            </w:r>
            <w:r w:rsidR="00D727F5">
              <w:t xml:space="preserve"> k </w:t>
            </w:r>
            <w:r w:rsidRPr="00ED2D27">
              <w:t>větší transparentnosti, pokud jde</w:t>
            </w:r>
            <w:r w:rsidR="00D727F5">
              <w:t xml:space="preserve"> o </w:t>
            </w:r>
            <w:r w:rsidRPr="00ED2D27">
              <w:t>kritéria, která</w:t>
            </w:r>
            <w:r w:rsidR="00D727F5">
              <w:t xml:space="preserve"> v </w:t>
            </w:r>
            <w:r w:rsidRPr="00ED2D27">
              <w:t>rámci procesu podávání zpráv používá při výběru informací od občanské společnosti, mezinárodních subjektů, vnitrostátních orgánů</w:t>
            </w:r>
            <w:r w:rsidR="00D727F5">
              <w:t xml:space="preserve"> a </w:t>
            </w:r>
            <w:r w:rsidRPr="00ED2D27">
              <w:t>dalších zúčastněných stran,</w:t>
            </w:r>
            <w:r w:rsidR="00D727F5">
              <w:t xml:space="preserve"> a </w:t>
            </w:r>
            <w:r w:rsidRPr="00ED2D27">
              <w:t>trvá na tom, aby proces podávání zpráv byl založen na průkazných faktech</w:t>
            </w:r>
            <w:r w:rsidR="00D727F5">
              <w:t xml:space="preserve"> a </w:t>
            </w:r>
            <w:r w:rsidRPr="00ED2D27">
              <w:t>aby byl transparentní</w:t>
            </w:r>
            <w:r w:rsidR="00D727F5">
              <w:t xml:space="preserve"> a </w:t>
            </w:r>
            <w:r w:rsidRPr="00ED2D27">
              <w:t>nestranný;</w:t>
            </w:r>
          </w:p>
        </w:tc>
      </w:tr>
    </w:tbl>
    <w:p w14:paraId="6FE33C0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B838EBE" w14:textId="77777777" w:rsidR="00D2182C" w:rsidRPr="00ED2D27" w:rsidRDefault="00D319E3" w:rsidP="00D319E3">
      <w:r w:rsidRPr="00ED2D27">
        <w:rPr>
          <w:rStyle w:val="HideTWBExt"/>
        </w:rPr>
        <w:t>&lt;/Amend&gt;</w:t>
      </w:r>
    </w:p>
    <w:p w14:paraId="01080EE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653</w:t>
      </w:r>
      <w:r w:rsidRPr="00ED2D27">
        <w:rPr>
          <w:rStyle w:val="HideTWBExt"/>
          <w:b w:val="0"/>
        </w:rPr>
        <w:t>&lt;/NumAm&gt;</w:t>
      </w:r>
    </w:p>
    <w:p w14:paraId="2D317656"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5D958BB8" w14:textId="77777777" w:rsidR="00D319E3" w:rsidRPr="00ED2D27" w:rsidRDefault="00D319E3" w:rsidP="00D319E3">
      <w:pPr>
        <w:pStyle w:val="NormalBold"/>
      </w:pPr>
      <w:r w:rsidRPr="00ED2D27">
        <w:rPr>
          <w:rStyle w:val="HideTWBExt"/>
          <w:b w:val="0"/>
        </w:rPr>
        <w:t>&lt;/RepeatBlock-By&gt;</w:t>
      </w:r>
    </w:p>
    <w:p w14:paraId="4D1E0C5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4CB41F7" w14:textId="77777777" w:rsidR="00D319E3" w:rsidRPr="00ED2D27" w:rsidRDefault="00D319E3" w:rsidP="00D319E3">
      <w:pPr>
        <w:pStyle w:val="NormalBold"/>
      </w:pPr>
      <w:r w:rsidRPr="00ED2D27">
        <w:rPr>
          <w:rStyle w:val="HideTWBExt"/>
          <w:b w:val="0"/>
        </w:rPr>
        <w:t>&lt;Article&gt;</w:t>
      </w:r>
      <w:r w:rsidRPr="00ED2D27">
        <w:t>Bod 36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0963345" w14:textId="77777777" w:rsidTr="000358B2">
        <w:trPr>
          <w:trHeight w:hRule="exact" w:val="240"/>
          <w:jc w:val="center"/>
        </w:trPr>
        <w:tc>
          <w:tcPr>
            <w:tcW w:w="9752" w:type="dxa"/>
            <w:gridSpan w:val="2"/>
            <w:tcBorders>
              <w:top w:val="nil"/>
              <w:left w:val="nil"/>
              <w:bottom w:val="nil"/>
              <w:right w:val="nil"/>
            </w:tcBorders>
          </w:tcPr>
          <w:p w14:paraId="54AE5F98" w14:textId="77777777" w:rsidR="00D319E3" w:rsidRPr="00ED2D27" w:rsidRDefault="00D319E3" w:rsidP="000358B2"/>
        </w:tc>
      </w:tr>
      <w:tr w:rsidR="00D319E3" w:rsidRPr="00ED2D27" w14:paraId="6F28410D" w14:textId="77777777" w:rsidTr="000358B2">
        <w:trPr>
          <w:trHeight w:val="240"/>
          <w:jc w:val="center"/>
        </w:trPr>
        <w:tc>
          <w:tcPr>
            <w:tcW w:w="4876" w:type="dxa"/>
            <w:tcBorders>
              <w:top w:val="nil"/>
              <w:left w:val="nil"/>
              <w:bottom w:val="nil"/>
              <w:right w:val="nil"/>
            </w:tcBorders>
          </w:tcPr>
          <w:p w14:paraId="5D39AAD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85CE776" w14:textId="77777777" w:rsidR="00D319E3" w:rsidRPr="00ED2D27" w:rsidRDefault="00D319E3" w:rsidP="000358B2">
            <w:pPr>
              <w:pStyle w:val="AmColumnHeading"/>
            </w:pPr>
            <w:r w:rsidRPr="00ED2D27">
              <w:t>Pozměňovací návrh</w:t>
            </w:r>
          </w:p>
        </w:tc>
      </w:tr>
      <w:tr w:rsidR="00D319E3" w:rsidRPr="00ED2D27" w14:paraId="410DDCE2" w14:textId="77777777" w:rsidTr="000358B2">
        <w:trPr>
          <w:jc w:val="center"/>
        </w:trPr>
        <w:tc>
          <w:tcPr>
            <w:tcW w:w="4876" w:type="dxa"/>
            <w:tcBorders>
              <w:top w:val="nil"/>
              <w:left w:val="nil"/>
              <w:bottom w:val="nil"/>
              <w:right w:val="nil"/>
            </w:tcBorders>
          </w:tcPr>
          <w:p w14:paraId="76548FD9" w14:textId="3C2EE91E" w:rsidR="00D319E3" w:rsidRPr="00ED2D27" w:rsidRDefault="00D319E3" w:rsidP="000358B2">
            <w:pPr>
              <w:pStyle w:val="Normal6a"/>
            </w:pPr>
            <w:r w:rsidRPr="00ED2D27">
              <w:t>36.</w:t>
            </w:r>
            <w:r w:rsidRPr="00ED2D27">
              <w:tab/>
              <w:t>vyzývá Komisi</w:t>
            </w:r>
            <w:r w:rsidR="00D727F5">
              <w:t xml:space="preserve"> k </w:t>
            </w:r>
            <w:r w:rsidRPr="00ED2D27">
              <w:t>větší transparentnosti, pokud jde</w:t>
            </w:r>
            <w:r w:rsidR="00D727F5">
              <w:t xml:space="preserve"> o </w:t>
            </w:r>
            <w:r w:rsidRPr="00ED2D27">
              <w:t>kritéria, která</w:t>
            </w:r>
            <w:r w:rsidR="00D727F5">
              <w:t xml:space="preserve"> v </w:t>
            </w:r>
            <w:r w:rsidRPr="00ED2D27">
              <w:t>rámci procesu podávání zpráv používá při výběru informací od občanské společnosti, mezinárodních subjektů, vnitrostátních orgánů</w:t>
            </w:r>
            <w:r w:rsidR="00D727F5">
              <w:t xml:space="preserve"> a </w:t>
            </w:r>
            <w:r w:rsidRPr="00ED2D27">
              <w:t>dalších zúčastněných stran</w:t>
            </w:r>
            <w:r w:rsidRPr="00ED2D27">
              <w:rPr>
                <w:b/>
                <w:i/>
              </w:rPr>
              <w:t>;</w:t>
            </w:r>
            <w:r w:rsidRPr="00ED2D27">
              <w:t xml:space="preserve"> konstatuje, že </w:t>
            </w:r>
            <w:r w:rsidRPr="00ED2D27">
              <w:rPr>
                <w:b/>
                <w:i/>
              </w:rPr>
              <w:t>konzultační proces by mohl být posílen zajištěním náležité návaznosti na podněty od aktérů</w:t>
            </w:r>
            <w:r w:rsidRPr="00ED2D27">
              <w:t xml:space="preserve"> občanské společnosti,</w:t>
            </w:r>
            <w:r w:rsidR="00D727F5">
              <w:t xml:space="preserve"> a </w:t>
            </w:r>
            <w:r w:rsidRPr="00ED2D27">
              <w:t>trvá na tom, aby proces podávání zpráv byl založen na průkazných faktech</w:t>
            </w:r>
            <w:r w:rsidR="00D727F5">
              <w:t xml:space="preserve"> a </w:t>
            </w:r>
            <w:r w:rsidRPr="00ED2D27">
              <w:t>aby byl transparentní</w:t>
            </w:r>
            <w:r w:rsidR="00D727F5">
              <w:t xml:space="preserve"> a </w:t>
            </w:r>
            <w:r w:rsidRPr="00ED2D27">
              <w:t>nestranný;</w:t>
            </w:r>
          </w:p>
        </w:tc>
        <w:tc>
          <w:tcPr>
            <w:tcW w:w="4876" w:type="dxa"/>
            <w:tcBorders>
              <w:top w:val="nil"/>
              <w:left w:val="nil"/>
              <w:bottom w:val="nil"/>
              <w:right w:val="nil"/>
            </w:tcBorders>
          </w:tcPr>
          <w:p w14:paraId="251F690D" w14:textId="4CED8D28" w:rsidR="00D319E3" w:rsidRPr="00ED2D27" w:rsidRDefault="00D319E3" w:rsidP="000358B2">
            <w:pPr>
              <w:pStyle w:val="Normal6a"/>
            </w:pPr>
            <w:r w:rsidRPr="00ED2D27">
              <w:t>36.</w:t>
            </w:r>
            <w:r w:rsidRPr="00ED2D27">
              <w:tab/>
              <w:t>vyzývá Komisi</w:t>
            </w:r>
            <w:r w:rsidR="00D727F5">
              <w:t xml:space="preserve"> k </w:t>
            </w:r>
            <w:r w:rsidRPr="00ED2D27">
              <w:t>větší transparentnosti, pokud jde</w:t>
            </w:r>
            <w:r w:rsidR="00D727F5">
              <w:t xml:space="preserve"> o </w:t>
            </w:r>
            <w:r w:rsidRPr="00ED2D27">
              <w:t>kritéria, která</w:t>
            </w:r>
            <w:r w:rsidR="00D727F5">
              <w:t xml:space="preserve"> v </w:t>
            </w:r>
            <w:r w:rsidRPr="00ED2D27">
              <w:t>rámci procesu podávání zpráv používá při výběru informací od občanské společnosti, mezinárodních subjektů, vnitrostátních orgánů</w:t>
            </w:r>
            <w:r w:rsidR="00D727F5">
              <w:t xml:space="preserve"> a </w:t>
            </w:r>
            <w:r w:rsidRPr="00ED2D27">
              <w:t xml:space="preserve">dalších zúčastněných stran, </w:t>
            </w:r>
            <w:r w:rsidRPr="00ED2D27">
              <w:rPr>
                <w:b/>
                <w:i/>
              </w:rPr>
              <w:t>dále</w:t>
            </w:r>
            <w:r w:rsidRPr="00ED2D27">
              <w:t xml:space="preserve"> konstatuje, že</w:t>
            </w:r>
            <w:r w:rsidR="00D727F5">
              <w:t xml:space="preserve"> v </w:t>
            </w:r>
            <w:r w:rsidRPr="00ED2D27">
              <w:rPr>
                <w:b/>
                <w:i/>
              </w:rPr>
              <w:t>rámci dostupných zdrojů by mohla být aktérům</w:t>
            </w:r>
            <w:r w:rsidRPr="00ED2D27">
              <w:t xml:space="preserve"> občanské společnosti </w:t>
            </w:r>
            <w:r w:rsidRPr="00ED2D27">
              <w:rPr>
                <w:b/>
                <w:i/>
              </w:rPr>
              <w:t>poskytnuta vhodná zpětná vazba</w:t>
            </w:r>
            <w:r w:rsidR="00D727F5">
              <w:rPr>
                <w:b/>
                <w:i/>
              </w:rPr>
              <w:t xml:space="preserve"> a </w:t>
            </w:r>
            <w:r w:rsidRPr="00ED2D27">
              <w:rPr>
                <w:b/>
                <w:i/>
              </w:rPr>
              <w:t>následná opatření ohledně využití jejich příspěvků</w:t>
            </w:r>
            <w:r w:rsidRPr="00ED2D27">
              <w:t>,</w:t>
            </w:r>
            <w:r w:rsidR="00D727F5">
              <w:t xml:space="preserve"> a </w:t>
            </w:r>
            <w:r w:rsidRPr="00ED2D27">
              <w:t>trvá na tom, aby proces podávání zpráv byl založen na průkazných faktech</w:t>
            </w:r>
            <w:r w:rsidR="00D727F5">
              <w:t xml:space="preserve"> a </w:t>
            </w:r>
            <w:r w:rsidRPr="00ED2D27">
              <w:t>aby byl transparentní</w:t>
            </w:r>
            <w:r w:rsidR="00D727F5">
              <w:t xml:space="preserve"> a </w:t>
            </w:r>
            <w:r w:rsidRPr="00ED2D27">
              <w:t>nestranný;</w:t>
            </w:r>
          </w:p>
        </w:tc>
      </w:tr>
    </w:tbl>
    <w:p w14:paraId="4BDF96A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BA45D1D" w14:textId="77777777" w:rsidR="00D2182C" w:rsidRPr="00ED2D27" w:rsidRDefault="00D319E3" w:rsidP="00D319E3">
      <w:r w:rsidRPr="00ED2D27">
        <w:rPr>
          <w:rStyle w:val="HideTWBExt"/>
        </w:rPr>
        <w:t>&lt;/Amend&gt;</w:t>
      </w:r>
    </w:p>
    <w:p w14:paraId="4B94FB7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654</w:t>
      </w:r>
      <w:r w:rsidRPr="00ED2D27">
        <w:rPr>
          <w:rStyle w:val="HideTWBExt"/>
          <w:b w:val="0"/>
        </w:rPr>
        <w:t>&lt;/NumAm&gt;</w:t>
      </w:r>
    </w:p>
    <w:p w14:paraId="2D7F436B" w14:textId="77777777" w:rsidR="00D319E3" w:rsidRPr="00ED2D27" w:rsidRDefault="00D319E3" w:rsidP="00D319E3">
      <w:pPr>
        <w:pStyle w:val="NormalBold"/>
      </w:pPr>
      <w:r w:rsidRPr="00ED2D27">
        <w:rPr>
          <w:rStyle w:val="HideTWBExt"/>
          <w:b w:val="0"/>
        </w:rPr>
        <w:t>&lt;RepeatBlock-By&gt;&lt;Members&gt;</w:t>
      </w:r>
      <w:r w:rsidRPr="00ED2D27">
        <w:t>Fredis Beleris, Tomáš Zdechovský, Emil Radev</w:t>
      </w:r>
      <w:r w:rsidRPr="00ED2D27">
        <w:rPr>
          <w:rStyle w:val="HideTWBExt"/>
          <w:b w:val="0"/>
        </w:rPr>
        <w:t>&lt;/Members&gt;</w:t>
      </w:r>
    </w:p>
    <w:p w14:paraId="064A3525" w14:textId="77777777" w:rsidR="00D319E3" w:rsidRPr="00ED2D27" w:rsidRDefault="00D319E3" w:rsidP="00D319E3">
      <w:pPr>
        <w:pStyle w:val="NormalBold"/>
      </w:pPr>
      <w:r w:rsidRPr="00ED2D27">
        <w:rPr>
          <w:rStyle w:val="HideTWBExt"/>
          <w:b w:val="0"/>
        </w:rPr>
        <w:t>&lt;/RepeatBlock-By&gt;</w:t>
      </w:r>
    </w:p>
    <w:p w14:paraId="67E574A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8B9FF71" w14:textId="77777777" w:rsidR="00D319E3" w:rsidRPr="00ED2D27" w:rsidRDefault="00D319E3" w:rsidP="00D319E3">
      <w:pPr>
        <w:pStyle w:val="NormalBold"/>
      </w:pPr>
      <w:r w:rsidRPr="00ED2D27">
        <w:rPr>
          <w:rStyle w:val="HideTWBExt"/>
          <w:b w:val="0"/>
        </w:rPr>
        <w:t>&lt;Article&gt;</w:t>
      </w:r>
      <w:r w:rsidRPr="00ED2D27">
        <w:t>Bod 36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D9254C7" w14:textId="77777777" w:rsidTr="000358B2">
        <w:trPr>
          <w:trHeight w:hRule="exact" w:val="240"/>
          <w:jc w:val="center"/>
        </w:trPr>
        <w:tc>
          <w:tcPr>
            <w:tcW w:w="9752" w:type="dxa"/>
            <w:gridSpan w:val="2"/>
            <w:tcBorders>
              <w:top w:val="nil"/>
              <w:left w:val="nil"/>
              <w:bottom w:val="nil"/>
              <w:right w:val="nil"/>
            </w:tcBorders>
          </w:tcPr>
          <w:p w14:paraId="42896FC9" w14:textId="77777777" w:rsidR="00D319E3" w:rsidRPr="00ED2D27" w:rsidRDefault="00D319E3" w:rsidP="000358B2"/>
        </w:tc>
      </w:tr>
      <w:tr w:rsidR="00D319E3" w:rsidRPr="00ED2D27" w14:paraId="6419DF06" w14:textId="77777777" w:rsidTr="000358B2">
        <w:trPr>
          <w:trHeight w:val="240"/>
          <w:jc w:val="center"/>
        </w:trPr>
        <w:tc>
          <w:tcPr>
            <w:tcW w:w="4876" w:type="dxa"/>
            <w:tcBorders>
              <w:top w:val="nil"/>
              <w:left w:val="nil"/>
              <w:bottom w:val="nil"/>
              <w:right w:val="nil"/>
            </w:tcBorders>
          </w:tcPr>
          <w:p w14:paraId="61CB193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792C199" w14:textId="77777777" w:rsidR="00D319E3" w:rsidRPr="00ED2D27" w:rsidRDefault="00D319E3" w:rsidP="000358B2">
            <w:pPr>
              <w:pStyle w:val="AmColumnHeading"/>
            </w:pPr>
            <w:r w:rsidRPr="00ED2D27">
              <w:t>Pozměňovací návrh</w:t>
            </w:r>
          </w:p>
        </w:tc>
      </w:tr>
      <w:tr w:rsidR="00D319E3" w:rsidRPr="00ED2D27" w14:paraId="6CB0831C" w14:textId="77777777" w:rsidTr="000358B2">
        <w:trPr>
          <w:jc w:val="center"/>
        </w:trPr>
        <w:tc>
          <w:tcPr>
            <w:tcW w:w="4876" w:type="dxa"/>
            <w:tcBorders>
              <w:top w:val="nil"/>
              <w:left w:val="nil"/>
              <w:bottom w:val="nil"/>
              <w:right w:val="nil"/>
            </w:tcBorders>
          </w:tcPr>
          <w:p w14:paraId="4F8DDE38" w14:textId="38FEEB68" w:rsidR="00D319E3" w:rsidRPr="00ED2D27" w:rsidRDefault="00D319E3" w:rsidP="000358B2">
            <w:pPr>
              <w:pStyle w:val="Normal6a"/>
            </w:pPr>
            <w:r w:rsidRPr="00ED2D27">
              <w:t>36.</w:t>
            </w:r>
            <w:r w:rsidRPr="00ED2D27">
              <w:tab/>
              <w:t>vyzývá Komisi</w:t>
            </w:r>
            <w:r w:rsidR="00D727F5">
              <w:t xml:space="preserve"> k </w:t>
            </w:r>
            <w:r w:rsidRPr="00ED2D27">
              <w:t>větší transparentnosti, pokud jde</w:t>
            </w:r>
            <w:r w:rsidR="00D727F5">
              <w:t xml:space="preserve"> o </w:t>
            </w:r>
            <w:r w:rsidRPr="00ED2D27">
              <w:t>kritéria, která</w:t>
            </w:r>
            <w:r w:rsidR="00D727F5">
              <w:t xml:space="preserve"> v </w:t>
            </w:r>
            <w:r w:rsidRPr="00ED2D27">
              <w:t>rámci procesu podávání zpráv používá při výběru informací od občanské společnosti, mezinárodních subjektů, vnitrostátních orgánů</w:t>
            </w:r>
            <w:r w:rsidR="00D727F5">
              <w:t xml:space="preserve"> a </w:t>
            </w:r>
            <w:r w:rsidRPr="00ED2D27">
              <w:t xml:space="preserve">dalších zúčastněných stran; </w:t>
            </w:r>
            <w:r w:rsidRPr="00ED2D27">
              <w:rPr>
                <w:b/>
                <w:i/>
              </w:rPr>
              <w:t>konstatuje, že konzultační proces by mohl být posílen zajištěním náležité návaznosti na podněty od aktérů občanské společnosti</w:t>
            </w:r>
            <w:r w:rsidRPr="00ED2D27">
              <w:t>,</w:t>
            </w:r>
            <w:r w:rsidR="00D727F5">
              <w:t xml:space="preserve"> a </w:t>
            </w:r>
            <w:r w:rsidRPr="00ED2D27">
              <w:t>trvá na tom, aby proces podávání zpráv byl založen na průkazných faktech</w:t>
            </w:r>
            <w:r w:rsidR="00D727F5">
              <w:t xml:space="preserve"> a </w:t>
            </w:r>
            <w:r w:rsidRPr="00ED2D27">
              <w:t>aby byl transparentní</w:t>
            </w:r>
            <w:r w:rsidR="00D727F5">
              <w:t xml:space="preserve"> a </w:t>
            </w:r>
            <w:r w:rsidRPr="00ED2D27">
              <w:t>nestranný;</w:t>
            </w:r>
          </w:p>
        </w:tc>
        <w:tc>
          <w:tcPr>
            <w:tcW w:w="4876" w:type="dxa"/>
            <w:tcBorders>
              <w:top w:val="nil"/>
              <w:left w:val="nil"/>
              <w:bottom w:val="nil"/>
              <w:right w:val="nil"/>
            </w:tcBorders>
          </w:tcPr>
          <w:p w14:paraId="1092D98C" w14:textId="3BC4B09D" w:rsidR="00D319E3" w:rsidRPr="00ED2D27" w:rsidRDefault="00D319E3" w:rsidP="000358B2">
            <w:pPr>
              <w:pStyle w:val="Normal6a"/>
            </w:pPr>
            <w:r w:rsidRPr="00ED2D27">
              <w:t>36.</w:t>
            </w:r>
            <w:r w:rsidRPr="00ED2D27">
              <w:tab/>
              <w:t>vyzývá Komisi</w:t>
            </w:r>
            <w:r w:rsidR="00D727F5">
              <w:t xml:space="preserve"> k </w:t>
            </w:r>
            <w:r w:rsidRPr="00ED2D27">
              <w:t>větší transparentnosti, pokud jde</w:t>
            </w:r>
            <w:r w:rsidR="00D727F5">
              <w:t xml:space="preserve"> o </w:t>
            </w:r>
            <w:r w:rsidRPr="00ED2D27">
              <w:t>kritéria, která</w:t>
            </w:r>
            <w:r w:rsidR="00D727F5">
              <w:t xml:space="preserve"> v </w:t>
            </w:r>
            <w:r w:rsidRPr="00ED2D27">
              <w:t>rámci procesu podávání zpráv používá při výběru informací od občanské společnosti, mezinárodních subjektů, vnitrostátních orgánů</w:t>
            </w:r>
            <w:r w:rsidR="00D727F5">
              <w:t xml:space="preserve"> a </w:t>
            </w:r>
            <w:r w:rsidRPr="00ED2D27">
              <w:t xml:space="preserve">dalších zúčastněných stran; </w:t>
            </w:r>
            <w:r w:rsidRPr="00ED2D27">
              <w:rPr>
                <w:b/>
                <w:i/>
              </w:rPr>
              <w:t>zdůrazňuje, že je důležité zajistit konzistentnost</w:t>
            </w:r>
            <w:r w:rsidR="00D727F5">
              <w:rPr>
                <w:b/>
                <w:i/>
              </w:rPr>
              <w:t xml:space="preserve"> a </w:t>
            </w:r>
            <w:r w:rsidRPr="00ED2D27">
              <w:rPr>
                <w:b/>
                <w:i/>
              </w:rPr>
              <w:t>jasnost způsobu, jakým jsou tyto informace hodnoceny</w:t>
            </w:r>
            <w:r w:rsidR="00D727F5">
              <w:rPr>
                <w:b/>
                <w:i/>
              </w:rPr>
              <w:t xml:space="preserve"> a </w:t>
            </w:r>
            <w:r w:rsidRPr="00ED2D27">
              <w:rPr>
                <w:b/>
                <w:i/>
              </w:rPr>
              <w:t>zohledněny</w:t>
            </w:r>
            <w:r w:rsidR="00D727F5">
              <w:rPr>
                <w:b/>
                <w:i/>
              </w:rPr>
              <w:t xml:space="preserve"> v </w:t>
            </w:r>
            <w:r w:rsidRPr="00ED2D27">
              <w:rPr>
                <w:b/>
                <w:i/>
              </w:rPr>
              <w:t>závěrečných kapitolách</w:t>
            </w:r>
            <w:r w:rsidR="00D727F5">
              <w:rPr>
                <w:b/>
                <w:i/>
              </w:rPr>
              <w:t xml:space="preserve"> o </w:t>
            </w:r>
            <w:r w:rsidRPr="00ED2D27">
              <w:rPr>
                <w:b/>
                <w:i/>
              </w:rPr>
              <w:t>jednotlivých zemích</w:t>
            </w:r>
            <w:r w:rsidRPr="00ED2D27">
              <w:t>,</w:t>
            </w:r>
            <w:r w:rsidR="00D727F5">
              <w:t xml:space="preserve"> a </w:t>
            </w:r>
            <w:r w:rsidRPr="00ED2D27">
              <w:t>trvá na tom, aby proces podávání zpráv byl založen na průkazných faktech</w:t>
            </w:r>
            <w:r w:rsidR="00D727F5">
              <w:t xml:space="preserve"> a </w:t>
            </w:r>
            <w:r w:rsidRPr="00ED2D27">
              <w:t>aby byl transparentní</w:t>
            </w:r>
            <w:r w:rsidR="00D727F5">
              <w:t xml:space="preserve"> a </w:t>
            </w:r>
            <w:r w:rsidRPr="00ED2D27">
              <w:t>nestranný;</w:t>
            </w:r>
          </w:p>
        </w:tc>
      </w:tr>
    </w:tbl>
    <w:p w14:paraId="4AA2AC4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DB8EBCC" w14:textId="77777777" w:rsidR="00D2182C" w:rsidRPr="00ED2D27" w:rsidRDefault="00D319E3" w:rsidP="00D319E3">
      <w:r w:rsidRPr="00ED2D27">
        <w:rPr>
          <w:rStyle w:val="HideTWBExt"/>
        </w:rPr>
        <w:t>&lt;/Amend&gt;</w:t>
      </w:r>
    </w:p>
    <w:p w14:paraId="1A3AEB8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655</w:t>
      </w:r>
      <w:r w:rsidRPr="00ED2D27">
        <w:rPr>
          <w:rStyle w:val="HideTWBExt"/>
          <w:b w:val="0"/>
        </w:rPr>
        <w:t>&lt;/NumAm&gt;</w:t>
      </w:r>
    </w:p>
    <w:p w14:paraId="616B05B1"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61C63B1B" w14:textId="77777777" w:rsidR="00D319E3" w:rsidRPr="00ED2D27" w:rsidRDefault="00D319E3" w:rsidP="00D319E3">
      <w:pPr>
        <w:pStyle w:val="NormalBold"/>
      </w:pPr>
      <w:r w:rsidRPr="00ED2D27">
        <w:rPr>
          <w:rStyle w:val="HideTWBExt"/>
          <w:b w:val="0"/>
        </w:rPr>
        <w:t>&lt;/RepeatBlock-By&gt;</w:t>
      </w:r>
    </w:p>
    <w:p w14:paraId="0CD6528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529B99A" w14:textId="77777777" w:rsidR="00D319E3" w:rsidRPr="00ED2D27" w:rsidRDefault="00D319E3" w:rsidP="00D319E3">
      <w:pPr>
        <w:pStyle w:val="NormalBold"/>
      </w:pPr>
      <w:r w:rsidRPr="00ED2D27">
        <w:rPr>
          <w:rStyle w:val="HideTWBExt"/>
          <w:b w:val="0"/>
        </w:rPr>
        <w:t>&lt;Article&gt;</w:t>
      </w:r>
      <w:r w:rsidRPr="00ED2D27">
        <w:t>Bod 36 – pododstavec 1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8F7CD2A" w14:textId="77777777" w:rsidTr="000358B2">
        <w:trPr>
          <w:trHeight w:hRule="exact" w:val="240"/>
          <w:jc w:val="center"/>
        </w:trPr>
        <w:tc>
          <w:tcPr>
            <w:tcW w:w="9752" w:type="dxa"/>
            <w:gridSpan w:val="2"/>
            <w:tcBorders>
              <w:top w:val="nil"/>
              <w:left w:val="nil"/>
              <w:bottom w:val="nil"/>
              <w:right w:val="nil"/>
            </w:tcBorders>
          </w:tcPr>
          <w:p w14:paraId="7CC1FC45" w14:textId="77777777" w:rsidR="00D319E3" w:rsidRPr="00ED2D27" w:rsidRDefault="00D319E3" w:rsidP="000358B2"/>
        </w:tc>
      </w:tr>
      <w:tr w:rsidR="00D319E3" w:rsidRPr="00ED2D27" w14:paraId="5D812821" w14:textId="77777777" w:rsidTr="000358B2">
        <w:trPr>
          <w:trHeight w:val="240"/>
          <w:jc w:val="center"/>
        </w:trPr>
        <w:tc>
          <w:tcPr>
            <w:tcW w:w="4876" w:type="dxa"/>
            <w:tcBorders>
              <w:top w:val="nil"/>
              <w:left w:val="nil"/>
              <w:bottom w:val="nil"/>
              <w:right w:val="nil"/>
            </w:tcBorders>
          </w:tcPr>
          <w:p w14:paraId="1586A5E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996E94D" w14:textId="77777777" w:rsidR="00D319E3" w:rsidRPr="00ED2D27" w:rsidRDefault="00D319E3" w:rsidP="000358B2">
            <w:pPr>
              <w:pStyle w:val="AmColumnHeading"/>
            </w:pPr>
            <w:r w:rsidRPr="00ED2D27">
              <w:t>Pozměňovací návrh</w:t>
            </w:r>
          </w:p>
        </w:tc>
      </w:tr>
      <w:tr w:rsidR="00D319E3" w:rsidRPr="00ED2D27" w14:paraId="5E9FDC6B" w14:textId="77777777" w:rsidTr="000358B2">
        <w:trPr>
          <w:jc w:val="center"/>
        </w:trPr>
        <w:tc>
          <w:tcPr>
            <w:tcW w:w="4876" w:type="dxa"/>
            <w:tcBorders>
              <w:top w:val="nil"/>
              <w:left w:val="nil"/>
              <w:bottom w:val="nil"/>
              <w:right w:val="nil"/>
            </w:tcBorders>
          </w:tcPr>
          <w:p w14:paraId="3EED6F2D" w14:textId="77777777" w:rsidR="00D319E3" w:rsidRPr="00ED2D27" w:rsidRDefault="00D319E3" w:rsidP="000358B2">
            <w:pPr>
              <w:pStyle w:val="Normal6a"/>
            </w:pPr>
          </w:p>
        </w:tc>
        <w:tc>
          <w:tcPr>
            <w:tcW w:w="4876" w:type="dxa"/>
            <w:tcBorders>
              <w:top w:val="nil"/>
              <w:left w:val="nil"/>
              <w:bottom w:val="nil"/>
              <w:right w:val="nil"/>
            </w:tcBorders>
          </w:tcPr>
          <w:p w14:paraId="35CEEE7C" w14:textId="52DDBDB5" w:rsidR="00D319E3" w:rsidRPr="00ED2D27" w:rsidRDefault="00D319E3" w:rsidP="000358B2">
            <w:pPr>
              <w:pStyle w:val="Normal6a"/>
            </w:pPr>
            <w:r w:rsidRPr="00ED2D27">
              <w:rPr>
                <w:b/>
                <w:i/>
              </w:rPr>
              <w:t>připomíná nedávné stanovisko generální advokátky Ćapetové ve věci C-769/22, které potvrzuje, že článek 2 SEU může sloužit jako samostatný právní základ pro řízení</w:t>
            </w:r>
            <w:r w:rsidR="00D727F5">
              <w:rPr>
                <w:b/>
                <w:i/>
              </w:rPr>
              <w:t xml:space="preserve"> o </w:t>
            </w:r>
            <w:r w:rsidRPr="00ED2D27">
              <w:rPr>
                <w:b/>
                <w:i/>
              </w:rPr>
              <w:t>nesplnění povinnosti, pokud je popření základní hodnoty hlavní příčinou jiných porušení práva Unie; zdůrazňuje, že nadcházející rozsudek</w:t>
            </w:r>
            <w:r w:rsidR="00D727F5">
              <w:rPr>
                <w:b/>
                <w:i/>
              </w:rPr>
              <w:t xml:space="preserve"> v </w:t>
            </w:r>
            <w:r w:rsidRPr="00ED2D27">
              <w:rPr>
                <w:b/>
                <w:i/>
              </w:rPr>
              <w:t>této věci by mohl být významnou příležitostí, kterou by Komise měla využít</w:t>
            </w:r>
            <w:r w:rsidR="00D727F5">
              <w:rPr>
                <w:b/>
                <w:i/>
              </w:rPr>
              <w:t xml:space="preserve"> k </w:t>
            </w:r>
            <w:r w:rsidRPr="00ED2D27">
              <w:rPr>
                <w:b/>
                <w:i/>
              </w:rPr>
              <w:t>systematičtějšímu</w:t>
            </w:r>
            <w:r w:rsidR="00D727F5">
              <w:rPr>
                <w:b/>
                <w:i/>
              </w:rPr>
              <w:t xml:space="preserve"> a </w:t>
            </w:r>
            <w:r w:rsidRPr="00ED2D27">
              <w:rPr>
                <w:b/>
                <w:i/>
              </w:rPr>
              <w:t>důraznějšímu postupu při porušování právních předpisů;</w:t>
            </w:r>
          </w:p>
        </w:tc>
      </w:tr>
    </w:tbl>
    <w:p w14:paraId="35D7D8C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4A31C76" w14:textId="77777777" w:rsidR="00D2182C" w:rsidRPr="00ED2D27" w:rsidRDefault="00D319E3" w:rsidP="00D319E3">
      <w:r w:rsidRPr="00ED2D27">
        <w:rPr>
          <w:rStyle w:val="HideTWBExt"/>
        </w:rPr>
        <w:t>&lt;/Amend&gt;</w:t>
      </w:r>
    </w:p>
    <w:p w14:paraId="7087A51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656</w:t>
      </w:r>
      <w:r w:rsidRPr="00ED2D27">
        <w:rPr>
          <w:rStyle w:val="HideTWBExt"/>
          <w:b w:val="0"/>
        </w:rPr>
        <w:t>&lt;/NumAm&gt;</w:t>
      </w:r>
    </w:p>
    <w:p w14:paraId="1ED67054" w14:textId="77777777" w:rsidR="00D319E3" w:rsidRPr="00ED2D27" w:rsidRDefault="00D319E3" w:rsidP="00D319E3">
      <w:pPr>
        <w:pStyle w:val="NormalBold"/>
      </w:pPr>
      <w:r w:rsidRPr="00ED2D27">
        <w:rPr>
          <w:rStyle w:val="HideTWBExt"/>
          <w:b w:val="0"/>
        </w:rPr>
        <w:t>&lt;RepeatBlock-By&gt;&lt;Members&gt;</w:t>
      </w:r>
      <w:r w:rsidRPr="00ED2D27">
        <w:t>Nikola Minchev, Moritz Körner, Irena Joveva, Malik Azmani</w:t>
      </w:r>
      <w:r w:rsidRPr="00ED2D27">
        <w:rPr>
          <w:rStyle w:val="HideTWBExt"/>
          <w:b w:val="0"/>
        </w:rPr>
        <w:t>&lt;/Members&gt;</w:t>
      </w:r>
    </w:p>
    <w:p w14:paraId="23A006E2" w14:textId="77777777" w:rsidR="00D319E3" w:rsidRPr="00ED2D27" w:rsidRDefault="00D319E3" w:rsidP="00D319E3">
      <w:pPr>
        <w:pStyle w:val="NormalBold"/>
      </w:pPr>
      <w:r w:rsidRPr="00ED2D27">
        <w:rPr>
          <w:rStyle w:val="HideTWBExt"/>
          <w:b w:val="0"/>
        </w:rPr>
        <w:t>&lt;/RepeatBlock-By&gt;</w:t>
      </w:r>
    </w:p>
    <w:p w14:paraId="4D34C0B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BD1807F" w14:textId="0887936D" w:rsidR="00D319E3" w:rsidRPr="00ED2D27" w:rsidRDefault="00D319E3" w:rsidP="00D319E3">
      <w:pPr>
        <w:pStyle w:val="NormalBold"/>
      </w:pPr>
      <w:r w:rsidRPr="00ED2D27">
        <w:rPr>
          <w:rStyle w:val="HideTWBExt"/>
          <w:b w:val="0"/>
        </w:rPr>
        <w:t>&lt;Article&gt;</w:t>
      </w:r>
      <w:r w:rsidRPr="00ED2D27">
        <w:t>Bod 36</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6554C89" w14:textId="77777777" w:rsidTr="000358B2">
        <w:trPr>
          <w:trHeight w:hRule="exact" w:val="240"/>
          <w:jc w:val="center"/>
        </w:trPr>
        <w:tc>
          <w:tcPr>
            <w:tcW w:w="9752" w:type="dxa"/>
            <w:gridSpan w:val="2"/>
            <w:tcBorders>
              <w:top w:val="nil"/>
              <w:left w:val="nil"/>
              <w:bottom w:val="nil"/>
              <w:right w:val="nil"/>
            </w:tcBorders>
          </w:tcPr>
          <w:p w14:paraId="2F3B7070" w14:textId="77777777" w:rsidR="00D319E3" w:rsidRPr="00ED2D27" w:rsidRDefault="00D319E3" w:rsidP="000358B2"/>
        </w:tc>
      </w:tr>
      <w:tr w:rsidR="00D319E3" w:rsidRPr="00ED2D27" w14:paraId="3FBD4004" w14:textId="77777777" w:rsidTr="000358B2">
        <w:trPr>
          <w:trHeight w:val="240"/>
          <w:jc w:val="center"/>
        </w:trPr>
        <w:tc>
          <w:tcPr>
            <w:tcW w:w="4876" w:type="dxa"/>
            <w:tcBorders>
              <w:top w:val="nil"/>
              <w:left w:val="nil"/>
              <w:bottom w:val="nil"/>
              <w:right w:val="nil"/>
            </w:tcBorders>
          </w:tcPr>
          <w:p w14:paraId="6165E10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C77EC9F" w14:textId="77777777" w:rsidR="00D319E3" w:rsidRPr="00ED2D27" w:rsidRDefault="00D319E3" w:rsidP="000358B2">
            <w:pPr>
              <w:pStyle w:val="AmColumnHeading"/>
            </w:pPr>
            <w:r w:rsidRPr="00ED2D27">
              <w:t>Pozměňovací návrh</w:t>
            </w:r>
          </w:p>
        </w:tc>
      </w:tr>
      <w:tr w:rsidR="00D319E3" w:rsidRPr="00ED2D27" w14:paraId="2ADCBB13" w14:textId="77777777" w:rsidTr="000358B2">
        <w:trPr>
          <w:jc w:val="center"/>
        </w:trPr>
        <w:tc>
          <w:tcPr>
            <w:tcW w:w="4876" w:type="dxa"/>
            <w:tcBorders>
              <w:top w:val="nil"/>
              <w:left w:val="nil"/>
              <w:bottom w:val="nil"/>
              <w:right w:val="nil"/>
            </w:tcBorders>
          </w:tcPr>
          <w:p w14:paraId="5A4DB264" w14:textId="77777777" w:rsidR="00D319E3" w:rsidRPr="00ED2D27" w:rsidRDefault="00D319E3" w:rsidP="000358B2">
            <w:pPr>
              <w:pStyle w:val="Normal6a"/>
            </w:pPr>
          </w:p>
        </w:tc>
        <w:tc>
          <w:tcPr>
            <w:tcW w:w="4876" w:type="dxa"/>
            <w:tcBorders>
              <w:top w:val="nil"/>
              <w:left w:val="nil"/>
              <w:bottom w:val="nil"/>
              <w:right w:val="nil"/>
            </w:tcBorders>
          </w:tcPr>
          <w:p w14:paraId="71C19778" w14:textId="00DAB11D" w:rsidR="00D319E3" w:rsidRPr="00ED2D27" w:rsidRDefault="00D319E3" w:rsidP="000358B2">
            <w:pPr>
              <w:pStyle w:val="Normal6a"/>
            </w:pPr>
            <w:r w:rsidRPr="00ED2D27">
              <w:rPr>
                <w:b/>
                <w:i/>
              </w:rPr>
              <w:t>36a.</w:t>
            </w:r>
            <w:r w:rsidRPr="00ED2D27">
              <w:tab/>
            </w:r>
            <w:r w:rsidRPr="00ED2D27">
              <w:rPr>
                <w:b/>
                <w:i/>
              </w:rPr>
              <w:t>domnívá se, že pokud jde</w:t>
            </w:r>
            <w:r w:rsidR="00D727F5">
              <w:rPr>
                <w:b/>
                <w:i/>
              </w:rPr>
              <w:t xml:space="preserve"> o </w:t>
            </w:r>
            <w:r w:rsidRPr="00ED2D27">
              <w:rPr>
                <w:b/>
                <w:i/>
              </w:rPr>
              <w:t>další pilíře zprávy</w:t>
            </w:r>
            <w:r w:rsidR="00D727F5">
              <w:rPr>
                <w:b/>
                <w:i/>
              </w:rPr>
              <w:t xml:space="preserve"> o </w:t>
            </w:r>
            <w:r w:rsidRPr="00ED2D27">
              <w:rPr>
                <w:b/>
                <w:i/>
              </w:rPr>
              <w:t>právním státu, měla by se kritéria vztahovat také na nezávislost</w:t>
            </w:r>
            <w:r w:rsidR="00D727F5">
              <w:rPr>
                <w:b/>
                <w:i/>
              </w:rPr>
              <w:t xml:space="preserve"> a </w:t>
            </w:r>
            <w:r w:rsidRPr="00ED2D27">
              <w:rPr>
                <w:b/>
                <w:i/>
              </w:rPr>
              <w:t>účinné fungování klíčových nezávislých</w:t>
            </w:r>
            <w:r w:rsidR="00D727F5">
              <w:rPr>
                <w:b/>
                <w:i/>
              </w:rPr>
              <w:t xml:space="preserve"> a </w:t>
            </w:r>
            <w:r w:rsidRPr="00ED2D27">
              <w:rPr>
                <w:b/>
                <w:i/>
              </w:rPr>
              <w:t>regulačních orgánů; zdůrazňuje, že by měly zajistit transparentní, otevřené</w:t>
            </w:r>
            <w:r w:rsidR="00D727F5">
              <w:rPr>
                <w:b/>
                <w:i/>
              </w:rPr>
              <w:t xml:space="preserve"> a </w:t>
            </w:r>
            <w:r w:rsidRPr="00ED2D27">
              <w:rPr>
                <w:b/>
                <w:i/>
              </w:rPr>
              <w:t>na zásluhách založené postupy pro jmenování</w:t>
            </w:r>
            <w:r w:rsidR="00D727F5">
              <w:rPr>
                <w:b/>
                <w:i/>
              </w:rPr>
              <w:t xml:space="preserve"> a </w:t>
            </w:r>
            <w:r w:rsidRPr="00ED2D27">
              <w:rPr>
                <w:b/>
                <w:i/>
              </w:rPr>
              <w:t>odvolání svého vedení; zdůrazňuje, že by měly stanovit pevné</w:t>
            </w:r>
            <w:r w:rsidR="00D727F5">
              <w:rPr>
                <w:b/>
                <w:i/>
              </w:rPr>
              <w:t xml:space="preserve"> a </w:t>
            </w:r>
            <w:r w:rsidRPr="00ED2D27">
              <w:rPr>
                <w:b/>
                <w:i/>
              </w:rPr>
              <w:t>jasně vymezené funkční období</w:t>
            </w:r>
            <w:r w:rsidR="00D727F5">
              <w:rPr>
                <w:b/>
                <w:i/>
              </w:rPr>
              <w:t xml:space="preserve"> s </w:t>
            </w:r>
            <w:r w:rsidRPr="00ED2D27">
              <w:rPr>
                <w:b/>
                <w:i/>
              </w:rPr>
              <w:t>ochrannými opatřeními proti neoprávněnému předčasnému ukončení funkce</w:t>
            </w:r>
            <w:r w:rsidR="00D727F5">
              <w:rPr>
                <w:b/>
                <w:i/>
              </w:rPr>
              <w:t xml:space="preserve"> a </w:t>
            </w:r>
            <w:r w:rsidRPr="00ED2D27">
              <w:rPr>
                <w:b/>
                <w:i/>
              </w:rPr>
              <w:t>proti situacím, kdy pracovní místa zůstávají neobsazená nebo jsou po delší dobu obsazována pouze na základě pověření; zdůrazňuje, že by měly zaručit dostatečné</w:t>
            </w:r>
            <w:r w:rsidR="00D727F5">
              <w:rPr>
                <w:b/>
                <w:i/>
              </w:rPr>
              <w:t xml:space="preserve"> a </w:t>
            </w:r>
            <w:r w:rsidRPr="00ED2D27">
              <w:rPr>
                <w:b/>
                <w:i/>
              </w:rPr>
              <w:t>stabilní finanční</w:t>
            </w:r>
            <w:r w:rsidR="00D727F5">
              <w:rPr>
                <w:b/>
                <w:i/>
              </w:rPr>
              <w:t xml:space="preserve"> a </w:t>
            </w:r>
            <w:r w:rsidRPr="00ED2D27">
              <w:rPr>
                <w:b/>
                <w:i/>
              </w:rPr>
              <w:t>lidské zdroje, jakož</w:t>
            </w:r>
            <w:r w:rsidR="00D727F5">
              <w:rPr>
                <w:b/>
                <w:i/>
              </w:rPr>
              <w:t xml:space="preserve"> i </w:t>
            </w:r>
            <w:r w:rsidRPr="00ED2D27">
              <w:rPr>
                <w:b/>
                <w:i/>
              </w:rPr>
              <w:t>ochranu před politickými zásahy do jejich každodenní práce;</w:t>
            </w:r>
          </w:p>
        </w:tc>
      </w:tr>
    </w:tbl>
    <w:p w14:paraId="710191B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43FA35E" w14:textId="77777777" w:rsidR="00D2182C" w:rsidRPr="00ED2D27" w:rsidRDefault="00D319E3" w:rsidP="00D319E3">
      <w:r w:rsidRPr="00ED2D27">
        <w:rPr>
          <w:rStyle w:val="HideTWBExt"/>
        </w:rPr>
        <w:t>&lt;/Amend&gt;</w:t>
      </w:r>
    </w:p>
    <w:p w14:paraId="786B4C7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657</w:t>
      </w:r>
      <w:r w:rsidRPr="00ED2D27">
        <w:rPr>
          <w:rStyle w:val="HideTWBExt"/>
          <w:b w:val="0"/>
        </w:rPr>
        <w:t>&lt;/NumAm&gt;</w:t>
      </w:r>
    </w:p>
    <w:p w14:paraId="4760C8EB" w14:textId="4A0018EE"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w:t>
      </w:r>
      <w:r w:rsidR="00D727F5">
        <w:t xml:space="preserve"> i </w:t>
      </w:r>
      <w:r w:rsidRPr="00ED2D27">
        <w:t>Giner</w:t>
      </w:r>
      <w:r w:rsidRPr="00ED2D27">
        <w:rPr>
          <w:rStyle w:val="HideTWBExt"/>
          <w:b w:val="0"/>
        </w:rPr>
        <w:t>&lt;/Members&gt;</w:t>
      </w:r>
    </w:p>
    <w:p w14:paraId="6708C3FF" w14:textId="77777777" w:rsidR="00D319E3" w:rsidRPr="00ED2D27" w:rsidRDefault="00D319E3" w:rsidP="00D319E3">
      <w:pPr>
        <w:pStyle w:val="NormalBold"/>
      </w:pPr>
      <w:r w:rsidRPr="00ED2D27">
        <w:rPr>
          <w:rStyle w:val="HideTWBExt"/>
          <w:b w:val="0"/>
        </w:rPr>
        <w:t>&lt;/RepeatBlock-By&gt;</w:t>
      </w:r>
    </w:p>
    <w:p w14:paraId="56540BA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1506686" w14:textId="6FB6B16B" w:rsidR="00D319E3" w:rsidRPr="00ED2D27" w:rsidRDefault="00D319E3" w:rsidP="00D319E3">
      <w:pPr>
        <w:pStyle w:val="NormalBold"/>
      </w:pPr>
      <w:r w:rsidRPr="00ED2D27">
        <w:rPr>
          <w:rStyle w:val="HideTWBExt"/>
          <w:b w:val="0"/>
        </w:rPr>
        <w:t>&lt;Article&gt;</w:t>
      </w:r>
      <w:r w:rsidRPr="00ED2D27">
        <w:t>Bod 36</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D3162EB" w14:textId="77777777" w:rsidTr="000358B2">
        <w:trPr>
          <w:trHeight w:hRule="exact" w:val="240"/>
          <w:jc w:val="center"/>
        </w:trPr>
        <w:tc>
          <w:tcPr>
            <w:tcW w:w="9752" w:type="dxa"/>
            <w:gridSpan w:val="2"/>
            <w:tcBorders>
              <w:top w:val="nil"/>
              <w:left w:val="nil"/>
              <w:bottom w:val="nil"/>
              <w:right w:val="nil"/>
            </w:tcBorders>
          </w:tcPr>
          <w:p w14:paraId="347A26DB" w14:textId="77777777" w:rsidR="00D319E3" w:rsidRPr="00ED2D27" w:rsidRDefault="00D319E3" w:rsidP="000358B2"/>
        </w:tc>
      </w:tr>
      <w:tr w:rsidR="00D319E3" w:rsidRPr="00ED2D27" w14:paraId="78A04DD6" w14:textId="77777777" w:rsidTr="000358B2">
        <w:trPr>
          <w:trHeight w:val="240"/>
          <w:jc w:val="center"/>
        </w:trPr>
        <w:tc>
          <w:tcPr>
            <w:tcW w:w="4876" w:type="dxa"/>
            <w:tcBorders>
              <w:top w:val="nil"/>
              <w:left w:val="nil"/>
              <w:bottom w:val="nil"/>
              <w:right w:val="nil"/>
            </w:tcBorders>
          </w:tcPr>
          <w:p w14:paraId="7AACB68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EE314C3" w14:textId="77777777" w:rsidR="00D319E3" w:rsidRPr="00ED2D27" w:rsidRDefault="00D319E3" w:rsidP="000358B2">
            <w:pPr>
              <w:pStyle w:val="AmColumnHeading"/>
            </w:pPr>
            <w:r w:rsidRPr="00ED2D27">
              <w:t>Pozměňovací návrh</w:t>
            </w:r>
          </w:p>
        </w:tc>
      </w:tr>
      <w:tr w:rsidR="00D319E3" w:rsidRPr="00ED2D27" w14:paraId="0943E513" w14:textId="77777777" w:rsidTr="000358B2">
        <w:trPr>
          <w:jc w:val="center"/>
        </w:trPr>
        <w:tc>
          <w:tcPr>
            <w:tcW w:w="4876" w:type="dxa"/>
            <w:tcBorders>
              <w:top w:val="nil"/>
              <w:left w:val="nil"/>
              <w:bottom w:val="nil"/>
              <w:right w:val="nil"/>
            </w:tcBorders>
          </w:tcPr>
          <w:p w14:paraId="38D6F225" w14:textId="77777777" w:rsidR="00D319E3" w:rsidRPr="00ED2D27" w:rsidRDefault="00D319E3" w:rsidP="000358B2">
            <w:pPr>
              <w:pStyle w:val="Normal6a"/>
            </w:pPr>
          </w:p>
        </w:tc>
        <w:tc>
          <w:tcPr>
            <w:tcW w:w="4876" w:type="dxa"/>
            <w:tcBorders>
              <w:top w:val="nil"/>
              <w:left w:val="nil"/>
              <w:bottom w:val="nil"/>
              <w:right w:val="nil"/>
            </w:tcBorders>
          </w:tcPr>
          <w:p w14:paraId="29144265" w14:textId="30C5816F" w:rsidR="00D319E3" w:rsidRPr="00ED2D27" w:rsidRDefault="00D319E3" w:rsidP="000358B2">
            <w:pPr>
              <w:pStyle w:val="Normal6a"/>
            </w:pPr>
            <w:r w:rsidRPr="00ED2D27">
              <w:rPr>
                <w:b/>
                <w:i/>
              </w:rPr>
              <w:t>36a.</w:t>
            </w:r>
            <w:r w:rsidRPr="00ED2D27">
              <w:tab/>
            </w:r>
            <w:r w:rsidRPr="00ED2D27">
              <w:rPr>
                <w:b/>
                <w:i/>
              </w:rPr>
              <w:t>vybízí Komisi, aby při posuzování dodržování hodnot zakotvených</w:t>
            </w:r>
            <w:r w:rsidR="00D727F5">
              <w:rPr>
                <w:b/>
                <w:i/>
              </w:rPr>
              <w:t xml:space="preserve"> v </w:t>
            </w:r>
            <w:r w:rsidRPr="00ED2D27">
              <w:rPr>
                <w:b/>
                <w:i/>
              </w:rPr>
              <w:t>článku 2 SEU používala jasnější formulace; vyzývá</w:t>
            </w:r>
            <w:r w:rsidR="00D727F5">
              <w:rPr>
                <w:b/>
                <w:i/>
              </w:rPr>
              <w:t xml:space="preserve"> k </w:t>
            </w:r>
            <w:r w:rsidRPr="00ED2D27">
              <w:rPr>
                <w:b/>
                <w:i/>
              </w:rPr>
              <w:t>většímu zaměření na provádění doporučení pro jednotlivé země,</w:t>
            </w:r>
            <w:r w:rsidR="00D727F5">
              <w:rPr>
                <w:b/>
                <w:i/>
              </w:rPr>
              <w:t xml:space="preserve"> s </w:t>
            </w:r>
            <w:r w:rsidRPr="00ED2D27">
              <w:rPr>
                <w:b/>
                <w:i/>
              </w:rPr>
              <w:t>podporou účinných mechanismů následných opatření</w:t>
            </w:r>
            <w:r w:rsidR="00D727F5">
              <w:rPr>
                <w:b/>
                <w:i/>
              </w:rPr>
              <w:t xml:space="preserve"> a </w:t>
            </w:r>
            <w:r w:rsidRPr="00ED2D27">
              <w:rPr>
                <w:b/>
                <w:i/>
              </w:rPr>
              <w:t>měřitelných referenčních hodnot; navrhuje zřízení komplexního mechanismu monitorování právního státu, do něhož by byly zapojeny všechny orgány EU</w:t>
            </w:r>
            <w:r w:rsidR="00D727F5">
              <w:rPr>
                <w:b/>
                <w:i/>
              </w:rPr>
              <w:t xml:space="preserve"> a </w:t>
            </w:r>
            <w:r w:rsidRPr="00ED2D27">
              <w:rPr>
                <w:b/>
                <w:i/>
              </w:rPr>
              <w:t>do něhož by se zapojily Agentura pro základní práva, členské státy</w:t>
            </w:r>
            <w:r w:rsidR="00D727F5">
              <w:rPr>
                <w:b/>
                <w:i/>
              </w:rPr>
              <w:t xml:space="preserve"> a </w:t>
            </w:r>
            <w:r w:rsidRPr="00ED2D27">
              <w:rPr>
                <w:b/>
                <w:i/>
              </w:rPr>
              <w:t>kandidátské země, aby se zajistila větší konzistentnost,</w:t>
            </w:r>
            <w:r w:rsidR="00D727F5">
              <w:rPr>
                <w:b/>
                <w:i/>
              </w:rPr>
              <w:t xml:space="preserve"> a </w:t>
            </w:r>
            <w:r w:rsidRPr="00ED2D27">
              <w:rPr>
                <w:b/>
                <w:i/>
              </w:rPr>
              <w:t>navrhuje vytvoření stálé skupiny, která by monitorovala porušování zásad právního státu ze strany členských států;</w:t>
            </w:r>
          </w:p>
        </w:tc>
      </w:tr>
    </w:tbl>
    <w:p w14:paraId="0CB7CF3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2952522" w14:textId="77777777" w:rsidR="00D2182C" w:rsidRPr="00ED2D27" w:rsidRDefault="00D319E3" w:rsidP="00D319E3">
      <w:r w:rsidRPr="00ED2D27">
        <w:rPr>
          <w:rStyle w:val="HideTWBExt"/>
        </w:rPr>
        <w:t>&lt;/Amend&gt;</w:t>
      </w:r>
    </w:p>
    <w:p w14:paraId="2EBE4D0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658</w:t>
      </w:r>
      <w:r w:rsidRPr="00ED2D27">
        <w:rPr>
          <w:rStyle w:val="HideTWBExt"/>
          <w:b w:val="0"/>
        </w:rPr>
        <w:t>&lt;/NumAm&gt;</w:t>
      </w:r>
    </w:p>
    <w:p w14:paraId="559D46C1" w14:textId="77777777" w:rsidR="00D319E3" w:rsidRPr="00ED2D27" w:rsidRDefault="00D319E3" w:rsidP="00D319E3">
      <w:pPr>
        <w:pStyle w:val="NormalBold"/>
      </w:pPr>
      <w:r w:rsidRPr="00ED2D27">
        <w:rPr>
          <w:rStyle w:val="HideTWBExt"/>
          <w:b w:val="0"/>
        </w:rPr>
        <w:t>&lt;RepeatBlock-By&gt;&lt;Members&gt;</w:t>
      </w:r>
      <w:r w:rsidRPr="00ED2D27">
        <w:t>Loránt Vincze</w:t>
      </w:r>
      <w:r w:rsidRPr="00ED2D27">
        <w:rPr>
          <w:rStyle w:val="HideTWBExt"/>
          <w:b w:val="0"/>
        </w:rPr>
        <w:t>&lt;/Members&gt;</w:t>
      </w:r>
    </w:p>
    <w:p w14:paraId="0DB042B7" w14:textId="77777777" w:rsidR="00D319E3" w:rsidRPr="00ED2D27" w:rsidRDefault="00D319E3" w:rsidP="00D319E3">
      <w:pPr>
        <w:pStyle w:val="NormalBold"/>
      </w:pPr>
      <w:r w:rsidRPr="00ED2D27">
        <w:rPr>
          <w:rStyle w:val="HideTWBExt"/>
          <w:b w:val="0"/>
        </w:rPr>
        <w:t>&lt;/RepeatBlock-By&gt;</w:t>
      </w:r>
    </w:p>
    <w:p w14:paraId="3DFC2FD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EC3F7EA" w14:textId="4CC87E28" w:rsidR="00D319E3" w:rsidRPr="00ED2D27" w:rsidRDefault="00D319E3" w:rsidP="00D319E3">
      <w:pPr>
        <w:pStyle w:val="NormalBold"/>
      </w:pPr>
      <w:r w:rsidRPr="00ED2D27">
        <w:rPr>
          <w:rStyle w:val="HideTWBExt"/>
          <w:b w:val="0"/>
        </w:rPr>
        <w:t>&lt;Article&gt;</w:t>
      </w:r>
      <w:r w:rsidRPr="00ED2D27">
        <w:t>Bod 36</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45BA098" w14:textId="77777777" w:rsidTr="000358B2">
        <w:trPr>
          <w:trHeight w:hRule="exact" w:val="240"/>
          <w:jc w:val="center"/>
        </w:trPr>
        <w:tc>
          <w:tcPr>
            <w:tcW w:w="9752" w:type="dxa"/>
            <w:gridSpan w:val="2"/>
            <w:tcBorders>
              <w:top w:val="nil"/>
              <w:left w:val="nil"/>
              <w:bottom w:val="nil"/>
              <w:right w:val="nil"/>
            </w:tcBorders>
          </w:tcPr>
          <w:p w14:paraId="0F0A9750" w14:textId="77777777" w:rsidR="00D319E3" w:rsidRPr="00ED2D27" w:rsidRDefault="00D319E3" w:rsidP="000358B2"/>
        </w:tc>
      </w:tr>
      <w:tr w:rsidR="00D319E3" w:rsidRPr="00ED2D27" w14:paraId="2A7CCE46" w14:textId="77777777" w:rsidTr="000358B2">
        <w:trPr>
          <w:trHeight w:val="240"/>
          <w:jc w:val="center"/>
        </w:trPr>
        <w:tc>
          <w:tcPr>
            <w:tcW w:w="4876" w:type="dxa"/>
            <w:tcBorders>
              <w:top w:val="nil"/>
              <w:left w:val="nil"/>
              <w:bottom w:val="nil"/>
              <w:right w:val="nil"/>
            </w:tcBorders>
          </w:tcPr>
          <w:p w14:paraId="6A2CBA7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0FA3980" w14:textId="77777777" w:rsidR="00D319E3" w:rsidRPr="00ED2D27" w:rsidRDefault="00D319E3" w:rsidP="000358B2">
            <w:pPr>
              <w:pStyle w:val="AmColumnHeading"/>
            </w:pPr>
            <w:r w:rsidRPr="00ED2D27">
              <w:t>Pozměňovací návrh</w:t>
            </w:r>
          </w:p>
        </w:tc>
      </w:tr>
      <w:tr w:rsidR="00D319E3" w:rsidRPr="00ED2D27" w14:paraId="2A9CB420" w14:textId="77777777" w:rsidTr="000358B2">
        <w:trPr>
          <w:jc w:val="center"/>
        </w:trPr>
        <w:tc>
          <w:tcPr>
            <w:tcW w:w="4876" w:type="dxa"/>
            <w:tcBorders>
              <w:top w:val="nil"/>
              <w:left w:val="nil"/>
              <w:bottom w:val="nil"/>
              <w:right w:val="nil"/>
            </w:tcBorders>
          </w:tcPr>
          <w:p w14:paraId="1102270E" w14:textId="77777777" w:rsidR="00D319E3" w:rsidRPr="00ED2D27" w:rsidRDefault="00D319E3" w:rsidP="000358B2">
            <w:pPr>
              <w:pStyle w:val="Normal6a"/>
            </w:pPr>
          </w:p>
        </w:tc>
        <w:tc>
          <w:tcPr>
            <w:tcW w:w="4876" w:type="dxa"/>
            <w:tcBorders>
              <w:top w:val="nil"/>
              <w:left w:val="nil"/>
              <w:bottom w:val="nil"/>
              <w:right w:val="nil"/>
            </w:tcBorders>
          </w:tcPr>
          <w:p w14:paraId="1AA0EC7A" w14:textId="2C8C73F2" w:rsidR="00D319E3" w:rsidRPr="00ED2D27" w:rsidRDefault="00D319E3" w:rsidP="000358B2">
            <w:pPr>
              <w:pStyle w:val="Normal6a"/>
            </w:pPr>
            <w:r w:rsidRPr="00ED2D27">
              <w:rPr>
                <w:b/>
                <w:i/>
              </w:rPr>
              <w:t>36a.</w:t>
            </w:r>
            <w:r w:rsidRPr="00ED2D27">
              <w:tab/>
            </w:r>
            <w:r w:rsidRPr="00ED2D27">
              <w:rPr>
                <w:b/>
                <w:i/>
              </w:rPr>
              <w:t>připomíná, že ochrana menšin je součástí kodaňských přístupových kritérií; zdůrazňuje, že na úrovni EU chybí právní záruky, které by zajistily, že členské státy dodrží závazky přijaté během procesu přistoupení</w:t>
            </w:r>
            <w:r w:rsidR="00D727F5">
              <w:rPr>
                <w:b/>
                <w:i/>
              </w:rPr>
              <w:t xml:space="preserve"> v </w:t>
            </w:r>
            <w:r w:rsidRPr="00ED2D27">
              <w:rPr>
                <w:b/>
                <w:i/>
              </w:rPr>
              <w:t>oblasti ochrany menšin;</w:t>
            </w:r>
          </w:p>
        </w:tc>
      </w:tr>
    </w:tbl>
    <w:p w14:paraId="58B7051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04C3368" w14:textId="77777777" w:rsidR="00D2182C" w:rsidRPr="00ED2D27" w:rsidRDefault="00D319E3" w:rsidP="00D319E3">
      <w:r w:rsidRPr="00ED2D27">
        <w:rPr>
          <w:rStyle w:val="HideTWBExt"/>
        </w:rPr>
        <w:t>&lt;/Amend&gt;</w:t>
      </w:r>
    </w:p>
    <w:p w14:paraId="065CD8A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659</w:t>
      </w:r>
      <w:r w:rsidRPr="00ED2D27">
        <w:rPr>
          <w:rStyle w:val="HideTWBExt"/>
          <w:b w:val="0"/>
        </w:rPr>
        <w:t>&lt;/NumAm&gt;</w:t>
      </w:r>
    </w:p>
    <w:p w14:paraId="32F0372B" w14:textId="40C262AD"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w:t>
      </w:r>
      <w:r w:rsidR="00D727F5">
        <w:t xml:space="preserve"> i </w:t>
      </w:r>
      <w:r w:rsidRPr="00ED2D27">
        <w:t>Giner</w:t>
      </w:r>
      <w:r w:rsidRPr="00ED2D27">
        <w:rPr>
          <w:rStyle w:val="HideTWBExt"/>
          <w:b w:val="0"/>
        </w:rPr>
        <w:t>&lt;/Members&gt;</w:t>
      </w:r>
    </w:p>
    <w:p w14:paraId="44812CD2" w14:textId="77777777" w:rsidR="00D319E3" w:rsidRPr="00ED2D27" w:rsidRDefault="00D319E3" w:rsidP="00D319E3">
      <w:pPr>
        <w:pStyle w:val="NormalBold"/>
      </w:pPr>
      <w:r w:rsidRPr="00ED2D27">
        <w:rPr>
          <w:rStyle w:val="HideTWBExt"/>
          <w:b w:val="0"/>
        </w:rPr>
        <w:t>&lt;/RepeatBlock-By&gt;</w:t>
      </w:r>
    </w:p>
    <w:p w14:paraId="2AA150C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9A5251C" w14:textId="77777777" w:rsidR="00D319E3" w:rsidRPr="00ED2D27" w:rsidRDefault="00D319E3" w:rsidP="00D319E3">
      <w:pPr>
        <w:pStyle w:val="NormalBold"/>
      </w:pPr>
      <w:r w:rsidRPr="00ED2D27">
        <w:rPr>
          <w:rStyle w:val="HideTWBExt"/>
          <w:b w:val="0"/>
        </w:rPr>
        <w:t>&lt;Article&gt;</w:t>
      </w:r>
      <w:r w:rsidRPr="00ED2D27">
        <w:t>Bod 36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DC8DE64" w14:textId="77777777" w:rsidTr="000358B2">
        <w:trPr>
          <w:trHeight w:hRule="exact" w:val="240"/>
          <w:jc w:val="center"/>
        </w:trPr>
        <w:tc>
          <w:tcPr>
            <w:tcW w:w="9752" w:type="dxa"/>
            <w:gridSpan w:val="2"/>
            <w:tcBorders>
              <w:top w:val="nil"/>
              <w:left w:val="nil"/>
              <w:bottom w:val="nil"/>
              <w:right w:val="nil"/>
            </w:tcBorders>
          </w:tcPr>
          <w:p w14:paraId="1F8D60D7" w14:textId="77777777" w:rsidR="00D319E3" w:rsidRPr="00ED2D27" w:rsidRDefault="00D319E3" w:rsidP="000358B2"/>
        </w:tc>
      </w:tr>
      <w:tr w:rsidR="00D319E3" w:rsidRPr="00ED2D27" w14:paraId="7DC74067" w14:textId="77777777" w:rsidTr="000358B2">
        <w:trPr>
          <w:trHeight w:val="240"/>
          <w:jc w:val="center"/>
        </w:trPr>
        <w:tc>
          <w:tcPr>
            <w:tcW w:w="4876" w:type="dxa"/>
            <w:tcBorders>
              <w:top w:val="nil"/>
              <w:left w:val="nil"/>
              <w:bottom w:val="nil"/>
              <w:right w:val="nil"/>
            </w:tcBorders>
          </w:tcPr>
          <w:p w14:paraId="6E08645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2FE386B" w14:textId="77777777" w:rsidR="00D319E3" w:rsidRPr="00ED2D27" w:rsidRDefault="00D319E3" w:rsidP="000358B2">
            <w:pPr>
              <w:pStyle w:val="AmColumnHeading"/>
            </w:pPr>
            <w:r w:rsidRPr="00ED2D27">
              <w:t>Pozměňovací návrh</w:t>
            </w:r>
          </w:p>
        </w:tc>
      </w:tr>
      <w:tr w:rsidR="00D319E3" w:rsidRPr="00ED2D27" w14:paraId="579F204E" w14:textId="77777777" w:rsidTr="000358B2">
        <w:trPr>
          <w:jc w:val="center"/>
        </w:trPr>
        <w:tc>
          <w:tcPr>
            <w:tcW w:w="4876" w:type="dxa"/>
            <w:tcBorders>
              <w:top w:val="nil"/>
              <w:left w:val="nil"/>
              <w:bottom w:val="nil"/>
              <w:right w:val="nil"/>
            </w:tcBorders>
          </w:tcPr>
          <w:p w14:paraId="5FFE9FF5" w14:textId="77777777" w:rsidR="00D319E3" w:rsidRPr="00ED2D27" w:rsidRDefault="00D319E3" w:rsidP="000358B2">
            <w:pPr>
              <w:pStyle w:val="Normal6a"/>
            </w:pPr>
          </w:p>
        </w:tc>
        <w:tc>
          <w:tcPr>
            <w:tcW w:w="4876" w:type="dxa"/>
            <w:tcBorders>
              <w:top w:val="nil"/>
              <w:left w:val="nil"/>
              <w:bottom w:val="nil"/>
              <w:right w:val="nil"/>
            </w:tcBorders>
          </w:tcPr>
          <w:p w14:paraId="464B739D" w14:textId="3A1E6418" w:rsidR="00D319E3" w:rsidRPr="00ED2D27" w:rsidRDefault="00D319E3" w:rsidP="000358B2">
            <w:pPr>
              <w:pStyle w:val="Normal6a"/>
            </w:pPr>
            <w:r w:rsidRPr="00ED2D27">
              <w:rPr>
                <w:b/>
                <w:i/>
              </w:rPr>
              <w:t>36b.</w:t>
            </w:r>
            <w:r w:rsidRPr="00ED2D27">
              <w:tab/>
            </w:r>
            <w:r w:rsidRPr="00ED2D27">
              <w:rPr>
                <w:b/>
                <w:i/>
              </w:rPr>
              <w:t>je znepokojen tím, že datum zveřejnění výroční zprávy</w:t>
            </w:r>
            <w:r w:rsidR="00D727F5">
              <w:rPr>
                <w:b/>
                <w:i/>
              </w:rPr>
              <w:t xml:space="preserve"> o </w:t>
            </w:r>
            <w:r w:rsidRPr="00ED2D27">
              <w:rPr>
                <w:b/>
                <w:i/>
              </w:rPr>
              <w:t>stavu právního státu nepřispívá</w:t>
            </w:r>
            <w:r w:rsidR="00D727F5">
              <w:rPr>
                <w:b/>
                <w:i/>
              </w:rPr>
              <w:t xml:space="preserve"> k </w:t>
            </w:r>
            <w:r w:rsidRPr="00ED2D27">
              <w:rPr>
                <w:b/>
                <w:i/>
              </w:rPr>
              <w:t>dostatečnému zviditelnění</w:t>
            </w:r>
            <w:r w:rsidR="00D727F5">
              <w:rPr>
                <w:b/>
                <w:i/>
              </w:rPr>
              <w:t xml:space="preserve"> a </w:t>
            </w:r>
            <w:r w:rsidRPr="00ED2D27">
              <w:rPr>
                <w:b/>
                <w:i/>
              </w:rPr>
              <w:t>je</w:t>
            </w:r>
            <w:r w:rsidR="00D727F5">
              <w:rPr>
                <w:b/>
                <w:i/>
              </w:rPr>
              <w:t xml:space="preserve"> v </w:t>
            </w:r>
            <w:r w:rsidRPr="00ED2D27">
              <w:rPr>
                <w:b/>
                <w:i/>
              </w:rPr>
              <w:t>rozporu se zamýšleným účelem zprávy, kterým je vyvolat skutečnou veřejnou diskusi</w:t>
            </w:r>
            <w:r w:rsidR="00D727F5">
              <w:rPr>
                <w:b/>
                <w:i/>
              </w:rPr>
              <w:t xml:space="preserve"> o </w:t>
            </w:r>
            <w:r w:rsidRPr="00ED2D27">
              <w:rPr>
                <w:b/>
                <w:i/>
              </w:rPr>
              <w:t>jejích zjištěních; vyzývá Komisi, aby přehodnotila datum zveřejnění</w:t>
            </w:r>
            <w:r w:rsidR="00D727F5">
              <w:rPr>
                <w:b/>
                <w:i/>
              </w:rPr>
              <w:t xml:space="preserve"> a </w:t>
            </w:r>
            <w:r w:rsidRPr="00ED2D27">
              <w:rPr>
                <w:b/>
                <w:i/>
              </w:rPr>
              <w:t>vyvinula více úsilí</w:t>
            </w:r>
            <w:r w:rsidR="00D727F5">
              <w:rPr>
                <w:b/>
                <w:i/>
              </w:rPr>
              <w:t xml:space="preserve"> o </w:t>
            </w:r>
            <w:r w:rsidRPr="00ED2D27">
              <w:rPr>
                <w:b/>
                <w:i/>
              </w:rPr>
              <w:t>to, aby se její zjištění dostala do povědomí všech členských států;</w:t>
            </w:r>
          </w:p>
        </w:tc>
      </w:tr>
    </w:tbl>
    <w:p w14:paraId="0EA73B1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09374CB" w14:textId="77777777" w:rsidR="00D2182C" w:rsidRPr="00ED2D27" w:rsidRDefault="00D319E3" w:rsidP="00D319E3">
      <w:r w:rsidRPr="00ED2D27">
        <w:rPr>
          <w:rStyle w:val="HideTWBExt"/>
        </w:rPr>
        <w:t>&lt;/Amend&gt;</w:t>
      </w:r>
    </w:p>
    <w:p w14:paraId="73F45E7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660</w:t>
      </w:r>
      <w:r w:rsidRPr="00ED2D27">
        <w:rPr>
          <w:rStyle w:val="HideTWBExt"/>
          <w:b w:val="0"/>
        </w:rPr>
        <w:t>&lt;/NumAm&gt;</w:t>
      </w:r>
    </w:p>
    <w:p w14:paraId="00DA044F"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46E3F9FB" w14:textId="77777777" w:rsidR="00D319E3" w:rsidRPr="00ED2D27" w:rsidRDefault="00D319E3" w:rsidP="00D319E3">
      <w:pPr>
        <w:pStyle w:val="NormalBold"/>
      </w:pPr>
      <w:r w:rsidRPr="00ED2D27">
        <w:rPr>
          <w:rStyle w:val="HideTWBExt"/>
          <w:b w:val="0"/>
        </w:rPr>
        <w:t>&lt;/RepeatBlock-By&gt;</w:t>
      </w:r>
    </w:p>
    <w:p w14:paraId="32F9DD4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6AA38CB" w14:textId="77777777" w:rsidR="00D319E3" w:rsidRPr="00ED2D27" w:rsidRDefault="00D319E3" w:rsidP="00D319E3">
      <w:pPr>
        <w:pStyle w:val="NormalBold"/>
      </w:pPr>
      <w:r w:rsidRPr="00ED2D27">
        <w:rPr>
          <w:rStyle w:val="HideTWBExt"/>
          <w:b w:val="0"/>
        </w:rPr>
        <w:t>&lt;Article&gt;</w:t>
      </w:r>
      <w:r w:rsidRPr="00ED2D27">
        <w:t>Bod 37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4C1190B" w14:textId="77777777" w:rsidTr="000358B2">
        <w:trPr>
          <w:trHeight w:hRule="exact" w:val="240"/>
          <w:jc w:val="center"/>
        </w:trPr>
        <w:tc>
          <w:tcPr>
            <w:tcW w:w="9752" w:type="dxa"/>
            <w:gridSpan w:val="2"/>
            <w:tcBorders>
              <w:top w:val="nil"/>
              <w:left w:val="nil"/>
              <w:bottom w:val="nil"/>
              <w:right w:val="nil"/>
            </w:tcBorders>
          </w:tcPr>
          <w:p w14:paraId="3B519B56" w14:textId="77777777" w:rsidR="00D319E3" w:rsidRPr="00ED2D27" w:rsidRDefault="00D319E3" w:rsidP="000358B2"/>
        </w:tc>
      </w:tr>
      <w:tr w:rsidR="00D319E3" w:rsidRPr="00ED2D27" w14:paraId="2B441317" w14:textId="77777777" w:rsidTr="000358B2">
        <w:trPr>
          <w:trHeight w:val="240"/>
          <w:jc w:val="center"/>
        </w:trPr>
        <w:tc>
          <w:tcPr>
            <w:tcW w:w="4876" w:type="dxa"/>
            <w:tcBorders>
              <w:top w:val="nil"/>
              <w:left w:val="nil"/>
              <w:bottom w:val="nil"/>
              <w:right w:val="nil"/>
            </w:tcBorders>
          </w:tcPr>
          <w:p w14:paraId="3EEA9CE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9931972" w14:textId="77777777" w:rsidR="00D319E3" w:rsidRPr="00ED2D27" w:rsidRDefault="00D319E3" w:rsidP="000358B2">
            <w:pPr>
              <w:pStyle w:val="AmColumnHeading"/>
            </w:pPr>
            <w:r w:rsidRPr="00ED2D27">
              <w:t>Pozměňovací návrh</w:t>
            </w:r>
          </w:p>
        </w:tc>
      </w:tr>
      <w:tr w:rsidR="00D319E3" w:rsidRPr="00ED2D27" w14:paraId="6C6D2117" w14:textId="77777777" w:rsidTr="000358B2">
        <w:trPr>
          <w:jc w:val="center"/>
        </w:trPr>
        <w:tc>
          <w:tcPr>
            <w:tcW w:w="4876" w:type="dxa"/>
            <w:tcBorders>
              <w:top w:val="nil"/>
              <w:left w:val="nil"/>
              <w:bottom w:val="nil"/>
              <w:right w:val="nil"/>
            </w:tcBorders>
          </w:tcPr>
          <w:p w14:paraId="6D9D29AD" w14:textId="7830BD26" w:rsidR="00D319E3" w:rsidRPr="00ED2D27" w:rsidRDefault="00D319E3" w:rsidP="000358B2">
            <w:pPr>
              <w:pStyle w:val="Normal6a"/>
            </w:pPr>
            <w:r w:rsidRPr="00ED2D27">
              <w:rPr>
                <w:b/>
                <w:i/>
              </w:rPr>
              <w:t>37.</w:t>
            </w:r>
            <w:r w:rsidRPr="00ED2D27">
              <w:tab/>
            </w:r>
            <w:r w:rsidRPr="00ED2D27">
              <w:rPr>
                <w:b/>
                <w:i/>
              </w:rPr>
              <w:t>zdůrazňuje, že skupina pro sledování stavu demokracie, právního státu</w:t>
            </w:r>
            <w:r w:rsidR="00D727F5">
              <w:rPr>
                <w:b/>
                <w:i/>
              </w:rPr>
              <w:t xml:space="preserve"> a </w:t>
            </w:r>
            <w:r w:rsidRPr="00ED2D27">
              <w:rPr>
                <w:b/>
                <w:i/>
              </w:rPr>
              <w:t>dodržování základních práv (DRFMG), která působí</w:t>
            </w:r>
            <w:r w:rsidR="00D727F5">
              <w:rPr>
                <w:b/>
                <w:i/>
              </w:rPr>
              <w:t xml:space="preserve"> v </w:t>
            </w:r>
            <w:r w:rsidRPr="00ED2D27">
              <w:rPr>
                <w:b/>
                <w:i/>
              </w:rPr>
              <w:t>rámci Výboru pro občanské svobody, spravedlnost</w:t>
            </w:r>
            <w:r w:rsidR="00D727F5">
              <w:rPr>
                <w:b/>
                <w:i/>
              </w:rPr>
              <w:t xml:space="preserve"> a </w:t>
            </w:r>
            <w:r w:rsidRPr="00ED2D27">
              <w:rPr>
                <w:b/>
                <w:i/>
              </w:rPr>
              <w:t>vnitřní věci Evropského parlamentu, vyslala</w:t>
            </w:r>
            <w:r w:rsidR="00D727F5">
              <w:rPr>
                <w:b/>
                <w:i/>
              </w:rPr>
              <w:t xml:space="preserve"> v </w:t>
            </w:r>
            <w:r w:rsidRPr="00ED2D27">
              <w:rPr>
                <w:b/>
                <w:i/>
              </w:rPr>
              <w:t>posledních letech do některých členských států několik ad hoc delegací</w:t>
            </w:r>
            <w:r w:rsidR="00D727F5">
              <w:rPr>
                <w:b/>
                <w:i/>
              </w:rPr>
              <w:t xml:space="preserve"> a </w:t>
            </w:r>
            <w:r w:rsidRPr="00ED2D27">
              <w:rPr>
                <w:b/>
                <w:i/>
              </w:rPr>
              <w:t>že na základě následného posouzení se ukázalo, že stav právního státu, demokracie</w:t>
            </w:r>
            <w:r w:rsidR="00D727F5">
              <w:rPr>
                <w:b/>
                <w:i/>
              </w:rPr>
              <w:t xml:space="preserve"> a </w:t>
            </w:r>
            <w:r w:rsidRPr="00ED2D27">
              <w:rPr>
                <w:b/>
                <w:i/>
              </w:rPr>
              <w:t>dodržování základních práv vykazuje větší nedostatky, než na jaké upozorňují zprávy Komise; domnívá se, že monitorovací práce skupiny DRFMG by měla být řádně zohledněna</w:t>
            </w:r>
            <w:r w:rsidR="00D727F5">
              <w:rPr>
                <w:b/>
                <w:i/>
              </w:rPr>
              <w:t xml:space="preserve"> v </w:t>
            </w:r>
            <w:r w:rsidRPr="00ED2D27">
              <w:rPr>
                <w:b/>
                <w:i/>
              </w:rPr>
              <w:t>rámci konzultačního postupu</w:t>
            </w:r>
            <w:r w:rsidR="00D727F5">
              <w:rPr>
                <w:b/>
                <w:i/>
              </w:rPr>
              <w:t xml:space="preserve"> i </w:t>
            </w:r>
            <w:r w:rsidRPr="00ED2D27">
              <w:rPr>
                <w:b/>
                <w:i/>
              </w:rPr>
              <w:t>při následném sestavování zprávy;</w:t>
            </w:r>
          </w:p>
        </w:tc>
        <w:tc>
          <w:tcPr>
            <w:tcW w:w="4876" w:type="dxa"/>
            <w:tcBorders>
              <w:top w:val="nil"/>
              <w:left w:val="nil"/>
              <w:bottom w:val="nil"/>
              <w:right w:val="nil"/>
            </w:tcBorders>
          </w:tcPr>
          <w:p w14:paraId="4154C743" w14:textId="77777777" w:rsidR="00D319E3" w:rsidRPr="00ED2D27" w:rsidRDefault="00D319E3" w:rsidP="000358B2">
            <w:pPr>
              <w:pStyle w:val="Normal6a"/>
            </w:pPr>
            <w:r w:rsidRPr="00ED2D27">
              <w:rPr>
                <w:b/>
                <w:i/>
              </w:rPr>
              <w:t>vypouští se</w:t>
            </w:r>
          </w:p>
        </w:tc>
      </w:tr>
    </w:tbl>
    <w:p w14:paraId="319B61B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0FFCAB3" w14:textId="77777777" w:rsidR="00D2182C" w:rsidRPr="00ED2D27" w:rsidRDefault="00D319E3" w:rsidP="00D319E3">
      <w:r w:rsidRPr="00ED2D27">
        <w:rPr>
          <w:rStyle w:val="HideTWBExt"/>
        </w:rPr>
        <w:t>&lt;/Amend&gt;</w:t>
      </w:r>
    </w:p>
    <w:p w14:paraId="600FF11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661</w:t>
      </w:r>
      <w:r w:rsidRPr="00ED2D27">
        <w:rPr>
          <w:rStyle w:val="HideTWBExt"/>
          <w:b w:val="0"/>
        </w:rPr>
        <w:t>&lt;/NumAm&gt;</w:t>
      </w:r>
    </w:p>
    <w:p w14:paraId="5EA1FFA9"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07D9E897" w14:textId="77777777" w:rsidR="00D319E3" w:rsidRPr="00ED2D27" w:rsidRDefault="00D319E3" w:rsidP="00D319E3">
      <w:pPr>
        <w:pStyle w:val="NormalBold"/>
      </w:pPr>
      <w:r w:rsidRPr="00ED2D27">
        <w:rPr>
          <w:rStyle w:val="HideTWBExt"/>
          <w:b w:val="0"/>
        </w:rPr>
        <w:t>&lt;/RepeatBlock-By&gt;</w:t>
      </w:r>
    </w:p>
    <w:p w14:paraId="4DBC957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6BDC673" w14:textId="77777777" w:rsidR="00D319E3" w:rsidRPr="00ED2D27" w:rsidRDefault="00D319E3" w:rsidP="00D319E3">
      <w:pPr>
        <w:pStyle w:val="NormalBold"/>
      </w:pPr>
      <w:r w:rsidRPr="00ED2D27">
        <w:rPr>
          <w:rStyle w:val="HideTWBExt"/>
          <w:b w:val="0"/>
        </w:rPr>
        <w:t>&lt;Article&gt;</w:t>
      </w:r>
      <w:r w:rsidRPr="00ED2D27">
        <w:t>Bod 37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BA0DE9B" w14:textId="77777777" w:rsidTr="000358B2">
        <w:trPr>
          <w:trHeight w:hRule="exact" w:val="240"/>
          <w:jc w:val="center"/>
        </w:trPr>
        <w:tc>
          <w:tcPr>
            <w:tcW w:w="9752" w:type="dxa"/>
            <w:gridSpan w:val="2"/>
            <w:tcBorders>
              <w:top w:val="nil"/>
              <w:left w:val="nil"/>
              <w:bottom w:val="nil"/>
              <w:right w:val="nil"/>
            </w:tcBorders>
          </w:tcPr>
          <w:p w14:paraId="4972FEAC" w14:textId="77777777" w:rsidR="00D319E3" w:rsidRPr="00ED2D27" w:rsidRDefault="00D319E3" w:rsidP="000358B2"/>
        </w:tc>
      </w:tr>
      <w:tr w:rsidR="00D319E3" w:rsidRPr="00ED2D27" w14:paraId="3AF74E56" w14:textId="77777777" w:rsidTr="000358B2">
        <w:trPr>
          <w:trHeight w:val="240"/>
          <w:jc w:val="center"/>
        </w:trPr>
        <w:tc>
          <w:tcPr>
            <w:tcW w:w="4876" w:type="dxa"/>
            <w:tcBorders>
              <w:top w:val="nil"/>
              <w:left w:val="nil"/>
              <w:bottom w:val="nil"/>
              <w:right w:val="nil"/>
            </w:tcBorders>
          </w:tcPr>
          <w:p w14:paraId="4588BD2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9CD104E" w14:textId="77777777" w:rsidR="00D319E3" w:rsidRPr="00ED2D27" w:rsidRDefault="00D319E3" w:rsidP="000358B2">
            <w:pPr>
              <w:pStyle w:val="AmColumnHeading"/>
            </w:pPr>
            <w:r w:rsidRPr="00ED2D27">
              <w:t>Pozměňovací návrh</w:t>
            </w:r>
          </w:p>
        </w:tc>
      </w:tr>
      <w:tr w:rsidR="00D319E3" w:rsidRPr="00ED2D27" w14:paraId="2172A672" w14:textId="77777777" w:rsidTr="000358B2">
        <w:trPr>
          <w:jc w:val="center"/>
        </w:trPr>
        <w:tc>
          <w:tcPr>
            <w:tcW w:w="4876" w:type="dxa"/>
            <w:tcBorders>
              <w:top w:val="nil"/>
              <w:left w:val="nil"/>
              <w:bottom w:val="nil"/>
              <w:right w:val="nil"/>
            </w:tcBorders>
          </w:tcPr>
          <w:p w14:paraId="3C851674" w14:textId="1D0A83FD" w:rsidR="00D319E3" w:rsidRPr="00ED2D27" w:rsidRDefault="00D319E3" w:rsidP="000358B2">
            <w:pPr>
              <w:pStyle w:val="Normal6a"/>
            </w:pPr>
            <w:r w:rsidRPr="00ED2D27">
              <w:rPr>
                <w:b/>
                <w:i/>
              </w:rPr>
              <w:t>37.</w:t>
            </w:r>
            <w:r w:rsidRPr="00ED2D27">
              <w:tab/>
            </w:r>
            <w:r w:rsidRPr="00ED2D27">
              <w:rPr>
                <w:b/>
                <w:i/>
              </w:rPr>
              <w:t>zdůrazňuje, že skupina pro sledování stavu demokracie, právního státu</w:t>
            </w:r>
            <w:r w:rsidR="00D727F5">
              <w:rPr>
                <w:b/>
                <w:i/>
              </w:rPr>
              <w:t xml:space="preserve"> a </w:t>
            </w:r>
            <w:r w:rsidRPr="00ED2D27">
              <w:rPr>
                <w:b/>
                <w:i/>
              </w:rPr>
              <w:t>dodržování základních práv (DRFMG), která působí</w:t>
            </w:r>
            <w:r w:rsidR="00D727F5">
              <w:rPr>
                <w:b/>
                <w:i/>
              </w:rPr>
              <w:t xml:space="preserve"> v </w:t>
            </w:r>
            <w:r w:rsidRPr="00ED2D27">
              <w:rPr>
                <w:b/>
                <w:i/>
              </w:rPr>
              <w:t>rámci Výboru pro občanské svobody, spravedlnost</w:t>
            </w:r>
            <w:r w:rsidR="00D727F5">
              <w:rPr>
                <w:b/>
                <w:i/>
              </w:rPr>
              <w:t xml:space="preserve"> a </w:t>
            </w:r>
            <w:r w:rsidRPr="00ED2D27">
              <w:rPr>
                <w:b/>
                <w:i/>
              </w:rPr>
              <w:t>vnitřní věci Evropského parlamentu, vyslala</w:t>
            </w:r>
            <w:r w:rsidR="00D727F5">
              <w:rPr>
                <w:b/>
                <w:i/>
              </w:rPr>
              <w:t xml:space="preserve"> v </w:t>
            </w:r>
            <w:r w:rsidRPr="00ED2D27">
              <w:rPr>
                <w:b/>
                <w:i/>
              </w:rPr>
              <w:t>posledních letech do některých členských států několik ad hoc delegací</w:t>
            </w:r>
            <w:r w:rsidR="00D727F5">
              <w:rPr>
                <w:b/>
                <w:i/>
              </w:rPr>
              <w:t xml:space="preserve"> a </w:t>
            </w:r>
            <w:r w:rsidRPr="00ED2D27">
              <w:rPr>
                <w:b/>
                <w:i/>
              </w:rPr>
              <w:t>že na základě následného posouzení se ukázalo, že stav právního státu, demokracie</w:t>
            </w:r>
            <w:r w:rsidR="00D727F5">
              <w:rPr>
                <w:b/>
                <w:i/>
              </w:rPr>
              <w:t xml:space="preserve"> a </w:t>
            </w:r>
            <w:r w:rsidRPr="00ED2D27">
              <w:rPr>
                <w:b/>
                <w:i/>
              </w:rPr>
              <w:t>dodržování základních práv vykazuje větší nedostatky, než na jaké upozorňují zprávy Komise;</w:t>
            </w:r>
            <w:r w:rsidRPr="00ED2D27">
              <w:t xml:space="preserve"> </w:t>
            </w:r>
            <w:r w:rsidRPr="00ED2D27">
              <w:rPr>
                <w:b/>
                <w:i/>
              </w:rPr>
              <w:t>domnívá se, že monitorovací práce skupiny DRFMG by měla být řádně zohledněna</w:t>
            </w:r>
            <w:r w:rsidR="00D727F5">
              <w:rPr>
                <w:b/>
                <w:i/>
              </w:rPr>
              <w:t xml:space="preserve"> v </w:t>
            </w:r>
            <w:r w:rsidRPr="00ED2D27">
              <w:rPr>
                <w:b/>
                <w:i/>
              </w:rPr>
              <w:t>rámci konzultačního postupu</w:t>
            </w:r>
            <w:r w:rsidR="00D727F5">
              <w:rPr>
                <w:b/>
                <w:i/>
              </w:rPr>
              <w:t xml:space="preserve"> i </w:t>
            </w:r>
            <w:r w:rsidRPr="00ED2D27">
              <w:rPr>
                <w:b/>
                <w:i/>
              </w:rPr>
              <w:t>při následném sestavování zprávy;</w:t>
            </w:r>
          </w:p>
        </w:tc>
        <w:tc>
          <w:tcPr>
            <w:tcW w:w="4876" w:type="dxa"/>
            <w:tcBorders>
              <w:top w:val="nil"/>
              <w:left w:val="nil"/>
              <w:bottom w:val="nil"/>
              <w:right w:val="nil"/>
            </w:tcBorders>
          </w:tcPr>
          <w:p w14:paraId="58BB387B" w14:textId="77777777" w:rsidR="00D319E3" w:rsidRPr="00ED2D27" w:rsidRDefault="00D319E3" w:rsidP="000358B2">
            <w:pPr>
              <w:pStyle w:val="Normal6a"/>
            </w:pPr>
            <w:r w:rsidRPr="00ED2D27">
              <w:rPr>
                <w:b/>
                <w:i/>
              </w:rPr>
              <w:t>vypouští se</w:t>
            </w:r>
          </w:p>
        </w:tc>
      </w:tr>
    </w:tbl>
    <w:p w14:paraId="46681C2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230C3173" w14:textId="77777777" w:rsidR="00D2182C" w:rsidRPr="00ED2D27" w:rsidRDefault="00D319E3" w:rsidP="00D319E3">
      <w:r w:rsidRPr="00ED2D27">
        <w:rPr>
          <w:rStyle w:val="HideTWBExt"/>
        </w:rPr>
        <w:t>&lt;/Amend&gt;</w:t>
      </w:r>
    </w:p>
    <w:p w14:paraId="25D1CE3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662</w:t>
      </w:r>
      <w:r w:rsidRPr="00ED2D27">
        <w:rPr>
          <w:rStyle w:val="HideTWBExt"/>
          <w:b w:val="0"/>
        </w:rPr>
        <w:t>&lt;/NumAm&gt;</w:t>
      </w:r>
    </w:p>
    <w:p w14:paraId="7CE1BC3E"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 Juan Fernando López Aguilar</w:t>
      </w:r>
      <w:r w:rsidRPr="00ED2D27">
        <w:rPr>
          <w:rStyle w:val="HideTWBExt"/>
          <w:b w:val="0"/>
        </w:rPr>
        <w:t>&lt;/Members&gt;</w:t>
      </w:r>
    </w:p>
    <w:p w14:paraId="7AFF9EAA" w14:textId="77777777" w:rsidR="00D319E3" w:rsidRPr="00ED2D27" w:rsidRDefault="00D319E3" w:rsidP="00D319E3">
      <w:pPr>
        <w:pStyle w:val="NormalBold"/>
      </w:pPr>
      <w:r w:rsidRPr="00ED2D27">
        <w:rPr>
          <w:rStyle w:val="HideTWBExt"/>
          <w:b w:val="0"/>
        </w:rPr>
        <w:t>&lt;/RepeatBlock-By&gt;</w:t>
      </w:r>
    </w:p>
    <w:p w14:paraId="3B76E19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AB9EF44" w14:textId="77777777" w:rsidR="00D319E3" w:rsidRPr="00ED2D27" w:rsidRDefault="00D319E3" w:rsidP="00D319E3">
      <w:pPr>
        <w:pStyle w:val="NormalBold"/>
      </w:pPr>
      <w:r w:rsidRPr="00ED2D27">
        <w:rPr>
          <w:rStyle w:val="HideTWBExt"/>
          <w:b w:val="0"/>
        </w:rPr>
        <w:t>&lt;Article&gt;</w:t>
      </w:r>
      <w:r w:rsidRPr="00ED2D27">
        <w:t>Bod 37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50F19C2" w14:textId="77777777" w:rsidTr="000358B2">
        <w:trPr>
          <w:trHeight w:hRule="exact" w:val="240"/>
          <w:jc w:val="center"/>
        </w:trPr>
        <w:tc>
          <w:tcPr>
            <w:tcW w:w="9752" w:type="dxa"/>
            <w:gridSpan w:val="2"/>
            <w:tcBorders>
              <w:top w:val="nil"/>
              <w:left w:val="nil"/>
              <w:bottom w:val="nil"/>
              <w:right w:val="nil"/>
            </w:tcBorders>
          </w:tcPr>
          <w:p w14:paraId="2A1CFC7D" w14:textId="77777777" w:rsidR="00D319E3" w:rsidRPr="00ED2D27" w:rsidRDefault="00D319E3" w:rsidP="000358B2"/>
        </w:tc>
      </w:tr>
      <w:tr w:rsidR="00D319E3" w:rsidRPr="00ED2D27" w14:paraId="4F638D93" w14:textId="77777777" w:rsidTr="000358B2">
        <w:trPr>
          <w:trHeight w:val="240"/>
          <w:jc w:val="center"/>
        </w:trPr>
        <w:tc>
          <w:tcPr>
            <w:tcW w:w="4876" w:type="dxa"/>
            <w:tcBorders>
              <w:top w:val="nil"/>
              <w:left w:val="nil"/>
              <w:bottom w:val="nil"/>
              <w:right w:val="nil"/>
            </w:tcBorders>
          </w:tcPr>
          <w:p w14:paraId="1F5BF2D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5808B0F" w14:textId="77777777" w:rsidR="00D319E3" w:rsidRPr="00ED2D27" w:rsidRDefault="00D319E3" w:rsidP="000358B2">
            <w:pPr>
              <w:pStyle w:val="AmColumnHeading"/>
            </w:pPr>
            <w:r w:rsidRPr="00ED2D27">
              <w:t>Pozměňovací návrh</w:t>
            </w:r>
          </w:p>
        </w:tc>
      </w:tr>
      <w:tr w:rsidR="00D319E3" w:rsidRPr="00ED2D27" w14:paraId="5776380C" w14:textId="77777777" w:rsidTr="000358B2">
        <w:trPr>
          <w:jc w:val="center"/>
        </w:trPr>
        <w:tc>
          <w:tcPr>
            <w:tcW w:w="4876" w:type="dxa"/>
            <w:tcBorders>
              <w:top w:val="nil"/>
              <w:left w:val="nil"/>
              <w:bottom w:val="nil"/>
              <w:right w:val="nil"/>
            </w:tcBorders>
          </w:tcPr>
          <w:p w14:paraId="393B130D" w14:textId="68B9E1CF" w:rsidR="00D319E3" w:rsidRPr="00ED2D27" w:rsidRDefault="00D319E3" w:rsidP="000358B2">
            <w:pPr>
              <w:pStyle w:val="Normal6a"/>
            </w:pPr>
            <w:r w:rsidRPr="00ED2D27">
              <w:t>37.</w:t>
            </w:r>
            <w:r w:rsidRPr="00ED2D27">
              <w:tab/>
              <w:t>zdůrazňuje, že skupina pro sledování stavu demokracie, právního státu</w:t>
            </w:r>
            <w:r w:rsidR="00D727F5">
              <w:t xml:space="preserve"> a </w:t>
            </w:r>
            <w:r w:rsidRPr="00ED2D27">
              <w:t>dodržování základních práv (DRFMG), která působí</w:t>
            </w:r>
            <w:r w:rsidR="00D727F5">
              <w:t xml:space="preserve"> v </w:t>
            </w:r>
            <w:r w:rsidRPr="00ED2D27">
              <w:t>rámci Výboru pro občanské svobody, spravedlnost</w:t>
            </w:r>
            <w:r w:rsidR="00D727F5">
              <w:t xml:space="preserve"> a </w:t>
            </w:r>
            <w:r w:rsidRPr="00ED2D27">
              <w:t>vnitřní věci Evropského parlamentu, vyslala</w:t>
            </w:r>
            <w:r w:rsidR="00D727F5">
              <w:t xml:space="preserve"> v </w:t>
            </w:r>
            <w:r w:rsidRPr="00ED2D27">
              <w:t>posledních letech do některých členských států několik ad hoc delegací</w:t>
            </w:r>
            <w:r w:rsidR="00D727F5">
              <w:t xml:space="preserve"> a </w:t>
            </w:r>
            <w:r w:rsidRPr="00ED2D27">
              <w:t>že na základě následného posouzení se ukázalo, že stav právního státu, demokracie</w:t>
            </w:r>
            <w:r w:rsidR="00D727F5">
              <w:t xml:space="preserve"> a </w:t>
            </w:r>
            <w:r w:rsidRPr="00ED2D27">
              <w:t>dodržování základních práv vykazuje větší nedostatky, než na jaké upozorňují zprávy Komise; domnívá se, že monitorovací práce skupiny DRFMG by měla být řádně zohledněna</w:t>
            </w:r>
            <w:r w:rsidR="00D727F5">
              <w:t xml:space="preserve"> v </w:t>
            </w:r>
            <w:r w:rsidRPr="00ED2D27">
              <w:t>rámci konzultačního postupu</w:t>
            </w:r>
            <w:r w:rsidR="00D727F5">
              <w:t xml:space="preserve"> i </w:t>
            </w:r>
            <w:r w:rsidRPr="00ED2D27">
              <w:t>při následném sestavování zprávy;</w:t>
            </w:r>
          </w:p>
        </w:tc>
        <w:tc>
          <w:tcPr>
            <w:tcW w:w="4876" w:type="dxa"/>
            <w:tcBorders>
              <w:top w:val="nil"/>
              <w:left w:val="nil"/>
              <w:bottom w:val="nil"/>
              <w:right w:val="nil"/>
            </w:tcBorders>
          </w:tcPr>
          <w:p w14:paraId="2A569A9D" w14:textId="282472CD" w:rsidR="00D319E3" w:rsidRPr="00ED2D27" w:rsidRDefault="00D319E3" w:rsidP="000358B2">
            <w:pPr>
              <w:pStyle w:val="Normal6a"/>
            </w:pPr>
            <w:r w:rsidRPr="00ED2D27">
              <w:t>37.</w:t>
            </w:r>
            <w:r w:rsidRPr="00ED2D27">
              <w:tab/>
              <w:t>zdůrazňuje, že skupina pro sledování stavu demokracie, právního státu</w:t>
            </w:r>
            <w:r w:rsidR="00D727F5">
              <w:t xml:space="preserve"> a </w:t>
            </w:r>
            <w:r w:rsidRPr="00ED2D27">
              <w:t>dodržování základních práv (DRFMG), která působí</w:t>
            </w:r>
            <w:r w:rsidR="00D727F5">
              <w:t xml:space="preserve"> v </w:t>
            </w:r>
            <w:r w:rsidRPr="00ED2D27">
              <w:t>rámci Výboru pro občanské svobody, spravedlnost</w:t>
            </w:r>
            <w:r w:rsidR="00D727F5">
              <w:t xml:space="preserve"> a </w:t>
            </w:r>
            <w:r w:rsidRPr="00ED2D27">
              <w:t>vnitřní věci Evropského parlamentu, vyslala</w:t>
            </w:r>
            <w:r w:rsidR="00D727F5">
              <w:t xml:space="preserve"> v </w:t>
            </w:r>
            <w:r w:rsidRPr="00ED2D27">
              <w:t>posledních letech do některých členských států několik ad hoc delegací</w:t>
            </w:r>
            <w:r w:rsidR="00D727F5">
              <w:t xml:space="preserve"> a </w:t>
            </w:r>
            <w:r w:rsidRPr="00ED2D27">
              <w:t>že na základě následného posouzení se ukázalo, že stav právního státu, demokracie</w:t>
            </w:r>
            <w:r w:rsidR="00D727F5">
              <w:t xml:space="preserve"> a </w:t>
            </w:r>
            <w:r w:rsidRPr="00ED2D27">
              <w:t>dodržování základních práv vykazuje větší nedostatky, než na jaké upozorňují zprávy Komise; domnívá se, že monitorovací práce skupiny DRFMG by měla být řádně zohledněna</w:t>
            </w:r>
            <w:r w:rsidR="00D727F5">
              <w:t xml:space="preserve"> v </w:t>
            </w:r>
            <w:r w:rsidRPr="00ED2D27">
              <w:t>rámci konzultačního postupu</w:t>
            </w:r>
            <w:r w:rsidR="00D727F5">
              <w:t xml:space="preserve"> i </w:t>
            </w:r>
            <w:r w:rsidRPr="00ED2D27">
              <w:t xml:space="preserve">při následném sestavování zprávy; </w:t>
            </w:r>
            <w:r w:rsidRPr="00ED2D27">
              <w:rPr>
                <w:b/>
                <w:i/>
              </w:rPr>
              <w:t>dále vyzývá</w:t>
            </w:r>
            <w:r w:rsidR="00D727F5">
              <w:rPr>
                <w:b/>
                <w:i/>
              </w:rPr>
              <w:t xml:space="preserve"> k </w:t>
            </w:r>
            <w:r w:rsidRPr="00ED2D27">
              <w:rPr>
                <w:b/>
                <w:i/>
              </w:rPr>
              <w:t>silnější</w:t>
            </w:r>
            <w:r w:rsidR="00D727F5">
              <w:rPr>
                <w:b/>
                <w:i/>
              </w:rPr>
              <w:t xml:space="preserve"> a </w:t>
            </w:r>
            <w:r w:rsidRPr="00ED2D27">
              <w:rPr>
                <w:b/>
                <w:i/>
              </w:rPr>
              <w:t>strukturovanější interinstitucionální dynamice mezi Evropským parlamentem</w:t>
            </w:r>
            <w:r w:rsidR="00D727F5">
              <w:rPr>
                <w:b/>
                <w:i/>
              </w:rPr>
              <w:t xml:space="preserve"> a </w:t>
            </w:r>
            <w:r w:rsidRPr="00ED2D27">
              <w:rPr>
                <w:b/>
                <w:i/>
              </w:rPr>
              <w:t>Komisí,</w:t>
            </w:r>
            <w:r w:rsidR="00D727F5">
              <w:rPr>
                <w:b/>
                <w:i/>
              </w:rPr>
              <w:t xml:space="preserve"> a </w:t>
            </w:r>
            <w:r w:rsidRPr="00ED2D27">
              <w:rPr>
                <w:b/>
                <w:i/>
              </w:rPr>
              <w:t>to jak po stránce věcné, tak po stránce procedurální, včetně pravidelných výměn, transparentních mechanismů zpětné vazby</w:t>
            </w:r>
            <w:r w:rsidR="00D727F5">
              <w:rPr>
                <w:b/>
                <w:i/>
              </w:rPr>
              <w:t xml:space="preserve"> a </w:t>
            </w:r>
            <w:r w:rsidRPr="00ED2D27">
              <w:rPr>
                <w:b/>
                <w:i/>
              </w:rPr>
              <w:t>včasného začlenění parlamentních hodnocení,</w:t>
            </w:r>
            <w:r w:rsidR="00D727F5">
              <w:rPr>
                <w:b/>
                <w:i/>
              </w:rPr>
              <w:t xml:space="preserve"> s </w:t>
            </w:r>
            <w:r w:rsidRPr="00ED2D27">
              <w:rPr>
                <w:b/>
                <w:i/>
              </w:rPr>
              <w:t>cílem posílit celkovou soudržnost, důvěryhodnost</w:t>
            </w:r>
            <w:r w:rsidR="00D727F5">
              <w:rPr>
                <w:b/>
                <w:i/>
              </w:rPr>
              <w:t xml:space="preserve"> a </w:t>
            </w:r>
            <w:r w:rsidRPr="00ED2D27">
              <w:rPr>
                <w:b/>
                <w:i/>
              </w:rPr>
              <w:t>dopad rámce Unie pro monitorování právního státu;</w:t>
            </w:r>
          </w:p>
        </w:tc>
      </w:tr>
    </w:tbl>
    <w:p w14:paraId="6D511B5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B92E9E4" w14:textId="77777777" w:rsidR="00D2182C" w:rsidRPr="00ED2D27" w:rsidRDefault="00D319E3" w:rsidP="00D319E3">
      <w:r w:rsidRPr="00ED2D27">
        <w:rPr>
          <w:rStyle w:val="HideTWBExt"/>
        </w:rPr>
        <w:t>&lt;/Amend&gt;</w:t>
      </w:r>
    </w:p>
    <w:p w14:paraId="2E23B17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663</w:t>
      </w:r>
      <w:r w:rsidRPr="00ED2D27">
        <w:rPr>
          <w:rStyle w:val="HideTWBExt"/>
          <w:b w:val="0"/>
        </w:rPr>
        <w:t>&lt;/NumAm&gt;</w:t>
      </w:r>
    </w:p>
    <w:p w14:paraId="2A5BC958"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1E4807C4" w14:textId="77777777" w:rsidR="00D319E3" w:rsidRPr="00ED2D27" w:rsidRDefault="00D319E3" w:rsidP="00D319E3">
      <w:pPr>
        <w:pStyle w:val="NormalBold"/>
      </w:pPr>
      <w:r w:rsidRPr="00ED2D27">
        <w:rPr>
          <w:rStyle w:val="HideTWBExt"/>
          <w:b w:val="0"/>
        </w:rPr>
        <w:t>&lt;/RepeatBlock-By&gt;</w:t>
      </w:r>
    </w:p>
    <w:p w14:paraId="4C5EB90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8ED1EAD" w14:textId="77777777" w:rsidR="00D319E3" w:rsidRPr="00ED2D27" w:rsidRDefault="00D319E3" w:rsidP="00D319E3">
      <w:pPr>
        <w:pStyle w:val="NormalBold"/>
      </w:pPr>
      <w:r w:rsidRPr="00ED2D27">
        <w:rPr>
          <w:rStyle w:val="HideTWBExt"/>
          <w:b w:val="0"/>
        </w:rPr>
        <w:t>&lt;Article&gt;</w:t>
      </w:r>
      <w:r w:rsidRPr="00ED2D27">
        <w:t>Bod 37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16E9A03" w14:textId="77777777" w:rsidTr="000358B2">
        <w:trPr>
          <w:trHeight w:hRule="exact" w:val="240"/>
          <w:jc w:val="center"/>
        </w:trPr>
        <w:tc>
          <w:tcPr>
            <w:tcW w:w="9752" w:type="dxa"/>
            <w:gridSpan w:val="2"/>
            <w:tcBorders>
              <w:top w:val="nil"/>
              <w:left w:val="nil"/>
              <w:bottom w:val="nil"/>
              <w:right w:val="nil"/>
            </w:tcBorders>
          </w:tcPr>
          <w:p w14:paraId="6BBECA95" w14:textId="77777777" w:rsidR="00D319E3" w:rsidRPr="00ED2D27" w:rsidRDefault="00D319E3" w:rsidP="000358B2"/>
        </w:tc>
      </w:tr>
      <w:tr w:rsidR="00D319E3" w:rsidRPr="00ED2D27" w14:paraId="7F703080" w14:textId="77777777" w:rsidTr="000358B2">
        <w:trPr>
          <w:trHeight w:val="240"/>
          <w:jc w:val="center"/>
        </w:trPr>
        <w:tc>
          <w:tcPr>
            <w:tcW w:w="4876" w:type="dxa"/>
            <w:tcBorders>
              <w:top w:val="nil"/>
              <w:left w:val="nil"/>
              <w:bottom w:val="nil"/>
              <w:right w:val="nil"/>
            </w:tcBorders>
          </w:tcPr>
          <w:p w14:paraId="5B171D8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0D3FBD0" w14:textId="77777777" w:rsidR="00D319E3" w:rsidRPr="00ED2D27" w:rsidRDefault="00D319E3" w:rsidP="000358B2">
            <w:pPr>
              <w:pStyle w:val="AmColumnHeading"/>
            </w:pPr>
            <w:r w:rsidRPr="00ED2D27">
              <w:t>Pozměňovací návrh</w:t>
            </w:r>
          </w:p>
        </w:tc>
      </w:tr>
      <w:tr w:rsidR="00D319E3" w:rsidRPr="00ED2D27" w14:paraId="55B92ECF" w14:textId="77777777" w:rsidTr="000358B2">
        <w:trPr>
          <w:jc w:val="center"/>
        </w:trPr>
        <w:tc>
          <w:tcPr>
            <w:tcW w:w="4876" w:type="dxa"/>
            <w:tcBorders>
              <w:top w:val="nil"/>
              <w:left w:val="nil"/>
              <w:bottom w:val="nil"/>
              <w:right w:val="nil"/>
            </w:tcBorders>
          </w:tcPr>
          <w:p w14:paraId="0E01ABD1" w14:textId="1E2577E4" w:rsidR="00D319E3" w:rsidRPr="00ED2D27" w:rsidRDefault="00D319E3" w:rsidP="000358B2">
            <w:pPr>
              <w:pStyle w:val="Normal6a"/>
            </w:pPr>
            <w:r w:rsidRPr="00ED2D27">
              <w:t>37.</w:t>
            </w:r>
            <w:r w:rsidRPr="00ED2D27">
              <w:tab/>
            </w:r>
            <w:r w:rsidRPr="00ED2D27">
              <w:rPr>
                <w:b/>
                <w:i/>
              </w:rPr>
              <w:t>zdůrazňuje</w:t>
            </w:r>
            <w:r w:rsidRPr="00ED2D27">
              <w:t>, že skupina pro sledování stavu demokracie, právního státu</w:t>
            </w:r>
            <w:r w:rsidR="00D727F5">
              <w:t xml:space="preserve"> a </w:t>
            </w:r>
            <w:r w:rsidRPr="00ED2D27">
              <w:t>dodržování základních práv (DRFMG), která působí</w:t>
            </w:r>
            <w:r w:rsidR="00D727F5">
              <w:t xml:space="preserve"> v </w:t>
            </w:r>
            <w:r w:rsidRPr="00ED2D27">
              <w:t>rámci Výboru pro občanské svobody, spravedlnost</w:t>
            </w:r>
            <w:r w:rsidR="00D727F5">
              <w:t xml:space="preserve"> a </w:t>
            </w:r>
            <w:r w:rsidRPr="00ED2D27">
              <w:t>vnitřní věci Evropského parlamentu, vyslala</w:t>
            </w:r>
            <w:r w:rsidR="00D727F5">
              <w:t xml:space="preserve"> v </w:t>
            </w:r>
            <w:r w:rsidRPr="00ED2D27">
              <w:t>posledních letech do některých členských států několik ad hoc delegací</w:t>
            </w:r>
            <w:r w:rsidR="00D727F5">
              <w:t xml:space="preserve"> a </w:t>
            </w:r>
            <w:r w:rsidRPr="00ED2D27">
              <w:rPr>
                <w:b/>
                <w:i/>
              </w:rPr>
              <w:t>že na základě následného posouzení se ukázalo, že stav</w:t>
            </w:r>
            <w:r w:rsidRPr="00ED2D27">
              <w:t xml:space="preserve"> právního státu</w:t>
            </w:r>
            <w:r w:rsidRPr="00ED2D27">
              <w:rPr>
                <w:b/>
                <w:i/>
              </w:rPr>
              <w:t>, demokracie</w:t>
            </w:r>
            <w:r w:rsidR="00D727F5">
              <w:rPr>
                <w:b/>
                <w:i/>
              </w:rPr>
              <w:t xml:space="preserve"> a </w:t>
            </w:r>
            <w:r w:rsidRPr="00ED2D27">
              <w:rPr>
                <w:b/>
                <w:i/>
              </w:rPr>
              <w:t>dodržování základních práv vykazuje větší nedostatky, než na jaké upozorňují zprávy Komise</w:t>
            </w:r>
            <w:r w:rsidRPr="00ED2D27">
              <w:t xml:space="preserve">; domnívá se, že monitorovací práce skupiny DRFMG by měla </w:t>
            </w:r>
            <w:r w:rsidRPr="00ED2D27">
              <w:rPr>
                <w:b/>
                <w:i/>
              </w:rPr>
              <w:t>být řádně zohledněna</w:t>
            </w:r>
            <w:r w:rsidR="00D727F5">
              <w:rPr>
                <w:b/>
                <w:i/>
              </w:rPr>
              <w:t xml:space="preserve"> v </w:t>
            </w:r>
            <w:r w:rsidRPr="00ED2D27">
              <w:rPr>
                <w:b/>
                <w:i/>
              </w:rPr>
              <w:t>rámci konzultačního postupu</w:t>
            </w:r>
            <w:r w:rsidR="00D727F5">
              <w:rPr>
                <w:b/>
                <w:i/>
              </w:rPr>
              <w:t xml:space="preserve"> i </w:t>
            </w:r>
            <w:r w:rsidRPr="00ED2D27">
              <w:rPr>
                <w:b/>
                <w:i/>
              </w:rPr>
              <w:t>při následném sestavování zprávy</w:t>
            </w:r>
            <w:r w:rsidRPr="00ED2D27">
              <w:t>;</w:t>
            </w:r>
          </w:p>
        </w:tc>
        <w:tc>
          <w:tcPr>
            <w:tcW w:w="4876" w:type="dxa"/>
            <w:tcBorders>
              <w:top w:val="nil"/>
              <w:left w:val="nil"/>
              <w:bottom w:val="nil"/>
              <w:right w:val="nil"/>
            </w:tcBorders>
          </w:tcPr>
          <w:p w14:paraId="71293A94" w14:textId="507A5DF7" w:rsidR="00D319E3" w:rsidRPr="00ED2D27" w:rsidRDefault="00D319E3" w:rsidP="000358B2">
            <w:pPr>
              <w:pStyle w:val="Normal6a"/>
            </w:pPr>
            <w:r w:rsidRPr="00ED2D27">
              <w:t>37.</w:t>
            </w:r>
            <w:r w:rsidRPr="00ED2D27">
              <w:tab/>
            </w:r>
            <w:r w:rsidRPr="00ED2D27">
              <w:rPr>
                <w:b/>
                <w:i/>
              </w:rPr>
              <w:t>bere na vědomí</w:t>
            </w:r>
            <w:r w:rsidRPr="00ED2D27">
              <w:t>, že skupina pro sledování demokracie, právního státu</w:t>
            </w:r>
            <w:r w:rsidR="00D727F5">
              <w:t xml:space="preserve"> a </w:t>
            </w:r>
            <w:r w:rsidRPr="00ED2D27">
              <w:t>dodržování základních práv (DRFMG), která působí</w:t>
            </w:r>
            <w:r w:rsidR="00D727F5">
              <w:t xml:space="preserve"> v </w:t>
            </w:r>
            <w:r w:rsidRPr="00ED2D27">
              <w:t>rámci Výboru pro občanské svobody, spravedlnost</w:t>
            </w:r>
            <w:r w:rsidR="00D727F5">
              <w:t xml:space="preserve"> a </w:t>
            </w:r>
            <w:r w:rsidRPr="00ED2D27">
              <w:t>vnitřní věci Evropského parlamentu, vyslala</w:t>
            </w:r>
            <w:r w:rsidR="00D727F5">
              <w:t xml:space="preserve"> v </w:t>
            </w:r>
            <w:r w:rsidRPr="00ED2D27">
              <w:t>posledních letech do některých členských států několik ad hoc delegací</w:t>
            </w:r>
            <w:r w:rsidRPr="00ED2D27">
              <w:rPr>
                <w:b/>
                <w:i/>
              </w:rPr>
              <w:t>, zatímco jiným zemím nevěnovala žádnou pozornost, přestože se</w:t>
            </w:r>
            <w:r w:rsidR="00D727F5">
              <w:rPr>
                <w:b/>
                <w:i/>
              </w:rPr>
              <w:t xml:space="preserve"> v </w:t>
            </w:r>
            <w:r w:rsidRPr="00ED2D27">
              <w:rPr>
                <w:b/>
                <w:i/>
              </w:rPr>
              <w:t>nich objevily náznaky možného porušování zásad</w:t>
            </w:r>
            <w:r w:rsidRPr="00ED2D27">
              <w:t xml:space="preserve"> právního státu; domnívá se, že monitorovací práce skupiny DRFMG by měla </w:t>
            </w:r>
            <w:r w:rsidRPr="00ED2D27">
              <w:rPr>
                <w:b/>
                <w:i/>
              </w:rPr>
              <w:t>platit stejně pro všechny členské státy</w:t>
            </w:r>
            <w:r w:rsidRPr="00ED2D27">
              <w:t>;</w:t>
            </w:r>
          </w:p>
        </w:tc>
      </w:tr>
    </w:tbl>
    <w:p w14:paraId="3C459C8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5592E55F" w14:textId="77777777" w:rsidR="00D2182C" w:rsidRPr="00ED2D27" w:rsidRDefault="00D319E3" w:rsidP="00D319E3">
      <w:r w:rsidRPr="00ED2D27">
        <w:rPr>
          <w:rStyle w:val="HideTWBExt"/>
        </w:rPr>
        <w:t>&lt;/Amend&gt;</w:t>
      </w:r>
    </w:p>
    <w:p w14:paraId="7F7650C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664</w:t>
      </w:r>
      <w:r w:rsidRPr="00ED2D27">
        <w:rPr>
          <w:rStyle w:val="HideTWBExt"/>
          <w:b w:val="0"/>
        </w:rPr>
        <w:t>&lt;/NumAm&gt;</w:t>
      </w:r>
    </w:p>
    <w:p w14:paraId="79064912"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012E22C4" w14:textId="77777777" w:rsidR="00D319E3" w:rsidRPr="00ED2D27" w:rsidRDefault="00D319E3" w:rsidP="00D319E3">
      <w:pPr>
        <w:pStyle w:val="NormalBold"/>
      </w:pPr>
      <w:r w:rsidRPr="00ED2D27">
        <w:rPr>
          <w:rStyle w:val="HideTWBExt"/>
          <w:b w:val="0"/>
        </w:rPr>
        <w:t>&lt;/RepeatBlock-By&gt;</w:t>
      </w:r>
    </w:p>
    <w:p w14:paraId="61F869F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206A58B" w14:textId="77777777" w:rsidR="00D319E3" w:rsidRPr="00ED2D27" w:rsidRDefault="00D319E3" w:rsidP="00D319E3">
      <w:pPr>
        <w:pStyle w:val="NormalBold"/>
      </w:pPr>
      <w:r w:rsidRPr="00ED2D27">
        <w:rPr>
          <w:rStyle w:val="HideTWBExt"/>
          <w:b w:val="0"/>
        </w:rPr>
        <w:t>&lt;Article&gt;</w:t>
      </w:r>
      <w:r w:rsidRPr="00ED2D27">
        <w:t>Bod 37</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B55CFEA" w14:textId="77777777" w:rsidTr="000358B2">
        <w:trPr>
          <w:trHeight w:hRule="exact" w:val="240"/>
          <w:jc w:val="center"/>
        </w:trPr>
        <w:tc>
          <w:tcPr>
            <w:tcW w:w="9752" w:type="dxa"/>
            <w:gridSpan w:val="2"/>
            <w:tcBorders>
              <w:top w:val="nil"/>
              <w:left w:val="nil"/>
              <w:bottom w:val="nil"/>
              <w:right w:val="nil"/>
            </w:tcBorders>
          </w:tcPr>
          <w:p w14:paraId="24097EE5" w14:textId="77777777" w:rsidR="00D319E3" w:rsidRPr="00ED2D27" w:rsidRDefault="00D319E3" w:rsidP="000358B2"/>
        </w:tc>
      </w:tr>
      <w:tr w:rsidR="00D319E3" w:rsidRPr="00ED2D27" w14:paraId="5AFEB722" w14:textId="77777777" w:rsidTr="000358B2">
        <w:trPr>
          <w:trHeight w:val="240"/>
          <w:jc w:val="center"/>
        </w:trPr>
        <w:tc>
          <w:tcPr>
            <w:tcW w:w="4876" w:type="dxa"/>
            <w:tcBorders>
              <w:top w:val="nil"/>
              <w:left w:val="nil"/>
              <w:bottom w:val="nil"/>
              <w:right w:val="nil"/>
            </w:tcBorders>
          </w:tcPr>
          <w:p w14:paraId="46160AB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6A6E07B" w14:textId="77777777" w:rsidR="00D319E3" w:rsidRPr="00ED2D27" w:rsidRDefault="00D319E3" w:rsidP="000358B2">
            <w:pPr>
              <w:pStyle w:val="AmColumnHeading"/>
            </w:pPr>
            <w:r w:rsidRPr="00ED2D27">
              <w:t>Pozměňovací návrh</w:t>
            </w:r>
          </w:p>
        </w:tc>
      </w:tr>
      <w:tr w:rsidR="00D319E3" w:rsidRPr="00ED2D27" w14:paraId="42624DC2" w14:textId="77777777" w:rsidTr="000358B2">
        <w:trPr>
          <w:jc w:val="center"/>
        </w:trPr>
        <w:tc>
          <w:tcPr>
            <w:tcW w:w="4876" w:type="dxa"/>
            <w:tcBorders>
              <w:top w:val="nil"/>
              <w:left w:val="nil"/>
              <w:bottom w:val="nil"/>
              <w:right w:val="nil"/>
            </w:tcBorders>
          </w:tcPr>
          <w:p w14:paraId="78C47521" w14:textId="1846A2A4" w:rsidR="00D319E3" w:rsidRPr="00ED2D27" w:rsidRDefault="00D319E3" w:rsidP="000358B2">
            <w:pPr>
              <w:pStyle w:val="Normal6a"/>
            </w:pPr>
            <w:r w:rsidRPr="00ED2D27">
              <w:t>37.</w:t>
            </w:r>
            <w:r w:rsidRPr="00ED2D27">
              <w:tab/>
            </w:r>
            <w:r w:rsidRPr="00ED2D27">
              <w:rPr>
                <w:b/>
                <w:i/>
              </w:rPr>
              <w:t>zdůrazňuje, že skupina</w:t>
            </w:r>
            <w:r w:rsidRPr="00ED2D27">
              <w:t xml:space="preserve"> pro sledování stavu demokracie, právního státu</w:t>
            </w:r>
            <w:r w:rsidR="00D727F5">
              <w:t xml:space="preserve"> a </w:t>
            </w:r>
            <w:r w:rsidRPr="00ED2D27">
              <w:t>dodržování základních práv (DRFMG), která působí</w:t>
            </w:r>
            <w:r w:rsidR="00D727F5">
              <w:t xml:space="preserve"> v </w:t>
            </w:r>
            <w:r w:rsidRPr="00ED2D27">
              <w:t>rámci Výboru pro občanské svobody, spravedlnost</w:t>
            </w:r>
            <w:r w:rsidR="00D727F5">
              <w:t xml:space="preserve"> a </w:t>
            </w:r>
            <w:r w:rsidRPr="00ED2D27">
              <w:t>vnitřní věci Evropského parlamentu</w:t>
            </w:r>
            <w:r w:rsidRPr="00ED2D27">
              <w:rPr>
                <w:b/>
                <w:i/>
              </w:rPr>
              <w:t>, vyslala</w:t>
            </w:r>
            <w:r w:rsidR="00D727F5">
              <w:rPr>
                <w:b/>
                <w:i/>
              </w:rPr>
              <w:t xml:space="preserve"> v </w:t>
            </w:r>
            <w:r w:rsidRPr="00ED2D27">
              <w:rPr>
                <w:b/>
                <w:i/>
              </w:rPr>
              <w:t>posledních letech do některých členských států několik ad hoc delegací</w:t>
            </w:r>
            <w:r w:rsidR="00D727F5">
              <w:rPr>
                <w:b/>
                <w:i/>
              </w:rPr>
              <w:t xml:space="preserve"> a </w:t>
            </w:r>
            <w:r w:rsidRPr="00ED2D27">
              <w:rPr>
                <w:b/>
                <w:i/>
              </w:rPr>
              <w:t>že na základě následného posouzení se ukázalo, že stav</w:t>
            </w:r>
            <w:r w:rsidRPr="00ED2D27">
              <w:t xml:space="preserve"> právního státu</w:t>
            </w:r>
            <w:r w:rsidRPr="00ED2D27">
              <w:rPr>
                <w:b/>
                <w:i/>
              </w:rPr>
              <w:t>, demokracie</w:t>
            </w:r>
            <w:r w:rsidR="00D727F5">
              <w:t xml:space="preserve"> a </w:t>
            </w:r>
            <w:r w:rsidRPr="00ED2D27">
              <w:rPr>
                <w:b/>
                <w:i/>
              </w:rPr>
              <w:t>dodržování</w:t>
            </w:r>
            <w:r w:rsidRPr="00ED2D27">
              <w:t xml:space="preserve"> základních práv </w:t>
            </w:r>
            <w:r w:rsidRPr="00ED2D27">
              <w:rPr>
                <w:b/>
                <w:i/>
              </w:rPr>
              <w:t>vykazuje větší nedostatky, než na jaké upozorňují zprávy Komise</w:t>
            </w:r>
            <w:r w:rsidRPr="00ED2D27">
              <w:t xml:space="preserve">; </w:t>
            </w:r>
            <w:r w:rsidRPr="00ED2D27">
              <w:rPr>
                <w:b/>
                <w:i/>
              </w:rPr>
              <w:t>domnívá se, že monitorovací práce skupiny DRFMG by měla být řádně zohledněna</w:t>
            </w:r>
            <w:r w:rsidR="00D727F5">
              <w:rPr>
                <w:b/>
                <w:i/>
              </w:rPr>
              <w:t xml:space="preserve"> v </w:t>
            </w:r>
            <w:r w:rsidRPr="00ED2D27">
              <w:rPr>
                <w:b/>
                <w:i/>
              </w:rPr>
              <w:t>rámci konzultačního postupu</w:t>
            </w:r>
            <w:r w:rsidR="00D727F5">
              <w:rPr>
                <w:b/>
                <w:i/>
              </w:rPr>
              <w:t xml:space="preserve"> i </w:t>
            </w:r>
            <w:r w:rsidRPr="00ED2D27">
              <w:rPr>
                <w:b/>
                <w:i/>
              </w:rPr>
              <w:t>při následném sestavování zprávy;</w:t>
            </w:r>
          </w:p>
        </w:tc>
        <w:tc>
          <w:tcPr>
            <w:tcW w:w="4876" w:type="dxa"/>
            <w:tcBorders>
              <w:top w:val="nil"/>
              <w:left w:val="nil"/>
              <w:bottom w:val="nil"/>
              <w:right w:val="nil"/>
            </w:tcBorders>
          </w:tcPr>
          <w:p w14:paraId="23CE74C4" w14:textId="238FAFAD" w:rsidR="00D319E3" w:rsidRPr="00ED2D27" w:rsidRDefault="00D319E3" w:rsidP="000358B2">
            <w:pPr>
              <w:pStyle w:val="Normal6a"/>
            </w:pPr>
            <w:r w:rsidRPr="00ED2D27">
              <w:t>37.</w:t>
            </w:r>
            <w:r w:rsidRPr="00ED2D27">
              <w:tab/>
            </w:r>
            <w:r w:rsidRPr="00ED2D27">
              <w:rPr>
                <w:b/>
                <w:i/>
              </w:rPr>
              <w:t>vítá práci skupiny</w:t>
            </w:r>
            <w:r w:rsidRPr="00ED2D27">
              <w:t xml:space="preserve"> pro sledování stavu demokracie, právního státu</w:t>
            </w:r>
            <w:r w:rsidR="00D727F5">
              <w:t xml:space="preserve"> a </w:t>
            </w:r>
            <w:r w:rsidRPr="00ED2D27">
              <w:t>dodržování základních práv (DRFMG), která působí</w:t>
            </w:r>
            <w:r w:rsidR="00D727F5">
              <w:t xml:space="preserve"> v </w:t>
            </w:r>
            <w:r w:rsidRPr="00ED2D27">
              <w:t>rámci Výboru pro občanské svobody, spravedlnost</w:t>
            </w:r>
            <w:r w:rsidR="00D727F5">
              <w:t xml:space="preserve"> a </w:t>
            </w:r>
            <w:r w:rsidRPr="00ED2D27">
              <w:t>vnitřní věci Evropského parlamentu</w:t>
            </w:r>
            <w:r w:rsidR="00D727F5">
              <w:t xml:space="preserve"> a </w:t>
            </w:r>
            <w:r w:rsidRPr="00ED2D27">
              <w:rPr>
                <w:b/>
                <w:i/>
              </w:rPr>
              <w:t>která sleduje vývoj</w:t>
            </w:r>
            <w:r w:rsidR="00D727F5">
              <w:rPr>
                <w:b/>
                <w:i/>
              </w:rPr>
              <w:t xml:space="preserve"> v </w:t>
            </w:r>
            <w:r w:rsidRPr="00ED2D27">
              <w:rPr>
                <w:b/>
                <w:i/>
              </w:rPr>
              <w:t>oblasti demokracie</w:t>
            </w:r>
            <w:r w:rsidRPr="00ED2D27">
              <w:t>, právního státu</w:t>
            </w:r>
            <w:r w:rsidR="00D727F5">
              <w:t xml:space="preserve"> a </w:t>
            </w:r>
            <w:r w:rsidRPr="00ED2D27">
              <w:t>základních práv</w:t>
            </w:r>
            <w:r w:rsidRPr="00ED2D27">
              <w:rPr>
                <w:b/>
                <w:i/>
              </w:rPr>
              <w:t>; vybízí Komisi, aby při přípravě budoucích zpráv</w:t>
            </w:r>
            <w:r w:rsidR="00D727F5">
              <w:rPr>
                <w:b/>
                <w:i/>
              </w:rPr>
              <w:t xml:space="preserve"> o </w:t>
            </w:r>
            <w:r w:rsidRPr="00ED2D27">
              <w:rPr>
                <w:b/>
                <w:i/>
              </w:rPr>
              <w:t>právním státu více využívala zjištění</w:t>
            </w:r>
            <w:r w:rsidR="00D727F5">
              <w:rPr>
                <w:b/>
                <w:i/>
              </w:rPr>
              <w:t xml:space="preserve"> a </w:t>
            </w:r>
            <w:r w:rsidRPr="00ED2D27">
              <w:rPr>
                <w:b/>
                <w:i/>
              </w:rPr>
              <w:t>odborné znalosti skupiny</w:t>
            </w:r>
            <w:r w:rsidRPr="00ED2D27">
              <w:t>;</w:t>
            </w:r>
          </w:p>
        </w:tc>
      </w:tr>
    </w:tbl>
    <w:p w14:paraId="504DDB0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5D957D0" w14:textId="77777777" w:rsidR="00D2182C" w:rsidRPr="00ED2D27" w:rsidRDefault="00D319E3" w:rsidP="00D319E3">
      <w:r w:rsidRPr="00ED2D27">
        <w:rPr>
          <w:rStyle w:val="HideTWBExt"/>
        </w:rPr>
        <w:t>&lt;/Amend&gt;</w:t>
      </w:r>
    </w:p>
    <w:p w14:paraId="0E0ABB7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665</w:t>
      </w:r>
      <w:r w:rsidRPr="00ED2D27">
        <w:rPr>
          <w:rStyle w:val="HideTWBExt"/>
          <w:b w:val="0"/>
        </w:rPr>
        <w:t>&lt;/NumAm&gt;</w:t>
      </w:r>
    </w:p>
    <w:p w14:paraId="4CC61267"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65BCDB46" w14:textId="77777777" w:rsidR="00D319E3" w:rsidRPr="00ED2D27" w:rsidRDefault="00D319E3" w:rsidP="00D319E3">
      <w:pPr>
        <w:pStyle w:val="NormalBold"/>
      </w:pPr>
      <w:r w:rsidRPr="00ED2D27">
        <w:rPr>
          <w:rStyle w:val="HideTWBExt"/>
          <w:b w:val="0"/>
        </w:rPr>
        <w:t>&lt;/RepeatBlock-By&gt;</w:t>
      </w:r>
    </w:p>
    <w:p w14:paraId="1934EED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EBA67FF" w14:textId="77777777" w:rsidR="00D319E3" w:rsidRPr="00ED2D27" w:rsidRDefault="00D319E3" w:rsidP="00D319E3">
      <w:pPr>
        <w:pStyle w:val="NormalBold"/>
      </w:pPr>
      <w:r w:rsidRPr="00ED2D27">
        <w:rPr>
          <w:rStyle w:val="HideTWBExt"/>
          <w:b w:val="0"/>
        </w:rPr>
        <w:t>&lt;Article&gt;</w:t>
      </w:r>
      <w:r w:rsidRPr="00ED2D27">
        <w:t>Bod 38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6F65A11" w14:textId="77777777" w:rsidTr="000358B2">
        <w:trPr>
          <w:trHeight w:hRule="exact" w:val="240"/>
          <w:jc w:val="center"/>
        </w:trPr>
        <w:tc>
          <w:tcPr>
            <w:tcW w:w="9752" w:type="dxa"/>
            <w:gridSpan w:val="2"/>
            <w:tcBorders>
              <w:top w:val="nil"/>
              <w:left w:val="nil"/>
              <w:bottom w:val="nil"/>
              <w:right w:val="nil"/>
            </w:tcBorders>
          </w:tcPr>
          <w:p w14:paraId="70347195" w14:textId="77777777" w:rsidR="00D319E3" w:rsidRPr="00ED2D27" w:rsidRDefault="00D319E3" w:rsidP="000358B2"/>
        </w:tc>
      </w:tr>
      <w:tr w:rsidR="00D319E3" w:rsidRPr="00ED2D27" w14:paraId="66B8FA5F" w14:textId="77777777" w:rsidTr="000358B2">
        <w:trPr>
          <w:trHeight w:val="240"/>
          <w:jc w:val="center"/>
        </w:trPr>
        <w:tc>
          <w:tcPr>
            <w:tcW w:w="4876" w:type="dxa"/>
            <w:tcBorders>
              <w:top w:val="nil"/>
              <w:left w:val="nil"/>
              <w:bottom w:val="nil"/>
              <w:right w:val="nil"/>
            </w:tcBorders>
          </w:tcPr>
          <w:p w14:paraId="53E9F83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1E559F5" w14:textId="77777777" w:rsidR="00D319E3" w:rsidRPr="00ED2D27" w:rsidRDefault="00D319E3" w:rsidP="000358B2">
            <w:pPr>
              <w:pStyle w:val="AmColumnHeading"/>
            </w:pPr>
            <w:r w:rsidRPr="00ED2D27">
              <w:t>Pozměňovací návrh</w:t>
            </w:r>
          </w:p>
        </w:tc>
      </w:tr>
      <w:tr w:rsidR="00D319E3" w:rsidRPr="00ED2D27" w14:paraId="64105060" w14:textId="77777777" w:rsidTr="000358B2">
        <w:trPr>
          <w:jc w:val="center"/>
        </w:trPr>
        <w:tc>
          <w:tcPr>
            <w:tcW w:w="4876" w:type="dxa"/>
            <w:tcBorders>
              <w:top w:val="nil"/>
              <w:left w:val="nil"/>
              <w:bottom w:val="nil"/>
              <w:right w:val="nil"/>
            </w:tcBorders>
          </w:tcPr>
          <w:p w14:paraId="6169FDB4" w14:textId="26FA099F" w:rsidR="00D319E3" w:rsidRPr="00ED2D27" w:rsidRDefault="00D319E3" w:rsidP="000358B2">
            <w:pPr>
              <w:pStyle w:val="Normal6a"/>
            </w:pPr>
            <w:r w:rsidRPr="00ED2D27">
              <w:rPr>
                <w:b/>
                <w:i/>
              </w:rPr>
              <w:t>38.</w:t>
            </w:r>
            <w:r w:rsidRPr="00ED2D27">
              <w:tab/>
            </w:r>
            <w:r w:rsidRPr="00ED2D27">
              <w:rPr>
                <w:b/>
                <w:i/>
              </w:rPr>
              <w:t>opakuje, že je třeba, aby na vypracování zprávy by se měl podílet nezávislý monitorovací orgán složený</w:t>
            </w:r>
            <w:r w:rsidR="00D727F5">
              <w:rPr>
                <w:b/>
                <w:i/>
              </w:rPr>
              <w:t xml:space="preserve"> z </w:t>
            </w:r>
            <w:r w:rsidRPr="00ED2D27">
              <w:rPr>
                <w:b/>
                <w:i/>
              </w:rPr>
              <w:t>nezávislých právních</w:t>
            </w:r>
            <w:r w:rsidR="00D727F5">
              <w:rPr>
                <w:b/>
                <w:i/>
              </w:rPr>
              <w:t xml:space="preserve"> a </w:t>
            </w:r>
            <w:r w:rsidRPr="00ED2D27">
              <w:rPr>
                <w:b/>
                <w:i/>
              </w:rPr>
              <w:t>akademických odborníků</w:t>
            </w:r>
            <w:r w:rsidR="00D727F5">
              <w:rPr>
                <w:b/>
                <w:i/>
              </w:rPr>
              <w:t xml:space="preserve"> a </w:t>
            </w:r>
            <w:r w:rsidRPr="00ED2D27">
              <w:rPr>
                <w:b/>
                <w:i/>
              </w:rPr>
              <w:t>odborníků na lidská práva;</w:t>
            </w:r>
            <w:r w:rsidRPr="00ED2D27">
              <w:t xml:space="preserve"> </w:t>
            </w:r>
            <w:r w:rsidRPr="00ED2D27">
              <w:rPr>
                <w:b/>
                <w:i/>
              </w:rPr>
              <w:t>vyzývá Komisi, aby posílila spolupráci</w:t>
            </w:r>
            <w:r w:rsidR="00D727F5">
              <w:rPr>
                <w:b/>
                <w:i/>
              </w:rPr>
              <w:t xml:space="preserve"> s </w:t>
            </w:r>
            <w:r w:rsidRPr="00ED2D27">
              <w:rPr>
                <w:b/>
                <w:i/>
              </w:rPr>
              <w:t>unijními</w:t>
            </w:r>
            <w:r w:rsidR="00D727F5">
              <w:rPr>
                <w:b/>
                <w:i/>
              </w:rPr>
              <w:t xml:space="preserve"> i </w:t>
            </w:r>
            <w:r w:rsidRPr="00ED2D27">
              <w:rPr>
                <w:b/>
                <w:i/>
              </w:rPr>
              <w:t>mezinárodními orgány;</w:t>
            </w:r>
          </w:p>
        </w:tc>
        <w:tc>
          <w:tcPr>
            <w:tcW w:w="4876" w:type="dxa"/>
            <w:tcBorders>
              <w:top w:val="nil"/>
              <w:left w:val="nil"/>
              <w:bottom w:val="nil"/>
              <w:right w:val="nil"/>
            </w:tcBorders>
          </w:tcPr>
          <w:p w14:paraId="3A36D183" w14:textId="77777777" w:rsidR="00D319E3" w:rsidRPr="00ED2D27" w:rsidRDefault="00D319E3" w:rsidP="000358B2">
            <w:pPr>
              <w:pStyle w:val="Normal6a"/>
            </w:pPr>
            <w:r w:rsidRPr="00ED2D27">
              <w:rPr>
                <w:b/>
                <w:i/>
              </w:rPr>
              <w:t>vypouští se</w:t>
            </w:r>
          </w:p>
        </w:tc>
      </w:tr>
    </w:tbl>
    <w:p w14:paraId="60E85F2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4D96FA56" w14:textId="77777777" w:rsidR="00D2182C" w:rsidRPr="00ED2D27" w:rsidRDefault="00D319E3" w:rsidP="00D319E3">
      <w:r w:rsidRPr="00ED2D27">
        <w:rPr>
          <w:rStyle w:val="HideTWBExt"/>
        </w:rPr>
        <w:t>&lt;/Amend&gt;</w:t>
      </w:r>
    </w:p>
    <w:p w14:paraId="340EA4A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666</w:t>
      </w:r>
      <w:r w:rsidRPr="00ED2D27">
        <w:rPr>
          <w:rStyle w:val="HideTWBExt"/>
          <w:b w:val="0"/>
        </w:rPr>
        <w:t>&lt;/NumAm&gt;</w:t>
      </w:r>
    </w:p>
    <w:p w14:paraId="30CFC50E"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2DC785E0" w14:textId="77777777" w:rsidR="00D319E3" w:rsidRPr="00ED2D27" w:rsidRDefault="00D319E3" w:rsidP="00D319E3">
      <w:pPr>
        <w:pStyle w:val="NormalBold"/>
      </w:pPr>
      <w:r w:rsidRPr="00ED2D27">
        <w:rPr>
          <w:rStyle w:val="HideTWBExt"/>
          <w:b w:val="0"/>
        </w:rPr>
        <w:t>&lt;/RepeatBlock-By&gt;</w:t>
      </w:r>
    </w:p>
    <w:p w14:paraId="5A67A96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5DADC1D" w14:textId="77777777" w:rsidR="00D319E3" w:rsidRPr="00ED2D27" w:rsidRDefault="00D319E3" w:rsidP="00D319E3">
      <w:pPr>
        <w:pStyle w:val="NormalBold"/>
      </w:pPr>
      <w:r w:rsidRPr="00ED2D27">
        <w:rPr>
          <w:rStyle w:val="HideTWBExt"/>
          <w:b w:val="0"/>
        </w:rPr>
        <w:t>&lt;Article&gt;</w:t>
      </w:r>
      <w:r w:rsidRPr="00ED2D27">
        <w:t>Bod 38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EC13DC8" w14:textId="77777777" w:rsidTr="000358B2">
        <w:trPr>
          <w:trHeight w:hRule="exact" w:val="240"/>
          <w:jc w:val="center"/>
        </w:trPr>
        <w:tc>
          <w:tcPr>
            <w:tcW w:w="9752" w:type="dxa"/>
            <w:gridSpan w:val="2"/>
            <w:tcBorders>
              <w:top w:val="nil"/>
              <w:left w:val="nil"/>
              <w:bottom w:val="nil"/>
              <w:right w:val="nil"/>
            </w:tcBorders>
          </w:tcPr>
          <w:p w14:paraId="483B1C80" w14:textId="77777777" w:rsidR="00D319E3" w:rsidRPr="00ED2D27" w:rsidRDefault="00D319E3" w:rsidP="000358B2"/>
        </w:tc>
      </w:tr>
      <w:tr w:rsidR="00D319E3" w:rsidRPr="00ED2D27" w14:paraId="381BB2EC" w14:textId="77777777" w:rsidTr="000358B2">
        <w:trPr>
          <w:trHeight w:val="240"/>
          <w:jc w:val="center"/>
        </w:trPr>
        <w:tc>
          <w:tcPr>
            <w:tcW w:w="4876" w:type="dxa"/>
            <w:tcBorders>
              <w:top w:val="nil"/>
              <w:left w:val="nil"/>
              <w:bottom w:val="nil"/>
              <w:right w:val="nil"/>
            </w:tcBorders>
          </w:tcPr>
          <w:p w14:paraId="766BEEF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5BBFE68" w14:textId="77777777" w:rsidR="00D319E3" w:rsidRPr="00ED2D27" w:rsidRDefault="00D319E3" w:rsidP="000358B2">
            <w:pPr>
              <w:pStyle w:val="AmColumnHeading"/>
            </w:pPr>
            <w:r w:rsidRPr="00ED2D27">
              <w:t>Pozměňovací návrh</w:t>
            </w:r>
          </w:p>
        </w:tc>
      </w:tr>
      <w:tr w:rsidR="00D319E3" w:rsidRPr="00ED2D27" w14:paraId="43EDB868" w14:textId="77777777" w:rsidTr="000358B2">
        <w:trPr>
          <w:jc w:val="center"/>
        </w:trPr>
        <w:tc>
          <w:tcPr>
            <w:tcW w:w="4876" w:type="dxa"/>
            <w:tcBorders>
              <w:top w:val="nil"/>
              <w:left w:val="nil"/>
              <w:bottom w:val="nil"/>
              <w:right w:val="nil"/>
            </w:tcBorders>
          </w:tcPr>
          <w:p w14:paraId="19ABEB18" w14:textId="50187247" w:rsidR="00D319E3" w:rsidRPr="00ED2D27" w:rsidRDefault="00D319E3" w:rsidP="000358B2">
            <w:pPr>
              <w:pStyle w:val="Normal6a"/>
            </w:pPr>
            <w:r w:rsidRPr="00ED2D27">
              <w:rPr>
                <w:b/>
                <w:i/>
              </w:rPr>
              <w:t>38.</w:t>
            </w:r>
            <w:r w:rsidRPr="00ED2D27">
              <w:tab/>
            </w:r>
            <w:r w:rsidRPr="00ED2D27">
              <w:rPr>
                <w:b/>
                <w:i/>
              </w:rPr>
              <w:t>opakuje, že je třeba, aby na vypracování zprávy by se měl podílet nezávislý monitorovací orgán složený</w:t>
            </w:r>
            <w:r w:rsidR="00D727F5">
              <w:rPr>
                <w:b/>
                <w:i/>
              </w:rPr>
              <w:t xml:space="preserve"> z </w:t>
            </w:r>
            <w:r w:rsidRPr="00ED2D27">
              <w:rPr>
                <w:b/>
                <w:i/>
              </w:rPr>
              <w:t>nezávislých právních</w:t>
            </w:r>
            <w:r w:rsidR="00D727F5">
              <w:rPr>
                <w:b/>
                <w:i/>
              </w:rPr>
              <w:t xml:space="preserve"> a </w:t>
            </w:r>
            <w:r w:rsidRPr="00ED2D27">
              <w:rPr>
                <w:b/>
                <w:i/>
              </w:rPr>
              <w:t>akademických odborníků</w:t>
            </w:r>
            <w:r w:rsidR="00D727F5">
              <w:rPr>
                <w:b/>
                <w:i/>
              </w:rPr>
              <w:t xml:space="preserve"> a </w:t>
            </w:r>
            <w:r w:rsidRPr="00ED2D27">
              <w:rPr>
                <w:b/>
                <w:i/>
              </w:rPr>
              <w:t>odborníků na lidská práva;</w:t>
            </w:r>
            <w:r w:rsidRPr="00ED2D27">
              <w:t xml:space="preserve"> </w:t>
            </w:r>
            <w:r w:rsidRPr="00ED2D27">
              <w:rPr>
                <w:b/>
                <w:i/>
              </w:rPr>
              <w:t>vyzývá Komisi, aby posílila spolupráci</w:t>
            </w:r>
            <w:r w:rsidR="00D727F5">
              <w:rPr>
                <w:b/>
                <w:i/>
              </w:rPr>
              <w:t xml:space="preserve"> s </w:t>
            </w:r>
            <w:r w:rsidRPr="00ED2D27">
              <w:rPr>
                <w:b/>
                <w:i/>
              </w:rPr>
              <w:t>unijními</w:t>
            </w:r>
            <w:r w:rsidR="00D727F5">
              <w:rPr>
                <w:b/>
                <w:i/>
              </w:rPr>
              <w:t xml:space="preserve"> i </w:t>
            </w:r>
            <w:r w:rsidRPr="00ED2D27">
              <w:rPr>
                <w:b/>
                <w:i/>
              </w:rPr>
              <w:t>mezinárodními orgány;</w:t>
            </w:r>
          </w:p>
        </w:tc>
        <w:tc>
          <w:tcPr>
            <w:tcW w:w="4876" w:type="dxa"/>
            <w:tcBorders>
              <w:top w:val="nil"/>
              <w:left w:val="nil"/>
              <w:bottom w:val="nil"/>
              <w:right w:val="nil"/>
            </w:tcBorders>
          </w:tcPr>
          <w:p w14:paraId="7366A5A6" w14:textId="77777777" w:rsidR="00D319E3" w:rsidRPr="00ED2D27" w:rsidRDefault="00D319E3" w:rsidP="000358B2">
            <w:pPr>
              <w:pStyle w:val="Normal6a"/>
            </w:pPr>
            <w:r w:rsidRPr="00ED2D27">
              <w:rPr>
                <w:b/>
                <w:i/>
              </w:rPr>
              <w:t>vypouští se</w:t>
            </w:r>
          </w:p>
        </w:tc>
      </w:tr>
    </w:tbl>
    <w:p w14:paraId="11C8453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4B147492" w14:textId="77777777" w:rsidR="00D2182C" w:rsidRPr="00ED2D27" w:rsidRDefault="00D319E3" w:rsidP="00D319E3">
      <w:r w:rsidRPr="00ED2D27">
        <w:rPr>
          <w:rStyle w:val="HideTWBExt"/>
        </w:rPr>
        <w:t>&lt;/Amend&gt;</w:t>
      </w:r>
    </w:p>
    <w:p w14:paraId="6AC8EF3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667</w:t>
      </w:r>
      <w:r w:rsidRPr="00ED2D27">
        <w:rPr>
          <w:rStyle w:val="HideTWBExt"/>
          <w:b w:val="0"/>
        </w:rPr>
        <w:t>&lt;/NumAm&gt;</w:t>
      </w:r>
    </w:p>
    <w:p w14:paraId="398DD338"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10ECD4B4" w14:textId="77777777" w:rsidR="00D319E3" w:rsidRPr="00ED2D27" w:rsidRDefault="00D319E3" w:rsidP="00D319E3">
      <w:pPr>
        <w:pStyle w:val="NormalBold"/>
      </w:pPr>
      <w:r w:rsidRPr="00ED2D27">
        <w:rPr>
          <w:rStyle w:val="HideTWBExt"/>
          <w:b w:val="0"/>
        </w:rPr>
        <w:t>&lt;/RepeatBlock-By&gt;</w:t>
      </w:r>
    </w:p>
    <w:p w14:paraId="68A8AA3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99631D5" w14:textId="77777777" w:rsidR="00D319E3" w:rsidRPr="00ED2D27" w:rsidRDefault="00D319E3" w:rsidP="00D319E3">
      <w:pPr>
        <w:pStyle w:val="NormalBold"/>
      </w:pPr>
      <w:r w:rsidRPr="00ED2D27">
        <w:rPr>
          <w:rStyle w:val="HideTWBExt"/>
          <w:b w:val="0"/>
        </w:rPr>
        <w:t>&lt;Article&gt;</w:t>
      </w:r>
      <w:r w:rsidRPr="00ED2D27">
        <w:t>Bod 38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5183DE4" w14:textId="77777777" w:rsidTr="000358B2">
        <w:trPr>
          <w:trHeight w:hRule="exact" w:val="240"/>
          <w:jc w:val="center"/>
        </w:trPr>
        <w:tc>
          <w:tcPr>
            <w:tcW w:w="9752" w:type="dxa"/>
            <w:gridSpan w:val="2"/>
            <w:tcBorders>
              <w:top w:val="nil"/>
              <w:left w:val="nil"/>
              <w:bottom w:val="nil"/>
              <w:right w:val="nil"/>
            </w:tcBorders>
          </w:tcPr>
          <w:p w14:paraId="020280EA" w14:textId="77777777" w:rsidR="00D319E3" w:rsidRPr="00ED2D27" w:rsidRDefault="00D319E3" w:rsidP="000358B2"/>
        </w:tc>
      </w:tr>
      <w:tr w:rsidR="00D319E3" w:rsidRPr="00ED2D27" w14:paraId="78925879" w14:textId="77777777" w:rsidTr="000358B2">
        <w:trPr>
          <w:trHeight w:val="240"/>
          <w:jc w:val="center"/>
        </w:trPr>
        <w:tc>
          <w:tcPr>
            <w:tcW w:w="4876" w:type="dxa"/>
            <w:tcBorders>
              <w:top w:val="nil"/>
              <w:left w:val="nil"/>
              <w:bottom w:val="nil"/>
              <w:right w:val="nil"/>
            </w:tcBorders>
          </w:tcPr>
          <w:p w14:paraId="7E0B261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CC18EDC" w14:textId="77777777" w:rsidR="00D319E3" w:rsidRPr="00ED2D27" w:rsidRDefault="00D319E3" w:rsidP="000358B2">
            <w:pPr>
              <w:pStyle w:val="AmColumnHeading"/>
            </w:pPr>
            <w:r w:rsidRPr="00ED2D27">
              <w:t>Pozměňovací návrh</w:t>
            </w:r>
          </w:p>
        </w:tc>
      </w:tr>
      <w:tr w:rsidR="00D319E3" w:rsidRPr="00ED2D27" w14:paraId="1B0870CA" w14:textId="77777777" w:rsidTr="000358B2">
        <w:trPr>
          <w:jc w:val="center"/>
        </w:trPr>
        <w:tc>
          <w:tcPr>
            <w:tcW w:w="4876" w:type="dxa"/>
            <w:tcBorders>
              <w:top w:val="nil"/>
              <w:left w:val="nil"/>
              <w:bottom w:val="nil"/>
              <w:right w:val="nil"/>
            </w:tcBorders>
          </w:tcPr>
          <w:p w14:paraId="21590FE5" w14:textId="6B4F5244" w:rsidR="00D319E3" w:rsidRPr="00ED2D27" w:rsidRDefault="00D319E3" w:rsidP="000358B2">
            <w:pPr>
              <w:pStyle w:val="Normal6a"/>
            </w:pPr>
            <w:r w:rsidRPr="00ED2D27">
              <w:rPr>
                <w:b/>
                <w:i/>
              </w:rPr>
              <w:t>38.</w:t>
            </w:r>
            <w:r w:rsidRPr="00ED2D27">
              <w:tab/>
            </w:r>
            <w:r w:rsidRPr="00ED2D27">
              <w:rPr>
                <w:b/>
                <w:i/>
              </w:rPr>
              <w:t>opakuje, že je třeba, aby na vypracování zprávy by se měl podílet nezávislý monitorovací orgán složený</w:t>
            </w:r>
            <w:r w:rsidR="00D727F5">
              <w:rPr>
                <w:b/>
                <w:i/>
              </w:rPr>
              <w:t xml:space="preserve"> z </w:t>
            </w:r>
            <w:r w:rsidRPr="00ED2D27">
              <w:rPr>
                <w:b/>
                <w:i/>
              </w:rPr>
              <w:t>nezávislých právních</w:t>
            </w:r>
            <w:r w:rsidR="00D727F5">
              <w:rPr>
                <w:b/>
                <w:i/>
              </w:rPr>
              <w:t xml:space="preserve"> a </w:t>
            </w:r>
            <w:r w:rsidRPr="00ED2D27">
              <w:rPr>
                <w:b/>
                <w:i/>
              </w:rPr>
              <w:t>akademických odborníků</w:t>
            </w:r>
            <w:r w:rsidR="00D727F5">
              <w:rPr>
                <w:b/>
                <w:i/>
              </w:rPr>
              <w:t xml:space="preserve"> a </w:t>
            </w:r>
            <w:r w:rsidRPr="00ED2D27">
              <w:rPr>
                <w:b/>
                <w:i/>
              </w:rPr>
              <w:t>odborníků na lidská práva; vyzývá Komisi, aby posílila spolupráci</w:t>
            </w:r>
            <w:r w:rsidR="00D727F5">
              <w:rPr>
                <w:b/>
                <w:i/>
              </w:rPr>
              <w:t xml:space="preserve"> s </w:t>
            </w:r>
            <w:r w:rsidRPr="00ED2D27">
              <w:rPr>
                <w:b/>
                <w:i/>
              </w:rPr>
              <w:t>unijními</w:t>
            </w:r>
            <w:r w:rsidR="00D727F5">
              <w:rPr>
                <w:b/>
                <w:i/>
              </w:rPr>
              <w:t xml:space="preserve"> i </w:t>
            </w:r>
            <w:r w:rsidRPr="00ED2D27">
              <w:rPr>
                <w:b/>
                <w:i/>
              </w:rPr>
              <w:t>mezinárodními orgány;</w:t>
            </w:r>
          </w:p>
        </w:tc>
        <w:tc>
          <w:tcPr>
            <w:tcW w:w="4876" w:type="dxa"/>
            <w:tcBorders>
              <w:top w:val="nil"/>
              <w:left w:val="nil"/>
              <w:bottom w:val="nil"/>
              <w:right w:val="nil"/>
            </w:tcBorders>
          </w:tcPr>
          <w:p w14:paraId="70C39A6E" w14:textId="77777777" w:rsidR="00D319E3" w:rsidRPr="00ED2D27" w:rsidRDefault="00D319E3" w:rsidP="000358B2">
            <w:pPr>
              <w:pStyle w:val="Normal6a"/>
            </w:pPr>
            <w:r w:rsidRPr="00ED2D27">
              <w:rPr>
                <w:b/>
                <w:i/>
              </w:rPr>
              <w:t>vypouští se</w:t>
            </w:r>
          </w:p>
        </w:tc>
      </w:tr>
    </w:tbl>
    <w:p w14:paraId="2DDBAE8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FC447C3" w14:textId="77777777" w:rsidR="00D2182C" w:rsidRPr="00ED2D27" w:rsidRDefault="00D319E3" w:rsidP="00D319E3">
      <w:r w:rsidRPr="00ED2D27">
        <w:rPr>
          <w:rStyle w:val="HideTWBExt"/>
        </w:rPr>
        <w:t>&lt;/Amend&gt;</w:t>
      </w:r>
    </w:p>
    <w:p w14:paraId="0801FD4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668</w:t>
      </w:r>
      <w:r w:rsidRPr="00ED2D27">
        <w:rPr>
          <w:rStyle w:val="HideTWBExt"/>
          <w:b w:val="0"/>
        </w:rPr>
        <w:t>&lt;/NumAm&gt;</w:t>
      </w:r>
    </w:p>
    <w:p w14:paraId="4F5F374F"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12D99E5B" w14:textId="77777777" w:rsidR="00D319E3" w:rsidRPr="00ED2D27" w:rsidRDefault="00D319E3" w:rsidP="00D319E3">
      <w:pPr>
        <w:pStyle w:val="NormalBold"/>
      </w:pPr>
      <w:r w:rsidRPr="00ED2D27">
        <w:rPr>
          <w:rStyle w:val="HideTWBExt"/>
          <w:b w:val="0"/>
        </w:rPr>
        <w:t>&lt;/RepeatBlock-By&gt;</w:t>
      </w:r>
    </w:p>
    <w:p w14:paraId="419CB59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3EE5178" w14:textId="77777777" w:rsidR="00D319E3" w:rsidRPr="00ED2D27" w:rsidRDefault="00D319E3" w:rsidP="00D319E3">
      <w:pPr>
        <w:pStyle w:val="NormalBold"/>
      </w:pPr>
      <w:r w:rsidRPr="00ED2D27">
        <w:rPr>
          <w:rStyle w:val="HideTWBExt"/>
          <w:b w:val="0"/>
        </w:rPr>
        <w:t>&lt;Article&gt;</w:t>
      </w:r>
      <w:r w:rsidRPr="00ED2D27">
        <w:t>Bod 38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FB9CF6C" w14:textId="77777777" w:rsidTr="000358B2">
        <w:trPr>
          <w:trHeight w:hRule="exact" w:val="240"/>
          <w:jc w:val="center"/>
        </w:trPr>
        <w:tc>
          <w:tcPr>
            <w:tcW w:w="9752" w:type="dxa"/>
            <w:gridSpan w:val="2"/>
            <w:tcBorders>
              <w:top w:val="nil"/>
              <w:left w:val="nil"/>
              <w:bottom w:val="nil"/>
              <w:right w:val="nil"/>
            </w:tcBorders>
          </w:tcPr>
          <w:p w14:paraId="58B8419B" w14:textId="77777777" w:rsidR="00D319E3" w:rsidRPr="00ED2D27" w:rsidRDefault="00D319E3" w:rsidP="000358B2"/>
        </w:tc>
      </w:tr>
      <w:tr w:rsidR="00D319E3" w:rsidRPr="00ED2D27" w14:paraId="55F3F342" w14:textId="77777777" w:rsidTr="000358B2">
        <w:trPr>
          <w:trHeight w:val="240"/>
          <w:jc w:val="center"/>
        </w:trPr>
        <w:tc>
          <w:tcPr>
            <w:tcW w:w="4876" w:type="dxa"/>
            <w:tcBorders>
              <w:top w:val="nil"/>
              <w:left w:val="nil"/>
              <w:bottom w:val="nil"/>
              <w:right w:val="nil"/>
            </w:tcBorders>
          </w:tcPr>
          <w:p w14:paraId="06571C3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6E2CD89" w14:textId="77777777" w:rsidR="00D319E3" w:rsidRPr="00ED2D27" w:rsidRDefault="00D319E3" w:rsidP="000358B2">
            <w:pPr>
              <w:pStyle w:val="AmColumnHeading"/>
            </w:pPr>
            <w:r w:rsidRPr="00ED2D27">
              <w:t>Pozměňovací návrh</w:t>
            </w:r>
          </w:p>
        </w:tc>
      </w:tr>
      <w:tr w:rsidR="00D319E3" w:rsidRPr="00ED2D27" w14:paraId="4261735B" w14:textId="77777777" w:rsidTr="000358B2">
        <w:trPr>
          <w:jc w:val="center"/>
        </w:trPr>
        <w:tc>
          <w:tcPr>
            <w:tcW w:w="4876" w:type="dxa"/>
            <w:tcBorders>
              <w:top w:val="nil"/>
              <w:left w:val="nil"/>
              <w:bottom w:val="nil"/>
              <w:right w:val="nil"/>
            </w:tcBorders>
          </w:tcPr>
          <w:p w14:paraId="0AC819CD" w14:textId="5E269AB9" w:rsidR="00D319E3" w:rsidRPr="00ED2D27" w:rsidRDefault="00D319E3" w:rsidP="000358B2">
            <w:pPr>
              <w:pStyle w:val="Normal6a"/>
            </w:pPr>
            <w:r w:rsidRPr="00ED2D27">
              <w:rPr>
                <w:b/>
                <w:i/>
              </w:rPr>
              <w:t>38.</w:t>
            </w:r>
            <w:r w:rsidRPr="00ED2D27">
              <w:tab/>
            </w:r>
            <w:r w:rsidRPr="00ED2D27">
              <w:rPr>
                <w:b/>
                <w:i/>
              </w:rPr>
              <w:t>opakuje, že je třeba, aby na vypracování zprávy by se měl podílet nezávislý monitorovací orgán složený</w:t>
            </w:r>
            <w:r w:rsidR="00D727F5">
              <w:rPr>
                <w:b/>
                <w:i/>
              </w:rPr>
              <w:t xml:space="preserve"> z </w:t>
            </w:r>
            <w:r w:rsidRPr="00ED2D27">
              <w:rPr>
                <w:b/>
                <w:i/>
              </w:rPr>
              <w:t>nezávislých právních</w:t>
            </w:r>
            <w:r w:rsidR="00D727F5">
              <w:rPr>
                <w:b/>
                <w:i/>
              </w:rPr>
              <w:t xml:space="preserve"> a </w:t>
            </w:r>
            <w:r w:rsidRPr="00ED2D27">
              <w:rPr>
                <w:b/>
                <w:i/>
              </w:rPr>
              <w:t>akademických odborníků</w:t>
            </w:r>
            <w:r w:rsidR="00D727F5">
              <w:rPr>
                <w:b/>
                <w:i/>
              </w:rPr>
              <w:t xml:space="preserve"> a </w:t>
            </w:r>
            <w:r w:rsidRPr="00ED2D27">
              <w:rPr>
                <w:b/>
                <w:i/>
              </w:rPr>
              <w:t>odborníků na lidská práva; vyzývá Komisi, aby posílila spolupráci</w:t>
            </w:r>
            <w:r w:rsidR="00D727F5">
              <w:rPr>
                <w:b/>
                <w:i/>
              </w:rPr>
              <w:t xml:space="preserve"> s </w:t>
            </w:r>
            <w:r w:rsidRPr="00ED2D27">
              <w:rPr>
                <w:b/>
                <w:i/>
              </w:rPr>
              <w:t>unijními</w:t>
            </w:r>
            <w:r w:rsidR="00D727F5">
              <w:rPr>
                <w:b/>
                <w:i/>
              </w:rPr>
              <w:t xml:space="preserve"> i </w:t>
            </w:r>
            <w:r w:rsidRPr="00ED2D27">
              <w:rPr>
                <w:b/>
                <w:i/>
              </w:rPr>
              <w:t>mezinárodními orgány;</w:t>
            </w:r>
          </w:p>
        </w:tc>
        <w:tc>
          <w:tcPr>
            <w:tcW w:w="4876" w:type="dxa"/>
            <w:tcBorders>
              <w:top w:val="nil"/>
              <w:left w:val="nil"/>
              <w:bottom w:val="nil"/>
              <w:right w:val="nil"/>
            </w:tcBorders>
          </w:tcPr>
          <w:p w14:paraId="39927363" w14:textId="77777777" w:rsidR="00D319E3" w:rsidRPr="00ED2D27" w:rsidRDefault="00D319E3" w:rsidP="000358B2">
            <w:pPr>
              <w:pStyle w:val="Normal6a"/>
            </w:pPr>
            <w:r w:rsidRPr="00ED2D27">
              <w:rPr>
                <w:b/>
                <w:i/>
              </w:rPr>
              <w:t>vypouští se</w:t>
            </w:r>
          </w:p>
        </w:tc>
      </w:tr>
    </w:tbl>
    <w:p w14:paraId="2F93547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21BE3A5" w14:textId="77777777" w:rsidR="00D2182C" w:rsidRPr="00ED2D27" w:rsidRDefault="00D319E3" w:rsidP="00D319E3">
      <w:r w:rsidRPr="00ED2D27">
        <w:rPr>
          <w:rStyle w:val="HideTWBExt"/>
        </w:rPr>
        <w:t>&lt;/Amend&gt;</w:t>
      </w:r>
    </w:p>
    <w:p w14:paraId="42F9144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669</w:t>
      </w:r>
      <w:r w:rsidRPr="00ED2D27">
        <w:rPr>
          <w:rStyle w:val="HideTWBExt"/>
          <w:b w:val="0"/>
        </w:rPr>
        <w:t>&lt;/NumAm&gt;</w:t>
      </w:r>
    </w:p>
    <w:p w14:paraId="688C7BE7" w14:textId="359EB5DF"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w:t>
      </w:r>
      <w:r w:rsidR="00D727F5">
        <w:t xml:space="preserve"> i </w:t>
      </w:r>
      <w:r w:rsidRPr="00ED2D27">
        <w:t>Giner</w:t>
      </w:r>
      <w:r w:rsidRPr="00ED2D27">
        <w:rPr>
          <w:rStyle w:val="HideTWBExt"/>
          <w:b w:val="0"/>
        </w:rPr>
        <w:t>&lt;/Members&gt;</w:t>
      </w:r>
    </w:p>
    <w:p w14:paraId="707A3404" w14:textId="77777777" w:rsidR="00D319E3" w:rsidRPr="00ED2D27" w:rsidRDefault="00D319E3" w:rsidP="00D319E3">
      <w:pPr>
        <w:pStyle w:val="NormalBold"/>
      </w:pPr>
      <w:r w:rsidRPr="00ED2D27">
        <w:rPr>
          <w:rStyle w:val="HideTWBExt"/>
          <w:b w:val="0"/>
        </w:rPr>
        <w:t>&lt;/RepeatBlock-By&gt;</w:t>
      </w:r>
    </w:p>
    <w:p w14:paraId="1B2A7B4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7C76BEB" w14:textId="77777777" w:rsidR="00D319E3" w:rsidRPr="00ED2D27" w:rsidRDefault="00D319E3" w:rsidP="00D319E3">
      <w:pPr>
        <w:pStyle w:val="NormalBold"/>
      </w:pPr>
      <w:r w:rsidRPr="00ED2D27">
        <w:rPr>
          <w:rStyle w:val="HideTWBExt"/>
          <w:b w:val="0"/>
        </w:rPr>
        <w:t>&lt;Article&gt;</w:t>
      </w:r>
      <w:r w:rsidRPr="00ED2D27">
        <w:t>Bod 38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661534A" w14:textId="77777777" w:rsidTr="000358B2">
        <w:trPr>
          <w:trHeight w:hRule="exact" w:val="240"/>
          <w:jc w:val="center"/>
        </w:trPr>
        <w:tc>
          <w:tcPr>
            <w:tcW w:w="9752" w:type="dxa"/>
            <w:gridSpan w:val="2"/>
            <w:tcBorders>
              <w:top w:val="nil"/>
              <w:left w:val="nil"/>
              <w:bottom w:val="nil"/>
              <w:right w:val="nil"/>
            </w:tcBorders>
          </w:tcPr>
          <w:p w14:paraId="4883E126" w14:textId="77777777" w:rsidR="00D319E3" w:rsidRPr="00ED2D27" w:rsidRDefault="00D319E3" w:rsidP="000358B2"/>
        </w:tc>
      </w:tr>
      <w:tr w:rsidR="00D319E3" w:rsidRPr="00ED2D27" w14:paraId="67280B9D" w14:textId="77777777" w:rsidTr="000358B2">
        <w:trPr>
          <w:trHeight w:val="240"/>
          <w:jc w:val="center"/>
        </w:trPr>
        <w:tc>
          <w:tcPr>
            <w:tcW w:w="4876" w:type="dxa"/>
            <w:tcBorders>
              <w:top w:val="nil"/>
              <w:left w:val="nil"/>
              <w:bottom w:val="nil"/>
              <w:right w:val="nil"/>
            </w:tcBorders>
          </w:tcPr>
          <w:p w14:paraId="5EC4E13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20223E6" w14:textId="77777777" w:rsidR="00D319E3" w:rsidRPr="00ED2D27" w:rsidRDefault="00D319E3" w:rsidP="000358B2">
            <w:pPr>
              <w:pStyle w:val="AmColumnHeading"/>
            </w:pPr>
            <w:r w:rsidRPr="00ED2D27">
              <w:t>Pozměňovací návrh</w:t>
            </w:r>
          </w:p>
        </w:tc>
      </w:tr>
      <w:tr w:rsidR="00D319E3" w:rsidRPr="00ED2D27" w14:paraId="5594C64A" w14:textId="77777777" w:rsidTr="000358B2">
        <w:trPr>
          <w:jc w:val="center"/>
        </w:trPr>
        <w:tc>
          <w:tcPr>
            <w:tcW w:w="4876" w:type="dxa"/>
            <w:tcBorders>
              <w:top w:val="nil"/>
              <w:left w:val="nil"/>
              <w:bottom w:val="nil"/>
              <w:right w:val="nil"/>
            </w:tcBorders>
          </w:tcPr>
          <w:p w14:paraId="065276CE" w14:textId="5239FC89" w:rsidR="00D319E3" w:rsidRPr="00ED2D27" w:rsidRDefault="00D319E3" w:rsidP="000358B2">
            <w:pPr>
              <w:pStyle w:val="Normal6a"/>
            </w:pPr>
            <w:r w:rsidRPr="00ED2D27">
              <w:t>38.</w:t>
            </w:r>
            <w:r w:rsidRPr="00ED2D27">
              <w:tab/>
              <w:t xml:space="preserve">opakuje, že je třeba, aby na vypracování zprávy </w:t>
            </w:r>
            <w:r w:rsidRPr="00ED2D27">
              <w:rPr>
                <w:b/>
                <w:i/>
              </w:rPr>
              <w:t>by se měl podílet</w:t>
            </w:r>
            <w:r w:rsidRPr="00ED2D27">
              <w:t xml:space="preserve"> nezávislý monitorovací orgán složený</w:t>
            </w:r>
            <w:r w:rsidR="00D727F5">
              <w:t xml:space="preserve"> z </w:t>
            </w:r>
            <w:r w:rsidRPr="00ED2D27">
              <w:rPr>
                <w:b/>
                <w:i/>
              </w:rPr>
              <w:t>nezávislých</w:t>
            </w:r>
            <w:r w:rsidRPr="00ED2D27">
              <w:t xml:space="preserve"> právních</w:t>
            </w:r>
            <w:r w:rsidR="00D727F5">
              <w:t xml:space="preserve"> a </w:t>
            </w:r>
            <w:r w:rsidRPr="00ED2D27">
              <w:t>akademických odborníků</w:t>
            </w:r>
            <w:r w:rsidR="00D727F5">
              <w:t xml:space="preserve"> a </w:t>
            </w:r>
            <w:r w:rsidRPr="00ED2D27">
              <w:t>odborníků na lidská práva; vyzývá Komisi, aby posílila spolupráci</w:t>
            </w:r>
            <w:r w:rsidR="00D727F5">
              <w:t xml:space="preserve"> s </w:t>
            </w:r>
            <w:r w:rsidRPr="00ED2D27">
              <w:t>unijními</w:t>
            </w:r>
            <w:r w:rsidR="00D727F5">
              <w:t xml:space="preserve"> i </w:t>
            </w:r>
            <w:r w:rsidRPr="00ED2D27">
              <w:t>mezinárodními orgány;</w:t>
            </w:r>
          </w:p>
        </w:tc>
        <w:tc>
          <w:tcPr>
            <w:tcW w:w="4876" w:type="dxa"/>
            <w:tcBorders>
              <w:top w:val="nil"/>
              <w:left w:val="nil"/>
              <w:bottom w:val="nil"/>
              <w:right w:val="nil"/>
            </w:tcBorders>
          </w:tcPr>
          <w:p w14:paraId="24A47E7A" w14:textId="50D801D4" w:rsidR="00D319E3" w:rsidRPr="00ED2D27" w:rsidRDefault="00D319E3" w:rsidP="000358B2">
            <w:pPr>
              <w:pStyle w:val="Normal6a"/>
            </w:pPr>
            <w:r w:rsidRPr="00ED2D27">
              <w:t>38.</w:t>
            </w:r>
            <w:r w:rsidRPr="00ED2D27">
              <w:tab/>
              <w:t xml:space="preserve">opakuje, že je třeba, aby </w:t>
            </w:r>
            <w:r w:rsidRPr="00ED2D27">
              <w:rPr>
                <w:b/>
                <w:i/>
              </w:rPr>
              <w:t>se</w:t>
            </w:r>
            <w:r w:rsidRPr="00ED2D27">
              <w:t xml:space="preserve"> na vypracování zprávy</w:t>
            </w:r>
            <w:r w:rsidR="00D727F5">
              <w:t xml:space="preserve"> a </w:t>
            </w:r>
            <w:r w:rsidRPr="00ED2D27">
              <w:rPr>
                <w:b/>
                <w:i/>
              </w:rPr>
              <w:t>na sledování provádění doporučení transparentním</w:t>
            </w:r>
            <w:r w:rsidR="00D727F5">
              <w:rPr>
                <w:b/>
                <w:i/>
              </w:rPr>
              <w:t xml:space="preserve"> a </w:t>
            </w:r>
            <w:r w:rsidRPr="00ED2D27">
              <w:rPr>
                <w:b/>
                <w:i/>
              </w:rPr>
              <w:t>veřejně přístupným způsobem podílel nestranný</w:t>
            </w:r>
            <w:r w:rsidR="00D727F5">
              <w:rPr>
                <w:b/>
                <w:i/>
              </w:rPr>
              <w:t xml:space="preserve"> a </w:t>
            </w:r>
            <w:r w:rsidRPr="00ED2D27">
              <w:t>nezávislý monitorovací orgán složený</w:t>
            </w:r>
            <w:r w:rsidR="00D727F5">
              <w:t xml:space="preserve"> z </w:t>
            </w:r>
            <w:r w:rsidRPr="00ED2D27">
              <w:t>právních</w:t>
            </w:r>
            <w:r w:rsidR="00D727F5">
              <w:t xml:space="preserve"> a </w:t>
            </w:r>
            <w:r w:rsidRPr="00ED2D27">
              <w:t>akademických odborníků</w:t>
            </w:r>
            <w:r w:rsidR="00D727F5">
              <w:t xml:space="preserve"> a </w:t>
            </w:r>
            <w:r w:rsidRPr="00ED2D27">
              <w:t>odborníků na lidská práva; vyzývá Komisi, aby posílila spolupráci</w:t>
            </w:r>
            <w:r w:rsidR="00D727F5">
              <w:t xml:space="preserve"> s </w:t>
            </w:r>
            <w:r w:rsidRPr="00ED2D27">
              <w:t>unijními</w:t>
            </w:r>
            <w:r w:rsidR="00D727F5">
              <w:t xml:space="preserve"> i </w:t>
            </w:r>
            <w:r w:rsidRPr="00ED2D27">
              <w:t>mezinárodními orgány;</w:t>
            </w:r>
          </w:p>
        </w:tc>
      </w:tr>
    </w:tbl>
    <w:p w14:paraId="4787F90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669237C" w14:textId="77777777" w:rsidR="00D2182C" w:rsidRPr="00ED2D27" w:rsidRDefault="00D319E3" w:rsidP="00D319E3">
      <w:r w:rsidRPr="00ED2D27">
        <w:rPr>
          <w:rStyle w:val="HideTWBExt"/>
        </w:rPr>
        <w:t>&lt;/Amend&gt;</w:t>
      </w:r>
    </w:p>
    <w:p w14:paraId="4A8330C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670</w:t>
      </w:r>
      <w:r w:rsidRPr="00ED2D27">
        <w:rPr>
          <w:rStyle w:val="HideTWBExt"/>
          <w:b w:val="0"/>
        </w:rPr>
        <w:t>&lt;/NumAm&gt;</w:t>
      </w:r>
    </w:p>
    <w:p w14:paraId="25F21463" w14:textId="77777777" w:rsidR="00D319E3" w:rsidRPr="00ED2D27" w:rsidRDefault="00D319E3" w:rsidP="00D319E3">
      <w:pPr>
        <w:pStyle w:val="NormalBold"/>
      </w:pPr>
      <w:r w:rsidRPr="00ED2D27">
        <w:rPr>
          <w:rStyle w:val="HideTWBExt"/>
          <w:b w:val="0"/>
        </w:rPr>
        <w:t>&lt;RepeatBlock-By&gt;&lt;Members&gt;</w:t>
      </w:r>
      <w:r w:rsidRPr="00ED2D27">
        <w:t>Loránt Vincze</w:t>
      </w:r>
      <w:r w:rsidRPr="00ED2D27">
        <w:rPr>
          <w:rStyle w:val="HideTWBExt"/>
          <w:b w:val="0"/>
        </w:rPr>
        <w:t>&lt;/Members&gt;</w:t>
      </w:r>
    </w:p>
    <w:p w14:paraId="5304DD40" w14:textId="77777777" w:rsidR="00D319E3" w:rsidRPr="00ED2D27" w:rsidRDefault="00D319E3" w:rsidP="00D319E3">
      <w:pPr>
        <w:pStyle w:val="NormalBold"/>
      </w:pPr>
      <w:r w:rsidRPr="00ED2D27">
        <w:rPr>
          <w:rStyle w:val="HideTWBExt"/>
          <w:b w:val="0"/>
        </w:rPr>
        <w:t>&lt;/RepeatBlock-By&gt;</w:t>
      </w:r>
    </w:p>
    <w:p w14:paraId="7CA8BE6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09E8E86" w14:textId="77777777" w:rsidR="00D319E3" w:rsidRPr="00ED2D27" w:rsidRDefault="00D319E3" w:rsidP="00D319E3">
      <w:pPr>
        <w:pStyle w:val="NormalBold"/>
      </w:pPr>
      <w:r w:rsidRPr="00ED2D27">
        <w:rPr>
          <w:rStyle w:val="HideTWBExt"/>
          <w:b w:val="0"/>
        </w:rPr>
        <w:t>&lt;Article&gt;</w:t>
      </w:r>
      <w:r w:rsidRPr="00ED2D27">
        <w:t>Bod 38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B1A01E2" w14:textId="77777777" w:rsidTr="000358B2">
        <w:trPr>
          <w:trHeight w:hRule="exact" w:val="240"/>
          <w:jc w:val="center"/>
        </w:trPr>
        <w:tc>
          <w:tcPr>
            <w:tcW w:w="9752" w:type="dxa"/>
            <w:gridSpan w:val="2"/>
            <w:tcBorders>
              <w:top w:val="nil"/>
              <w:left w:val="nil"/>
              <w:bottom w:val="nil"/>
              <w:right w:val="nil"/>
            </w:tcBorders>
          </w:tcPr>
          <w:p w14:paraId="0DCEA198" w14:textId="77777777" w:rsidR="00D319E3" w:rsidRPr="00ED2D27" w:rsidRDefault="00D319E3" w:rsidP="000358B2"/>
        </w:tc>
      </w:tr>
      <w:tr w:rsidR="00D319E3" w:rsidRPr="00ED2D27" w14:paraId="5772BDA7" w14:textId="77777777" w:rsidTr="000358B2">
        <w:trPr>
          <w:trHeight w:val="240"/>
          <w:jc w:val="center"/>
        </w:trPr>
        <w:tc>
          <w:tcPr>
            <w:tcW w:w="4876" w:type="dxa"/>
            <w:tcBorders>
              <w:top w:val="nil"/>
              <w:left w:val="nil"/>
              <w:bottom w:val="nil"/>
              <w:right w:val="nil"/>
            </w:tcBorders>
          </w:tcPr>
          <w:p w14:paraId="3FC727B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64CB2C3" w14:textId="77777777" w:rsidR="00D319E3" w:rsidRPr="00ED2D27" w:rsidRDefault="00D319E3" w:rsidP="000358B2">
            <w:pPr>
              <w:pStyle w:val="AmColumnHeading"/>
            </w:pPr>
            <w:r w:rsidRPr="00ED2D27">
              <w:t>Pozměňovací návrh</w:t>
            </w:r>
          </w:p>
        </w:tc>
      </w:tr>
      <w:tr w:rsidR="00D319E3" w:rsidRPr="00ED2D27" w14:paraId="051CEDA3" w14:textId="77777777" w:rsidTr="000358B2">
        <w:trPr>
          <w:jc w:val="center"/>
        </w:trPr>
        <w:tc>
          <w:tcPr>
            <w:tcW w:w="4876" w:type="dxa"/>
            <w:tcBorders>
              <w:top w:val="nil"/>
              <w:left w:val="nil"/>
              <w:bottom w:val="nil"/>
              <w:right w:val="nil"/>
            </w:tcBorders>
          </w:tcPr>
          <w:p w14:paraId="67E28F33" w14:textId="4E1550BC" w:rsidR="00D319E3" w:rsidRPr="00ED2D27" w:rsidRDefault="00D319E3" w:rsidP="000358B2">
            <w:pPr>
              <w:pStyle w:val="Normal6a"/>
            </w:pPr>
            <w:r w:rsidRPr="00ED2D27">
              <w:t>38.</w:t>
            </w:r>
            <w:r w:rsidRPr="00ED2D27">
              <w:tab/>
            </w:r>
            <w:r w:rsidRPr="00ED2D27">
              <w:rPr>
                <w:b/>
                <w:i/>
              </w:rPr>
              <w:t>opakuje, že je třeba, aby na vypracování zprávy by se měl podílet nezávislý monitorovací orgán složený</w:t>
            </w:r>
            <w:r w:rsidR="00D727F5">
              <w:rPr>
                <w:b/>
                <w:i/>
              </w:rPr>
              <w:t xml:space="preserve"> z </w:t>
            </w:r>
            <w:r w:rsidRPr="00ED2D27">
              <w:rPr>
                <w:b/>
                <w:i/>
              </w:rPr>
              <w:t>nezávislých právních</w:t>
            </w:r>
            <w:r w:rsidR="00D727F5">
              <w:rPr>
                <w:b/>
                <w:i/>
              </w:rPr>
              <w:t xml:space="preserve"> a </w:t>
            </w:r>
            <w:r w:rsidRPr="00ED2D27">
              <w:rPr>
                <w:b/>
                <w:i/>
              </w:rPr>
              <w:t>akademických odborníků</w:t>
            </w:r>
            <w:r w:rsidR="00D727F5">
              <w:rPr>
                <w:b/>
                <w:i/>
              </w:rPr>
              <w:t xml:space="preserve"> a </w:t>
            </w:r>
            <w:r w:rsidRPr="00ED2D27">
              <w:rPr>
                <w:b/>
                <w:i/>
              </w:rPr>
              <w:t>odborníků na lidská práva;</w:t>
            </w:r>
            <w:r w:rsidRPr="00ED2D27">
              <w:t xml:space="preserve"> vyzývá Komisi, aby posílila spolupráci</w:t>
            </w:r>
            <w:r w:rsidR="00D727F5">
              <w:t xml:space="preserve"> s </w:t>
            </w:r>
            <w:r w:rsidRPr="00ED2D27">
              <w:t>unijními</w:t>
            </w:r>
            <w:r w:rsidR="00D727F5">
              <w:t xml:space="preserve"> i </w:t>
            </w:r>
            <w:r w:rsidRPr="00ED2D27">
              <w:t>mezinárodními orgány;</w:t>
            </w:r>
          </w:p>
        </w:tc>
        <w:tc>
          <w:tcPr>
            <w:tcW w:w="4876" w:type="dxa"/>
            <w:tcBorders>
              <w:top w:val="nil"/>
              <w:left w:val="nil"/>
              <w:bottom w:val="nil"/>
              <w:right w:val="nil"/>
            </w:tcBorders>
          </w:tcPr>
          <w:p w14:paraId="799C8811" w14:textId="4D30C1CC" w:rsidR="00D319E3" w:rsidRPr="00ED2D27" w:rsidRDefault="00D319E3" w:rsidP="000358B2">
            <w:pPr>
              <w:pStyle w:val="Normal6a"/>
            </w:pPr>
            <w:r w:rsidRPr="00ED2D27">
              <w:t>38.</w:t>
            </w:r>
            <w:r w:rsidRPr="00ED2D27">
              <w:tab/>
              <w:t>vyzývá Komisi, aby posílila spolupráci</w:t>
            </w:r>
            <w:r w:rsidR="00D727F5">
              <w:t xml:space="preserve"> s </w:t>
            </w:r>
            <w:r w:rsidRPr="00ED2D27">
              <w:t>unijními</w:t>
            </w:r>
            <w:r w:rsidR="00D727F5">
              <w:t xml:space="preserve"> i </w:t>
            </w:r>
            <w:r w:rsidRPr="00ED2D27">
              <w:t>mezinárodními orgány</w:t>
            </w:r>
            <w:r w:rsidRPr="00ED2D27">
              <w:rPr>
                <w:b/>
                <w:i/>
              </w:rPr>
              <w:t>, jako je Rada Evropy, OBSE</w:t>
            </w:r>
            <w:r w:rsidR="00D727F5">
              <w:rPr>
                <w:b/>
                <w:i/>
              </w:rPr>
              <w:t xml:space="preserve"> a </w:t>
            </w:r>
            <w:r w:rsidRPr="00ED2D27">
              <w:rPr>
                <w:b/>
                <w:i/>
              </w:rPr>
              <w:t>OSN,</w:t>
            </w:r>
            <w:r w:rsidR="00D727F5">
              <w:rPr>
                <w:b/>
                <w:i/>
              </w:rPr>
              <w:t xml:space="preserve"> s </w:t>
            </w:r>
            <w:r w:rsidRPr="00ED2D27">
              <w:rPr>
                <w:b/>
                <w:i/>
              </w:rPr>
              <w:t>cílem prosazovat</w:t>
            </w:r>
            <w:r w:rsidR="00D727F5">
              <w:rPr>
                <w:b/>
                <w:i/>
              </w:rPr>
              <w:t xml:space="preserve"> a </w:t>
            </w:r>
            <w:r w:rsidRPr="00ED2D27">
              <w:rPr>
                <w:b/>
                <w:i/>
              </w:rPr>
              <w:t>bránit demokracii, právní stát, základní svobody</w:t>
            </w:r>
            <w:r w:rsidR="00D727F5">
              <w:rPr>
                <w:b/>
                <w:i/>
              </w:rPr>
              <w:t xml:space="preserve"> a </w:t>
            </w:r>
            <w:r w:rsidRPr="00ED2D27">
              <w:rPr>
                <w:b/>
                <w:i/>
              </w:rPr>
              <w:t>lidská práva, včetně práv menšin</w:t>
            </w:r>
            <w:r w:rsidRPr="00ED2D27">
              <w:t>;</w:t>
            </w:r>
          </w:p>
        </w:tc>
      </w:tr>
    </w:tbl>
    <w:p w14:paraId="41D54AA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E9CAFBF" w14:textId="77777777" w:rsidR="00D2182C" w:rsidRPr="00ED2D27" w:rsidRDefault="00D319E3" w:rsidP="00D319E3">
      <w:r w:rsidRPr="00ED2D27">
        <w:rPr>
          <w:rStyle w:val="HideTWBExt"/>
        </w:rPr>
        <w:t>&lt;/Amend&gt;</w:t>
      </w:r>
    </w:p>
    <w:p w14:paraId="4C0F012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671</w:t>
      </w:r>
      <w:r w:rsidRPr="00ED2D27">
        <w:rPr>
          <w:rStyle w:val="HideTWBExt"/>
          <w:b w:val="0"/>
        </w:rPr>
        <w:t>&lt;/NumAm&gt;</w:t>
      </w:r>
    </w:p>
    <w:p w14:paraId="76AB71E1"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2A3CC099" w14:textId="77777777" w:rsidR="00D319E3" w:rsidRPr="00ED2D27" w:rsidRDefault="00D319E3" w:rsidP="00D319E3">
      <w:pPr>
        <w:pStyle w:val="NormalBold"/>
      </w:pPr>
      <w:r w:rsidRPr="00ED2D27">
        <w:rPr>
          <w:rStyle w:val="HideTWBExt"/>
          <w:b w:val="0"/>
        </w:rPr>
        <w:t>&lt;/RepeatBlock-By&gt;</w:t>
      </w:r>
    </w:p>
    <w:p w14:paraId="77B56AC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5CEFD50" w14:textId="77777777" w:rsidR="00D319E3" w:rsidRPr="00ED2D27" w:rsidRDefault="00D319E3" w:rsidP="00D319E3">
      <w:pPr>
        <w:pStyle w:val="NormalBold"/>
      </w:pPr>
      <w:r w:rsidRPr="00ED2D27">
        <w:rPr>
          <w:rStyle w:val="HideTWBExt"/>
          <w:b w:val="0"/>
        </w:rPr>
        <w:t>&lt;Article&gt;</w:t>
      </w:r>
      <w:r w:rsidRPr="00ED2D27">
        <w:t>Bod 38</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0A99341" w14:textId="77777777" w:rsidTr="000358B2">
        <w:trPr>
          <w:trHeight w:hRule="exact" w:val="240"/>
          <w:jc w:val="center"/>
        </w:trPr>
        <w:tc>
          <w:tcPr>
            <w:tcW w:w="9752" w:type="dxa"/>
            <w:gridSpan w:val="2"/>
            <w:tcBorders>
              <w:top w:val="nil"/>
              <w:left w:val="nil"/>
              <w:bottom w:val="nil"/>
              <w:right w:val="nil"/>
            </w:tcBorders>
          </w:tcPr>
          <w:p w14:paraId="70D89A6F" w14:textId="77777777" w:rsidR="00D319E3" w:rsidRPr="00ED2D27" w:rsidRDefault="00D319E3" w:rsidP="000358B2"/>
        </w:tc>
      </w:tr>
      <w:tr w:rsidR="00D319E3" w:rsidRPr="00ED2D27" w14:paraId="79471A91" w14:textId="77777777" w:rsidTr="000358B2">
        <w:trPr>
          <w:trHeight w:val="240"/>
          <w:jc w:val="center"/>
        </w:trPr>
        <w:tc>
          <w:tcPr>
            <w:tcW w:w="4876" w:type="dxa"/>
            <w:tcBorders>
              <w:top w:val="nil"/>
              <w:left w:val="nil"/>
              <w:bottom w:val="nil"/>
              <w:right w:val="nil"/>
            </w:tcBorders>
          </w:tcPr>
          <w:p w14:paraId="4482F31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EB38D78" w14:textId="77777777" w:rsidR="00D319E3" w:rsidRPr="00ED2D27" w:rsidRDefault="00D319E3" w:rsidP="000358B2">
            <w:pPr>
              <w:pStyle w:val="AmColumnHeading"/>
            </w:pPr>
            <w:r w:rsidRPr="00ED2D27">
              <w:t>Pozměňovací návrh</w:t>
            </w:r>
          </w:p>
        </w:tc>
      </w:tr>
      <w:tr w:rsidR="00D319E3" w:rsidRPr="00ED2D27" w14:paraId="55E84660" w14:textId="77777777" w:rsidTr="000358B2">
        <w:trPr>
          <w:jc w:val="center"/>
        </w:trPr>
        <w:tc>
          <w:tcPr>
            <w:tcW w:w="4876" w:type="dxa"/>
            <w:tcBorders>
              <w:top w:val="nil"/>
              <w:left w:val="nil"/>
              <w:bottom w:val="nil"/>
              <w:right w:val="nil"/>
            </w:tcBorders>
          </w:tcPr>
          <w:p w14:paraId="37D3351F" w14:textId="4B9D6365" w:rsidR="00D319E3" w:rsidRPr="00ED2D27" w:rsidRDefault="00D319E3" w:rsidP="000358B2">
            <w:pPr>
              <w:pStyle w:val="Normal6a"/>
            </w:pPr>
            <w:r w:rsidRPr="00ED2D27">
              <w:t>38.</w:t>
            </w:r>
            <w:r w:rsidRPr="00ED2D27">
              <w:tab/>
            </w:r>
            <w:r w:rsidRPr="00ED2D27">
              <w:rPr>
                <w:b/>
                <w:i/>
              </w:rPr>
              <w:t>opakuje, že je třeba, aby na</w:t>
            </w:r>
            <w:r w:rsidRPr="00ED2D27">
              <w:t xml:space="preserve"> vypracování zprávy </w:t>
            </w:r>
            <w:r w:rsidRPr="00ED2D27">
              <w:rPr>
                <w:b/>
                <w:i/>
              </w:rPr>
              <w:t>by se měl podílet nezávislý monitorovací orgán složený</w:t>
            </w:r>
            <w:r w:rsidR="00D727F5">
              <w:rPr>
                <w:b/>
                <w:i/>
              </w:rPr>
              <w:t xml:space="preserve"> z </w:t>
            </w:r>
            <w:r w:rsidRPr="00ED2D27">
              <w:rPr>
                <w:b/>
                <w:i/>
              </w:rPr>
              <w:t>nezávislých právních</w:t>
            </w:r>
            <w:r w:rsidR="00D727F5">
              <w:rPr>
                <w:b/>
                <w:i/>
              </w:rPr>
              <w:t xml:space="preserve"> a </w:t>
            </w:r>
            <w:r w:rsidRPr="00ED2D27">
              <w:rPr>
                <w:b/>
                <w:i/>
              </w:rPr>
              <w:t>akademických odborníků</w:t>
            </w:r>
            <w:r w:rsidR="00D727F5">
              <w:rPr>
                <w:b/>
                <w:i/>
              </w:rPr>
              <w:t xml:space="preserve"> a </w:t>
            </w:r>
            <w:r w:rsidRPr="00ED2D27">
              <w:rPr>
                <w:b/>
                <w:i/>
              </w:rPr>
              <w:t>odborníků na lidská práva</w:t>
            </w:r>
            <w:r w:rsidRPr="00ED2D27">
              <w:t>; vyzývá Komisi, aby posílila spolupráci</w:t>
            </w:r>
            <w:r w:rsidR="00D727F5">
              <w:t xml:space="preserve"> s </w:t>
            </w:r>
            <w:r w:rsidRPr="00ED2D27">
              <w:t>unijními</w:t>
            </w:r>
            <w:r w:rsidR="00D727F5">
              <w:t xml:space="preserve"> i </w:t>
            </w:r>
            <w:r w:rsidRPr="00ED2D27">
              <w:t>mezinárodními orgány;</w:t>
            </w:r>
          </w:p>
        </w:tc>
        <w:tc>
          <w:tcPr>
            <w:tcW w:w="4876" w:type="dxa"/>
            <w:tcBorders>
              <w:top w:val="nil"/>
              <w:left w:val="nil"/>
              <w:bottom w:val="nil"/>
              <w:right w:val="nil"/>
            </w:tcBorders>
          </w:tcPr>
          <w:p w14:paraId="3CA9B742" w14:textId="4DD69701" w:rsidR="00D319E3" w:rsidRPr="00ED2D27" w:rsidRDefault="00D319E3" w:rsidP="000358B2">
            <w:pPr>
              <w:pStyle w:val="Normal6a"/>
            </w:pPr>
            <w:r w:rsidRPr="00ED2D27">
              <w:t>38.</w:t>
            </w:r>
            <w:r w:rsidRPr="00ED2D27">
              <w:tab/>
            </w:r>
            <w:r w:rsidRPr="00ED2D27">
              <w:rPr>
                <w:b/>
                <w:i/>
              </w:rPr>
              <w:t>zdůrazňuje potřebu objektivity</w:t>
            </w:r>
            <w:r w:rsidR="00D727F5">
              <w:rPr>
                <w:b/>
                <w:i/>
              </w:rPr>
              <w:t xml:space="preserve"> a </w:t>
            </w:r>
            <w:r w:rsidRPr="00ED2D27">
              <w:rPr>
                <w:b/>
                <w:i/>
              </w:rPr>
              <w:t>přesnosti při</w:t>
            </w:r>
            <w:r w:rsidRPr="00ED2D27">
              <w:t xml:space="preserve"> vypracování zprávy; vyzývá Komisi, aby posílila spolupráci</w:t>
            </w:r>
            <w:r w:rsidR="00D727F5">
              <w:t xml:space="preserve"> s </w:t>
            </w:r>
            <w:r w:rsidRPr="00ED2D27">
              <w:t>unijními</w:t>
            </w:r>
            <w:r w:rsidR="00D727F5">
              <w:t xml:space="preserve"> i </w:t>
            </w:r>
            <w:r w:rsidRPr="00ED2D27">
              <w:t>mezinárodními orgány;</w:t>
            </w:r>
          </w:p>
        </w:tc>
      </w:tr>
    </w:tbl>
    <w:p w14:paraId="4AE0C43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2BD3542F" w14:textId="77777777" w:rsidR="00D2182C" w:rsidRPr="00ED2D27" w:rsidRDefault="00D319E3" w:rsidP="00D319E3">
      <w:r w:rsidRPr="00ED2D27">
        <w:rPr>
          <w:rStyle w:val="HideTWBExt"/>
        </w:rPr>
        <w:t>&lt;/Amend&gt;</w:t>
      </w:r>
    </w:p>
    <w:p w14:paraId="6551546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672</w:t>
      </w:r>
      <w:r w:rsidRPr="00ED2D27">
        <w:rPr>
          <w:rStyle w:val="HideTWBExt"/>
          <w:b w:val="0"/>
        </w:rPr>
        <w:t>&lt;/NumAm&gt;</w:t>
      </w:r>
    </w:p>
    <w:p w14:paraId="7C1F0E1D"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4E6D588F" w14:textId="77777777" w:rsidR="00D319E3" w:rsidRPr="00ED2D27" w:rsidRDefault="00D319E3" w:rsidP="00D319E3">
      <w:pPr>
        <w:pStyle w:val="NormalBold"/>
      </w:pPr>
      <w:r w:rsidRPr="00ED2D27">
        <w:rPr>
          <w:rStyle w:val="HideTWBExt"/>
          <w:b w:val="0"/>
        </w:rPr>
        <w:t>&lt;/RepeatBlock-By&gt;</w:t>
      </w:r>
    </w:p>
    <w:p w14:paraId="53EB40B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31D7882" w14:textId="1BA289E0" w:rsidR="00D319E3" w:rsidRPr="00ED2D27" w:rsidRDefault="00D319E3" w:rsidP="00D319E3">
      <w:pPr>
        <w:pStyle w:val="NormalBold"/>
      </w:pPr>
      <w:r w:rsidRPr="00ED2D27">
        <w:rPr>
          <w:rStyle w:val="HideTWBExt"/>
          <w:b w:val="0"/>
        </w:rPr>
        <w:t>&lt;Article&gt;</w:t>
      </w:r>
      <w:r w:rsidRPr="00ED2D27">
        <w:t>Bod 38</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6AD0CFA" w14:textId="77777777" w:rsidTr="000358B2">
        <w:trPr>
          <w:trHeight w:hRule="exact" w:val="240"/>
          <w:jc w:val="center"/>
        </w:trPr>
        <w:tc>
          <w:tcPr>
            <w:tcW w:w="9752" w:type="dxa"/>
            <w:gridSpan w:val="2"/>
            <w:tcBorders>
              <w:top w:val="nil"/>
              <w:left w:val="nil"/>
              <w:bottom w:val="nil"/>
              <w:right w:val="nil"/>
            </w:tcBorders>
          </w:tcPr>
          <w:p w14:paraId="1CA4BB2A" w14:textId="77777777" w:rsidR="00D319E3" w:rsidRPr="00ED2D27" w:rsidRDefault="00D319E3" w:rsidP="000358B2"/>
        </w:tc>
      </w:tr>
      <w:tr w:rsidR="00D319E3" w:rsidRPr="00ED2D27" w14:paraId="21022101" w14:textId="77777777" w:rsidTr="000358B2">
        <w:trPr>
          <w:trHeight w:val="240"/>
          <w:jc w:val="center"/>
        </w:trPr>
        <w:tc>
          <w:tcPr>
            <w:tcW w:w="4876" w:type="dxa"/>
            <w:tcBorders>
              <w:top w:val="nil"/>
              <w:left w:val="nil"/>
              <w:bottom w:val="nil"/>
              <w:right w:val="nil"/>
            </w:tcBorders>
          </w:tcPr>
          <w:p w14:paraId="67D7D80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E87F656" w14:textId="77777777" w:rsidR="00D319E3" w:rsidRPr="00ED2D27" w:rsidRDefault="00D319E3" w:rsidP="000358B2">
            <w:pPr>
              <w:pStyle w:val="AmColumnHeading"/>
            </w:pPr>
            <w:r w:rsidRPr="00ED2D27">
              <w:t>Pozměňovací návrh</w:t>
            </w:r>
          </w:p>
        </w:tc>
      </w:tr>
      <w:tr w:rsidR="00D319E3" w:rsidRPr="00ED2D27" w14:paraId="733BEB07" w14:textId="77777777" w:rsidTr="000358B2">
        <w:trPr>
          <w:jc w:val="center"/>
        </w:trPr>
        <w:tc>
          <w:tcPr>
            <w:tcW w:w="4876" w:type="dxa"/>
            <w:tcBorders>
              <w:top w:val="nil"/>
              <w:left w:val="nil"/>
              <w:bottom w:val="nil"/>
              <w:right w:val="nil"/>
            </w:tcBorders>
          </w:tcPr>
          <w:p w14:paraId="69B8DC15" w14:textId="77777777" w:rsidR="00D319E3" w:rsidRPr="00ED2D27" w:rsidRDefault="00D319E3" w:rsidP="000358B2">
            <w:pPr>
              <w:pStyle w:val="Normal6a"/>
            </w:pPr>
          </w:p>
        </w:tc>
        <w:tc>
          <w:tcPr>
            <w:tcW w:w="4876" w:type="dxa"/>
            <w:tcBorders>
              <w:top w:val="nil"/>
              <w:left w:val="nil"/>
              <w:bottom w:val="nil"/>
              <w:right w:val="nil"/>
            </w:tcBorders>
          </w:tcPr>
          <w:p w14:paraId="73DFFEB9" w14:textId="2F580E55" w:rsidR="00D319E3" w:rsidRPr="00ED2D27" w:rsidRDefault="00D319E3" w:rsidP="000358B2">
            <w:pPr>
              <w:pStyle w:val="Normal6a"/>
            </w:pPr>
            <w:r w:rsidRPr="00ED2D27">
              <w:rPr>
                <w:b/>
                <w:i/>
              </w:rPr>
              <w:t>38a.</w:t>
            </w:r>
            <w:r w:rsidRPr="00ED2D27">
              <w:tab/>
            </w:r>
            <w:r w:rsidRPr="00ED2D27">
              <w:rPr>
                <w:b/>
                <w:i/>
              </w:rPr>
              <w:t>vyzývá Komisi, aby zajistila transparentnost metodiky výběru témat ve zprávě</w:t>
            </w:r>
            <w:r w:rsidR="00D727F5">
              <w:rPr>
                <w:b/>
                <w:i/>
              </w:rPr>
              <w:t xml:space="preserve"> o </w:t>
            </w:r>
            <w:r w:rsidRPr="00ED2D27">
              <w:rPr>
                <w:b/>
                <w:i/>
              </w:rPr>
              <w:t>právním státu tím, že jasně vymezí klíčová kritéria, včetně toho, co představuje „významný vývoj“,</w:t>
            </w:r>
            <w:r w:rsidR="00D727F5">
              <w:rPr>
                <w:b/>
                <w:i/>
              </w:rPr>
              <w:t xml:space="preserve"> a </w:t>
            </w:r>
            <w:r w:rsidRPr="00ED2D27">
              <w:rPr>
                <w:b/>
                <w:i/>
              </w:rPr>
              <w:t>zajistí, aby byly systematicky zvažovány nově vznikající problémy;</w:t>
            </w:r>
          </w:p>
        </w:tc>
      </w:tr>
    </w:tbl>
    <w:p w14:paraId="5CB4541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D09F901" w14:textId="77777777" w:rsidR="00D2182C" w:rsidRPr="00ED2D27" w:rsidRDefault="00D319E3" w:rsidP="00D319E3">
      <w:r w:rsidRPr="00ED2D27">
        <w:rPr>
          <w:rStyle w:val="HideTWBExt"/>
        </w:rPr>
        <w:t>&lt;/Amend&gt;</w:t>
      </w:r>
    </w:p>
    <w:p w14:paraId="52A2534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673</w:t>
      </w:r>
      <w:r w:rsidRPr="00ED2D27">
        <w:rPr>
          <w:rStyle w:val="HideTWBExt"/>
          <w:b w:val="0"/>
        </w:rPr>
        <w:t>&lt;/NumAm&gt;</w:t>
      </w:r>
    </w:p>
    <w:p w14:paraId="3860F826"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7B1C963A" w14:textId="77777777" w:rsidR="00D319E3" w:rsidRPr="00ED2D27" w:rsidRDefault="00D319E3" w:rsidP="00D319E3">
      <w:pPr>
        <w:pStyle w:val="NormalBold"/>
      </w:pPr>
      <w:r w:rsidRPr="00ED2D27">
        <w:rPr>
          <w:rStyle w:val="HideTWBExt"/>
          <w:b w:val="0"/>
        </w:rPr>
        <w:t>&lt;/RepeatBlock-By&gt;</w:t>
      </w:r>
    </w:p>
    <w:p w14:paraId="12BC39C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A00D012" w14:textId="77777777" w:rsidR="00D319E3" w:rsidRPr="00ED2D27" w:rsidRDefault="00D319E3" w:rsidP="00D319E3">
      <w:pPr>
        <w:pStyle w:val="NormalBold"/>
      </w:pPr>
      <w:r w:rsidRPr="00ED2D27">
        <w:rPr>
          <w:rStyle w:val="HideTWBExt"/>
          <w:b w:val="0"/>
        </w:rPr>
        <w:t>&lt;Article&gt;</w:t>
      </w:r>
      <w:r w:rsidRPr="00ED2D27">
        <w:t>Bod 39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37D1E3F" w14:textId="77777777" w:rsidTr="000358B2">
        <w:trPr>
          <w:trHeight w:hRule="exact" w:val="240"/>
          <w:jc w:val="center"/>
        </w:trPr>
        <w:tc>
          <w:tcPr>
            <w:tcW w:w="9752" w:type="dxa"/>
            <w:gridSpan w:val="2"/>
            <w:tcBorders>
              <w:top w:val="nil"/>
              <w:left w:val="nil"/>
              <w:bottom w:val="nil"/>
              <w:right w:val="nil"/>
            </w:tcBorders>
          </w:tcPr>
          <w:p w14:paraId="6C3B2165" w14:textId="77777777" w:rsidR="00D319E3" w:rsidRPr="00ED2D27" w:rsidRDefault="00D319E3" w:rsidP="000358B2"/>
        </w:tc>
      </w:tr>
      <w:tr w:rsidR="00D319E3" w:rsidRPr="00ED2D27" w14:paraId="44004881" w14:textId="77777777" w:rsidTr="000358B2">
        <w:trPr>
          <w:trHeight w:val="240"/>
          <w:jc w:val="center"/>
        </w:trPr>
        <w:tc>
          <w:tcPr>
            <w:tcW w:w="4876" w:type="dxa"/>
            <w:tcBorders>
              <w:top w:val="nil"/>
              <w:left w:val="nil"/>
              <w:bottom w:val="nil"/>
              <w:right w:val="nil"/>
            </w:tcBorders>
          </w:tcPr>
          <w:p w14:paraId="61FE28C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E6F6EF3" w14:textId="77777777" w:rsidR="00D319E3" w:rsidRPr="00ED2D27" w:rsidRDefault="00D319E3" w:rsidP="000358B2">
            <w:pPr>
              <w:pStyle w:val="AmColumnHeading"/>
            </w:pPr>
            <w:r w:rsidRPr="00ED2D27">
              <w:t>Pozměňovací návrh</w:t>
            </w:r>
          </w:p>
        </w:tc>
      </w:tr>
      <w:tr w:rsidR="00D319E3" w:rsidRPr="00ED2D27" w14:paraId="0DD25F03" w14:textId="77777777" w:rsidTr="000358B2">
        <w:trPr>
          <w:jc w:val="center"/>
        </w:trPr>
        <w:tc>
          <w:tcPr>
            <w:tcW w:w="4876" w:type="dxa"/>
            <w:tcBorders>
              <w:top w:val="nil"/>
              <w:left w:val="nil"/>
              <w:bottom w:val="nil"/>
              <w:right w:val="nil"/>
            </w:tcBorders>
          </w:tcPr>
          <w:p w14:paraId="59EA49D0" w14:textId="78CB03F6" w:rsidR="00D319E3" w:rsidRPr="00ED2D27" w:rsidRDefault="00D319E3" w:rsidP="000358B2">
            <w:pPr>
              <w:pStyle w:val="Normal6a"/>
            </w:pPr>
            <w:r w:rsidRPr="00ED2D27">
              <w:rPr>
                <w:b/>
                <w:i/>
              </w:rPr>
              <w:t>39.</w:t>
            </w:r>
            <w:r w:rsidRPr="00ED2D27">
              <w:tab/>
            </w:r>
            <w:r w:rsidRPr="00ED2D27">
              <w:rPr>
                <w:b/>
                <w:i/>
              </w:rPr>
              <w:t>domnívá se, že Komise by měla jasně určit</w:t>
            </w:r>
            <w:r w:rsidR="00D727F5">
              <w:rPr>
                <w:b/>
                <w:i/>
              </w:rPr>
              <w:t xml:space="preserve"> a </w:t>
            </w:r>
            <w:r w:rsidRPr="00ED2D27">
              <w:rPr>
                <w:b/>
                <w:i/>
              </w:rPr>
              <w:t>popsat trajektorii, na níž se jednotlivé členské státy nacházejí, včetně signálů včasného varování</w:t>
            </w:r>
            <w:r w:rsidR="00D727F5">
              <w:rPr>
                <w:b/>
                <w:i/>
              </w:rPr>
              <w:t xml:space="preserve"> a </w:t>
            </w:r>
            <w:r w:rsidRPr="00ED2D27">
              <w:rPr>
                <w:b/>
                <w:i/>
              </w:rPr>
              <w:t>identifikace závažných</w:t>
            </w:r>
            <w:r w:rsidR="00D727F5">
              <w:rPr>
                <w:b/>
                <w:i/>
              </w:rPr>
              <w:t xml:space="preserve"> a </w:t>
            </w:r>
            <w:r w:rsidRPr="00ED2D27">
              <w:rPr>
                <w:b/>
                <w:i/>
              </w:rPr>
              <w:t>systémových problémů,</w:t>
            </w:r>
            <w:r w:rsidR="00D727F5">
              <w:rPr>
                <w:b/>
                <w:i/>
              </w:rPr>
              <w:t xml:space="preserve"> a </w:t>
            </w:r>
            <w:r w:rsidRPr="00ED2D27">
              <w:rPr>
                <w:b/>
                <w:i/>
              </w:rPr>
              <w:t>zdůrazňuje, že Komise by měla zajistit, aby mezi zjištěnými problémy</w:t>
            </w:r>
            <w:r w:rsidR="00D727F5">
              <w:rPr>
                <w:b/>
                <w:i/>
              </w:rPr>
              <w:t xml:space="preserve"> a </w:t>
            </w:r>
            <w:r w:rsidRPr="00ED2D27">
              <w:rPr>
                <w:b/>
                <w:i/>
              </w:rPr>
              <w:t>vydanými doporučeními byla spojitost;</w:t>
            </w:r>
          </w:p>
        </w:tc>
        <w:tc>
          <w:tcPr>
            <w:tcW w:w="4876" w:type="dxa"/>
            <w:tcBorders>
              <w:top w:val="nil"/>
              <w:left w:val="nil"/>
              <w:bottom w:val="nil"/>
              <w:right w:val="nil"/>
            </w:tcBorders>
          </w:tcPr>
          <w:p w14:paraId="0C1E9F4F" w14:textId="77777777" w:rsidR="00D319E3" w:rsidRPr="00ED2D27" w:rsidRDefault="00D319E3" w:rsidP="000358B2">
            <w:pPr>
              <w:pStyle w:val="Normal6a"/>
            </w:pPr>
            <w:r w:rsidRPr="00ED2D27">
              <w:rPr>
                <w:b/>
                <w:i/>
              </w:rPr>
              <w:t>vypouští se</w:t>
            </w:r>
          </w:p>
        </w:tc>
      </w:tr>
    </w:tbl>
    <w:p w14:paraId="5A93AA3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DF6D02E" w14:textId="77777777" w:rsidR="00D2182C" w:rsidRPr="00ED2D27" w:rsidRDefault="00D319E3" w:rsidP="00D319E3">
      <w:r w:rsidRPr="00ED2D27">
        <w:rPr>
          <w:rStyle w:val="HideTWBExt"/>
        </w:rPr>
        <w:t>&lt;/Amend&gt;</w:t>
      </w:r>
    </w:p>
    <w:p w14:paraId="309D75B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674</w:t>
      </w:r>
      <w:r w:rsidRPr="00ED2D27">
        <w:rPr>
          <w:rStyle w:val="HideTWBExt"/>
          <w:b w:val="0"/>
        </w:rPr>
        <w:t>&lt;/NumAm&gt;</w:t>
      </w:r>
    </w:p>
    <w:p w14:paraId="23BAA569" w14:textId="3EACBFFA" w:rsidR="00D319E3" w:rsidRPr="00ED2D27" w:rsidRDefault="00D319E3" w:rsidP="00D319E3">
      <w:pPr>
        <w:pStyle w:val="NormalBold"/>
      </w:pPr>
      <w:r w:rsidRPr="00ED2D27">
        <w:rPr>
          <w:rStyle w:val="HideTWBExt"/>
          <w:b w:val="0"/>
        </w:rPr>
        <w:t>&lt;RepeatBlock-By&gt;&lt;Members&gt;</w:t>
      </w:r>
      <w:r w:rsidRPr="00ED2D27">
        <w:t>Diana Riba</w:t>
      </w:r>
      <w:r w:rsidR="00D727F5">
        <w:t xml:space="preserve"> i </w:t>
      </w:r>
      <w:r w:rsidRPr="00ED2D27">
        <w:t>Giner</w:t>
      </w:r>
      <w:r w:rsidRPr="00ED2D27">
        <w:rPr>
          <w:rStyle w:val="HideTWBExt"/>
          <w:b w:val="0"/>
        </w:rPr>
        <w:t>&lt;/Members&gt;</w:t>
      </w:r>
    </w:p>
    <w:p w14:paraId="4A686724" w14:textId="77777777" w:rsidR="00D319E3" w:rsidRPr="00ED2D27" w:rsidRDefault="00D319E3" w:rsidP="00D319E3">
      <w:pPr>
        <w:pStyle w:val="NormalBold"/>
      </w:pPr>
      <w:r w:rsidRPr="00ED2D27">
        <w:rPr>
          <w:rStyle w:val="HideTWBExt"/>
          <w:b w:val="0"/>
        </w:rPr>
        <w:t>&lt;/RepeatBlock-By&gt;</w:t>
      </w:r>
    </w:p>
    <w:p w14:paraId="22499A2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CACC933" w14:textId="77777777" w:rsidR="00D319E3" w:rsidRPr="00ED2D27" w:rsidRDefault="00D319E3" w:rsidP="00D319E3">
      <w:pPr>
        <w:pStyle w:val="NormalBold"/>
      </w:pPr>
      <w:r w:rsidRPr="00ED2D27">
        <w:rPr>
          <w:rStyle w:val="HideTWBExt"/>
          <w:b w:val="0"/>
        </w:rPr>
        <w:t>&lt;Article&gt;</w:t>
      </w:r>
      <w:r w:rsidRPr="00ED2D27">
        <w:t>Bod 39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A745AAF" w14:textId="77777777" w:rsidTr="000358B2">
        <w:trPr>
          <w:trHeight w:hRule="exact" w:val="240"/>
          <w:jc w:val="center"/>
        </w:trPr>
        <w:tc>
          <w:tcPr>
            <w:tcW w:w="9752" w:type="dxa"/>
            <w:gridSpan w:val="2"/>
            <w:tcBorders>
              <w:top w:val="nil"/>
              <w:left w:val="nil"/>
              <w:bottom w:val="nil"/>
              <w:right w:val="nil"/>
            </w:tcBorders>
          </w:tcPr>
          <w:p w14:paraId="0BAF985A" w14:textId="77777777" w:rsidR="00D319E3" w:rsidRPr="00ED2D27" w:rsidRDefault="00D319E3" w:rsidP="000358B2"/>
        </w:tc>
      </w:tr>
      <w:tr w:rsidR="00D319E3" w:rsidRPr="00ED2D27" w14:paraId="76713FF5" w14:textId="77777777" w:rsidTr="000358B2">
        <w:trPr>
          <w:trHeight w:val="240"/>
          <w:jc w:val="center"/>
        </w:trPr>
        <w:tc>
          <w:tcPr>
            <w:tcW w:w="4876" w:type="dxa"/>
            <w:tcBorders>
              <w:top w:val="nil"/>
              <w:left w:val="nil"/>
              <w:bottom w:val="nil"/>
              <w:right w:val="nil"/>
            </w:tcBorders>
          </w:tcPr>
          <w:p w14:paraId="0CC7C8F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7745F19" w14:textId="77777777" w:rsidR="00D319E3" w:rsidRPr="00ED2D27" w:rsidRDefault="00D319E3" w:rsidP="000358B2">
            <w:pPr>
              <w:pStyle w:val="AmColumnHeading"/>
            </w:pPr>
            <w:r w:rsidRPr="00ED2D27">
              <w:t>Pozměňovací návrh</w:t>
            </w:r>
          </w:p>
        </w:tc>
      </w:tr>
      <w:tr w:rsidR="00D319E3" w:rsidRPr="00ED2D27" w14:paraId="4A1CB8AF" w14:textId="77777777" w:rsidTr="000358B2">
        <w:trPr>
          <w:jc w:val="center"/>
        </w:trPr>
        <w:tc>
          <w:tcPr>
            <w:tcW w:w="4876" w:type="dxa"/>
            <w:tcBorders>
              <w:top w:val="nil"/>
              <w:left w:val="nil"/>
              <w:bottom w:val="nil"/>
              <w:right w:val="nil"/>
            </w:tcBorders>
          </w:tcPr>
          <w:p w14:paraId="71AFA033" w14:textId="638E3D50" w:rsidR="00D319E3" w:rsidRPr="00ED2D27" w:rsidRDefault="00D319E3" w:rsidP="000358B2">
            <w:pPr>
              <w:pStyle w:val="Normal6a"/>
            </w:pPr>
            <w:r w:rsidRPr="00ED2D27">
              <w:t>39.</w:t>
            </w:r>
            <w:r w:rsidRPr="00ED2D27">
              <w:tab/>
              <w:t>domnívá se, že Komise by měla jasně určit</w:t>
            </w:r>
            <w:r w:rsidR="00D727F5">
              <w:t xml:space="preserve"> a </w:t>
            </w:r>
            <w:r w:rsidRPr="00ED2D27">
              <w:t>popsat trajektorii, na níž se jednotlivé členské státy nacházejí, včetně signálů včasného varování</w:t>
            </w:r>
            <w:r w:rsidR="00D727F5">
              <w:t xml:space="preserve"> a </w:t>
            </w:r>
            <w:r w:rsidRPr="00ED2D27">
              <w:t>identifikace závažných</w:t>
            </w:r>
            <w:r w:rsidR="00D727F5">
              <w:t xml:space="preserve"> a </w:t>
            </w:r>
            <w:r w:rsidRPr="00ED2D27">
              <w:t>systémových problémů,</w:t>
            </w:r>
            <w:r w:rsidR="00D727F5">
              <w:t xml:space="preserve"> a </w:t>
            </w:r>
            <w:r w:rsidRPr="00ED2D27">
              <w:t>zdůrazňuje, že Komise by měla zajistit, aby mezi zjištěnými problémy</w:t>
            </w:r>
            <w:r w:rsidR="00D727F5">
              <w:t xml:space="preserve"> a </w:t>
            </w:r>
            <w:r w:rsidRPr="00ED2D27">
              <w:t>vydanými doporučeními byla spojitost;</w:t>
            </w:r>
          </w:p>
        </w:tc>
        <w:tc>
          <w:tcPr>
            <w:tcW w:w="4876" w:type="dxa"/>
            <w:tcBorders>
              <w:top w:val="nil"/>
              <w:left w:val="nil"/>
              <w:bottom w:val="nil"/>
              <w:right w:val="nil"/>
            </w:tcBorders>
          </w:tcPr>
          <w:p w14:paraId="79A1AAA7" w14:textId="72081737" w:rsidR="00D319E3" w:rsidRPr="00ED2D27" w:rsidRDefault="00D319E3" w:rsidP="000358B2">
            <w:pPr>
              <w:pStyle w:val="Normal6a"/>
            </w:pPr>
            <w:r w:rsidRPr="00ED2D27">
              <w:t>39.</w:t>
            </w:r>
            <w:r w:rsidRPr="00ED2D27">
              <w:tab/>
              <w:t>domnívá se, že Komise by měla jasně určit</w:t>
            </w:r>
            <w:r w:rsidR="00D727F5">
              <w:t xml:space="preserve"> a </w:t>
            </w:r>
            <w:r w:rsidRPr="00ED2D27">
              <w:t>popsat trajektorii, na níž se jednotlivé členské státy nacházejí, včetně signálů včasného varování</w:t>
            </w:r>
            <w:r w:rsidR="00D727F5">
              <w:t xml:space="preserve"> a </w:t>
            </w:r>
            <w:r w:rsidRPr="00ED2D27">
              <w:t>identifikace závažných</w:t>
            </w:r>
            <w:r w:rsidR="00D727F5">
              <w:t xml:space="preserve"> a </w:t>
            </w:r>
            <w:r w:rsidRPr="00ED2D27">
              <w:t>systémových problémů,</w:t>
            </w:r>
            <w:r w:rsidR="00D727F5">
              <w:t xml:space="preserve"> a </w:t>
            </w:r>
            <w:r w:rsidRPr="00ED2D27">
              <w:t>zdůrazňuje, že Komise by měla zajistit, aby mezi zjištěnými problémy</w:t>
            </w:r>
            <w:r w:rsidR="00D727F5">
              <w:t xml:space="preserve"> a </w:t>
            </w:r>
            <w:r w:rsidRPr="00ED2D27">
              <w:t xml:space="preserve">vydanými doporučeními byla spojitost; </w:t>
            </w:r>
            <w:r w:rsidRPr="00ED2D27">
              <w:rPr>
                <w:b/>
                <w:i/>
              </w:rPr>
              <w:t>vyzývá Komisi, aby objasnila, že</w:t>
            </w:r>
            <w:r w:rsidR="00D727F5">
              <w:rPr>
                <w:b/>
                <w:i/>
              </w:rPr>
              <w:t xml:space="preserve"> v </w:t>
            </w:r>
            <w:r w:rsidRPr="00ED2D27">
              <w:rPr>
                <w:b/>
                <w:i/>
              </w:rPr>
              <w:t>případech dlouhodobého systematického, záměrného</w:t>
            </w:r>
            <w:r w:rsidR="00D727F5">
              <w:rPr>
                <w:b/>
                <w:i/>
              </w:rPr>
              <w:t xml:space="preserve"> a </w:t>
            </w:r>
            <w:r w:rsidRPr="00ED2D27">
              <w:rPr>
                <w:b/>
                <w:i/>
              </w:rPr>
              <w:t>závažného porušování hodnot uvedených</w:t>
            </w:r>
            <w:r w:rsidR="00D727F5">
              <w:rPr>
                <w:b/>
                <w:i/>
              </w:rPr>
              <w:t xml:space="preserve"> v </w:t>
            </w:r>
            <w:r w:rsidRPr="00ED2D27">
              <w:rPr>
                <w:b/>
                <w:i/>
              </w:rPr>
              <w:t>článku 2 SEU by dotčené členské státy mohly přestat splňovat všechna kritéria definující demokracii; uvádí, že doporučení by měla lépe odrážet negativní zjištění uvedená ve zprávě</w:t>
            </w:r>
            <w:r w:rsidR="00D727F5">
              <w:rPr>
                <w:b/>
                <w:i/>
              </w:rPr>
              <w:t xml:space="preserve"> a </w:t>
            </w:r>
            <w:r w:rsidRPr="00ED2D27">
              <w:rPr>
                <w:b/>
                <w:i/>
              </w:rPr>
              <w:t>měla by být podrobnější; domnívá se, že hodnocení plnění předchozích doporučení by mělo být přesnější</w:t>
            </w:r>
            <w:r w:rsidR="00D727F5">
              <w:rPr>
                <w:b/>
                <w:i/>
              </w:rPr>
              <w:t xml:space="preserve"> a </w:t>
            </w:r>
            <w:r w:rsidRPr="00ED2D27">
              <w:rPr>
                <w:b/>
                <w:i/>
              </w:rPr>
              <w:t>kvalitativnější</w:t>
            </w:r>
            <w:r w:rsidR="00D727F5">
              <w:rPr>
                <w:b/>
                <w:i/>
              </w:rPr>
              <w:t xml:space="preserve"> a </w:t>
            </w:r>
            <w:r w:rsidRPr="00ED2D27">
              <w:rPr>
                <w:b/>
                <w:i/>
              </w:rPr>
              <w:t>nemělo by se opírat pouze</w:t>
            </w:r>
            <w:r w:rsidR="00D727F5">
              <w:rPr>
                <w:b/>
                <w:i/>
              </w:rPr>
              <w:t xml:space="preserve"> o </w:t>
            </w:r>
            <w:r w:rsidRPr="00ED2D27">
              <w:rPr>
                <w:b/>
                <w:i/>
              </w:rPr>
              <w:t>změny právních předpisů, ale rovněž</w:t>
            </w:r>
            <w:r w:rsidR="00D727F5">
              <w:rPr>
                <w:b/>
                <w:i/>
              </w:rPr>
              <w:t xml:space="preserve"> o </w:t>
            </w:r>
            <w:r w:rsidRPr="00ED2D27">
              <w:rPr>
                <w:b/>
                <w:i/>
              </w:rPr>
              <w:t>skutečné</w:t>
            </w:r>
            <w:r w:rsidR="00D727F5">
              <w:rPr>
                <w:b/>
                <w:i/>
              </w:rPr>
              <w:t xml:space="preserve"> a </w:t>
            </w:r>
            <w:r w:rsidRPr="00ED2D27">
              <w:rPr>
                <w:b/>
                <w:i/>
              </w:rPr>
              <w:t>nezávislé důkazy</w:t>
            </w:r>
            <w:r w:rsidR="00D727F5">
              <w:rPr>
                <w:b/>
                <w:i/>
              </w:rPr>
              <w:t xml:space="preserve"> o </w:t>
            </w:r>
            <w:r w:rsidRPr="00ED2D27">
              <w:rPr>
                <w:b/>
                <w:i/>
              </w:rPr>
              <w:t>jejich provádění</w:t>
            </w:r>
            <w:r w:rsidR="00D727F5">
              <w:rPr>
                <w:b/>
                <w:i/>
              </w:rPr>
              <w:t xml:space="preserve"> v </w:t>
            </w:r>
            <w:r w:rsidRPr="00ED2D27">
              <w:rPr>
                <w:b/>
                <w:i/>
              </w:rPr>
              <w:t>praxi;</w:t>
            </w:r>
          </w:p>
        </w:tc>
      </w:tr>
    </w:tbl>
    <w:p w14:paraId="4AE600B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4B56E73" w14:textId="77777777" w:rsidR="00D2182C" w:rsidRPr="00ED2D27" w:rsidRDefault="00D319E3" w:rsidP="00D319E3">
      <w:r w:rsidRPr="00ED2D27">
        <w:rPr>
          <w:rStyle w:val="HideTWBExt"/>
        </w:rPr>
        <w:t>&lt;/Amend&gt;</w:t>
      </w:r>
    </w:p>
    <w:p w14:paraId="6F5B1E0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675</w:t>
      </w:r>
      <w:r w:rsidRPr="00ED2D27">
        <w:rPr>
          <w:rStyle w:val="HideTWBExt"/>
          <w:b w:val="0"/>
        </w:rPr>
        <w:t>&lt;/NumAm&gt;</w:t>
      </w:r>
    </w:p>
    <w:p w14:paraId="159C9E55" w14:textId="3553BC29"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w:t>
      </w:r>
      <w:r w:rsidR="00D727F5">
        <w:t xml:space="preserve"> i </w:t>
      </w:r>
      <w:r w:rsidRPr="00ED2D27">
        <w:t>Giner</w:t>
      </w:r>
      <w:r w:rsidRPr="00ED2D27">
        <w:rPr>
          <w:rStyle w:val="HideTWBExt"/>
          <w:b w:val="0"/>
        </w:rPr>
        <w:t>&lt;/Members&gt;</w:t>
      </w:r>
    </w:p>
    <w:p w14:paraId="3472F2FA" w14:textId="77777777" w:rsidR="00D319E3" w:rsidRPr="00ED2D27" w:rsidRDefault="00D319E3" w:rsidP="00D319E3">
      <w:pPr>
        <w:pStyle w:val="NormalBold"/>
      </w:pPr>
      <w:r w:rsidRPr="00ED2D27">
        <w:rPr>
          <w:rStyle w:val="HideTWBExt"/>
          <w:b w:val="0"/>
        </w:rPr>
        <w:t>&lt;/RepeatBlock-By&gt;</w:t>
      </w:r>
    </w:p>
    <w:p w14:paraId="38E0415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E370B8F" w14:textId="77777777" w:rsidR="00D319E3" w:rsidRPr="00ED2D27" w:rsidRDefault="00D319E3" w:rsidP="00D319E3">
      <w:pPr>
        <w:pStyle w:val="NormalBold"/>
      </w:pPr>
      <w:r w:rsidRPr="00ED2D27">
        <w:rPr>
          <w:rStyle w:val="HideTWBExt"/>
          <w:b w:val="0"/>
        </w:rPr>
        <w:t>&lt;Article&gt;</w:t>
      </w:r>
      <w:r w:rsidRPr="00ED2D27">
        <w:t>Bod 39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B354AF3" w14:textId="77777777" w:rsidTr="000358B2">
        <w:trPr>
          <w:trHeight w:hRule="exact" w:val="240"/>
          <w:jc w:val="center"/>
        </w:trPr>
        <w:tc>
          <w:tcPr>
            <w:tcW w:w="9752" w:type="dxa"/>
            <w:gridSpan w:val="2"/>
            <w:tcBorders>
              <w:top w:val="nil"/>
              <w:left w:val="nil"/>
              <w:bottom w:val="nil"/>
              <w:right w:val="nil"/>
            </w:tcBorders>
          </w:tcPr>
          <w:p w14:paraId="70C330D5" w14:textId="77777777" w:rsidR="00D319E3" w:rsidRPr="00ED2D27" w:rsidRDefault="00D319E3" w:rsidP="000358B2"/>
        </w:tc>
      </w:tr>
      <w:tr w:rsidR="00D319E3" w:rsidRPr="00ED2D27" w14:paraId="47AC4A63" w14:textId="77777777" w:rsidTr="000358B2">
        <w:trPr>
          <w:trHeight w:val="240"/>
          <w:jc w:val="center"/>
        </w:trPr>
        <w:tc>
          <w:tcPr>
            <w:tcW w:w="4876" w:type="dxa"/>
            <w:tcBorders>
              <w:top w:val="nil"/>
              <w:left w:val="nil"/>
              <w:bottom w:val="nil"/>
              <w:right w:val="nil"/>
            </w:tcBorders>
          </w:tcPr>
          <w:p w14:paraId="1689119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3748202" w14:textId="77777777" w:rsidR="00D319E3" w:rsidRPr="00ED2D27" w:rsidRDefault="00D319E3" w:rsidP="000358B2">
            <w:pPr>
              <w:pStyle w:val="AmColumnHeading"/>
            </w:pPr>
            <w:r w:rsidRPr="00ED2D27">
              <w:t>Pozměňovací návrh</w:t>
            </w:r>
          </w:p>
        </w:tc>
      </w:tr>
      <w:tr w:rsidR="00D319E3" w:rsidRPr="00ED2D27" w14:paraId="7B42AA69" w14:textId="77777777" w:rsidTr="000358B2">
        <w:trPr>
          <w:jc w:val="center"/>
        </w:trPr>
        <w:tc>
          <w:tcPr>
            <w:tcW w:w="4876" w:type="dxa"/>
            <w:tcBorders>
              <w:top w:val="nil"/>
              <w:left w:val="nil"/>
              <w:bottom w:val="nil"/>
              <w:right w:val="nil"/>
            </w:tcBorders>
          </w:tcPr>
          <w:p w14:paraId="37AE92A1" w14:textId="2253339C" w:rsidR="00D319E3" w:rsidRPr="00ED2D27" w:rsidRDefault="00D319E3" w:rsidP="000358B2">
            <w:pPr>
              <w:pStyle w:val="Normal6a"/>
            </w:pPr>
            <w:r w:rsidRPr="00ED2D27">
              <w:t>39.</w:t>
            </w:r>
            <w:r w:rsidRPr="00ED2D27">
              <w:tab/>
              <w:t>domnívá se, že Komise by měla jasně určit</w:t>
            </w:r>
            <w:r w:rsidR="00D727F5">
              <w:t xml:space="preserve"> a </w:t>
            </w:r>
            <w:r w:rsidRPr="00ED2D27">
              <w:t>popsat trajektorii, na níž se jednotlivé členské státy nacházejí, včetně signálů včasného varování</w:t>
            </w:r>
            <w:r w:rsidR="00D727F5">
              <w:t xml:space="preserve"> a </w:t>
            </w:r>
            <w:r w:rsidRPr="00ED2D27">
              <w:t>identifikace závažných</w:t>
            </w:r>
            <w:r w:rsidR="00D727F5">
              <w:t xml:space="preserve"> a </w:t>
            </w:r>
            <w:r w:rsidRPr="00ED2D27">
              <w:t>systémových problémů,</w:t>
            </w:r>
            <w:r w:rsidR="00D727F5">
              <w:t xml:space="preserve"> a </w:t>
            </w:r>
            <w:r w:rsidRPr="00ED2D27">
              <w:t>zdůrazňuje, že Komise by měla zajistit, aby mezi zjištěnými problémy</w:t>
            </w:r>
            <w:r w:rsidR="00D727F5">
              <w:t xml:space="preserve"> a </w:t>
            </w:r>
            <w:r w:rsidRPr="00ED2D27">
              <w:t>vydanými doporučeními byla spojitost;</w:t>
            </w:r>
          </w:p>
        </w:tc>
        <w:tc>
          <w:tcPr>
            <w:tcW w:w="4876" w:type="dxa"/>
            <w:tcBorders>
              <w:top w:val="nil"/>
              <w:left w:val="nil"/>
              <w:bottom w:val="nil"/>
              <w:right w:val="nil"/>
            </w:tcBorders>
          </w:tcPr>
          <w:p w14:paraId="3F3BFC16" w14:textId="45F20115" w:rsidR="00D319E3" w:rsidRPr="00ED2D27" w:rsidRDefault="00D319E3" w:rsidP="000358B2">
            <w:pPr>
              <w:pStyle w:val="Normal6a"/>
            </w:pPr>
            <w:r w:rsidRPr="00ED2D27">
              <w:t>39.</w:t>
            </w:r>
            <w:r w:rsidRPr="00ED2D27">
              <w:tab/>
              <w:t>domnívá se, že Komise by měla jasně určit</w:t>
            </w:r>
            <w:r w:rsidR="00D727F5">
              <w:t xml:space="preserve"> a </w:t>
            </w:r>
            <w:r w:rsidRPr="00ED2D27">
              <w:t>popsat trajektorii, na níž se jednotlivé členské státy nacházejí, včetně signálů včasného varování</w:t>
            </w:r>
            <w:r w:rsidR="00D727F5">
              <w:t xml:space="preserve"> a </w:t>
            </w:r>
            <w:r w:rsidRPr="00ED2D27">
              <w:t>identifikace závažných</w:t>
            </w:r>
            <w:r w:rsidR="00D727F5">
              <w:t xml:space="preserve"> a </w:t>
            </w:r>
            <w:r w:rsidRPr="00ED2D27">
              <w:t>systémových problémů,</w:t>
            </w:r>
            <w:r w:rsidR="00D727F5">
              <w:t xml:space="preserve"> a </w:t>
            </w:r>
            <w:r w:rsidRPr="00ED2D27">
              <w:t>zdůrazňuje, že Komise by měla zajistit, aby mezi zjištěnými problémy</w:t>
            </w:r>
            <w:r w:rsidR="00D727F5">
              <w:t xml:space="preserve"> a </w:t>
            </w:r>
            <w:r w:rsidRPr="00ED2D27">
              <w:t xml:space="preserve">vydanými doporučeními byla spojitost; </w:t>
            </w:r>
            <w:r w:rsidRPr="00ED2D27">
              <w:rPr>
                <w:b/>
                <w:i/>
              </w:rPr>
              <w:t>zdůrazňuje, že doporučení by neměla být členským státům předávána rovnoměrně</w:t>
            </w:r>
            <w:r w:rsidR="00D727F5">
              <w:rPr>
                <w:b/>
                <w:i/>
              </w:rPr>
              <w:t xml:space="preserve"> a </w:t>
            </w:r>
            <w:r w:rsidRPr="00ED2D27">
              <w:rPr>
                <w:b/>
                <w:i/>
              </w:rPr>
              <w:t>že je třeba jasně rozlišovat mezi doporučeními, která se týkají závažných</w:t>
            </w:r>
            <w:r w:rsidR="00D727F5">
              <w:rPr>
                <w:b/>
                <w:i/>
              </w:rPr>
              <w:t xml:space="preserve"> a </w:t>
            </w:r>
            <w:r w:rsidRPr="00ED2D27">
              <w:rPr>
                <w:b/>
                <w:i/>
              </w:rPr>
              <w:t>systémových problémů,</w:t>
            </w:r>
            <w:r w:rsidR="00D727F5">
              <w:rPr>
                <w:b/>
                <w:i/>
              </w:rPr>
              <w:t xml:space="preserve"> a </w:t>
            </w:r>
            <w:r w:rsidRPr="00ED2D27">
              <w:rPr>
                <w:b/>
                <w:i/>
              </w:rPr>
              <w:t>doporučeními, která se týkají méně významných otázek, aby se zabránilo bagatelizaci nejzávažnějších porušení zásad právního státu.</w:t>
            </w:r>
          </w:p>
        </w:tc>
      </w:tr>
    </w:tbl>
    <w:p w14:paraId="479076D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C2C7B04" w14:textId="77777777" w:rsidR="00D2182C" w:rsidRPr="00ED2D27" w:rsidRDefault="00D319E3" w:rsidP="00D319E3">
      <w:r w:rsidRPr="00ED2D27">
        <w:rPr>
          <w:rStyle w:val="HideTWBExt"/>
        </w:rPr>
        <w:t>&lt;/Amend&gt;</w:t>
      </w:r>
    </w:p>
    <w:p w14:paraId="2177F88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676</w:t>
      </w:r>
      <w:r w:rsidRPr="00ED2D27">
        <w:rPr>
          <w:rStyle w:val="HideTWBExt"/>
          <w:b w:val="0"/>
        </w:rPr>
        <w:t>&lt;/NumAm&gt;</w:t>
      </w:r>
    </w:p>
    <w:p w14:paraId="128750F5"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6C3973A9" w14:textId="77777777" w:rsidR="00D319E3" w:rsidRPr="00ED2D27" w:rsidRDefault="00D319E3" w:rsidP="00D319E3">
      <w:pPr>
        <w:pStyle w:val="NormalBold"/>
      </w:pPr>
      <w:r w:rsidRPr="00ED2D27">
        <w:rPr>
          <w:rStyle w:val="HideTWBExt"/>
          <w:b w:val="0"/>
        </w:rPr>
        <w:t>&lt;/RepeatBlock-By&gt;</w:t>
      </w:r>
    </w:p>
    <w:p w14:paraId="7316FE1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41FE279" w14:textId="77777777" w:rsidR="00D319E3" w:rsidRPr="00ED2D27" w:rsidRDefault="00D319E3" w:rsidP="00D319E3">
      <w:pPr>
        <w:pStyle w:val="NormalBold"/>
      </w:pPr>
      <w:r w:rsidRPr="00ED2D27">
        <w:rPr>
          <w:rStyle w:val="HideTWBExt"/>
          <w:b w:val="0"/>
        </w:rPr>
        <w:t>&lt;Article&gt;</w:t>
      </w:r>
      <w:r w:rsidRPr="00ED2D27">
        <w:t>Bod 39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385854C" w14:textId="77777777" w:rsidTr="000358B2">
        <w:trPr>
          <w:trHeight w:hRule="exact" w:val="240"/>
          <w:jc w:val="center"/>
        </w:trPr>
        <w:tc>
          <w:tcPr>
            <w:tcW w:w="9752" w:type="dxa"/>
            <w:gridSpan w:val="2"/>
            <w:tcBorders>
              <w:top w:val="nil"/>
              <w:left w:val="nil"/>
              <w:bottom w:val="nil"/>
              <w:right w:val="nil"/>
            </w:tcBorders>
          </w:tcPr>
          <w:p w14:paraId="6640157F" w14:textId="77777777" w:rsidR="00D319E3" w:rsidRPr="00ED2D27" w:rsidRDefault="00D319E3" w:rsidP="000358B2"/>
        </w:tc>
      </w:tr>
      <w:tr w:rsidR="00D319E3" w:rsidRPr="00ED2D27" w14:paraId="0867D0C6" w14:textId="77777777" w:rsidTr="000358B2">
        <w:trPr>
          <w:trHeight w:val="240"/>
          <w:jc w:val="center"/>
        </w:trPr>
        <w:tc>
          <w:tcPr>
            <w:tcW w:w="4876" w:type="dxa"/>
            <w:tcBorders>
              <w:top w:val="nil"/>
              <w:left w:val="nil"/>
              <w:bottom w:val="nil"/>
              <w:right w:val="nil"/>
            </w:tcBorders>
          </w:tcPr>
          <w:p w14:paraId="74579E7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067C7C6" w14:textId="77777777" w:rsidR="00D319E3" w:rsidRPr="00ED2D27" w:rsidRDefault="00D319E3" w:rsidP="000358B2">
            <w:pPr>
              <w:pStyle w:val="AmColumnHeading"/>
            </w:pPr>
            <w:r w:rsidRPr="00ED2D27">
              <w:t>Pozměňovací návrh</w:t>
            </w:r>
          </w:p>
        </w:tc>
      </w:tr>
      <w:tr w:rsidR="00D319E3" w:rsidRPr="00ED2D27" w14:paraId="69AD3772" w14:textId="77777777" w:rsidTr="000358B2">
        <w:trPr>
          <w:jc w:val="center"/>
        </w:trPr>
        <w:tc>
          <w:tcPr>
            <w:tcW w:w="4876" w:type="dxa"/>
            <w:tcBorders>
              <w:top w:val="nil"/>
              <w:left w:val="nil"/>
              <w:bottom w:val="nil"/>
              <w:right w:val="nil"/>
            </w:tcBorders>
          </w:tcPr>
          <w:p w14:paraId="11C0E73E" w14:textId="4C0DE0ED" w:rsidR="00D319E3" w:rsidRPr="00ED2D27" w:rsidRDefault="00D319E3" w:rsidP="000358B2">
            <w:pPr>
              <w:pStyle w:val="Normal6a"/>
            </w:pPr>
            <w:r w:rsidRPr="00ED2D27">
              <w:t>39.</w:t>
            </w:r>
            <w:r w:rsidRPr="00ED2D27">
              <w:tab/>
              <w:t>domnívá se, že Komise by měla jasně určit</w:t>
            </w:r>
            <w:r w:rsidR="00D727F5">
              <w:t xml:space="preserve"> a </w:t>
            </w:r>
            <w:r w:rsidRPr="00ED2D27">
              <w:t>popsat trajektorii, na níž se jednotlivé členské státy nacházejí, včetně signálů včasného varování</w:t>
            </w:r>
            <w:r w:rsidR="00D727F5">
              <w:t xml:space="preserve"> a </w:t>
            </w:r>
            <w:r w:rsidRPr="00ED2D27">
              <w:t>identifikace závažných</w:t>
            </w:r>
            <w:r w:rsidR="00D727F5">
              <w:t xml:space="preserve"> a </w:t>
            </w:r>
            <w:r w:rsidRPr="00ED2D27">
              <w:t>systémových problémů,</w:t>
            </w:r>
            <w:r w:rsidR="00D727F5">
              <w:t xml:space="preserve"> a </w:t>
            </w:r>
            <w:r w:rsidRPr="00ED2D27">
              <w:t>zdůrazňuje, že Komise by měla zajistit, aby mezi zjištěnými problémy</w:t>
            </w:r>
            <w:r w:rsidR="00D727F5">
              <w:t xml:space="preserve"> a </w:t>
            </w:r>
            <w:r w:rsidRPr="00ED2D27">
              <w:t>vydanými doporučeními byla spojitost;</w:t>
            </w:r>
          </w:p>
        </w:tc>
        <w:tc>
          <w:tcPr>
            <w:tcW w:w="4876" w:type="dxa"/>
            <w:tcBorders>
              <w:top w:val="nil"/>
              <w:left w:val="nil"/>
              <w:bottom w:val="nil"/>
              <w:right w:val="nil"/>
            </w:tcBorders>
          </w:tcPr>
          <w:p w14:paraId="3073E88D" w14:textId="547FAA10" w:rsidR="00D319E3" w:rsidRPr="00ED2D27" w:rsidRDefault="00D319E3" w:rsidP="000358B2">
            <w:pPr>
              <w:pStyle w:val="Normal6a"/>
            </w:pPr>
            <w:r w:rsidRPr="00ED2D27">
              <w:t>39.</w:t>
            </w:r>
            <w:r w:rsidRPr="00ED2D27">
              <w:tab/>
              <w:t>domnívá se, že Komise by měla jasně určit</w:t>
            </w:r>
            <w:r w:rsidR="00D727F5">
              <w:t xml:space="preserve"> a </w:t>
            </w:r>
            <w:r w:rsidRPr="00ED2D27">
              <w:t>popsat trajektorii, na níž se jednotlivé členské státy</w:t>
            </w:r>
            <w:r w:rsidR="00D727F5">
              <w:t xml:space="preserve"> a </w:t>
            </w:r>
            <w:r w:rsidRPr="00ED2D27">
              <w:rPr>
                <w:b/>
                <w:i/>
              </w:rPr>
              <w:t>kandidátské země</w:t>
            </w:r>
            <w:r w:rsidRPr="00ED2D27">
              <w:t xml:space="preserve"> nacházejí, včetně signálů včasného varování</w:t>
            </w:r>
            <w:r w:rsidR="00D727F5">
              <w:t xml:space="preserve"> a </w:t>
            </w:r>
            <w:r w:rsidRPr="00ED2D27">
              <w:t>identifikace závažných</w:t>
            </w:r>
            <w:r w:rsidR="00D727F5">
              <w:t xml:space="preserve"> a </w:t>
            </w:r>
            <w:r w:rsidRPr="00ED2D27">
              <w:t>systémových problémů,</w:t>
            </w:r>
            <w:r w:rsidR="00D727F5">
              <w:t xml:space="preserve"> a </w:t>
            </w:r>
            <w:r w:rsidRPr="00ED2D27">
              <w:t>zdůrazňuje, že Komise by měla zajistit, aby mezi zjištěnými problémy</w:t>
            </w:r>
            <w:r w:rsidR="00D727F5">
              <w:t xml:space="preserve"> a </w:t>
            </w:r>
            <w:r w:rsidRPr="00ED2D27">
              <w:t>vydanými doporučeními byla spojitost</w:t>
            </w:r>
            <w:r w:rsidR="00D727F5">
              <w:t xml:space="preserve"> a </w:t>
            </w:r>
            <w:r w:rsidRPr="00ED2D27">
              <w:rPr>
                <w:b/>
                <w:i/>
              </w:rPr>
              <w:t>také aby bylo jasnější, jak je tohoto posouzení dosahováno</w:t>
            </w:r>
            <w:r w:rsidRPr="00ED2D27">
              <w:t>;</w:t>
            </w:r>
          </w:p>
        </w:tc>
      </w:tr>
    </w:tbl>
    <w:p w14:paraId="3535028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DAEE762" w14:textId="77777777" w:rsidR="00D2182C" w:rsidRPr="00ED2D27" w:rsidRDefault="00D319E3" w:rsidP="00D319E3">
      <w:r w:rsidRPr="00ED2D27">
        <w:rPr>
          <w:rStyle w:val="HideTWBExt"/>
        </w:rPr>
        <w:t>&lt;/Amend&gt;</w:t>
      </w:r>
    </w:p>
    <w:p w14:paraId="49EF7B7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677</w:t>
      </w:r>
      <w:r w:rsidRPr="00ED2D27">
        <w:rPr>
          <w:rStyle w:val="HideTWBExt"/>
          <w:b w:val="0"/>
        </w:rPr>
        <w:t>&lt;/NumAm&gt;</w:t>
      </w:r>
    </w:p>
    <w:p w14:paraId="03611892"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3EF84852" w14:textId="77777777" w:rsidR="00D319E3" w:rsidRPr="00ED2D27" w:rsidRDefault="00D319E3" w:rsidP="00D319E3">
      <w:pPr>
        <w:pStyle w:val="NormalBold"/>
      </w:pPr>
      <w:r w:rsidRPr="00ED2D27">
        <w:rPr>
          <w:rStyle w:val="HideTWBExt"/>
          <w:b w:val="0"/>
        </w:rPr>
        <w:t>&lt;/RepeatBlock-By&gt;</w:t>
      </w:r>
    </w:p>
    <w:p w14:paraId="55FB3CD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25AEAA4" w14:textId="77777777" w:rsidR="00D319E3" w:rsidRPr="00ED2D27" w:rsidRDefault="00D319E3" w:rsidP="00D319E3">
      <w:pPr>
        <w:pStyle w:val="NormalBold"/>
      </w:pPr>
      <w:r w:rsidRPr="00ED2D27">
        <w:rPr>
          <w:rStyle w:val="HideTWBExt"/>
          <w:b w:val="0"/>
        </w:rPr>
        <w:t>&lt;Article&gt;</w:t>
      </w:r>
      <w:r w:rsidRPr="00ED2D27">
        <w:t>Bod 39</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F24C5CD" w14:textId="77777777" w:rsidTr="000358B2">
        <w:trPr>
          <w:trHeight w:hRule="exact" w:val="240"/>
          <w:jc w:val="center"/>
        </w:trPr>
        <w:tc>
          <w:tcPr>
            <w:tcW w:w="9752" w:type="dxa"/>
            <w:gridSpan w:val="2"/>
            <w:tcBorders>
              <w:top w:val="nil"/>
              <w:left w:val="nil"/>
              <w:bottom w:val="nil"/>
              <w:right w:val="nil"/>
            </w:tcBorders>
          </w:tcPr>
          <w:p w14:paraId="14E84ED4" w14:textId="77777777" w:rsidR="00D319E3" w:rsidRPr="00ED2D27" w:rsidRDefault="00D319E3" w:rsidP="000358B2"/>
        </w:tc>
      </w:tr>
      <w:tr w:rsidR="00D319E3" w:rsidRPr="00ED2D27" w14:paraId="1E7D5C8B" w14:textId="77777777" w:rsidTr="000358B2">
        <w:trPr>
          <w:trHeight w:val="240"/>
          <w:jc w:val="center"/>
        </w:trPr>
        <w:tc>
          <w:tcPr>
            <w:tcW w:w="4876" w:type="dxa"/>
            <w:tcBorders>
              <w:top w:val="nil"/>
              <w:left w:val="nil"/>
              <w:bottom w:val="nil"/>
              <w:right w:val="nil"/>
            </w:tcBorders>
          </w:tcPr>
          <w:p w14:paraId="30C5187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447B87D" w14:textId="77777777" w:rsidR="00D319E3" w:rsidRPr="00ED2D27" w:rsidRDefault="00D319E3" w:rsidP="000358B2">
            <w:pPr>
              <w:pStyle w:val="AmColumnHeading"/>
            </w:pPr>
            <w:r w:rsidRPr="00ED2D27">
              <w:t>Pozměňovací návrh</w:t>
            </w:r>
          </w:p>
        </w:tc>
      </w:tr>
      <w:tr w:rsidR="00D319E3" w:rsidRPr="00ED2D27" w14:paraId="184080A3" w14:textId="77777777" w:rsidTr="000358B2">
        <w:trPr>
          <w:jc w:val="center"/>
        </w:trPr>
        <w:tc>
          <w:tcPr>
            <w:tcW w:w="4876" w:type="dxa"/>
            <w:tcBorders>
              <w:top w:val="nil"/>
              <w:left w:val="nil"/>
              <w:bottom w:val="nil"/>
              <w:right w:val="nil"/>
            </w:tcBorders>
          </w:tcPr>
          <w:p w14:paraId="4A53FEC3" w14:textId="1778DAD8" w:rsidR="00D319E3" w:rsidRPr="00ED2D27" w:rsidRDefault="00D319E3" w:rsidP="000358B2">
            <w:pPr>
              <w:pStyle w:val="Normal6a"/>
            </w:pPr>
            <w:r w:rsidRPr="00ED2D27">
              <w:t>39.</w:t>
            </w:r>
            <w:r w:rsidRPr="00ED2D27">
              <w:tab/>
              <w:t>domnívá se, že Komise by měla jasně určit</w:t>
            </w:r>
            <w:r w:rsidR="00D727F5">
              <w:t xml:space="preserve"> a </w:t>
            </w:r>
            <w:r w:rsidRPr="00ED2D27">
              <w:t>popsat trajektorii, na níž se jednotlivé členské státy nacházejí, včetně signálů včasného varování</w:t>
            </w:r>
            <w:r w:rsidR="00D727F5">
              <w:t xml:space="preserve"> a </w:t>
            </w:r>
            <w:r w:rsidRPr="00ED2D27">
              <w:t>identifikace závažných</w:t>
            </w:r>
            <w:r w:rsidR="00D727F5">
              <w:t xml:space="preserve"> a </w:t>
            </w:r>
            <w:r w:rsidRPr="00ED2D27">
              <w:t>systémových problémů,</w:t>
            </w:r>
            <w:r w:rsidR="00D727F5">
              <w:t xml:space="preserve"> a </w:t>
            </w:r>
            <w:r w:rsidRPr="00ED2D27">
              <w:t>zdůrazňuje, že Komise by měla zajistit, aby mezi zjištěnými problémy</w:t>
            </w:r>
            <w:r w:rsidR="00D727F5">
              <w:t xml:space="preserve"> a </w:t>
            </w:r>
            <w:r w:rsidRPr="00ED2D27">
              <w:t>vydanými doporučeními byla spojitost;</w:t>
            </w:r>
          </w:p>
        </w:tc>
        <w:tc>
          <w:tcPr>
            <w:tcW w:w="4876" w:type="dxa"/>
            <w:tcBorders>
              <w:top w:val="nil"/>
              <w:left w:val="nil"/>
              <w:bottom w:val="nil"/>
              <w:right w:val="nil"/>
            </w:tcBorders>
          </w:tcPr>
          <w:p w14:paraId="13615682" w14:textId="4CB5E973" w:rsidR="00D319E3" w:rsidRPr="00ED2D27" w:rsidRDefault="00D319E3" w:rsidP="000358B2">
            <w:pPr>
              <w:pStyle w:val="Normal6a"/>
            </w:pPr>
            <w:r w:rsidRPr="00ED2D27">
              <w:t>39.</w:t>
            </w:r>
            <w:r w:rsidRPr="00ED2D27">
              <w:tab/>
              <w:t>domnívá se, že Komise by měla jasně určit</w:t>
            </w:r>
            <w:r w:rsidR="00D727F5">
              <w:t xml:space="preserve"> a </w:t>
            </w:r>
            <w:r w:rsidRPr="00ED2D27">
              <w:t>popsat trajektorii, na níž se jednotlivé členské státy nacházejí, včetně signálů včasného varování</w:t>
            </w:r>
            <w:r w:rsidR="00D727F5">
              <w:t xml:space="preserve"> a </w:t>
            </w:r>
            <w:r w:rsidRPr="00ED2D27">
              <w:t>identifikace závažných</w:t>
            </w:r>
            <w:r w:rsidR="00D727F5">
              <w:t xml:space="preserve"> a </w:t>
            </w:r>
            <w:r w:rsidRPr="00ED2D27">
              <w:t>systémových problémů,</w:t>
            </w:r>
            <w:r w:rsidR="00D727F5">
              <w:t xml:space="preserve"> a </w:t>
            </w:r>
            <w:r w:rsidRPr="00ED2D27">
              <w:t>zdůrazňuje, že Komise by měla zajistit, aby mezi zjištěnými problémy</w:t>
            </w:r>
            <w:r w:rsidR="00D727F5">
              <w:t xml:space="preserve"> a </w:t>
            </w:r>
            <w:r w:rsidRPr="00ED2D27">
              <w:t xml:space="preserve">vydanými doporučeními byla spojitost; </w:t>
            </w:r>
            <w:r w:rsidRPr="00ED2D27">
              <w:rPr>
                <w:b/>
                <w:i/>
              </w:rPr>
              <w:t>zastává názor, že nejasnost může vést</w:t>
            </w:r>
            <w:r w:rsidR="00D727F5">
              <w:rPr>
                <w:b/>
                <w:i/>
              </w:rPr>
              <w:t xml:space="preserve"> k </w:t>
            </w:r>
            <w:r w:rsidRPr="00ED2D27">
              <w:rPr>
                <w:b/>
                <w:i/>
              </w:rPr>
              <w:t>neodůvodněným</w:t>
            </w:r>
            <w:r w:rsidR="00D727F5">
              <w:rPr>
                <w:b/>
                <w:i/>
              </w:rPr>
              <w:t xml:space="preserve"> a </w:t>
            </w:r>
            <w:r w:rsidRPr="00ED2D27">
              <w:rPr>
                <w:b/>
                <w:i/>
              </w:rPr>
              <w:t>škodlivým výkladům;</w:t>
            </w:r>
          </w:p>
        </w:tc>
      </w:tr>
    </w:tbl>
    <w:p w14:paraId="7D93A4A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2420D11F" w14:textId="77777777" w:rsidR="00D2182C" w:rsidRPr="00ED2D27" w:rsidRDefault="00D319E3" w:rsidP="00D319E3">
      <w:r w:rsidRPr="00ED2D27">
        <w:rPr>
          <w:rStyle w:val="HideTWBExt"/>
        </w:rPr>
        <w:t>&lt;/Amend&gt;</w:t>
      </w:r>
    </w:p>
    <w:p w14:paraId="1A03512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678</w:t>
      </w:r>
      <w:r w:rsidRPr="00ED2D27">
        <w:rPr>
          <w:rStyle w:val="HideTWBExt"/>
          <w:b w:val="0"/>
        </w:rPr>
        <w:t>&lt;/NumAm&gt;</w:t>
      </w:r>
    </w:p>
    <w:p w14:paraId="0C4C21AE" w14:textId="36034ED8"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w:t>
      </w:r>
      <w:r w:rsidR="00D727F5">
        <w:t xml:space="preserve"> i </w:t>
      </w:r>
      <w:r w:rsidRPr="00ED2D27">
        <w:t>Giner</w:t>
      </w:r>
      <w:r w:rsidRPr="00ED2D27">
        <w:rPr>
          <w:rStyle w:val="HideTWBExt"/>
          <w:b w:val="0"/>
        </w:rPr>
        <w:t>&lt;/Members&gt;</w:t>
      </w:r>
    </w:p>
    <w:p w14:paraId="5FB4B6A6" w14:textId="77777777" w:rsidR="00D319E3" w:rsidRPr="00ED2D27" w:rsidRDefault="00D319E3" w:rsidP="00D319E3">
      <w:pPr>
        <w:pStyle w:val="NormalBold"/>
      </w:pPr>
      <w:r w:rsidRPr="00ED2D27">
        <w:rPr>
          <w:rStyle w:val="HideTWBExt"/>
          <w:b w:val="0"/>
        </w:rPr>
        <w:t>&lt;/RepeatBlock-By&gt;</w:t>
      </w:r>
    </w:p>
    <w:p w14:paraId="32CFDF1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BAF2915" w14:textId="77777777" w:rsidR="00D319E3" w:rsidRPr="00ED2D27" w:rsidRDefault="00D319E3" w:rsidP="00D319E3">
      <w:pPr>
        <w:pStyle w:val="NormalBold"/>
      </w:pPr>
      <w:r w:rsidRPr="00ED2D27">
        <w:rPr>
          <w:rStyle w:val="HideTWBExt"/>
          <w:b w:val="0"/>
        </w:rPr>
        <w:t>&lt;Article&gt;</w:t>
      </w:r>
      <w:r w:rsidRPr="00ED2D27">
        <w:t>Bod 40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A517F54" w14:textId="77777777" w:rsidTr="000358B2">
        <w:trPr>
          <w:trHeight w:hRule="exact" w:val="240"/>
          <w:jc w:val="center"/>
        </w:trPr>
        <w:tc>
          <w:tcPr>
            <w:tcW w:w="9752" w:type="dxa"/>
            <w:gridSpan w:val="2"/>
            <w:tcBorders>
              <w:top w:val="nil"/>
              <w:left w:val="nil"/>
              <w:bottom w:val="nil"/>
              <w:right w:val="nil"/>
            </w:tcBorders>
          </w:tcPr>
          <w:p w14:paraId="39C80AC2" w14:textId="77777777" w:rsidR="00D319E3" w:rsidRPr="00ED2D27" w:rsidRDefault="00D319E3" w:rsidP="000358B2"/>
        </w:tc>
      </w:tr>
      <w:tr w:rsidR="00D319E3" w:rsidRPr="00ED2D27" w14:paraId="0618A2A2" w14:textId="77777777" w:rsidTr="000358B2">
        <w:trPr>
          <w:trHeight w:val="240"/>
          <w:jc w:val="center"/>
        </w:trPr>
        <w:tc>
          <w:tcPr>
            <w:tcW w:w="4876" w:type="dxa"/>
            <w:tcBorders>
              <w:top w:val="nil"/>
              <w:left w:val="nil"/>
              <w:bottom w:val="nil"/>
              <w:right w:val="nil"/>
            </w:tcBorders>
          </w:tcPr>
          <w:p w14:paraId="338EA4F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25B5D58" w14:textId="77777777" w:rsidR="00D319E3" w:rsidRPr="00ED2D27" w:rsidRDefault="00D319E3" w:rsidP="000358B2">
            <w:pPr>
              <w:pStyle w:val="AmColumnHeading"/>
            </w:pPr>
            <w:r w:rsidRPr="00ED2D27">
              <w:t>Pozměňovací návrh</w:t>
            </w:r>
          </w:p>
        </w:tc>
      </w:tr>
      <w:tr w:rsidR="00D319E3" w:rsidRPr="00ED2D27" w14:paraId="08BCBBA1" w14:textId="77777777" w:rsidTr="000358B2">
        <w:trPr>
          <w:jc w:val="center"/>
        </w:trPr>
        <w:tc>
          <w:tcPr>
            <w:tcW w:w="4876" w:type="dxa"/>
            <w:tcBorders>
              <w:top w:val="nil"/>
              <w:left w:val="nil"/>
              <w:bottom w:val="nil"/>
              <w:right w:val="nil"/>
            </w:tcBorders>
          </w:tcPr>
          <w:p w14:paraId="7A23D407" w14:textId="21D2C056" w:rsidR="00D319E3" w:rsidRPr="00ED2D27" w:rsidRDefault="00D319E3" w:rsidP="000358B2">
            <w:pPr>
              <w:pStyle w:val="Normal6a"/>
            </w:pPr>
            <w:r w:rsidRPr="00ED2D27">
              <w:t>40.</w:t>
            </w:r>
            <w:r w:rsidRPr="00ED2D27">
              <w:tab/>
              <w:t>vyzývá Komisi, aby vydávala doporučení, která budou operativnější,</w:t>
            </w:r>
            <w:r w:rsidR="00D727F5">
              <w:t xml:space="preserve"> a </w:t>
            </w:r>
            <w:r w:rsidRPr="00ED2D27">
              <w:t>aby za tímto účelem rozlišovala doporučení týkající se závažných</w:t>
            </w:r>
            <w:r w:rsidR="00D727F5">
              <w:t xml:space="preserve"> a </w:t>
            </w:r>
            <w:r w:rsidRPr="00ED2D27">
              <w:t>systémových problémů</w:t>
            </w:r>
            <w:r w:rsidR="00D727F5">
              <w:t xml:space="preserve"> a </w:t>
            </w:r>
            <w:r w:rsidRPr="00ED2D27">
              <w:t>stanovila konkrétní opatření, harmonogramy</w:t>
            </w:r>
            <w:r w:rsidR="00D727F5">
              <w:t xml:space="preserve"> a </w:t>
            </w:r>
            <w:r w:rsidRPr="00ED2D27">
              <w:t>kritéria pro jejich provádění členskými státy;</w:t>
            </w:r>
          </w:p>
        </w:tc>
        <w:tc>
          <w:tcPr>
            <w:tcW w:w="4876" w:type="dxa"/>
            <w:tcBorders>
              <w:top w:val="nil"/>
              <w:left w:val="nil"/>
              <w:bottom w:val="nil"/>
              <w:right w:val="nil"/>
            </w:tcBorders>
          </w:tcPr>
          <w:p w14:paraId="4B8A03B3" w14:textId="0F15FEF7" w:rsidR="00D319E3" w:rsidRPr="00ED2D27" w:rsidRDefault="00D319E3" w:rsidP="000358B2">
            <w:pPr>
              <w:pStyle w:val="Normal6a"/>
            </w:pPr>
            <w:r w:rsidRPr="00ED2D27">
              <w:t>40.</w:t>
            </w:r>
            <w:r w:rsidRPr="00ED2D27">
              <w:tab/>
              <w:t>vyzývá Komisi, aby vydávala doporučení, která budou operativnější,</w:t>
            </w:r>
            <w:r w:rsidR="00D727F5">
              <w:t xml:space="preserve"> a </w:t>
            </w:r>
            <w:r w:rsidRPr="00ED2D27">
              <w:t>aby za tímto účelem rozlišovala doporučení týkající se závažných</w:t>
            </w:r>
            <w:r w:rsidR="00D727F5">
              <w:t xml:space="preserve"> a </w:t>
            </w:r>
            <w:r w:rsidRPr="00ED2D27">
              <w:t>systémových problémů</w:t>
            </w:r>
            <w:r w:rsidR="00D727F5">
              <w:t xml:space="preserve"> s </w:t>
            </w:r>
            <w:r w:rsidRPr="00ED2D27">
              <w:rPr>
                <w:b/>
                <w:i/>
              </w:rPr>
              <w:t>cílem předejít riziku bagatelizace nejzávažnějších porušení zásad právního státu</w:t>
            </w:r>
            <w:r w:rsidR="00D727F5">
              <w:t xml:space="preserve"> a </w:t>
            </w:r>
            <w:r w:rsidRPr="00ED2D27">
              <w:t>stanovila konkrétní opatření, harmonogramy</w:t>
            </w:r>
            <w:r w:rsidR="00D727F5">
              <w:t xml:space="preserve"> a </w:t>
            </w:r>
            <w:r w:rsidRPr="00ED2D27">
              <w:t>kritéria pro jejich provádění členskými státy;</w:t>
            </w:r>
          </w:p>
        </w:tc>
      </w:tr>
    </w:tbl>
    <w:p w14:paraId="4B76BB8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505BC35" w14:textId="77777777" w:rsidR="00D2182C" w:rsidRPr="00ED2D27" w:rsidRDefault="00D319E3" w:rsidP="00D319E3">
      <w:r w:rsidRPr="00ED2D27">
        <w:rPr>
          <w:rStyle w:val="HideTWBExt"/>
        </w:rPr>
        <w:t>&lt;/Amend&gt;</w:t>
      </w:r>
    </w:p>
    <w:p w14:paraId="681208A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679</w:t>
      </w:r>
      <w:r w:rsidRPr="00ED2D27">
        <w:rPr>
          <w:rStyle w:val="HideTWBExt"/>
          <w:b w:val="0"/>
        </w:rPr>
        <w:t>&lt;/NumAm&gt;</w:t>
      </w:r>
    </w:p>
    <w:p w14:paraId="16E1FE5A"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76E791D1" w14:textId="77777777" w:rsidR="00D319E3" w:rsidRPr="00ED2D27" w:rsidRDefault="00D319E3" w:rsidP="00D319E3">
      <w:pPr>
        <w:pStyle w:val="NormalBold"/>
      </w:pPr>
      <w:r w:rsidRPr="00ED2D27">
        <w:rPr>
          <w:rStyle w:val="HideTWBExt"/>
          <w:b w:val="0"/>
        </w:rPr>
        <w:t>&lt;/RepeatBlock-By&gt;</w:t>
      </w:r>
    </w:p>
    <w:p w14:paraId="2CD1F7F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E217327" w14:textId="77777777" w:rsidR="00D319E3" w:rsidRPr="00ED2D27" w:rsidRDefault="00D319E3" w:rsidP="00D319E3">
      <w:pPr>
        <w:pStyle w:val="NormalBold"/>
      </w:pPr>
      <w:r w:rsidRPr="00ED2D27">
        <w:rPr>
          <w:rStyle w:val="HideTWBExt"/>
          <w:b w:val="0"/>
        </w:rPr>
        <w:t>&lt;Article&gt;</w:t>
      </w:r>
      <w:r w:rsidRPr="00ED2D27">
        <w:t>Bod 40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B7455AB" w14:textId="77777777" w:rsidTr="000358B2">
        <w:trPr>
          <w:trHeight w:hRule="exact" w:val="240"/>
          <w:jc w:val="center"/>
        </w:trPr>
        <w:tc>
          <w:tcPr>
            <w:tcW w:w="9752" w:type="dxa"/>
            <w:gridSpan w:val="2"/>
            <w:tcBorders>
              <w:top w:val="nil"/>
              <w:left w:val="nil"/>
              <w:bottom w:val="nil"/>
              <w:right w:val="nil"/>
            </w:tcBorders>
          </w:tcPr>
          <w:p w14:paraId="344B6527" w14:textId="77777777" w:rsidR="00D319E3" w:rsidRPr="00ED2D27" w:rsidRDefault="00D319E3" w:rsidP="000358B2"/>
        </w:tc>
      </w:tr>
      <w:tr w:rsidR="00D319E3" w:rsidRPr="00ED2D27" w14:paraId="2462F68C" w14:textId="77777777" w:rsidTr="000358B2">
        <w:trPr>
          <w:trHeight w:val="240"/>
          <w:jc w:val="center"/>
        </w:trPr>
        <w:tc>
          <w:tcPr>
            <w:tcW w:w="4876" w:type="dxa"/>
            <w:tcBorders>
              <w:top w:val="nil"/>
              <w:left w:val="nil"/>
              <w:bottom w:val="nil"/>
              <w:right w:val="nil"/>
            </w:tcBorders>
          </w:tcPr>
          <w:p w14:paraId="49076C6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CD722E8" w14:textId="77777777" w:rsidR="00D319E3" w:rsidRPr="00ED2D27" w:rsidRDefault="00D319E3" w:rsidP="000358B2">
            <w:pPr>
              <w:pStyle w:val="AmColumnHeading"/>
            </w:pPr>
            <w:r w:rsidRPr="00ED2D27">
              <w:t>Pozměňovací návrh</w:t>
            </w:r>
          </w:p>
        </w:tc>
      </w:tr>
      <w:tr w:rsidR="00D319E3" w:rsidRPr="00ED2D27" w14:paraId="0E3EB7F3" w14:textId="77777777" w:rsidTr="000358B2">
        <w:trPr>
          <w:jc w:val="center"/>
        </w:trPr>
        <w:tc>
          <w:tcPr>
            <w:tcW w:w="4876" w:type="dxa"/>
            <w:tcBorders>
              <w:top w:val="nil"/>
              <w:left w:val="nil"/>
              <w:bottom w:val="nil"/>
              <w:right w:val="nil"/>
            </w:tcBorders>
          </w:tcPr>
          <w:p w14:paraId="039931A7" w14:textId="70DBC5B5" w:rsidR="00D319E3" w:rsidRPr="00ED2D27" w:rsidRDefault="00D319E3" w:rsidP="000358B2">
            <w:pPr>
              <w:pStyle w:val="Normal6a"/>
            </w:pPr>
            <w:r w:rsidRPr="00ED2D27">
              <w:t>40.</w:t>
            </w:r>
            <w:r w:rsidRPr="00ED2D27">
              <w:tab/>
            </w:r>
            <w:r w:rsidRPr="00ED2D27">
              <w:rPr>
                <w:b/>
                <w:i/>
              </w:rPr>
              <w:t>vyzývá Komisi</w:t>
            </w:r>
            <w:r w:rsidRPr="00ED2D27">
              <w:t xml:space="preserve">, aby vydávala doporučení, která </w:t>
            </w:r>
            <w:r w:rsidRPr="00ED2D27">
              <w:rPr>
                <w:b/>
                <w:i/>
              </w:rPr>
              <w:t>budou</w:t>
            </w:r>
            <w:r w:rsidRPr="00ED2D27">
              <w:t xml:space="preserve"> operativnější,</w:t>
            </w:r>
            <w:r w:rsidR="00D727F5">
              <w:t xml:space="preserve"> a </w:t>
            </w:r>
            <w:r w:rsidRPr="00ED2D27">
              <w:t>aby za tímto účelem rozlišovala doporučení týkající se závažných</w:t>
            </w:r>
            <w:r w:rsidR="00D727F5">
              <w:t xml:space="preserve"> a </w:t>
            </w:r>
            <w:r w:rsidRPr="00ED2D27">
              <w:t>systémových problémů</w:t>
            </w:r>
            <w:r w:rsidR="00D727F5">
              <w:t xml:space="preserve"> a </w:t>
            </w:r>
            <w:r w:rsidRPr="00ED2D27">
              <w:t>stanovila konkrétní opatření, harmonogramy</w:t>
            </w:r>
            <w:r w:rsidR="00D727F5">
              <w:t xml:space="preserve"> a </w:t>
            </w:r>
            <w:r w:rsidRPr="00ED2D27">
              <w:t>kritéria pro jejich provádění členskými státy;</w:t>
            </w:r>
          </w:p>
        </w:tc>
        <w:tc>
          <w:tcPr>
            <w:tcW w:w="4876" w:type="dxa"/>
            <w:tcBorders>
              <w:top w:val="nil"/>
              <w:left w:val="nil"/>
              <w:bottom w:val="nil"/>
              <w:right w:val="nil"/>
            </w:tcBorders>
          </w:tcPr>
          <w:p w14:paraId="27129083" w14:textId="244EF8F7" w:rsidR="00D319E3" w:rsidRPr="00ED2D27" w:rsidRDefault="00D319E3" w:rsidP="000358B2">
            <w:pPr>
              <w:pStyle w:val="Normal6a"/>
            </w:pPr>
            <w:r w:rsidRPr="00ED2D27">
              <w:t>40.</w:t>
            </w:r>
            <w:r w:rsidRPr="00ED2D27">
              <w:tab/>
            </w:r>
            <w:r w:rsidRPr="00ED2D27">
              <w:rPr>
                <w:b/>
                <w:i/>
              </w:rPr>
              <w:t>připomíná, že Komise nemá žádný právní základ</w:t>
            </w:r>
            <w:r w:rsidRPr="00ED2D27">
              <w:t xml:space="preserve">, aby vydávala doporučení, </w:t>
            </w:r>
            <w:r w:rsidRPr="00ED2D27">
              <w:rPr>
                <w:b/>
                <w:i/>
              </w:rPr>
              <w:t>zejména taková,</w:t>
            </w:r>
            <w:r w:rsidRPr="00ED2D27">
              <w:t xml:space="preserve"> která </w:t>
            </w:r>
            <w:r w:rsidRPr="00ED2D27">
              <w:rPr>
                <w:b/>
                <w:i/>
              </w:rPr>
              <w:t>jsou</w:t>
            </w:r>
            <w:r w:rsidRPr="00ED2D27">
              <w:t xml:space="preserve"> operativnější,</w:t>
            </w:r>
            <w:r w:rsidR="00D727F5">
              <w:t xml:space="preserve"> a </w:t>
            </w:r>
            <w:r w:rsidRPr="00ED2D27">
              <w:t>aby za tímto účelem rozlišovala doporučení týkající se závažných</w:t>
            </w:r>
            <w:r w:rsidR="00D727F5">
              <w:t xml:space="preserve"> a </w:t>
            </w:r>
            <w:r w:rsidRPr="00ED2D27">
              <w:t>systémových problémů</w:t>
            </w:r>
            <w:r w:rsidR="00D727F5">
              <w:t xml:space="preserve"> a </w:t>
            </w:r>
            <w:r w:rsidRPr="00ED2D27">
              <w:t>stanovila konkrétní opatření, harmonogramy</w:t>
            </w:r>
            <w:r w:rsidR="00D727F5">
              <w:t xml:space="preserve"> a </w:t>
            </w:r>
            <w:r w:rsidRPr="00ED2D27">
              <w:t>kritéria pro jejich provádění členskými státy;</w:t>
            </w:r>
          </w:p>
        </w:tc>
      </w:tr>
    </w:tbl>
    <w:p w14:paraId="1723AE4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4EE0F0AB" w14:textId="77777777" w:rsidR="00D2182C" w:rsidRPr="00ED2D27" w:rsidRDefault="00D319E3" w:rsidP="00D319E3">
      <w:r w:rsidRPr="00ED2D27">
        <w:rPr>
          <w:rStyle w:val="HideTWBExt"/>
        </w:rPr>
        <w:t>&lt;/Amend&gt;</w:t>
      </w:r>
    </w:p>
    <w:p w14:paraId="267DB00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680</w:t>
      </w:r>
      <w:r w:rsidRPr="00ED2D27">
        <w:rPr>
          <w:rStyle w:val="HideTWBExt"/>
          <w:b w:val="0"/>
        </w:rPr>
        <w:t>&lt;/NumAm&gt;</w:t>
      </w:r>
    </w:p>
    <w:p w14:paraId="3ED6E990"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55CB1E2A" w14:textId="77777777" w:rsidR="00D319E3" w:rsidRPr="00ED2D27" w:rsidRDefault="00D319E3" w:rsidP="00D319E3">
      <w:pPr>
        <w:pStyle w:val="NormalBold"/>
      </w:pPr>
      <w:r w:rsidRPr="00ED2D27">
        <w:rPr>
          <w:rStyle w:val="HideTWBExt"/>
          <w:b w:val="0"/>
        </w:rPr>
        <w:t>&lt;/RepeatBlock-By&gt;</w:t>
      </w:r>
    </w:p>
    <w:p w14:paraId="6C511DD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EF22F6B" w14:textId="77777777" w:rsidR="00D319E3" w:rsidRPr="00ED2D27" w:rsidRDefault="00D319E3" w:rsidP="00D319E3">
      <w:pPr>
        <w:pStyle w:val="NormalBold"/>
      </w:pPr>
      <w:r w:rsidRPr="00ED2D27">
        <w:rPr>
          <w:rStyle w:val="HideTWBExt"/>
          <w:b w:val="0"/>
        </w:rPr>
        <w:t>&lt;Article&gt;</w:t>
      </w:r>
      <w:r w:rsidRPr="00ED2D27">
        <w:t>Bod 40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E8F4DDB" w14:textId="77777777" w:rsidTr="000358B2">
        <w:trPr>
          <w:trHeight w:hRule="exact" w:val="240"/>
          <w:jc w:val="center"/>
        </w:trPr>
        <w:tc>
          <w:tcPr>
            <w:tcW w:w="9752" w:type="dxa"/>
            <w:gridSpan w:val="2"/>
            <w:tcBorders>
              <w:top w:val="nil"/>
              <w:left w:val="nil"/>
              <w:bottom w:val="nil"/>
              <w:right w:val="nil"/>
            </w:tcBorders>
          </w:tcPr>
          <w:p w14:paraId="2C12212C" w14:textId="77777777" w:rsidR="00D319E3" w:rsidRPr="00ED2D27" w:rsidRDefault="00D319E3" w:rsidP="000358B2"/>
        </w:tc>
      </w:tr>
      <w:tr w:rsidR="00D319E3" w:rsidRPr="00ED2D27" w14:paraId="7E4E6480" w14:textId="77777777" w:rsidTr="000358B2">
        <w:trPr>
          <w:trHeight w:val="240"/>
          <w:jc w:val="center"/>
        </w:trPr>
        <w:tc>
          <w:tcPr>
            <w:tcW w:w="4876" w:type="dxa"/>
            <w:tcBorders>
              <w:top w:val="nil"/>
              <w:left w:val="nil"/>
              <w:bottom w:val="nil"/>
              <w:right w:val="nil"/>
            </w:tcBorders>
          </w:tcPr>
          <w:p w14:paraId="6AAA9F3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EAB57A7" w14:textId="77777777" w:rsidR="00D319E3" w:rsidRPr="00ED2D27" w:rsidRDefault="00D319E3" w:rsidP="000358B2">
            <w:pPr>
              <w:pStyle w:val="AmColumnHeading"/>
            </w:pPr>
            <w:r w:rsidRPr="00ED2D27">
              <w:t>Pozměňovací návrh</w:t>
            </w:r>
          </w:p>
        </w:tc>
      </w:tr>
      <w:tr w:rsidR="00D319E3" w:rsidRPr="00ED2D27" w14:paraId="0DD7E6C4" w14:textId="77777777" w:rsidTr="000358B2">
        <w:trPr>
          <w:jc w:val="center"/>
        </w:trPr>
        <w:tc>
          <w:tcPr>
            <w:tcW w:w="4876" w:type="dxa"/>
            <w:tcBorders>
              <w:top w:val="nil"/>
              <w:left w:val="nil"/>
              <w:bottom w:val="nil"/>
              <w:right w:val="nil"/>
            </w:tcBorders>
          </w:tcPr>
          <w:p w14:paraId="2072839B" w14:textId="15B3BC11" w:rsidR="00D319E3" w:rsidRPr="00ED2D27" w:rsidRDefault="00D319E3" w:rsidP="000358B2">
            <w:pPr>
              <w:pStyle w:val="Normal6a"/>
            </w:pPr>
            <w:r w:rsidRPr="00ED2D27">
              <w:t>40.</w:t>
            </w:r>
            <w:r w:rsidRPr="00ED2D27">
              <w:tab/>
              <w:t>vyzývá Komisi, aby vydávala doporučení, která budou operativnější,</w:t>
            </w:r>
            <w:r w:rsidR="00D727F5">
              <w:t xml:space="preserve"> a </w:t>
            </w:r>
            <w:r w:rsidRPr="00ED2D27">
              <w:t>aby za tímto účelem rozlišovala doporučení týkající se závažných</w:t>
            </w:r>
            <w:r w:rsidR="00D727F5">
              <w:t xml:space="preserve"> a </w:t>
            </w:r>
            <w:r w:rsidRPr="00ED2D27">
              <w:t>systémových problémů</w:t>
            </w:r>
            <w:r w:rsidR="00D727F5">
              <w:t xml:space="preserve"> a </w:t>
            </w:r>
            <w:r w:rsidRPr="00ED2D27">
              <w:t>stanovila konkrétní opatření, harmonogramy</w:t>
            </w:r>
            <w:r w:rsidR="00D727F5">
              <w:t xml:space="preserve"> a </w:t>
            </w:r>
            <w:r w:rsidRPr="00ED2D27">
              <w:t>kritéria pro jejich provádění členskými státy;</w:t>
            </w:r>
          </w:p>
        </w:tc>
        <w:tc>
          <w:tcPr>
            <w:tcW w:w="4876" w:type="dxa"/>
            <w:tcBorders>
              <w:top w:val="nil"/>
              <w:left w:val="nil"/>
              <w:bottom w:val="nil"/>
              <w:right w:val="nil"/>
            </w:tcBorders>
          </w:tcPr>
          <w:p w14:paraId="642F8395" w14:textId="6BB93ACE" w:rsidR="00D319E3" w:rsidRPr="00ED2D27" w:rsidRDefault="00D319E3" w:rsidP="000358B2">
            <w:pPr>
              <w:pStyle w:val="Normal6a"/>
            </w:pPr>
            <w:r w:rsidRPr="00ED2D27">
              <w:t>40.</w:t>
            </w:r>
            <w:r w:rsidRPr="00ED2D27">
              <w:tab/>
              <w:t>vyzývá Komisi, aby vydávala doporučení, která budou operativnější,</w:t>
            </w:r>
            <w:r w:rsidR="00D727F5">
              <w:t xml:space="preserve"> a </w:t>
            </w:r>
            <w:r w:rsidRPr="00ED2D27">
              <w:t>aby za tímto účelem rozlišovala doporučení týkající se závažných</w:t>
            </w:r>
            <w:r w:rsidR="00D727F5">
              <w:t xml:space="preserve"> a </w:t>
            </w:r>
            <w:r w:rsidRPr="00ED2D27">
              <w:t>systémových problémů</w:t>
            </w:r>
            <w:r w:rsidR="00D727F5">
              <w:t xml:space="preserve"> a </w:t>
            </w:r>
            <w:r w:rsidRPr="00ED2D27">
              <w:t>stanovila konkrétní opatření, harmonogramy</w:t>
            </w:r>
            <w:r w:rsidR="00D727F5">
              <w:t xml:space="preserve"> a </w:t>
            </w:r>
            <w:r w:rsidRPr="00ED2D27">
              <w:t>kritéria pro jejich provádění členskými státy</w:t>
            </w:r>
            <w:r w:rsidR="00D727F5">
              <w:t xml:space="preserve"> a </w:t>
            </w:r>
            <w:r w:rsidRPr="00ED2D27">
              <w:rPr>
                <w:b/>
                <w:i/>
              </w:rPr>
              <w:t>kandidátskými zeměmi</w:t>
            </w:r>
            <w:r w:rsidRPr="00ED2D27">
              <w:t>;</w:t>
            </w:r>
          </w:p>
        </w:tc>
      </w:tr>
    </w:tbl>
    <w:p w14:paraId="2EBC957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3BDD849" w14:textId="77777777" w:rsidR="00D2182C" w:rsidRPr="00ED2D27" w:rsidRDefault="00D319E3" w:rsidP="00D319E3">
      <w:r w:rsidRPr="00ED2D27">
        <w:rPr>
          <w:rStyle w:val="HideTWBExt"/>
        </w:rPr>
        <w:t>&lt;/Amend&gt;</w:t>
      </w:r>
    </w:p>
    <w:p w14:paraId="751F1FE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681</w:t>
      </w:r>
      <w:r w:rsidRPr="00ED2D27">
        <w:rPr>
          <w:rStyle w:val="HideTWBExt"/>
          <w:b w:val="0"/>
        </w:rPr>
        <w:t>&lt;/NumAm&gt;</w:t>
      </w:r>
    </w:p>
    <w:p w14:paraId="46175095"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077B4D8F" w14:textId="77777777" w:rsidR="00D319E3" w:rsidRPr="00ED2D27" w:rsidRDefault="00D319E3" w:rsidP="00D319E3">
      <w:pPr>
        <w:pStyle w:val="NormalBold"/>
      </w:pPr>
      <w:r w:rsidRPr="00ED2D27">
        <w:rPr>
          <w:rStyle w:val="HideTWBExt"/>
          <w:b w:val="0"/>
        </w:rPr>
        <w:t>&lt;/RepeatBlock-By&gt;</w:t>
      </w:r>
    </w:p>
    <w:p w14:paraId="205B09D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F9655D9" w14:textId="77777777" w:rsidR="00D319E3" w:rsidRPr="00ED2D27" w:rsidRDefault="00D319E3" w:rsidP="00D319E3">
      <w:pPr>
        <w:pStyle w:val="NormalBold"/>
      </w:pPr>
      <w:r w:rsidRPr="00ED2D27">
        <w:rPr>
          <w:rStyle w:val="HideTWBExt"/>
          <w:b w:val="0"/>
        </w:rPr>
        <w:t>&lt;Article&gt;</w:t>
      </w:r>
      <w:r w:rsidRPr="00ED2D27">
        <w:t>Bod 40</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F8FAAEB" w14:textId="77777777" w:rsidTr="000358B2">
        <w:trPr>
          <w:trHeight w:hRule="exact" w:val="240"/>
          <w:jc w:val="center"/>
        </w:trPr>
        <w:tc>
          <w:tcPr>
            <w:tcW w:w="9752" w:type="dxa"/>
            <w:gridSpan w:val="2"/>
            <w:tcBorders>
              <w:top w:val="nil"/>
              <w:left w:val="nil"/>
              <w:bottom w:val="nil"/>
              <w:right w:val="nil"/>
            </w:tcBorders>
          </w:tcPr>
          <w:p w14:paraId="25685B9F" w14:textId="77777777" w:rsidR="00D319E3" w:rsidRPr="00ED2D27" w:rsidRDefault="00D319E3" w:rsidP="000358B2"/>
        </w:tc>
      </w:tr>
      <w:tr w:rsidR="00D319E3" w:rsidRPr="00ED2D27" w14:paraId="2FE84AC2" w14:textId="77777777" w:rsidTr="000358B2">
        <w:trPr>
          <w:trHeight w:val="240"/>
          <w:jc w:val="center"/>
        </w:trPr>
        <w:tc>
          <w:tcPr>
            <w:tcW w:w="4876" w:type="dxa"/>
            <w:tcBorders>
              <w:top w:val="nil"/>
              <w:left w:val="nil"/>
              <w:bottom w:val="nil"/>
              <w:right w:val="nil"/>
            </w:tcBorders>
          </w:tcPr>
          <w:p w14:paraId="359CD02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BE9B597" w14:textId="77777777" w:rsidR="00D319E3" w:rsidRPr="00ED2D27" w:rsidRDefault="00D319E3" w:rsidP="000358B2">
            <w:pPr>
              <w:pStyle w:val="AmColumnHeading"/>
            </w:pPr>
            <w:r w:rsidRPr="00ED2D27">
              <w:t>Pozměňovací návrh</w:t>
            </w:r>
          </w:p>
        </w:tc>
      </w:tr>
      <w:tr w:rsidR="00D319E3" w:rsidRPr="00ED2D27" w14:paraId="56FA6EFB" w14:textId="77777777" w:rsidTr="000358B2">
        <w:trPr>
          <w:jc w:val="center"/>
        </w:trPr>
        <w:tc>
          <w:tcPr>
            <w:tcW w:w="4876" w:type="dxa"/>
            <w:tcBorders>
              <w:top w:val="nil"/>
              <w:left w:val="nil"/>
              <w:bottom w:val="nil"/>
              <w:right w:val="nil"/>
            </w:tcBorders>
          </w:tcPr>
          <w:p w14:paraId="7D88B357" w14:textId="2DD548EC" w:rsidR="00D319E3" w:rsidRPr="00ED2D27" w:rsidRDefault="00D319E3" w:rsidP="000358B2">
            <w:pPr>
              <w:pStyle w:val="Normal6a"/>
            </w:pPr>
            <w:r w:rsidRPr="00ED2D27">
              <w:t>40.</w:t>
            </w:r>
            <w:r w:rsidRPr="00ED2D27">
              <w:tab/>
              <w:t>vyzývá Komisi, aby vydávala doporučení, která budou operativnější,</w:t>
            </w:r>
            <w:r w:rsidR="00D727F5">
              <w:t xml:space="preserve"> a </w:t>
            </w:r>
            <w:r w:rsidRPr="00ED2D27">
              <w:t>aby za tímto účelem rozlišovala doporučení týkající se závažných</w:t>
            </w:r>
            <w:r w:rsidR="00D727F5">
              <w:t xml:space="preserve"> a </w:t>
            </w:r>
            <w:r w:rsidRPr="00ED2D27">
              <w:t>systémových problémů</w:t>
            </w:r>
            <w:r w:rsidR="00D727F5">
              <w:t xml:space="preserve"> a </w:t>
            </w:r>
            <w:r w:rsidRPr="00ED2D27">
              <w:t>stanovila konkrétní opatření, harmonogramy</w:t>
            </w:r>
            <w:r w:rsidR="00D727F5">
              <w:t xml:space="preserve"> a </w:t>
            </w:r>
            <w:r w:rsidRPr="00ED2D27">
              <w:t>kritéria pro jejich provádění členskými státy;</w:t>
            </w:r>
          </w:p>
        </w:tc>
        <w:tc>
          <w:tcPr>
            <w:tcW w:w="4876" w:type="dxa"/>
            <w:tcBorders>
              <w:top w:val="nil"/>
              <w:left w:val="nil"/>
              <w:bottom w:val="nil"/>
              <w:right w:val="nil"/>
            </w:tcBorders>
          </w:tcPr>
          <w:p w14:paraId="0054F9A9" w14:textId="28B64528" w:rsidR="00D319E3" w:rsidRPr="00ED2D27" w:rsidRDefault="00D319E3" w:rsidP="000358B2">
            <w:pPr>
              <w:pStyle w:val="Normal6a"/>
            </w:pPr>
            <w:r w:rsidRPr="00ED2D27">
              <w:t>40.</w:t>
            </w:r>
            <w:r w:rsidRPr="00ED2D27">
              <w:tab/>
              <w:t>vyzývá Komisi, aby vydávala doporučení, která budou operativnější,</w:t>
            </w:r>
            <w:r w:rsidR="00D727F5">
              <w:t xml:space="preserve"> a </w:t>
            </w:r>
            <w:r w:rsidRPr="00ED2D27">
              <w:t>aby za tímto účelem rozlišovala doporučení týkající se závažných</w:t>
            </w:r>
            <w:r w:rsidR="00D727F5">
              <w:t xml:space="preserve"> a </w:t>
            </w:r>
            <w:r w:rsidRPr="00ED2D27">
              <w:t>systémových problémů</w:t>
            </w:r>
            <w:r w:rsidR="00D727F5">
              <w:t xml:space="preserve"> a </w:t>
            </w:r>
            <w:r w:rsidRPr="00ED2D27">
              <w:t xml:space="preserve">stanovila konkrétní </w:t>
            </w:r>
            <w:r w:rsidRPr="00ED2D27">
              <w:rPr>
                <w:b/>
                <w:i/>
              </w:rPr>
              <w:t>návrhy na</w:t>
            </w:r>
            <w:r w:rsidRPr="00ED2D27">
              <w:t xml:space="preserve"> opatření, harmonogramy</w:t>
            </w:r>
            <w:r w:rsidR="00D727F5">
              <w:t xml:space="preserve"> a </w:t>
            </w:r>
            <w:r w:rsidRPr="00ED2D27">
              <w:t>kritéria pro jejich provádění členskými státy;</w:t>
            </w:r>
          </w:p>
        </w:tc>
      </w:tr>
    </w:tbl>
    <w:p w14:paraId="608081E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3D055B28" w14:textId="77777777" w:rsidR="00D2182C" w:rsidRPr="00ED2D27" w:rsidRDefault="00D319E3" w:rsidP="00D319E3">
      <w:r w:rsidRPr="00ED2D27">
        <w:rPr>
          <w:rStyle w:val="HideTWBExt"/>
        </w:rPr>
        <w:t>&lt;/Amend&gt;</w:t>
      </w:r>
    </w:p>
    <w:p w14:paraId="1186E34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682</w:t>
      </w:r>
      <w:r w:rsidRPr="00ED2D27">
        <w:rPr>
          <w:rStyle w:val="HideTWBExt"/>
          <w:b w:val="0"/>
        </w:rPr>
        <w:t>&lt;/NumAm&gt;</w:t>
      </w:r>
    </w:p>
    <w:p w14:paraId="7EC8E04B"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7B519979" w14:textId="77777777" w:rsidR="00D319E3" w:rsidRPr="00ED2D27" w:rsidRDefault="00D319E3" w:rsidP="00D319E3">
      <w:pPr>
        <w:pStyle w:val="NormalBold"/>
      </w:pPr>
      <w:r w:rsidRPr="00ED2D27">
        <w:rPr>
          <w:rStyle w:val="HideTWBExt"/>
          <w:b w:val="0"/>
        </w:rPr>
        <w:t>&lt;/RepeatBlock-By&gt;</w:t>
      </w:r>
    </w:p>
    <w:p w14:paraId="0479BD7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D65E6C7" w14:textId="77777777" w:rsidR="00D319E3" w:rsidRPr="00ED2D27" w:rsidRDefault="00D319E3" w:rsidP="00D319E3">
      <w:pPr>
        <w:pStyle w:val="NormalBold"/>
      </w:pPr>
      <w:r w:rsidRPr="00ED2D27">
        <w:rPr>
          <w:rStyle w:val="HideTWBExt"/>
          <w:b w:val="0"/>
        </w:rPr>
        <w:t>&lt;Article&gt;</w:t>
      </w:r>
      <w:r w:rsidRPr="00ED2D27">
        <w:t>Bod 41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9C19252" w14:textId="77777777" w:rsidTr="000358B2">
        <w:trPr>
          <w:trHeight w:hRule="exact" w:val="240"/>
          <w:jc w:val="center"/>
        </w:trPr>
        <w:tc>
          <w:tcPr>
            <w:tcW w:w="9752" w:type="dxa"/>
            <w:gridSpan w:val="2"/>
            <w:tcBorders>
              <w:top w:val="nil"/>
              <w:left w:val="nil"/>
              <w:bottom w:val="nil"/>
              <w:right w:val="nil"/>
            </w:tcBorders>
          </w:tcPr>
          <w:p w14:paraId="59533FC0" w14:textId="77777777" w:rsidR="00D319E3" w:rsidRPr="00ED2D27" w:rsidRDefault="00D319E3" w:rsidP="000358B2"/>
        </w:tc>
      </w:tr>
      <w:tr w:rsidR="00D319E3" w:rsidRPr="00ED2D27" w14:paraId="00098B22" w14:textId="77777777" w:rsidTr="000358B2">
        <w:trPr>
          <w:trHeight w:val="240"/>
          <w:jc w:val="center"/>
        </w:trPr>
        <w:tc>
          <w:tcPr>
            <w:tcW w:w="4876" w:type="dxa"/>
            <w:tcBorders>
              <w:top w:val="nil"/>
              <w:left w:val="nil"/>
              <w:bottom w:val="nil"/>
              <w:right w:val="nil"/>
            </w:tcBorders>
          </w:tcPr>
          <w:p w14:paraId="4217515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3996D7A" w14:textId="77777777" w:rsidR="00D319E3" w:rsidRPr="00ED2D27" w:rsidRDefault="00D319E3" w:rsidP="000358B2">
            <w:pPr>
              <w:pStyle w:val="AmColumnHeading"/>
            </w:pPr>
            <w:r w:rsidRPr="00ED2D27">
              <w:t>Pozměňovací návrh</w:t>
            </w:r>
          </w:p>
        </w:tc>
      </w:tr>
      <w:tr w:rsidR="00D319E3" w:rsidRPr="00ED2D27" w14:paraId="5D4C2715" w14:textId="77777777" w:rsidTr="000358B2">
        <w:trPr>
          <w:jc w:val="center"/>
        </w:trPr>
        <w:tc>
          <w:tcPr>
            <w:tcW w:w="4876" w:type="dxa"/>
            <w:tcBorders>
              <w:top w:val="nil"/>
              <w:left w:val="nil"/>
              <w:bottom w:val="nil"/>
              <w:right w:val="nil"/>
            </w:tcBorders>
          </w:tcPr>
          <w:p w14:paraId="092B5878" w14:textId="404F34AF" w:rsidR="00D319E3" w:rsidRPr="00ED2D27" w:rsidRDefault="00D319E3" w:rsidP="000358B2">
            <w:pPr>
              <w:pStyle w:val="Normal6a"/>
            </w:pPr>
            <w:r w:rsidRPr="00ED2D27">
              <w:rPr>
                <w:b/>
                <w:i/>
              </w:rPr>
              <w:t>41.</w:t>
            </w:r>
            <w:r w:rsidRPr="00ED2D27">
              <w:tab/>
            </w:r>
            <w:r w:rsidRPr="00ED2D27">
              <w:rPr>
                <w:b/>
                <w:i/>
              </w:rPr>
              <w:t>žádá Komisi, aby posílila mechanismus následných opatření používaný</w:t>
            </w:r>
            <w:r w:rsidR="00D727F5">
              <w:rPr>
                <w:b/>
                <w:i/>
              </w:rPr>
              <w:t xml:space="preserve"> v </w:t>
            </w:r>
            <w:r w:rsidRPr="00ED2D27">
              <w:rPr>
                <w:b/>
                <w:i/>
              </w:rPr>
              <w:t>případě neprovedených doporučení</w:t>
            </w:r>
            <w:r w:rsidR="00D727F5">
              <w:rPr>
                <w:b/>
                <w:i/>
              </w:rPr>
              <w:t xml:space="preserve"> a </w:t>
            </w:r>
            <w:r w:rsidRPr="00ED2D27">
              <w:rPr>
                <w:b/>
                <w:i/>
              </w:rPr>
              <w:t>aby ho za tímto účelem propojila se stávajícími nástroji pro vymáhání práva, včetně řízení pro porušení povinnosti</w:t>
            </w:r>
            <w:r w:rsidR="00D727F5">
              <w:rPr>
                <w:b/>
                <w:i/>
              </w:rPr>
              <w:t xml:space="preserve"> a </w:t>
            </w:r>
            <w:r w:rsidRPr="00ED2D27">
              <w:rPr>
                <w:b/>
                <w:i/>
              </w:rPr>
              <w:t>podmíněnosti rozpočtu;</w:t>
            </w:r>
          </w:p>
        </w:tc>
        <w:tc>
          <w:tcPr>
            <w:tcW w:w="4876" w:type="dxa"/>
            <w:tcBorders>
              <w:top w:val="nil"/>
              <w:left w:val="nil"/>
              <w:bottom w:val="nil"/>
              <w:right w:val="nil"/>
            </w:tcBorders>
          </w:tcPr>
          <w:p w14:paraId="5EEDA126" w14:textId="77777777" w:rsidR="00D319E3" w:rsidRPr="00ED2D27" w:rsidRDefault="00D319E3" w:rsidP="000358B2">
            <w:pPr>
              <w:pStyle w:val="Normal6a"/>
            </w:pPr>
            <w:r w:rsidRPr="00ED2D27">
              <w:rPr>
                <w:b/>
                <w:i/>
              </w:rPr>
              <w:t>vypouští se</w:t>
            </w:r>
          </w:p>
        </w:tc>
      </w:tr>
    </w:tbl>
    <w:p w14:paraId="4D84370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6440F989" w14:textId="77777777" w:rsidR="00D2182C" w:rsidRPr="00ED2D27" w:rsidRDefault="00D319E3" w:rsidP="00D319E3">
      <w:r w:rsidRPr="00ED2D27">
        <w:rPr>
          <w:rStyle w:val="HideTWBExt"/>
        </w:rPr>
        <w:t>&lt;/Amend&gt;</w:t>
      </w:r>
    </w:p>
    <w:p w14:paraId="2BB1FAB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683</w:t>
      </w:r>
      <w:r w:rsidRPr="00ED2D27">
        <w:rPr>
          <w:rStyle w:val="HideTWBExt"/>
          <w:b w:val="0"/>
        </w:rPr>
        <w:t>&lt;/NumAm&gt;</w:t>
      </w:r>
    </w:p>
    <w:p w14:paraId="65EC7202"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Laurence Trochu, Jacek Ozdoba, Stephen Nikola Bartulica</w:t>
      </w:r>
      <w:r w:rsidRPr="00ED2D27">
        <w:rPr>
          <w:rStyle w:val="HideTWBExt"/>
          <w:b w:val="0"/>
        </w:rPr>
        <w:t>&lt;/Members&gt;</w:t>
      </w:r>
    </w:p>
    <w:p w14:paraId="3ADE98A9" w14:textId="77777777" w:rsidR="00D319E3" w:rsidRPr="00ED2D27" w:rsidRDefault="00D319E3" w:rsidP="00D319E3">
      <w:pPr>
        <w:pStyle w:val="NormalBold"/>
      </w:pPr>
      <w:r w:rsidRPr="00ED2D27">
        <w:rPr>
          <w:rStyle w:val="HideTWBExt"/>
          <w:b w:val="0"/>
        </w:rPr>
        <w:t>&lt;/RepeatBlock-By&gt;</w:t>
      </w:r>
    </w:p>
    <w:p w14:paraId="08934E6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632C7EA" w14:textId="77777777" w:rsidR="00D319E3" w:rsidRPr="00ED2D27" w:rsidRDefault="00D319E3" w:rsidP="00D319E3">
      <w:pPr>
        <w:pStyle w:val="NormalBold"/>
      </w:pPr>
      <w:r w:rsidRPr="00ED2D27">
        <w:rPr>
          <w:rStyle w:val="HideTWBExt"/>
          <w:b w:val="0"/>
        </w:rPr>
        <w:t>&lt;Article&gt;</w:t>
      </w:r>
      <w:r w:rsidRPr="00ED2D27">
        <w:t>Bod 41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AAD87ED" w14:textId="77777777" w:rsidTr="000358B2">
        <w:trPr>
          <w:trHeight w:hRule="exact" w:val="240"/>
          <w:jc w:val="center"/>
        </w:trPr>
        <w:tc>
          <w:tcPr>
            <w:tcW w:w="9752" w:type="dxa"/>
            <w:gridSpan w:val="2"/>
            <w:tcBorders>
              <w:top w:val="nil"/>
              <w:left w:val="nil"/>
              <w:bottom w:val="nil"/>
              <w:right w:val="nil"/>
            </w:tcBorders>
          </w:tcPr>
          <w:p w14:paraId="352C2C55" w14:textId="77777777" w:rsidR="00D319E3" w:rsidRPr="00ED2D27" w:rsidRDefault="00D319E3" w:rsidP="000358B2"/>
        </w:tc>
      </w:tr>
      <w:tr w:rsidR="00D319E3" w:rsidRPr="00ED2D27" w14:paraId="08F17BD1" w14:textId="77777777" w:rsidTr="000358B2">
        <w:trPr>
          <w:trHeight w:val="240"/>
          <w:jc w:val="center"/>
        </w:trPr>
        <w:tc>
          <w:tcPr>
            <w:tcW w:w="4876" w:type="dxa"/>
            <w:tcBorders>
              <w:top w:val="nil"/>
              <w:left w:val="nil"/>
              <w:bottom w:val="nil"/>
              <w:right w:val="nil"/>
            </w:tcBorders>
          </w:tcPr>
          <w:p w14:paraId="6E44812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51B073C" w14:textId="77777777" w:rsidR="00D319E3" w:rsidRPr="00ED2D27" w:rsidRDefault="00D319E3" w:rsidP="000358B2">
            <w:pPr>
              <w:pStyle w:val="AmColumnHeading"/>
            </w:pPr>
            <w:r w:rsidRPr="00ED2D27">
              <w:t>Pozměňovací návrh</w:t>
            </w:r>
          </w:p>
        </w:tc>
      </w:tr>
      <w:tr w:rsidR="00D319E3" w:rsidRPr="00ED2D27" w14:paraId="5C75C4E9" w14:textId="77777777" w:rsidTr="000358B2">
        <w:trPr>
          <w:jc w:val="center"/>
        </w:trPr>
        <w:tc>
          <w:tcPr>
            <w:tcW w:w="4876" w:type="dxa"/>
            <w:tcBorders>
              <w:top w:val="nil"/>
              <w:left w:val="nil"/>
              <w:bottom w:val="nil"/>
              <w:right w:val="nil"/>
            </w:tcBorders>
          </w:tcPr>
          <w:p w14:paraId="3327AD6F" w14:textId="0A217EC2" w:rsidR="00D319E3" w:rsidRPr="00ED2D27" w:rsidRDefault="00D319E3" w:rsidP="000358B2">
            <w:pPr>
              <w:pStyle w:val="Normal6a"/>
            </w:pPr>
            <w:r w:rsidRPr="00ED2D27">
              <w:rPr>
                <w:b/>
                <w:i/>
              </w:rPr>
              <w:t>41.</w:t>
            </w:r>
            <w:r w:rsidRPr="00ED2D27">
              <w:tab/>
            </w:r>
            <w:r w:rsidRPr="00ED2D27">
              <w:rPr>
                <w:b/>
                <w:i/>
              </w:rPr>
              <w:t>žádá Komisi, aby posílila mechanismus následných opatření používaný</w:t>
            </w:r>
            <w:r w:rsidR="00D727F5">
              <w:rPr>
                <w:b/>
                <w:i/>
              </w:rPr>
              <w:t xml:space="preserve"> v </w:t>
            </w:r>
            <w:r w:rsidRPr="00ED2D27">
              <w:rPr>
                <w:b/>
                <w:i/>
              </w:rPr>
              <w:t>případě neprovedených doporučení</w:t>
            </w:r>
            <w:r w:rsidR="00D727F5">
              <w:rPr>
                <w:b/>
                <w:i/>
              </w:rPr>
              <w:t xml:space="preserve"> a </w:t>
            </w:r>
            <w:r w:rsidRPr="00ED2D27">
              <w:rPr>
                <w:b/>
                <w:i/>
              </w:rPr>
              <w:t>aby ho za tímto účelem propojila se stávajícími nástroji pro vymáhání práva, včetně řízení pro porušení povinnosti</w:t>
            </w:r>
            <w:r w:rsidR="00D727F5">
              <w:rPr>
                <w:b/>
                <w:i/>
              </w:rPr>
              <w:t xml:space="preserve"> a </w:t>
            </w:r>
            <w:r w:rsidRPr="00ED2D27">
              <w:rPr>
                <w:b/>
                <w:i/>
              </w:rPr>
              <w:t>podmíněnosti rozpočtu;</w:t>
            </w:r>
          </w:p>
        </w:tc>
        <w:tc>
          <w:tcPr>
            <w:tcW w:w="4876" w:type="dxa"/>
            <w:tcBorders>
              <w:top w:val="nil"/>
              <w:left w:val="nil"/>
              <w:bottom w:val="nil"/>
              <w:right w:val="nil"/>
            </w:tcBorders>
          </w:tcPr>
          <w:p w14:paraId="1435511F" w14:textId="77777777" w:rsidR="00D319E3" w:rsidRPr="00ED2D27" w:rsidRDefault="00D319E3" w:rsidP="000358B2">
            <w:pPr>
              <w:pStyle w:val="Normal6a"/>
            </w:pPr>
            <w:r w:rsidRPr="00ED2D27">
              <w:rPr>
                <w:b/>
                <w:i/>
              </w:rPr>
              <w:t>vypouští se</w:t>
            </w:r>
          </w:p>
        </w:tc>
      </w:tr>
    </w:tbl>
    <w:p w14:paraId="2D1016C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D45CA78" w14:textId="77777777" w:rsidR="00D2182C" w:rsidRPr="00ED2D27" w:rsidRDefault="00D319E3" w:rsidP="00D319E3">
      <w:r w:rsidRPr="00ED2D27">
        <w:rPr>
          <w:rStyle w:val="HideTWBExt"/>
        </w:rPr>
        <w:t>&lt;/Amend&gt;</w:t>
      </w:r>
    </w:p>
    <w:p w14:paraId="59754E0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684</w:t>
      </w:r>
      <w:r w:rsidRPr="00ED2D27">
        <w:rPr>
          <w:rStyle w:val="HideTWBExt"/>
          <w:b w:val="0"/>
        </w:rPr>
        <w:t>&lt;/NumAm&gt;</w:t>
      </w:r>
    </w:p>
    <w:p w14:paraId="044087F2" w14:textId="383B89F4" w:rsidR="00D319E3" w:rsidRPr="00ED2D27" w:rsidRDefault="00D319E3" w:rsidP="00D319E3">
      <w:pPr>
        <w:pStyle w:val="NormalBold"/>
      </w:pPr>
      <w:r w:rsidRPr="00ED2D27">
        <w:rPr>
          <w:rStyle w:val="HideTWBExt"/>
          <w:b w:val="0"/>
        </w:rPr>
        <w:t>&lt;RepeatBlock-By&gt;&lt;Members&gt;</w:t>
      </w:r>
      <w:r w:rsidRPr="00ED2D27">
        <w:t>Diana Riba</w:t>
      </w:r>
      <w:r w:rsidR="00D727F5">
        <w:t xml:space="preserve"> i </w:t>
      </w:r>
      <w:r w:rsidRPr="00ED2D27">
        <w:t>Giner</w:t>
      </w:r>
      <w:r w:rsidRPr="00ED2D27">
        <w:rPr>
          <w:rStyle w:val="HideTWBExt"/>
          <w:b w:val="0"/>
        </w:rPr>
        <w:t>&lt;/Members&gt;</w:t>
      </w:r>
    </w:p>
    <w:p w14:paraId="3AABF102" w14:textId="77777777" w:rsidR="00D319E3" w:rsidRPr="00ED2D27" w:rsidRDefault="00D319E3" w:rsidP="00D319E3">
      <w:pPr>
        <w:pStyle w:val="NormalBold"/>
      </w:pPr>
      <w:r w:rsidRPr="00ED2D27">
        <w:rPr>
          <w:rStyle w:val="HideTWBExt"/>
          <w:b w:val="0"/>
        </w:rPr>
        <w:t>&lt;/RepeatBlock-By&gt;</w:t>
      </w:r>
    </w:p>
    <w:p w14:paraId="7149A60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1724AC2" w14:textId="77777777" w:rsidR="00D319E3" w:rsidRPr="00ED2D27" w:rsidRDefault="00D319E3" w:rsidP="00D319E3">
      <w:pPr>
        <w:pStyle w:val="NormalBold"/>
      </w:pPr>
      <w:r w:rsidRPr="00ED2D27">
        <w:rPr>
          <w:rStyle w:val="HideTWBExt"/>
          <w:b w:val="0"/>
        </w:rPr>
        <w:t>&lt;Article&gt;</w:t>
      </w:r>
      <w:r w:rsidRPr="00ED2D27">
        <w:t>Bod 41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878309B" w14:textId="77777777" w:rsidTr="000358B2">
        <w:trPr>
          <w:trHeight w:hRule="exact" w:val="240"/>
          <w:jc w:val="center"/>
        </w:trPr>
        <w:tc>
          <w:tcPr>
            <w:tcW w:w="9752" w:type="dxa"/>
            <w:gridSpan w:val="2"/>
            <w:tcBorders>
              <w:top w:val="nil"/>
              <w:left w:val="nil"/>
              <w:bottom w:val="nil"/>
              <w:right w:val="nil"/>
            </w:tcBorders>
          </w:tcPr>
          <w:p w14:paraId="08AAB897" w14:textId="77777777" w:rsidR="00D319E3" w:rsidRPr="00ED2D27" w:rsidRDefault="00D319E3" w:rsidP="000358B2"/>
        </w:tc>
      </w:tr>
      <w:tr w:rsidR="00D319E3" w:rsidRPr="00ED2D27" w14:paraId="75355CD1" w14:textId="77777777" w:rsidTr="000358B2">
        <w:trPr>
          <w:trHeight w:val="240"/>
          <w:jc w:val="center"/>
        </w:trPr>
        <w:tc>
          <w:tcPr>
            <w:tcW w:w="4876" w:type="dxa"/>
            <w:tcBorders>
              <w:top w:val="nil"/>
              <w:left w:val="nil"/>
              <w:bottom w:val="nil"/>
              <w:right w:val="nil"/>
            </w:tcBorders>
          </w:tcPr>
          <w:p w14:paraId="55ED632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F02B062" w14:textId="77777777" w:rsidR="00D319E3" w:rsidRPr="00ED2D27" w:rsidRDefault="00D319E3" w:rsidP="000358B2">
            <w:pPr>
              <w:pStyle w:val="AmColumnHeading"/>
            </w:pPr>
            <w:r w:rsidRPr="00ED2D27">
              <w:t>Pozměňovací návrh</w:t>
            </w:r>
          </w:p>
        </w:tc>
      </w:tr>
      <w:tr w:rsidR="00D319E3" w:rsidRPr="00ED2D27" w14:paraId="5F5C3559" w14:textId="77777777" w:rsidTr="000358B2">
        <w:trPr>
          <w:jc w:val="center"/>
        </w:trPr>
        <w:tc>
          <w:tcPr>
            <w:tcW w:w="4876" w:type="dxa"/>
            <w:tcBorders>
              <w:top w:val="nil"/>
              <w:left w:val="nil"/>
              <w:bottom w:val="nil"/>
              <w:right w:val="nil"/>
            </w:tcBorders>
          </w:tcPr>
          <w:p w14:paraId="1B36A721" w14:textId="5EEAAA6C" w:rsidR="00D319E3" w:rsidRPr="00ED2D27" w:rsidRDefault="00D319E3" w:rsidP="000358B2">
            <w:pPr>
              <w:pStyle w:val="Normal6a"/>
            </w:pPr>
            <w:r w:rsidRPr="00ED2D27">
              <w:t>41.</w:t>
            </w:r>
            <w:r w:rsidRPr="00ED2D27">
              <w:tab/>
              <w:t>žádá Komisi, aby posílila mechanismus následných opatření používaný</w:t>
            </w:r>
            <w:r w:rsidR="00D727F5">
              <w:t xml:space="preserve"> v </w:t>
            </w:r>
            <w:r w:rsidRPr="00ED2D27">
              <w:t>případě neprovedených doporučení</w:t>
            </w:r>
            <w:r w:rsidR="00D727F5">
              <w:t xml:space="preserve"> a </w:t>
            </w:r>
            <w:r w:rsidRPr="00ED2D27">
              <w:t>aby ho za tímto účelem propojila se stávajícími nástroji pro vymáhání práva, včetně řízení pro porušení povinnosti</w:t>
            </w:r>
            <w:r w:rsidR="00D727F5">
              <w:t xml:space="preserve"> a </w:t>
            </w:r>
            <w:r w:rsidRPr="00ED2D27">
              <w:t>podmíněnosti rozpočtu;</w:t>
            </w:r>
          </w:p>
        </w:tc>
        <w:tc>
          <w:tcPr>
            <w:tcW w:w="4876" w:type="dxa"/>
            <w:tcBorders>
              <w:top w:val="nil"/>
              <w:left w:val="nil"/>
              <w:bottom w:val="nil"/>
              <w:right w:val="nil"/>
            </w:tcBorders>
          </w:tcPr>
          <w:p w14:paraId="1AB6515E" w14:textId="088BA386" w:rsidR="00D319E3" w:rsidRPr="00ED2D27" w:rsidRDefault="00D319E3" w:rsidP="000358B2">
            <w:pPr>
              <w:pStyle w:val="Normal6a"/>
            </w:pPr>
            <w:r w:rsidRPr="00ED2D27">
              <w:t>41.</w:t>
            </w:r>
            <w:r w:rsidRPr="00ED2D27">
              <w:tab/>
              <w:t>žádá Komisi, aby posílila mechanismus následných opatření používaný</w:t>
            </w:r>
            <w:r w:rsidR="00D727F5">
              <w:t xml:space="preserve"> v </w:t>
            </w:r>
            <w:r w:rsidRPr="00ED2D27">
              <w:t>případě neprovedených doporučení</w:t>
            </w:r>
            <w:r w:rsidR="00D727F5">
              <w:t xml:space="preserve"> a </w:t>
            </w:r>
            <w:r w:rsidRPr="00ED2D27">
              <w:t>aby ho za tímto účelem propojila se stávajícími nástroji pro vymáhání práva, včetně řízení pro porušení povinnosti</w:t>
            </w:r>
            <w:r w:rsidR="00D727F5">
              <w:t xml:space="preserve"> a </w:t>
            </w:r>
            <w:r w:rsidRPr="00ED2D27">
              <w:t>podmíněnosti rozpočtu</w:t>
            </w:r>
            <w:r w:rsidRPr="00ED2D27">
              <w:rPr>
                <w:b/>
                <w:i/>
              </w:rPr>
              <w:t>, jako je finanční nařízení, nařízení</w:t>
            </w:r>
            <w:r w:rsidR="00D727F5">
              <w:rPr>
                <w:b/>
                <w:i/>
              </w:rPr>
              <w:t xml:space="preserve"> o </w:t>
            </w:r>
            <w:r w:rsidRPr="00ED2D27">
              <w:rPr>
                <w:b/>
                <w:i/>
              </w:rPr>
              <w:t>podmíněnosti dodržováním zásad právního státu</w:t>
            </w:r>
            <w:r w:rsidR="00D727F5">
              <w:rPr>
                <w:b/>
                <w:i/>
              </w:rPr>
              <w:t xml:space="preserve"> a </w:t>
            </w:r>
            <w:r w:rsidRPr="00ED2D27">
              <w:rPr>
                <w:b/>
                <w:i/>
              </w:rPr>
              <w:t>nařízení</w:t>
            </w:r>
            <w:r w:rsidR="00D727F5">
              <w:rPr>
                <w:b/>
                <w:i/>
              </w:rPr>
              <w:t xml:space="preserve"> o </w:t>
            </w:r>
            <w:r w:rsidRPr="00ED2D27">
              <w:rPr>
                <w:b/>
                <w:i/>
              </w:rPr>
              <w:t>společných ustanoveních</w:t>
            </w:r>
            <w:r w:rsidRPr="00ED2D27">
              <w:t xml:space="preserve">; </w:t>
            </w:r>
            <w:r w:rsidRPr="00ED2D27">
              <w:rPr>
                <w:b/>
                <w:i/>
              </w:rPr>
              <w:t>domnívá se, že některá porušení hodnot si zasluhují okamžitá donucovací opatření</w:t>
            </w:r>
            <w:r w:rsidR="00D727F5">
              <w:rPr>
                <w:b/>
                <w:i/>
              </w:rPr>
              <w:t xml:space="preserve"> a </w:t>
            </w:r>
            <w:r w:rsidRPr="00ED2D27">
              <w:rPr>
                <w:b/>
                <w:i/>
              </w:rPr>
              <w:t>jiná porušení vyžadují urychlené provedení doporučení; vyzývá Komisi, aby systematicky využívala zrychlená řízení</w:t>
            </w:r>
            <w:r w:rsidR="00D727F5">
              <w:rPr>
                <w:b/>
                <w:i/>
              </w:rPr>
              <w:t xml:space="preserve"> a </w:t>
            </w:r>
            <w:r w:rsidRPr="00ED2D27">
              <w:rPr>
                <w:b/>
                <w:i/>
              </w:rPr>
              <w:t>žádosti</w:t>
            </w:r>
            <w:r w:rsidR="00D727F5">
              <w:rPr>
                <w:b/>
                <w:i/>
              </w:rPr>
              <w:t xml:space="preserve"> o </w:t>
            </w:r>
            <w:r w:rsidRPr="00ED2D27">
              <w:rPr>
                <w:b/>
                <w:i/>
              </w:rPr>
              <w:t>předběžná opatření</w:t>
            </w:r>
            <w:r w:rsidR="00D727F5">
              <w:rPr>
                <w:b/>
                <w:i/>
              </w:rPr>
              <w:t xml:space="preserve"> u </w:t>
            </w:r>
            <w:r w:rsidRPr="00ED2D27">
              <w:rPr>
                <w:b/>
                <w:i/>
              </w:rPr>
              <w:t>Soudního dvora</w:t>
            </w:r>
            <w:r w:rsidR="00D727F5">
              <w:rPr>
                <w:b/>
                <w:i/>
              </w:rPr>
              <w:t xml:space="preserve"> v </w:t>
            </w:r>
            <w:r w:rsidRPr="00ED2D27">
              <w:rPr>
                <w:b/>
                <w:i/>
              </w:rPr>
              <w:t>případech řízení</w:t>
            </w:r>
            <w:r w:rsidR="00D727F5">
              <w:rPr>
                <w:b/>
                <w:i/>
              </w:rPr>
              <w:t xml:space="preserve"> o </w:t>
            </w:r>
            <w:r w:rsidRPr="00ED2D27">
              <w:rPr>
                <w:b/>
                <w:i/>
              </w:rPr>
              <w:t>nesplnění povinnosti</w:t>
            </w:r>
            <w:r w:rsidR="00D727F5">
              <w:rPr>
                <w:b/>
                <w:i/>
              </w:rPr>
              <w:t xml:space="preserve"> a </w:t>
            </w:r>
            <w:r w:rsidRPr="00ED2D27">
              <w:rPr>
                <w:b/>
                <w:i/>
              </w:rPr>
              <w:t>rovněž aby zahájila kroky</w:t>
            </w:r>
            <w:r w:rsidR="00D727F5">
              <w:rPr>
                <w:b/>
                <w:i/>
              </w:rPr>
              <w:t xml:space="preserve"> v </w:t>
            </w:r>
            <w:r w:rsidRPr="00ED2D27">
              <w:rPr>
                <w:b/>
                <w:i/>
              </w:rPr>
              <w:t>souvislosti</w:t>
            </w:r>
            <w:r w:rsidR="00D727F5">
              <w:rPr>
                <w:b/>
                <w:i/>
              </w:rPr>
              <w:t xml:space="preserve"> s </w:t>
            </w:r>
            <w:r w:rsidRPr="00ED2D27">
              <w:rPr>
                <w:b/>
                <w:i/>
              </w:rPr>
              <w:t>neprovedením rozsudků Soudního dvora; vyzývá Komisi, aby přehodnotila svou politiku, nastíněnou ve sdělení</w:t>
            </w:r>
            <w:r w:rsidR="00D727F5">
              <w:rPr>
                <w:b/>
                <w:i/>
              </w:rPr>
              <w:t xml:space="preserve"> z </w:t>
            </w:r>
            <w:r w:rsidRPr="00ED2D27">
              <w:rPr>
                <w:b/>
                <w:i/>
              </w:rPr>
              <w:t>roku 2022</w:t>
            </w:r>
            <w:r w:rsidR="00D727F5">
              <w:rPr>
                <w:b/>
                <w:i/>
              </w:rPr>
              <w:t xml:space="preserve"> o </w:t>
            </w:r>
            <w:r w:rsidRPr="00ED2D27">
              <w:rPr>
                <w:b/>
                <w:i/>
              </w:rPr>
              <w:t>prosazování práva EU, nepoužívat žaloby pro nesplnění povinnosti</w:t>
            </w:r>
            <w:r w:rsidR="00D727F5">
              <w:rPr>
                <w:b/>
                <w:i/>
              </w:rPr>
              <w:t xml:space="preserve"> v </w:t>
            </w:r>
            <w:r w:rsidRPr="00ED2D27">
              <w:rPr>
                <w:b/>
                <w:i/>
              </w:rPr>
              <w:t>„jednotlivých případech“, neboť tato praxe má za následek závažné odpírání práv občanům napříč EU, zejména pokud jejich vlády odmítají dodržovat právní předpisy EU nebo rozsudky Soudního dvora; žádá Komisi, aby každoročně podávala zprávu</w:t>
            </w:r>
            <w:r w:rsidR="00D727F5">
              <w:rPr>
                <w:b/>
                <w:i/>
              </w:rPr>
              <w:t xml:space="preserve"> o </w:t>
            </w:r>
            <w:r w:rsidRPr="00ED2D27">
              <w:rPr>
                <w:b/>
                <w:i/>
              </w:rPr>
              <w:t>uplatňování</w:t>
            </w:r>
            <w:r w:rsidR="00D727F5">
              <w:rPr>
                <w:b/>
                <w:i/>
              </w:rPr>
              <w:t xml:space="preserve"> a </w:t>
            </w:r>
            <w:r w:rsidRPr="00ED2D27">
              <w:rPr>
                <w:b/>
                <w:i/>
              </w:rPr>
              <w:t>účinnosti nástrojů používaných proti porušování zásad právního státu</w:t>
            </w:r>
            <w:r w:rsidR="00D727F5">
              <w:rPr>
                <w:b/>
                <w:i/>
              </w:rPr>
              <w:t xml:space="preserve"> v </w:t>
            </w:r>
            <w:r w:rsidRPr="00ED2D27">
              <w:rPr>
                <w:b/>
                <w:i/>
              </w:rPr>
              <w:t>členských státech;</w:t>
            </w:r>
          </w:p>
        </w:tc>
      </w:tr>
    </w:tbl>
    <w:p w14:paraId="6F778BF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842885B" w14:textId="77777777" w:rsidR="00D2182C" w:rsidRPr="00ED2D27" w:rsidRDefault="00D319E3" w:rsidP="00D319E3">
      <w:r w:rsidRPr="00ED2D27">
        <w:rPr>
          <w:rStyle w:val="HideTWBExt"/>
        </w:rPr>
        <w:t>&lt;/Amend&gt;</w:t>
      </w:r>
    </w:p>
    <w:p w14:paraId="0B75F94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685</w:t>
      </w:r>
      <w:r w:rsidRPr="00ED2D27">
        <w:rPr>
          <w:rStyle w:val="HideTWBExt"/>
          <w:b w:val="0"/>
        </w:rPr>
        <w:t>&lt;/NumAm&gt;</w:t>
      </w:r>
    </w:p>
    <w:p w14:paraId="47E8FA0D"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4FCD95B8" w14:textId="77777777" w:rsidR="00D319E3" w:rsidRPr="00ED2D27" w:rsidRDefault="00D319E3" w:rsidP="00D319E3">
      <w:pPr>
        <w:pStyle w:val="NormalBold"/>
      </w:pPr>
      <w:r w:rsidRPr="00ED2D27">
        <w:rPr>
          <w:rStyle w:val="HideTWBExt"/>
          <w:b w:val="0"/>
        </w:rPr>
        <w:t>&lt;/RepeatBlock-By&gt;</w:t>
      </w:r>
    </w:p>
    <w:p w14:paraId="1CF59B3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5518CD7" w14:textId="77777777" w:rsidR="00D319E3" w:rsidRPr="00ED2D27" w:rsidRDefault="00D319E3" w:rsidP="00D319E3">
      <w:pPr>
        <w:pStyle w:val="NormalBold"/>
      </w:pPr>
      <w:r w:rsidRPr="00ED2D27">
        <w:rPr>
          <w:rStyle w:val="HideTWBExt"/>
          <w:b w:val="0"/>
        </w:rPr>
        <w:t>&lt;Article&gt;</w:t>
      </w:r>
      <w:r w:rsidRPr="00ED2D27">
        <w:t>Bod 41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DDB6CB9" w14:textId="77777777" w:rsidTr="000358B2">
        <w:trPr>
          <w:trHeight w:hRule="exact" w:val="240"/>
          <w:jc w:val="center"/>
        </w:trPr>
        <w:tc>
          <w:tcPr>
            <w:tcW w:w="9752" w:type="dxa"/>
            <w:gridSpan w:val="2"/>
            <w:tcBorders>
              <w:top w:val="nil"/>
              <w:left w:val="nil"/>
              <w:bottom w:val="nil"/>
              <w:right w:val="nil"/>
            </w:tcBorders>
          </w:tcPr>
          <w:p w14:paraId="7494DC7C" w14:textId="77777777" w:rsidR="00D319E3" w:rsidRPr="00ED2D27" w:rsidRDefault="00D319E3" w:rsidP="000358B2"/>
        </w:tc>
      </w:tr>
      <w:tr w:rsidR="00D319E3" w:rsidRPr="00ED2D27" w14:paraId="06C95430" w14:textId="77777777" w:rsidTr="000358B2">
        <w:trPr>
          <w:trHeight w:val="240"/>
          <w:jc w:val="center"/>
        </w:trPr>
        <w:tc>
          <w:tcPr>
            <w:tcW w:w="4876" w:type="dxa"/>
            <w:tcBorders>
              <w:top w:val="nil"/>
              <w:left w:val="nil"/>
              <w:bottom w:val="nil"/>
              <w:right w:val="nil"/>
            </w:tcBorders>
          </w:tcPr>
          <w:p w14:paraId="35E6A96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CFED1F3" w14:textId="77777777" w:rsidR="00D319E3" w:rsidRPr="00ED2D27" w:rsidRDefault="00D319E3" w:rsidP="000358B2">
            <w:pPr>
              <w:pStyle w:val="AmColumnHeading"/>
            </w:pPr>
            <w:r w:rsidRPr="00ED2D27">
              <w:t>Pozměňovací návrh</w:t>
            </w:r>
          </w:p>
        </w:tc>
      </w:tr>
      <w:tr w:rsidR="00D319E3" w:rsidRPr="00ED2D27" w14:paraId="7FFDAA1E" w14:textId="77777777" w:rsidTr="000358B2">
        <w:trPr>
          <w:jc w:val="center"/>
        </w:trPr>
        <w:tc>
          <w:tcPr>
            <w:tcW w:w="4876" w:type="dxa"/>
            <w:tcBorders>
              <w:top w:val="nil"/>
              <w:left w:val="nil"/>
              <w:bottom w:val="nil"/>
              <w:right w:val="nil"/>
            </w:tcBorders>
          </w:tcPr>
          <w:p w14:paraId="74AF611E" w14:textId="08C2D174" w:rsidR="00D319E3" w:rsidRPr="00ED2D27" w:rsidRDefault="00D319E3" w:rsidP="000358B2">
            <w:pPr>
              <w:pStyle w:val="Normal6a"/>
            </w:pPr>
            <w:r w:rsidRPr="00ED2D27">
              <w:t>41.</w:t>
            </w:r>
            <w:r w:rsidRPr="00ED2D27">
              <w:tab/>
              <w:t>žádá Komisi, aby posílila mechanismus následných opatření používaný</w:t>
            </w:r>
            <w:r w:rsidR="00D727F5">
              <w:t xml:space="preserve"> v </w:t>
            </w:r>
            <w:r w:rsidRPr="00ED2D27">
              <w:t>případě neprovedených doporučení</w:t>
            </w:r>
            <w:r w:rsidR="00D727F5">
              <w:t xml:space="preserve"> a </w:t>
            </w:r>
            <w:r w:rsidRPr="00ED2D27">
              <w:t>aby ho za tímto účelem propojila se stávajícími nástroji pro vymáhání práva, včetně řízení pro porušení povinnosti</w:t>
            </w:r>
            <w:r w:rsidR="00D727F5">
              <w:t xml:space="preserve"> a </w:t>
            </w:r>
            <w:r w:rsidRPr="00ED2D27">
              <w:t>podmíněnosti rozpočtu;</w:t>
            </w:r>
          </w:p>
        </w:tc>
        <w:tc>
          <w:tcPr>
            <w:tcW w:w="4876" w:type="dxa"/>
            <w:tcBorders>
              <w:top w:val="nil"/>
              <w:left w:val="nil"/>
              <w:bottom w:val="nil"/>
              <w:right w:val="nil"/>
            </w:tcBorders>
          </w:tcPr>
          <w:p w14:paraId="072DB822" w14:textId="60B20DBF" w:rsidR="00D319E3" w:rsidRPr="00ED2D27" w:rsidRDefault="00D319E3" w:rsidP="000358B2">
            <w:pPr>
              <w:pStyle w:val="Normal6a"/>
            </w:pPr>
            <w:r w:rsidRPr="00ED2D27">
              <w:t>41.</w:t>
            </w:r>
            <w:r w:rsidRPr="00ED2D27">
              <w:tab/>
              <w:t>žádá Komisi, aby posílila mechanismus následných opatření používaný</w:t>
            </w:r>
            <w:r w:rsidR="00D727F5">
              <w:t xml:space="preserve"> v </w:t>
            </w:r>
            <w:r w:rsidRPr="00ED2D27">
              <w:t>případě neprovedených doporučení</w:t>
            </w:r>
            <w:r w:rsidR="00D727F5">
              <w:t xml:space="preserve"> a </w:t>
            </w:r>
            <w:r w:rsidRPr="00ED2D27">
              <w:t>aby ho za tímto účelem propojila se stávajícími nástroji pro vymáhání práva, včetně řízení pro porušení povinnosti</w:t>
            </w:r>
            <w:r w:rsidR="00D727F5">
              <w:t xml:space="preserve"> a </w:t>
            </w:r>
            <w:r w:rsidRPr="00ED2D27">
              <w:t>podmíněnosti rozpočtu;</w:t>
            </w:r>
            <w:r w:rsidR="00D727F5">
              <w:t xml:space="preserve"> v </w:t>
            </w:r>
            <w:r w:rsidRPr="00ED2D27">
              <w:rPr>
                <w:b/>
                <w:i/>
              </w:rPr>
              <w:t>této souvislosti připomíná nedávné stanovisko generální advokátky Ćapetové ve věci C-769/22, které potvrzuje, že článek 2 SEU může sloužit jako samostatný právní základ pro řízení</w:t>
            </w:r>
            <w:r w:rsidR="00D727F5">
              <w:rPr>
                <w:b/>
                <w:i/>
              </w:rPr>
              <w:t xml:space="preserve"> o </w:t>
            </w:r>
            <w:r w:rsidRPr="00ED2D27">
              <w:rPr>
                <w:b/>
                <w:i/>
              </w:rPr>
              <w:t>nesplnění povinnosti</w:t>
            </w:r>
            <w:r w:rsidR="00D727F5">
              <w:rPr>
                <w:b/>
                <w:i/>
              </w:rPr>
              <w:t xml:space="preserve"> v </w:t>
            </w:r>
            <w:r w:rsidRPr="00ED2D27">
              <w:rPr>
                <w:b/>
                <w:i/>
              </w:rPr>
              <w:t>případech, kdy je popření hodnoty hlavní příčinou jiných porušení práva EU,</w:t>
            </w:r>
            <w:r w:rsidR="00D727F5">
              <w:rPr>
                <w:b/>
                <w:i/>
              </w:rPr>
              <w:t xml:space="preserve"> a </w:t>
            </w:r>
            <w:r w:rsidRPr="00ED2D27">
              <w:rPr>
                <w:b/>
                <w:i/>
              </w:rPr>
              <w:t>zdůrazňuje, že nadcházející rozsudek</w:t>
            </w:r>
            <w:r w:rsidR="00D727F5">
              <w:rPr>
                <w:b/>
                <w:i/>
              </w:rPr>
              <w:t xml:space="preserve"> v </w:t>
            </w:r>
            <w:r w:rsidRPr="00ED2D27">
              <w:rPr>
                <w:b/>
                <w:i/>
              </w:rPr>
              <w:t>této věci může poskytnout novou příležitost, již musí Komise využít</w:t>
            </w:r>
            <w:r w:rsidR="00D727F5">
              <w:rPr>
                <w:b/>
                <w:i/>
              </w:rPr>
              <w:t xml:space="preserve"> k </w:t>
            </w:r>
            <w:r w:rsidRPr="00ED2D27">
              <w:rPr>
                <w:b/>
                <w:i/>
              </w:rPr>
              <w:t>tomu, aby řízení</w:t>
            </w:r>
            <w:r w:rsidR="00D727F5">
              <w:rPr>
                <w:b/>
                <w:i/>
              </w:rPr>
              <w:t xml:space="preserve"> o </w:t>
            </w:r>
            <w:r w:rsidRPr="00ED2D27">
              <w:rPr>
                <w:b/>
                <w:i/>
              </w:rPr>
              <w:t>nesplnění povinnosti zahajovala systematičtěji</w:t>
            </w:r>
            <w:r w:rsidR="00D727F5">
              <w:rPr>
                <w:b/>
                <w:i/>
              </w:rPr>
              <w:t xml:space="preserve"> a </w:t>
            </w:r>
            <w:r w:rsidRPr="00ED2D27">
              <w:rPr>
                <w:b/>
                <w:i/>
              </w:rPr>
              <w:t>důrazněji;</w:t>
            </w:r>
          </w:p>
        </w:tc>
      </w:tr>
    </w:tbl>
    <w:p w14:paraId="417442D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434714B" w14:textId="77777777" w:rsidR="00D2182C" w:rsidRPr="00ED2D27" w:rsidRDefault="00D319E3" w:rsidP="00D319E3">
      <w:r w:rsidRPr="00ED2D27">
        <w:rPr>
          <w:rStyle w:val="HideTWBExt"/>
        </w:rPr>
        <w:t>&lt;/Amend&gt;</w:t>
      </w:r>
    </w:p>
    <w:p w14:paraId="0AEB1F8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686</w:t>
      </w:r>
      <w:r w:rsidRPr="00ED2D27">
        <w:rPr>
          <w:rStyle w:val="HideTWBExt"/>
          <w:b w:val="0"/>
        </w:rPr>
        <w:t>&lt;/NumAm&gt;</w:t>
      </w:r>
    </w:p>
    <w:p w14:paraId="7924D98D" w14:textId="24C926D0"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w:t>
      </w:r>
      <w:r w:rsidR="00D727F5">
        <w:t xml:space="preserve"> i </w:t>
      </w:r>
      <w:r w:rsidRPr="00ED2D27">
        <w:t>Giner</w:t>
      </w:r>
      <w:r w:rsidRPr="00ED2D27">
        <w:rPr>
          <w:rStyle w:val="HideTWBExt"/>
          <w:b w:val="0"/>
        </w:rPr>
        <w:t>&lt;/Members&gt;</w:t>
      </w:r>
    </w:p>
    <w:p w14:paraId="15BAE4D2" w14:textId="77777777" w:rsidR="00D319E3" w:rsidRPr="00ED2D27" w:rsidRDefault="00D319E3" w:rsidP="00D319E3">
      <w:pPr>
        <w:pStyle w:val="NormalBold"/>
      </w:pPr>
      <w:r w:rsidRPr="00ED2D27">
        <w:rPr>
          <w:rStyle w:val="HideTWBExt"/>
          <w:b w:val="0"/>
        </w:rPr>
        <w:t>&lt;/RepeatBlock-By&gt;</w:t>
      </w:r>
    </w:p>
    <w:p w14:paraId="3DE903A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F3E4D27" w14:textId="77777777" w:rsidR="00D319E3" w:rsidRPr="00ED2D27" w:rsidRDefault="00D319E3" w:rsidP="00D319E3">
      <w:pPr>
        <w:pStyle w:val="NormalBold"/>
      </w:pPr>
      <w:r w:rsidRPr="00ED2D27">
        <w:rPr>
          <w:rStyle w:val="HideTWBExt"/>
          <w:b w:val="0"/>
        </w:rPr>
        <w:t>&lt;Article&gt;</w:t>
      </w:r>
      <w:r w:rsidRPr="00ED2D27">
        <w:t>Bod 41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D97A4F9" w14:textId="77777777" w:rsidTr="000358B2">
        <w:trPr>
          <w:trHeight w:hRule="exact" w:val="240"/>
          <w:jc w:val="center"/>
        </w:trPr>
        <w:tc>
          <w:tcPr>
            <w:tcW w:w="9752" w:type="dxa"/>
            <w:gridSpan w:val="2"/>
            <w:tcBorders>
              <w:top w:val="nil"/>
              <w:left w:val="nil"/>
              <w:bottom w:val="nil"/>
              <w:right w:val="nil"/>
            </w:tcBorders>
          </w:tcPr>
          <w:p w14:paraId="04229415" w14:textId="77777777" w:rsidR="00D319E3" w:rsidRPr="00ED2D27" w:rsidRDefault="00D319E3" w:rsidP="000358B2"/>
        </w:tc>
      </w:tr>
      <w:tr w:rsidR="00D319E3" w:rsidRPr="00ED2D27" w14:paraId="186E4A92" w14:textId="77777777" w:rsidTr="000358B2">
        <w:trPr>
          <w:trHeight w:val="240"/>
          <w:jc w:val="center"/>
        </w:trPr>
        <w:tc>
          <w:tcPr>
            <w:tcW w:w="4876" w:type="dxa"/>
            <w:tcBorders>
              <w:top w:val="nil"/>
              <w:left w:val="nil"/>
              <w:bottom w:val="nil"/>
              <w:right w:val="nil"/>
            </w:tcBorders>
          </w:tcPr>
          <w:p w14:paraId="7DA0B8E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9E24498" w14:textId="77777777" w:rsidR="00D319E3" w:rsidRPr="00ED2D27" w:rsidRDefault="00D319E3" w:rsidP="000358B2">
            <w:pPr>
              <w:pStyle w:val="AmColumnHeading"/>
            </w:pPr>
            <w:r w:rsidRPr="00ED2D27">
              <w:t>Pozměňovací návrh</w:t>
            </w:r>
          </w:p>
        </w:tc>
      </w:tr>
      <w:tr w:rsidR="00D319E3" w:rsidRPr="00ED2D27" w14:paraId="0469C083" w14:textId="77777777" w:rsidTr="000358B2">
        <w:trPr>
          <w:jc w:val="center"/>
        </w:trPr>
        <w:tc>
          <w:tcPr>
            <w:tcW w:w="4876" w:type="dxa"/>
            <w:tcBorders>
              <w:top w:val="nil"/>
              <w:left w:val="nil"/>
              <w:bottom w:val="nil"/>
              <w:right w:val="nil"/>
            </w:tcBorders>
          </w:tcPr>
          <w:p w14:paraId="5A2F843A" w14:textId="3381ACBE" w:rsidR="00D319E3" w:rsidRPr="00ED2D27" w:rsidRDefault="00D319E3" w:rsidP="000358B2">
            <w:pPr>
              <w:pStyle w:val="Normal6a"/>
            </w:pPr>
            <w:r w:rsidRPr="00ED2D27">
              <w:t>41.</w:t>
            </w:r>
            <w:r w:rsidRPr="00ED2D27">
              <w:tab/>
              <w:t>žádá Komisi, aby posílila mechanismus následných opatření používaný</w:t>
            </w:r>
            <w:r w:rsidR="00D727F5">
              <w:t xml:space="preserve"> v </w:t>
            </w:r>
            <w:r w:rsidRPr="00ED2D27">
              <w:t>případě neprovedených doporučení</w:t>
            </w:r>
            <w:r w:rsidR="00D727F5">
              <w:t xml:space="preserve"> a </w:t>
            </w:r>
            <w:r w:rsidRPr="00ED2D27">
              <w:t xml:space="preserve">aby </w:t>
            </w:r>
            <w:r w:rsidRPr="00ED2D27">
              <w:rPr>
                <w:b/>
                <w:i/>
              </w:rPr>
              <w:t>ho za tímto účelem propojila</w:t>
            </w:r>
            <w:r w:rsidRPr="00ED2D27">
              <w:t xml:space="preserve"> se stávajícími nástroji pro vymáhání práva, včetně řízení pro porušení povinnosti</w:t>
            </w:r>
            <w:r w:rsidR="00D727F5">
              <w:t xml:space="preserve"> a </w:t>
            </w:r>
            <w:r w:rsidRPr="00ED2D27">
              <w:t>podmíněnosti rozpočtu;</w:t>
            </w:r>
          </w:p>
        </w:tc>
        <w:tc>
          <w:tcPr>
            <w:tcW w:w="4876" w:type="dxa"/>
            <w:tcBorders>
              <w:top w:val="nil"/>
              <w:left w:val="nil"/>
              <w:bottom w:val="nil"/>
              <w:right w:val="nil"/>
            </w:tcBorders>
          </w:tcPr>
          <w:p w14:paraId="6BF07FF5" w14:textId="3CAE3E53" w:rsidR="00D319E3" w:rsidRPr="00ED2D27" w:rsidRDefault="00D319E3" w:rsidP="000358B2">
            <w:pPr>
              <w:pStyle w:val="Normal6a"/>
            </w:pPr>
            <w:r w:rsidRPr="00ED2D27">
              <w:t>41.</w:t>
            </w:r>
            <w:r w:rsidRPr="00ED2D27">
              <w:tab/>
              <w:t>žádá Komisi, aby posílila mechanismus následných opatření používaný</w:t>
            </w:r>
            <w:r w:rsidR="00D727F5">
              <w:t xml:space="preserve"> v </w:t>
            </w:r>
            <w:r w:rsidRPr="00ED2D27">
              <w:t>případě neprovedených doporučení</w:t>
            </w:r>
            <w:r w:rsidRPr="00ED2D27">
              <w:rPr>
                <w:b/>
                <w:i/>
              </w:rPr>
              <w:t>, neboť</w:t>
            </w:r>
            <w:r w:rsidR="00D727F5">
              <w:rPr>
                <w:b/>
                <w:i/>
              </w:rPr>
              <w:t xml:space="preserve"> v </w:t>
            </w:r>
            <w:r w:rsidRPr="00ED2D27">
              <w:rPr>
                <w:b/>
                <w:i/>
              </w:rPr>
              <w:t>současné době se 93 % doporučení opakuje</w:t>
            </w:r>
            <w:r w:rsidR="00D727F5">
              <w:rPr>
                <w:b/>
                <w:i/>
              </w:rPr>
              <w:t xml:space="preserve"> z </w:t>
            </w:r>
            <w:r w:rsidRPr="00ED2D27">
              <w:rPr>
                <w:b/>
                <w:i/>
              </w:rPr>
              <w:t>předchozích let</w:t>
            </w:r>
            <w:r w:rsidR="00D727F5">
              <w:rPr>
                <w:b/>
                <w:i/>
              </w:rPr>
              <w:t xml:space="preserve"> a v </w:t>
            </w:r>
            <w:r w:rsidRPr="00ED2D27">
              <w:rPr>
                <w:b/>
                <w:i/>
              </w:rPr>
              <w:t>roce 2025 bylo plně provedeno pouze 6 % doporučení</w:t>
            </w:r>
            <w:r w:rsidRPr="00ED2D27">
              <w:rPr>
                <w:b/>
                <w:i/>
                <w:vertAlign w:val="superscript"/>
              </w:rPr>
              <w:t>1a</w:t>
            </w:r>
            <w:r w:rsidRPr="00ED2D27">
              <w:rPr>
                <w:b/>
                <w:i/>
              </w:rPr>
              <w:t>; požaduje,</w:t>
            </w:r>
            <w:r w:rsidRPr="00ED2D27">
              <w:t xml:space="preserve"> aby </w:t>
            </w:r>
            <w:r w:rsidRPr="00ED2D27">
              <w:rPr>
                <w:b/>
                <w:i/>
              </w:rPr>
              <w:t>byla</w:t>
            </w:r>
            <w:r w:rsidRPr="00ED2D27">
              <w:t xml:space="preserve"> </w:t>
            </w:r>
            <w:r w:rsidRPr="00ED2D27">
              <w:rPr>
                <w:b/>
                <w:i/>
              </w:rPr>
              <w:t>doporučení více propojena</w:t>
            </w:r>
            <w:r w:rsidRPr="00ED2D27">
              <w:t xml:space="preserve"> se stávajícími nástroji pro vymáhání práva, včetně řízení</w:t>
            </w:r>
            <w:r w:rsidR="00D727F5">
              <w:t xml:space="preserve"> o </w:t>
            </w:r>
            <w:r w:rsidRPr="00ED2D27">
              <w:t>porušení povinnosti</w:t>
            </w:r>
            <w:r w:rsidR="00D727F5">
              <w:t xml:space="preserve"> a </w:t>
            </w:r>
            <w:r w:rsidRPr="00ED2D27">
              <w:t>podmíněnosti rozpočtu</w:t>
            </w:r>
            <w:r w:rsidRPr="00ED2D27">
              <w:rPr>
                <w:b/>
                <w:i/>
              </w:rPr>
              <w:t>, neboť nedostatečné provádění snižuje účinnost zprávy jako preventivního nástroje</w:t>
            </w:r>
            <w:r w:rsidRPr="00ED2D27">
              <w:t>;</w:t>
            </w:r>
          </w:p>
        </w:tc>
      </w:tr>
      <w:tr w:rsidR="00D319E3" w:rsidRPr="00ED2D27" w14:paraId="09277117" w14:textId="77777777" w:rsidTr="000358B2">
        <w:trPr>
          <w:jc w:val="center"/>
        </w:trPr>
        <w:tc>
          <w:tcPr>
            <w:tcW w:w="4876" w:type="dxa"/>
            <w:tcBorders>
              <w:top w:val="nil"/>
              <w:left w:val="nil"/>
              <w:bottom w:val="nil"/>
              <w:right w:val="nil"/>
            </w:tcBorders>
          </w:tcPr>
          <w:p w14:paraId="680B0148" w14:textId="77777777" w:rsidR="00D319E3" w:rsidRPr="00ED2D27" w:rsidRDefault="00D319E3" w:rsidP="000358B2"/>
        </w:tc>
        <w:tc>
          <w:tcPr>
            <w:tcW w:w="4876" w:type="dxa"/>
            <w:tcBorders>
              <w:top w:val="nil"/>
              <w:left w:val="nil"/>
              <w:bottom w:val="nil"/>
              <w:right w:val="nil"/>
            </w:tcBorders>
          </w:tcPr>
          <w:p w14:paraId="093D20FE" w14:textId="77777777" w:rsidR="00D319E3" w:rsidRPr="00ED2D27" w:rsidRDefault="00D319E3" w:rsidP="000358B2">
            <w:pPr>
              <w:pStyle w:val="Normal6a"/>
            </w:pPr>
            <w:r w:rsidRPr="00ED2D27">
              <w:rPr>
                <w:b/>
                <w:i/>
              </w:rPr>
              <w:t>_________________</w:t>
            </w:r>
          </w:p>
        </w:tc>
      </w:tr>
      <w:tr w:rsidR="00D319E3" w:rsidRPr="00ED2D27" w14:paraId="4C2FF271" w14:textId="77777777" w:rsidTr="000358B2">
        <w:trPr>
          <w:jc w:val="center"/>
        </w:trPr>
        <w:tc>
          <w:tcPr>
            <w:tcW w:w="4876" w:type="dxa"/>
            <w:tcBorders>
              <w:top w:val="nil"/>
              <w:left w:val="nil"/>
              <w:bottom w:val="nil"/>
              <w:right w:val="nil"/>
            </w:tcBorders>
          </w:tcPr>
          <w:p w14:paraId="492A3767" w14:textId="77777777" w:rsidR="00D319E3" w:rsidRPr="00ED2D27" w:rsidRDefault="00D319E3" w:rsidP="000358B2"/>
        </w:tc>
        <w:tc>
          <w:tcPr>
            <w:tcW w:w="4876" w:type="dxa"/>
            <w:tcBorders>
              <w:top w:val="nil"/>
              <w:left w:val="nil"/>
              <w:bottom w:val="nil"/>
              <w:right w:val="nil"/>
            </w:tcBorders>
          </w:tcPr>
          <w:p w14:paraId="739C3F29" w14:textId="77777777" w:rsidR="00D319E3" w:rsidRPr="00ED2D27" w:rsidRDefault="00D319E3" w:rsidP="000358B2">
            <w:pPr>
              <w:pStyle w:val="Normal6a"/>
            </w:pPr>
            <w:r w:rsidRPr="00ED2D27">
              <w:rPr>
                <w:b/>
                <w:i/>
                <w:vertAlign w:val="superscript"/>
              </w:rPr>
              <w:t>1a</w:t>
            </w:r>
            <w:r w:rsidRPr="00ED2D27">
              <w:t xml:space="preserve"> </w:t>
            </w:r>
            <w:r w:rsidRPr="00ED2D27">
              <w:rPr>
                <w:b/>
                <w:i/>
              </w:rPr>
              <w:t>Liberties, Rule of Law Report 2025, https://www.liberties.eu/f/vdxw3e.</w:t>
            </w:r>
          </w:p>
        </w:tc>
      </w:tr>
    </w:tbl>
    <w:p w14:paraId="6674BE4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7B492D8" w14:textId="77777777" w:rsidR="00D2182C" w:rsidRPr="00ED2D27" w:rsidRDefault="00D319E3" w:rsidP="00D319E3">
      <w:r w:rsidRPr="00ED2D27">
        <w:rPr>
          <w:rStyle w:val="HideTWBExt"/>
        </w:rPr>
        <w:t>&lt;/Amend&gt;</w:t>
      </w:r>
    </w:p>
    <w:p w14:paraId="5572354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687</w:t>
      </w:r>
      <w:r w:rsidRPr="00ED2D27">
        <w:rPr>
          <w:rStyle w:val="HideTWBExt"/>
          <w:b w:val="0"/>
        </w:rPr>
        <w:t>&lt;/NumAm&gt;</w:t>
      </w:r>
    </w:p>
    <w:p w14:paraId="197278E0"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5793F6ED" w14:textId="77777777" w:rsidR="00D319E3" w:rsidRPr="00ED2D27" w:rsidRDefault="00D319E3" w:rsidP="00D319E3">
      <w:pPr>
        <w:pStyle w:val="NormalBold"/>
      </w:pPr>
      <w:r w:rsidRPr="00ED2D27">
        <w:rPr>
          <w:rStyle w:val="HideTWBExt"/>
          <w:b w:val="0"/>
        </w:rPr>
        <w:t>&lt;/RepeatBlock-By&gt;</w:t>
      </w:r>
    </w:p>
    <w:p w14:paraId="6274BBD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357D7FD" w14:textId="77777777" w:rsidR="00D319E3" w:rsidRPr="00ED2D27" w:rsidRDefault="00D319E3" w:rsidP="00D319E3">
      <w:pPr>
        <w:pStyle w:val="NormalBold"/>
      </w:pPr>
      <w:r w:rsidRPr="00ED2D27">
        <w:rPr>
          <w:rStyle w:val="HideTWBExt"/>
          <w:b w:val="0"/>
        </w:rPr>
        <w:t>&lt;Article&gt;</w:t>
      </w:r>
      <w:r w:rsidRPr="00ED2D27">
        <w:t>Bod 41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8CC1716" w14:textId="77777777" w:rsidTr="000358B2">
        <w:trPr>
          <w:trHeight w:hRule="exact" w:val="240"/>
          <w:jc w:val="center"/>
        </w:trPr>
        <w:tc>
          <w:tcPr>
            <w:tcW w:w="9752" w:type="dxa"/>
            <w:gridSpan w:val="2"/>
            <w:tcBorders>
              <w:top w:val="nil"/>
              <w:left w:val="nil"/>
              <w:bottom w:val="nil"/>
              <w:right w:val="nil"/>
            </w:tcBorders>
          </w:tcPr>
          <w:p w14:paraId="4C05E26C" w14:textId="77777777" w:rsidR="00D319E3" w:rsidRPr="00ED2D27" w:rsidRDefault="00D319E3" w:rsidP="000358B2"/>
        </w:tc>
      </w:tr>
      <w:tr w:rsidR="00D319E3" w:rsidRPr="00ED2D27" w14:paraId="0A87A288" w14:textId="77777777" w:rsidTr="000358B2">
        <w:trPr>
          <w:trHeight w:val="240"/>
          <w:jc w:val="center"/>
        </w:trPr>
        <w:tc>
          <w:tcPr>
            <w:tcW w:w="4876" w:type="dxa"/>
            <w:tcBorders>
              <w:top w:val="nil"/>
              <w:left w:val="nil"/>
              <w:bottom w:val="nil"/>
              <w:right w:val="nil"/>
            </w:tcBorders>
          </w:tcPr>
          <w:p w14:paraId="689E764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22BEF4A" w14:textId="77777777" w:rsidR="00D319E3" w:rsidRPr="00ED2D27" w:rsidRDefault="00D319E3" w:rsidP="000358B2">
            <w:pPr>
              <w:pStyle w:val="AmColumnHeading"/>
            </w:pPr>
            <w:r w:rsidRPr="00ED2D27">
              <w:t>Pozměňovací návrh</w:t>
            </w:r>
          </w:p>
        </w:tc>
      </w:tr>
      <w:tr w:rsidR="00D319E3" w:rsidRPr="00ED2D27" w14:paraId="6428CC63" w14:textId="77777777" w:rsidTr="000358B2">
        <w:trPr>
          <w:jc w:val="center"/>
        </w:trPr>
        <w:tc>
          <w:tcPr>
            <w:tcW w:w="4876" w:type="dxa"/>
            <w:tcBorders>
              <w:top w:val="nil"/>
              <w:left w:val="nil"/>
              <w:bottom w:val="nil"/>
              <w:right w:val="nil"/>
            </w:tcBorders>
          </w:tcPr>
          <w:p w14:paraId="1072FB2C" w14:textId="6DFBB4E2" w:rsidR="00D319E3" w:rsidRPr="00ED2D27" w:rsidRDefault="00D319E3" w:rsidP="000358B2">
            <w:pPr>
              <w:pStyle w:val="Normal6a"/>
            </w:pPr>
            <w:r w:rsidRPr="00ED2D27">
              <w:t>41.</w:t>
            </w:r>
            <w:r w:rsidRPr="00ED2D27">
              <w:tab/>
            </w:r>
            <w:r w:rsidRPr="00ED2D27">
              <w:rPr>
                <w:b/>
                <w:i/>
              </w:rPr>
              <w:t>žádá</w:t>
            </w:r>
            <w:r w:rsidRPr="00ED2D27">
              <w:t xml:space="preserve"> Komisi, aby </w:t>
            </w:r>
            <w:r w:rsidRPr="00ED2D27">
              <w:rPr>
                <w:b/>
                <w:i/>
              </w:rPr>
              <w:t>posílila mechanismus následných opatření používaný</w:t>
            </w:r>
            <w:r w:rsidR="00D727F5">
              <w:rPr>
                <w:b/>
                <w:i/>
              </w:rPr>
              <w:t xml:space="preserve"> v </w:t>
            </w:r>
            <w:r w:rsidRPr="00ED2D27">
              <w:rPr>
                <w:b/>
                <w:i/>
              </w:rPr>
              <w:t>případě neprovedených doporučení</w:t>
            </w:r>
            <w:r w:rsidR="00D727F5">
              <w:rPr>
                <w:b/>
                <w:i/>
              </w:rPr>
              <w:t xml:space="preserve"> a </w:t>
            </w:r>
            <w:r w:rsidRPr="00ED2D27">
              <w:rPr>
                <w:b/>
                <w:i/>
              </w:rPr>
              <w:t>aby ho za tímto účelem propojila se stávajícími nástroji pro vymáhání práva, včetně řízení pro porušení povinnosti</w:t>
            </w:r>
            <w:r w:rsidR="00D727F5">
              <w:rPr>
                <w:b/>
                <w:i/>
              </w:rPr>
              <w:t xml:space="preserve"> a </w:t>
            </w:r>
            <w:r w:rsidRPr="00ED2D27">
              <w:rPr>
                <w:b/>
                <w:i/>
              </w:rPr>
              <w:t>podmíněnosti rozpočtu</w:t>
            </w:r>
            <w:r w:rsidRPr="00ED2D27">
              <w:t>;</w:t>
            </w:r>
          </w:p>
        </w:tc>
        <w:tc>
          <w:tcPr>
            <w:tcW w:w="4876" w:type="dxa"/>
            <w:tcBorders>
              <w:top w:val="nil"/>
              <w:left w:val="nil"/>
              <w:bottom w:val="nil"/>
              <w:right w:val="nil"/>
            </w:tcBorders>
          </w:tcPr>
          <w:p w14:paraId="261A9091" w14:textId="619E5C31" w:rsidR="00D319E3" w:rsidRPr="00ED2D27" w:rsidRDefault="00D319E3" w:rsidP="000358B2">
            <w:pPr>
              <w:pStyle w:val="Normal6a"/>
            </w:pPr>
            <w:r w:rsidRPr="00ED2D27">
              <w:t>41.</w:t>
            </w:r>
            <w:r w:rsidRPr="00ED2D27">
              <w:tab/>
            </w:r>
            <w:r w:rsidRPr="00ED2D27">
              <w:rPr>
                <w:b/>
                <w:i/>
              </w:rPr>
              <w:t>vyzývá</w:t>
            </w:r>
            <w:r w:rsidRPr="00ED2D27">
              <w:t xml:space="preserve"> Komisi, aby </w:t>
            </w:r>
            <w:r w:rsidRPr="00ED2D27">
              <w:rPr>
                <w:b/>
                <w:i/>
              </w:rPr>
              <w:t>se zdržela využívání finančních prostředků EU jako politického nástroje</w:t>
            </w:r>
            <w:r w:rsidR="00D727F5">
              <w:rPr>
                <w:b/>
                <w:i/>
              </w:rPr>
              <w:t xml:space="preserve"> k </w:t>
            </w:r>
            <w:r w:rsidRPr="00ED2D27">
              <w:rPr>
                <w:b/>
                <w:i/>
              </w:rPr>
              <w:t>zasahování do demokratických procesů</w:t>
            </w:r>
            <w:r w:rsidR="00D727F5">
              <w:rPr>
                <w:b/>
                <w:i/>
              </w:rPr>
              <w:t xml:space="preserve"> v </w:t>
            </w:r>
            <w:r w:rsidRPr="00ED2D27">
              <w:rPr>
                <w:b/>
                <w:i/>
              </w:rPr>
              <w:t>členských státech nebo</w:t>
            </w:r>
            <w:r w:rsidR="00D727F5">
              <w:rPr>
                <w:b/>
                <w:i/>
              </w:rPr>
              <w:t xml:space="preserve"> k </w:t>
            </w:r>
            <w:r w:rsidRPr="00ED2D27">
              <w:rPr>
                <w:b/>
                <w:i/>
              </w:rPr>
              <w:t>vyvíjení nátlaku na demokraticky zvolené vlády;</w:t>
            </w:r>
            <w:r w:rsidR="00D727F5">
              <w:rPr>
                <w:b/>
                <w:i/>
              </w:rPr>
              <w:t xml:space="preserve"> v </w:t>
            </w:r>
            <w:r w:rsidRPr="00ED2D27">
              <w:rPr>
                <w:b/>
                <w:i/>
              </w:rPr>
              <w:t>této souvislosti zdůrazňuje, že je důležité, aby byl vytvořen pevný právní rámec pro předcházení korupci</w:t>
            </w:r>
            <w:r w:rsidR="00D727F5">
              <w:rPr>
                <w:b/>
                <w:i/>
              </w:rPr>
              <w:t xml:space="preserve"> a </w:t>
            </w:r>
            <w:r w:rsidRPr="00ED2D27">
              <w:rPr>
                <w:b/>
                <w:i/>
              </w:rPr>
              <w:t>zneužívání finančních prostředků EU</w:t>
            </w:r>
            <w:r w:rsidR="00D727F5">
              <w:rPr>
                <w:b/>
                <w:i/>
              </w:rPr>
              <w:t xml:space="preserve"> a </w:t>
            </w:r>
            <w:r w:rsidRPr="00ED2D27">
              <w:rPr>
                <w:b/>
                <w:i/>
              </w:rPr>
              <w:t>aby byl uplatňován stejně</w:t>
            </w:r>
            <w:r w:rsidR="00D727F5">
              <w:rPr>
                <w:b/>
                <w:i/>
              </w:rPr>
              <w:t xml:space="preserve"> a </w:t>
            </w:r>
            <w:r w:rsidRPr="00ED2D27">
              <w:rPr>
                <w:b/>
                <w:i/>
              </w:rPr>
              <w:t>objektivně ve všech členských státech bez ohledu na politickou orientaci jejich vlád</w:t>
            </w:r>
            <w:r w:rsidRPr="00ED2D27">
              <w:t>;</w:t>
            </w:r>
          </w:p>
        </w:tc>
      </w:tr>
    </w:tbl>
    <w:p w14:paraId="0C35D74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8903BBA" w14:textId="77777777" w:rsidR="00D2182C" w:rsidRPr="00ED2D27" w:rsidRDefault="00D319E3" w:rsidP="00D319E3">
      <w:r w:rsidRPr="00ED2D27">
        <w:rPr>
          <w:rStyle w:val="HideTWBExt"/>
        </w:rPr>
        <w:t>&lt;/Amend&gt;</w:t>
      </w:r>
    </w:p>
    <w:p w14:paraId="204FF0E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688</w:t>
      </w:r>
      <w:r w:rsidRPr="00ED2D27">
        <w:rPr>
          <w:rStyle w:val="HideTWBExt"/>
          <w:b w:val="0"/>
        </w:rPr>
        <w:t>&lt;/NumAm&gt;</w:t>
      </w:r>
    </w:p>
    <w:p w14:paraId="35D915A6"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64204B55" w14:textId="77777777" w:rsidR="00D319E3" w:rsidRPr="00ED2D27" w:rsidRDefault="00D319E3" w:rsidP="00D319E3">
      <w:pPr>
        <w:pStyle w:val="NormalBold"/>
      </w:pPr>
      <w:r w:rsidRPr="00ED2D27">
        <w:rPr>
          <w:rStyle w:val="HideTWBExt"/>
          <w:b w:val="0"/>
        </w:rPr>
        <w:t>&lt;/RepeatBlock-By&gt;</w:t>
      </w:r>
    </w:p>
    <w:p w14:paraId="45F6E76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C1826FF" w14:textId="77777777" w:rsidR="00D319E3" w:rsidRPr="00ED2D27" w:rsidRDefault="00D319E3" w:rsidP="00D319E3">
      <w:pPr>
        <w:pStyle w:val="NormalBold"/>
      </w:pPr>
      <w:r w:rsidRPr="00ED2D27">
        <w:rPr>
          <w:rStyle w:val="HideTWBExt"/>
          <w:b w:val="0"/>
        </w:rPr>
        <w:t>&lt;Article&gt;</w:t>
      </w:r>
      <w:r w:rsidRPr="00ED2D27">
        <w:t>Bod 41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BF9180C" w14:textId="77777777" w:rsidTr="000358B2">
        <w:trPr>
          <w:trHeight w:hRule="exact" w:val="240"/>
          <w:jc w:val="center"/>
        </w:trPr>
        <w:tc>
          <w:tcPr>
            <w:tcW w:w="9752" w:type="dxa"/>
            <w:gridSpan w:val="2"/>
            <w:tcBorders>
              <w:top w:val="nil"/>
              <w:left w:val="nil"/>
              <w:bottom w:val="nil"/>
              <w:right w:val="nil"/>
            </w:tcBorders>
          </w:tcPr>
          <w:p w14:paraId="359CD08A" w14:textId="77777777" w:rsidR="00D319E3" w:rsidRPr="00ED2D27" w:rsidRDefault="00D319E3" w:rsidP="000358B2"/>
        </w:tc>
      </w:tr>
      <w:tr w:rsidR="00D319E3" w:rsidRPr="00ED2D27" w14:paraId="2E4C8BD1" w14:textId="77777777" w:rsidTr="000358B2">
        <w:trPr>
          <w:trHeight w:val="240"/>
          <w:jc w:val="center"/>
        </w:trPr>
        <w:tc>
          <w:tcPr>
            <w:tcW w:w="4876" w:type="dxa"/>
            <w:tcBorders>
              <w:top w:val="nil"/>
              <w:left w:val="nil"/>
              <w:bottom w:val="nil"/>
              <w:right w:val="nil"/>
            </w:tcBorders>
          </w:tcPr>
          <w:p w14:paraId="7E1C5CF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1289E45" w14:textId="77777777" w:rsidR="00D319E3" w:rsidRPr="00ED2D27" w:rsidRDefault="00D319E3" w:rsidP="000358B2">
            <w:pPr>
              <w:pStyle w:val="AmColumnHeading"/>
            </w:pPr>
            <w:r w:rsidRPr="00ED2D27">
              <w:t>Pozměňovací návrh</w:t>
            </w:r>
          </w:p>
        </w:tc>
      </w:tr>
      <w:tr w:rsidR="00D319E3" w:rsidRPr="00ED2D27" w14:paraId="6CAB101F" w14:textId="77777777" w:rsidTr="000358B2">
        <w:trPr>
          <w:jc w:val="center"/>
        </w:trPr>
        <w:tc>
          <w:tcPr>
            <w:tcW w:w="4876" w:type="dxa"/>
            <w:tcBorders>
              <w:top w:val="nil"/>
              <w:left w:val="nil"/>
              <w:bottom w:val="nil"/>
              <w:right w:val="nil"/>
            </w:tcBorders>
          </w:tcPr>
          <w:p w14:paraId="499CA718" w14:textId="29337281" w:rsidR="00D319E3" w:rsidRPr="00ED2D27" w:rsidRDefault="00D319E3" w:rsidP="000358B2">
            <w:pPr>
              <w:pStyle w:val="Normal6a"/>
            </w:pPr>
            <w:r w:rsidRPr="00ED2D27">
              <w:t>41.</w:t>
            </w:r>
            <w:r w:rsidRPr="00ED2D27">
              <w:tab/>
            </w:r>
            <w:r w:rsidRPr="00ED2D27">
              <w:rPr>
                <w:b/>
                <w:i/>
              </w:rPr>
              <w:t>žádá Komisi, aby posílila mechanismus následných opatření používaný</w:t>
            </w:r>
            <w:r w:rsidR="00D727F5">
              <w:rPr>
                <w:b/>
                <w:i/>
              </w:rPr>
              <w:t xml:space="preserve"> v </w:t>
            </w:r>
            <w:r w:rsidRPr="00ED2D27">
              <w:rPr>
                <w:b/>
                <w:i/>
              </w:rPr>
              <w:t>případě neprovedených doporučení</w:t>
            </w:r>
            <w:r w:rsidR="00D727F5">
              <w:rPr>
                <w:b/>
                <w:i/>
              </w:rPr>
              <w:t xml:space="preserve"> a </w:t>
            </w:r>
            <w:r w:rsidRPr="00ED2D27">
              <w:rPr>
                <w:b/>
                <w:i/>
              </w:rPr>
              <w:t>aby ho za tímto účelem propojila se</w:t>
            </w:r>
            <w:r w:rsidRPr="00ED2D27">
              <w:t xml:space="preserve"> stávajícími nástroji pro </w:t>
            </w:r>
            <w:r w:rsidRPr="00ED2D27">
              <w:rPr>
                <w:b/>
                <w:i/>
              </w:rPr>
              <w:t>vymáhání práva, včetně řízení pro porušení povinnosti</w:t>
            </w:r>
            <w:r w:rsidR="00D727F5">
              <w:rPr>
                <w:b/>
                <w:i/>
              </w:rPr>
              <w:t xml:space="preserve"> a </w:t>
            </w:r>
            <w:r w:rsidRPr="00ED2D27">
              <w:rPr>
                <w:b/>
                <w:i/>
              </w:rPr>
              <w:t>podmíněnosti rozpočtu</w:t>
            </w:r>
            <w:r w:rsidRPr="00ED2D27">
              <w:t>;</w:t>
            </w:r>
          </w:p>
        </w:tc>
        <w:tc>
          <w:tcPr>
            <w:tcW w:w="4876" w:type="dxa"/>
            <w:tcBorders>
              <w:top w:val="nil"/>
              <w:left w:val="nil"/>
              <w:bottom w:val="nil"/>
              <w:right w:val="nil"/>
            </w:tcBorders>
          </w:tcPr>
          <w:p w14:paraId="19C31937" w14:textId="77777777" w:rsidR="00D319E3" w:rsidRPr="00ED2D27" w:rsidRDefault="00D319E3" w:rsidP="000358B2">
            <w:pPr>
              <w:pStyle w:val="Normal6a"/>
            </w:pPr>
            <w:r w:rsidRPr="00ED2D27">
              <w:t>41.</w:t>
            </w:r>
            <w:r w:rsidRPr="00ED2D27">
              <w:tab/>
            </w:r>
            <w:r w:rsidRPr="00ED2D27">
              <w:rPr>
                <w:b/>
                <w:i/>
              </w:rPr>
              <w:t>přijímá rozhodnutí Komise zachovat stávající úroveň propojení mezi</w:t>
            </w:r>
            <w:r w:rsidRPr="00ED2D27">
              <w:t xml:space="preserve"> stávajícími nástroji pro </w:t>
            </w:r>
            <w:r w:rsidRPr="00ED2D27">
              <w:rPr>
                <w:b/>
                <w:i/>
              </w:rPr>
              <w:t>prosazování právního státu</w:t>
            </w:r>
            <w:r w:rsidRPr="00ED2D27">
              <w:t>;</w:t>
            </w:r>
          </w:p>
        </w:tc>
      </w:tr>
    </w:tbl>
    <w:p w14:paraId="7996577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17A75BB6" w14:textId="77777777" w:rsidR="00D2182C" w:rsidRPr="00ED2D27" w:rsidRDefault="00D319E3" w:rsidP="00D319E3">
      <w:r w:rsidRPr="00ED2D27">
        <w:rPr>
          <w:rStyle w:val="HideTWBExt"/>
        </w:rPr>
        <w:t>&lt;/Amend&gt;</w:t>
      </w:r>
    </w:p>
    <w:p w14:paraId="0A760DF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689</w:t>
      </w:r>
      <w:r w:rsidRPr="00ED2D27">
        <w:rPr>
          <w:rStyle w:val="HideTWBExt"/>
          <w:b w:val="0"/>
        </w:rPr>
        <w:t>&lt;/NumAm&gt;</w:t>
      </w:r>
    </w:p>
    <w:p w14:paraId="6E037794"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160F4C59" w14:textId="77777777" w:rsidR="00D319E3" w:rsidRPr="00ED2D27" w:rsidRDefault="00D319E3" w:rsidP="00D319E3">
      <w:pPr>
        <w:pStyle w:val="NormalBold"/>
      </w:pPr>
      <w:r w:rsidRPr="00ED2D27">
        <w:rPr>
          <w:rStyle w:val="HideTWBExt"/>
          <w:b w:val="0"/>
        </w:rPr>
        <w:t>&lt;/RepeatBlock-By&gt;</w:t>
      </w:r>
    </w:p>
    <w:p w14:paraId="63F0B53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465ED3B" w14:textId="77777777" w:rsidR="00D319E3" w:rsidRPr="00ED2D27" w:rsidRDefault="00D319E3" w:rsidP="00D319E3">
      <w:pPr>
        <w:pStyle w:val="NormalBold"/>
      </w:pPr>
      <w:r w:rsidRPr="00ED2D27">
        <w:rPr>
          <w:rStyle w:val="HideTWBExt"/>
          <w:b w:val="0"/>
        </w:rPr>
        <w:t>&lt;Article&gt;</w:t>
      </w:r>
      <w:r w:rsidRPr="00ED2D27">
        <w:t>Bod 41</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06FBA6A" w14:textId="77777777" w:rsidTr="000358B2">
        <w:trPr>
          <w:trHeight w:hRule="exact" w:val="240"/>
          <w:jc w:val="center"/>
        </w:trPr>
        <w:tc>
          <w:tcPr>
            <w:tcW w:w="9752" w:type="dxa"/>
            <w:gridSpan w:val="2"/>
            <w:tcBorders>
              <w:top w:val="nil"/>
              <w:left w:val="nil"/>
              <w:bottom w:val="nil"/>
              <w:right w:val="nil"/>
            </w:tcBorders>
          </w:tcPr>
          <w:p w14:paraId="754AC4E0" w14:textId="77777777" w:rsidR="00D319E3" w:rsidRPr="00ED2D27" w:rsidRDefault="00D319E3" w:rsidP="000358B2"/>
        </w:tc>
      </w:tr>
      <w:tr w:rsidR="00D319E3" w:rsidRPr="00ED2D27" w14:paraId="74D5DD0F" w14:textId="77777777" w:rsidTr="000358B2">
        <w:trPr>
          <w:trHeight w:val="240"/>
          <w:jc w:val="center"/>
        </w:trPr>
        <w:tc>
          <w:tcPr>
            <w:tcW w:w="4876" w:type="dxa"/>
            <w:tcBorders>
              <w:top w:val="nil"/>
              <w:left w:val="nil"/>
              <w:bottom w:val="nil"/>
              <w:right w:val="nil"/>
            </w:tcBorders>
          </w:tcPr>
          <w:p w14:paraId="694F43D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0EB101D" w14:textId="77777777" w:rsidR="00D319E3" w:rsidRPr="00ED2D27" w:rsidRDefault="00D319E3" w:rsidP="000358B2">
            <w:pPr>
              <w:pStyle w:val="AmColumnHeading"/>
            </w:pPr>
            <w:r w:rsidRPr="00ED2D27">
              <w:t>Pozměňovací návrh</w:t>
            </w:r>
          </w:p>
        </w:tc>
      </w:tr>
      <w:tr w:rsidR="00D319E3" w:rsidRPr="00ED2D27" w14:paraId="5AE2427F" w14:textId="77777777" w:rsidTr="000358B2">
        <w:trPr>
          <w:jc w:val="center"/>
        </w:trPr>
        <w:tc>
          <w:tcPr>
            <w:tcW w:w="4876" w:type="dxa"/>
            <w:tcBorders>
              <w:top w:val="nil"/>
              <w:left w:val="nil"/>
              <w:bottom w:val="nil"/>
              <w:right w:val="nil"/>
            </w:tcBorders>
          </w:tcPr>
          <w:p w14:paraId="4B8E6EF3" w14:textId="1B8C2D7C" w:rsidR="00D319E3" w:rsidRPr="00ED2D27" w:rsidRDefault="00D319E3" w:rsidP="000358B2">
            <w:pPr>
              <w:pStyle w:val="Normal6a"/>
            </w:pPr>
            <w:r w:rsidRPr="00ED2D27">
              <w:t>41.</w:t>
            </w:r>
            <w:r w:rsidRPr="00ED2D27">
              <w:tab/>
            </w:r>
            <w:r w:rsidRPr="00ED2D27">
              <w:rPr>
                <w:b/>
                <w:i/>
              </w:rPr>
              <w:t>žádá</w:t>
            </w:r>
            <w:r w:rsidRPr="00ED2D27">
              <w:t xml:space="preserve"> Komisi, aby </w:t>
            </w:r>
            <w:r w:rsidRPr="00ED2D27">
              <w:rPr>
                <w:b/>
                <w:i/>
              </w:rPr>
              <w:t>posílila</w:t>
            </w:r>
            <w:r w:rsidRPr="00ED2D27">
              <w:t xml:space="preserve"> mechanismus následných opatření používaný</w:t>
            </w:r>
            <w:r w:rsidR="00D727F5">
              <w:t xml:space="preserve"> v </w:t>
            </w:r>
            <w:r w:rsidRPr="00ED2D27">
              <w:t>případě neprovedených doporučení</w:t>
            </w:r>
            <w:r w:rsidR="00D727F5">
              <w:t xml:space="preserve"> a </w:t>
            </w:r>
            <w:r w:rsidRPr="00ED2D27">
              <w:rPr>
                <w:b/>
                <w:i/>
              </w:rPr>
              <w:t>aby ho za tímto účelem propojila</w:t>
            </w:r>
            <w:r w:rsidRPr="00ED2D27">
              <w:t xml:space="preserve"> se stávajícími nástroji pro vymáhání práva</w:t>
            </w:r>
            <w:r w:rsidRPr="00ED2D27">
              <w:rPr>
                <w:b/>
                <w:i/>
              </w:rPr>
              <w:t>, včetně řízení pro porušení povinnosti</w:t>
            </w:r>
            <w:r w:rsidR="00D727F5">
              <w:rPr>
                <w:b/>
                <w:i/>
              </w:rPr>
              <w:t xml:space="preserve"> a </w:t>
            </w:r>
            <w:r w:rsidRPr="00ED2D27">
              <w:rPr>
                <w:b/>
                <w:i/>
              </w:rPr>
              <w:t>podmíněnosti rozpočtu</w:t>
            </w:r>
            <w:r w:rsidRPr="00ED2D27">
              <w:t>;</w:t>
            </w:r>
          </w:p>
        </w:tc>
        <w:tc>
          <w:tcPr>
            <w:tcW w:w="4876" w:type="dxa"/>
            <w:tcBorders>
              <w:top w:val="nil"/>
              <w:left w:val="nil"/>
              <w:bottom w:val="nil"/>
              <w:right w:val="nil"/>
            </w:tcBorders>
          </w:tcPr>
          <w:p w14:paraId="32434CB3" w14:textId="4CBE149C" w:rsidR="00D319E3" w:rsidRPr="00ED2D27" w:rsidRDefault="00D319E3" w:rsidP="000358B2">
            <w:pPr>
              <w:pStyle w:val="Normal6a"/>
            </w:pPr>
            <w:r w:rsidRPr="00ED2D27">
              <w:t>41.</w:t>
            </w:r>
            <w:r w:rsidRPr="00ED2D27">
              <w:tab/>
            </w:r>
            <w:r w:rsidRPr="00ED2D27">
              <w:rPr>
                <w:b/>
                <w:i/>
              </w:rPr>
              <w:t>vyzývá</w:t>
            </w:r>
            <w:r w:rsidRPr="00ED2D27">
              <w:t xml:space="preserve"> Komisi, aby </w:t>
            </w:r>
            <w:r w:rsidRPr="00ED2D27">
              <w:rPr>
                <w:b/>
                <w:i/>
              </w:rPr>
              <w:t>prozkoumala způsoby, jak dále posílit</w:t>
            </w:r>
            <w:r w:rsidRPr="00ED2D27">
              <w:t xml:space="preserve"> mechanismus následných opatření používaný</w:t>
            </w:r>
            <w:r w:rsidR="00D727F5">
              <w:t xml:space="preserve"> v </w:t>
            </w:r>
            <w:r w:rsidRPr="00ED2D27">
              <w:t xml:space="preserve">případě neprovedených doporučení, </w:t>
            </w:r>
            <w:r w:rsidRPr="00ED2D27">
              <w:rPr>
                <w:b/>
                <w:i/>
              </w:rPr>
              <w:t>mimo jiné zvážením toho, jak by je bylo možné účinněji propojit</w:t>
            </w:r>
            <w:r w:rsidRPr="00ED2D27">
              <w:t xml:space="preserve"> se stávajícími nástroji pro vymáhání práva;</w:t>
            </w:r>
          </w:p>
        </w:tc>
      </w:tr>
    </w:tbl>
    <w:p w14:paraId="351DE95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78C8079" w14:textId="77777777" w:rsidR="00D2182C" w:rsidRPr="00ED2D27" w:rsidRDefault="00D319E3" w:rsidP="00D319E3">
      <w:r w:rsidRPr="00ED2D27">
        <w:rPr>
          <w:rStyle w:val="HideTWBExt"/>
        </w:rPr>
        <w:t>&lt;/Amend&gt;</w:t>
      </w:r>
    </w:p>
    <w:p w14:paraId="442976B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690</w:t>
      </w:r>
      <w:r w:rsidRPr="00ED2D27">
        <w:rPr>
          <w:rStyle w:val="HideTWBExt"/>
          <w:b w:val="0"/>
        </w:rPr>
        <w:t>&lt;/NumAm&gt;</w:t>
      </w:r>
    </w:p>
    <w:p w14:paraId="05BB9B94" w14:textId="3D59A4AC"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Pina Picierno, Katarina Barley, Sophie Wilmès, Cecilia Strada, Diana Riba</w:t>
      </w:r>
      <w:r w:rsidR="00D727F5">
        <w:t xml:space="preserve"> i </w:t>
      </w:r>
      <w:r w:rsidRPr="00ED2D27">
        <w:t>Giner</w:t>
      </w:r>
      <w:r w:rsidRPr="00ED2D27">
        <w:rPr>
          <w:rStyle w:val="HideTWBExt"/>
          <w:b w:val="0"/>
        </w:rPr>
        <w:t>&lt;/Members&gt;</w:t>
      </w:r>
    </w:p>
    <w:p w14:paraId="094C3B7C" w14:textId="77777777" w:rsidR="00D319E3" w:rsidRPr="00ED2D27" w:rsidRDefault="00D319E3" w:rsidP="00D319E3">
      <w:pPr>
        <w:pStyle w:val="NormalBold"/>
      </w:pPr>
      <w:r w:rsidRPr="00ED2D27">
        <w:rPr>
          <w:rStyle w:val="HideTWBExt"/>
          <w:b w:val="0"/>
        </w:rPr>
        <w:t>&lt;/RepeatBlock-By&gt;</w:t>
      </w:r>
    </w:p>
    <w:p w14:paraId="4C92B8C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3C83F27" w14:textId="10B61A53" w:rsidR="00D319E3" w:rsidRPr="00ED2D27" w:rsidRDefault="00D319E3" w:rsidP="00D319E3">
      <w:pPr>
        <w:pStyle w:val="NormalBold"/>
      </w:pPr>
      <w:r w:rsidRPr="00ED2D27">
        <w:rPr>
          <w:rStyle w:val="HideTWBExt"/>
          <w:b w:val="0"/>
        </w:rPr>
        <w:t>&lt;Article&gt;</w:t>
      </w:r>
      <w:r w:rsidRPr="00ED2D27">
        <w:t>Bod 41</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7EED4AA" w14:textId="77777777" w:rsidTr="000358B2">
        <w:trPr>
          <w:trHeight w:hRule="exact" w:val="240"/>
          <w:jc w:val="center"/>
        </w:trPr>
        <w:tc>
          <w:tcPr>
            <w:tcW w:w="9752" w:type="dxa"/>
            <w:gridSpan w:val="2"/>
            <w:tcBorders>
              <w:top w:val="nil"/>
              <w:left w:val="nil"/>
              <w:bottom w:val="nil"/>
              <w:right w:val="nil"/>
            </w:tcBorders>
          </w:tcPr>
          <w:p w14:paraId="242B9B3A" w14:textId="77777777" w:rsidR="00D319E3" w:rsidRPr="00ED2D27" w:rsidRDefault="00D319E3" w:rsidP="000358B2"/>
        </w:tc>
      </w:tr>
      <w:tr w:rsidR="00D319E3" w:rsidRPr="00ED2D27" w14:paraId="284296F6" w14:textId="77777777" w:rsidTr="000358B2">
        <w:trPr>
          <w:trHeight w:val="240"/>
          <w:jc w:val="center"/>
        </w:trPr>
        <w:tc>
          <w:tcPr>
            <w:tcW w:w="4876" w:type="dxa"/>
            <w:tcBorders>
              <w:top w:val="nil"/>
              <w:left w:val="nil"/>
              <w:bottom w:val="nil"/>
              <w:right w:val="nil"/>
            </w:tcBorders>
          </w:tcPr>
          <w:p w14:paraId="60615A5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1D4B579" w14:textId="77777777" w:rsidR="00D319E3" w:rsidRPr="00ED2D27" w:rsidRDefault="00D319E3" w:rsidP="000358B2">
            <w:pPr>
              <w:pStyle w:val="AmColumnHeading"/>
            </w:pPr>
            <w:r w:rsidRPr="00ED2D27">
              <w:t>Pozměňovací návrh</w:t>
            </w:r>
          </w:p>
        </w:tc>
      </w:tr>
      <w:tr w:rsidR="00D319E3" w:rsidRPr="00ED2D27" w14:paraId="6D94152F" w14:textId="77777777" w:rsidTr="000358B2">
        <w:trPr>
          <w:jc w:val="center"/>
        </w:trPr>
        <w:tc>
          <w:tcPr>
            <w:tcW w:w="4876" w:type="dxa"/>
            <w:tcBorders>
              <w:top w:val="nil"/>
              <w:left w:val="nil"/>
              <w:bottom w:val="nil"/>
              <w:right w:val="nil"/>
            </w:tcBorders>
          </w:tcPr>
          <w:p w14:paraId="1DA61118" w14:textId="77777777" w:rsidR="00D319E3" w:rsidRPr="00ED2D27" w:rsidRDefault="00D319E3" w:rsidP="000358B2">
            <w:pPr>
              <w:pStyle w:val="Normal6a"/>
            </w:pPr>
          </w:p>
        </w:tc>
        <w:tc>
          <w:tcPr>
            <w:tcW w:w="4876" w:type="dxa"/>
            <w:tcBorders>
              <w:top w:val="nil"/>
              <w:left w:val="nil"/>
              <w:bottom w:val="nil"/>
              <w:right w:val="nil"/>
            </w:tcBorders>
          </w:tcPr>
          <w:p w14:paraId="06EA8244" w14:textId="586BCA55" w:rsidR="00D319E3" w:rsidRPr="00ED2D27" w:rsidRDefault="00D319E3" w:rsidP="000358B2">
            <w:pPr>
              <w:pStyle w:val="Normal6a"/>
            </w:pPr>
            <w:r w:rsidRPr="00ED2D27">
              <w:rPr>
                <w:b/>
                <w:i/>
              </w:rPr>
              <w:t>41a.</w:t>
            </w:r>
            <w:r w:rsidRPr="00ED2D27">
              <w:tab/>
            </w:r>
            <w:r w:rsidRPr="00ED2D27">
              <w:rPr>
                <w:b/>
                <w:i/>
              </w:rPr>
              <w:t>připomíná Komisi, že je</w:t>
            </w:r>
            <w:r w:rsidR="00D727F5">
              <w:rPr>
                <w:b/>
                <w:i/>
              </w:rPr>
              <w:t xml:space="preserve"> v </w:t>
            </w:r>
            <w:r w:rsidRPr="00ED2D27">
              <w:rPr>
                <w:b/>
                <w:i/>
              </w:rPr>
              <w:t>první řadě</w:t>
            </w:r>
            <w:r w:rsidR="00D727F5">
              <w:rPr>
                <w:b/>
                <w:i/>
              </w:rPr>
              <w:t xml:space="preserve"> a </w:t>
            </w:r>
            <w:r w:rsidRPr="00ED2D27">
              <w:rPr>
                <w:b/>
                <w:i/>
              </w:rPr>
              <w:t>především strážkyní Smluv; zdůrazňuje, že vydání zprávy</w:t>
            </w:r>
            <w:r w:rsidR="00D727F5">
              <w:rPr>
                <w:b/>
                <w:i/>
              </w:rPr>
              <w:t xml:space="preserve"> o </w:t>
            </w:r>
            <w:r w:rsidRPr="00ED2D27">
              <w:rPr>
                <w:b/>
                <w:i/>
              </w:rPr>
              <w:t>právním státu není dostačující</w:t>
            </w:r>
            <w:r w:rsidR="00D727F5">
              <w:rPr>
                <w:b/>
                <w:i/>
              </w:rPr>
              <w:t xml:space="preserve"> k </w:t>
            </w:r>
            <w:r w:rsidRPr="00ED2D27">
              <w:rPr>
                <w:b/>
                <w:i/>
              </w:rPr>
              <w:t>posílení naší unie založené na právním státu, ale tato zpráva by měla vést ke konkrétním donucovacím opatřením, zejména pokud nejsou plně dodržována doporučení; zdůrazňuje zásadní význam monitorování</w:t>
            </w:r>
            <w:r w:rsidR="00D727F5">
              <w:rPr>
                <w:b/>
                <w:i/>
              </w:rPr>
              <w:t xml:space="preserve"> a </w:t>
            </w:r>
            <w:r w:rsidRPr="00ED2D27">
              <w:rPr>
                <w:b/>
                <w:i/>
              </w:rPr>
              <w:t>poskytování cílených doporučení členským státům</w:t>
            </w:r>
            <w:r w:rsidR="00D727F5">
              <w:rPr>
                <w:b/>
                <w:i/>
              </w:rPr>
              <w:t xml:space="preserve"> a </w:t>
            </w:r>
            <w:r w:rsidRPr="00ED2D27">
              <w:rPr>
                <w:b/>
                <w:i/>
              </w:rPr>
              <w:t>zajištění plné transparentnosti</w:t>
            </w:r>
            <w:r w:rsidR="00D727F5">
              <w:rPr>
                <w:b/>
                <w:i/>
              </w:rPr>
              <w:t xml:space="preserve"> a </w:t>
            </w:r>
            <w:r w:rsidRPr="00ED2D27">
              <w:rPr>
                <w:b/>
                <w:i/>
              </w:rPr>
              <w:t>odpovědnosti veřejnosti za monitorování doporučení; vyzývá Komisi, aby pečlivě sledovala, jak členské státy dodržují rozsudky ESLP</w:t>
            </w:r>
            <w:r w:rsidR="00D727F5">
              <w:rPr>
                <w:b/>
                <w:i/>
              </w:rPr>
              <w:t xml:space="preserve"> a </w:t>
            </w:r>
            <w:r w:rsidRPr="00ED2D27">
              <w:rPr>
                <w:b/>
                <w:i/>
              </w:rPr>
              <w:t>Soudního dvora,</w:t>
            </w:r>
            <w:r w:rsidR="00D727F5">
              <w:rPr>
                <w:b/>
                <w:i/>
              </w:rPr>
              <w:t xml:space="preserve"> a </w:t>
            </w:r>
            <w:r w:rsidRPr="00ED2D27">
              <w:rPr>
                <w:b/>
                <w:i/>
              </w:rPr>
              <w:t>aby ve zprávě</w:t>
            </w:r>
            <w:r w:rsidR="00D727F5">
              <w:rPr>
                <w:b/>
                <w:i/>
              </w:rPr>
              <w:t xml:space="preserve"> o </w:t>
            </w:r>
            <w:r w:rsidRPr="00ED2D27">
              <w:rPr>
                <w:b/>
                <w:i/>
              </w:rPr>
              <w:t>právním státu vydala konkrétní doporučení; vyzývá Komisi, aby vázala konkrétní donucovací opatření na nedodržování rozsudků ESLP</w:t>
            </w:r>
            <w:r w:rsidR="00D727F5">
              <w:rPr>
                <w:b/>
                <w:i/>
              </w:rPr>
              <w:t xml:space="preserve"> a </w:t>
            </w:r>
            <w:r w:rsidRPr="00ED2D27">
              <w:rPr>
                <w:b/>
                <w:i/>
              </w:rPr>
              <w:t>Soudního dvora členskými státy;</w:t>
            </w:r>
          </w:p>
        </w:tc>
      </w:tr>
    </w:tbl>
    <w:p w14:paraId="64FDABE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2B89242" w14:textId="77777777" w:rsidR="00D2182C" w:rsidRPr="00ED2D27" w:rsidRDefault="00D319E3" w:rsidP="00D319E3">
      <w:r w:rsidRPr="00ED2D27">
        <w:rPr>
          <w:rStyle w:val="HideTWBExt"/>
        </w:rPr>
        <w:t>&lt;/Amend&gt;</w:t>
      </w:r>
    </w:p>
    <w:p w14:paraId="2DCFE9E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691</w:t>
      </w:r>
      <w:r w:rsidRPr="00ED2D27">
        <w:rPr>
          <w:rStyle w:val="HideTWBExt"/>
          <w:b w:val="0"/>
        </w:rPr>
        <w:t>&lt;/NumAm&gt;</w:t>
      </w:r>
    </w:p>
    <w:p w14:paraId="1C4D53E8" w14:textId="77777777" w:rsidR="00D319E3" w:rsidRPr="00ED2D27" w:rsidRDefault="00D319E3" w:rsidP="00D319E3">
      <w:pPr>
        <w:pStyle w:val="NormalBold"/>
      </w:pPr>
      <w:r w:rsidRPr="00ED2D27">
        <w:rPr>
          <w:rStyle w:val="HideTWBExt"/>
          <w:b w:val="0"/>
        </w:rPr>
        <w:t>&lt;RepeatBlock-By&gt;&lt;Members&gt;</w:t>
      </w:r>
      <w:r w:rsidRPr="00ED2D27">
        <w:t>Nikola Minchev, Moritz Körner, Irena Joveva, Malik Azmani</w:t>
      </w:r>
      <w:r w:rsidRPr="00ED2D27">
        <w:rPr>
          <w:rStyle w:val="HideTWBExt"/>
          <w:b w:val="0"/>
        </w:rPr>
        <w:t>&lt;/Members&gt;</w:t>
      </w:r>
    </w:p>
    <w:p w14:paraId="5D98B0F7" w14:textId="77777777" w:rsidR="00D319E3" w:rsidRPr="00ED2D27" w:rsidRDefault="00D319E3" w:rsidP="00D319E3">
      <w:pPr>
        <w:pStyle w:val="NormalBold"/>
      </w:pPr>
      <w:r w:rsidRPr="00ED2D27">
        <w:rPr>
          <w:rStyle w:val="HideTWBExt"/>
          <w:b w:val="0"/>
        </w:rPr>
        <w:t>&lt;/RepeatBlock-By&gt;</w:t>
      </w:r>
    </w:p>
    <w:p w14:paraId="45C9CAB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972F0A0" w14:textId="36A959BF" w:rsidR="00D319E3" w:rsidRPr="00ED2D27" w:rsidRDefault="00D319E3" w:rsidP="00D319E3">
      <w:pPr>
        <w:pStyle w:val="NormalBold"/>
      </w:pPr>
      <w:r w:rsidRPr="00ED2D27">
        <w:rPr>
          <w:rStyle w:val="HideTWBExt"/>
          <w:b w:val="0"/>
        </w:rPr>
        <w:t>&lt;Article&gt;</w:t>
      </w:r>
      <w:r w:rsidRPr="00ED2D27">
        <w:t>Bod 41</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5BA67C0" w14:textId="77777777" w:rsidTr="000358B2">
        <w:trPr>
          <w:trHeight w:hRule="exact" w:val="240"/>
          <w:jc w:val="center"/>
        </w:trPr>
        <w:tc>
          <w:tcPr>
            <w:tcW w:w="9752" w:type="dxa"/>
            <w:gridSpan w:val="2"/>
            <w:tcBorders>
              <w:top w:val="nil"/>
              <w:left w:val="nil"/>
              <w:bottom w:val="nil"/>
              <w:right w:val="nil"/>
            </w:tcBorders>
          </w:tcPr>
          <w:p w14:paraId="798606A9" w14:textId="77777777" w:rsidR="00D319E3" w:rsidRPr="00ED2D27" w:rsidRDefault="00D319E3" w:rsidP="000358B2"/>
        </w:tc>
      </w:tr>
      <w:tr w:rsidR="00D319E3" w:rsidRPr="00ED2D27" w14:paraId="2FE10991" w14:textId="77777777" w:rsidTr="000358B2">
        <w:trPr>
          <w:trHeight w:val="240"/>
          <w:jc w:val="center"/>
        </w:trPr>
        <w:tc>
          <w:tcPr>
            <w:tcW w:w="4876" w:type="dxa"/>
            <w:tcBorders>
              <w:top w:val="nil"/>
              <w:left w:val="nil"/>
              <w:bottom w:val="nil"/>
              <w:right w:val="nil"/>
            </w:tcBorders>
          </w:tcPr>
          <w:p w14:paraId="7B2AE90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83A4E77" w14:textId="77777777" w:rsidR="00D319E3" w:rsidRPr="00ED2D27" w:rsidRDefault="00D319E3" w:rsidP="000358B2">
            <w:pPr>
              <w:pStyle w:val="AmColumnHeading"/>
            </w:pPr>
            <w:r w:rsidRPr="00ED2D27">
              <w:t>Pozměňovací návrh</w:t>
            </w:r>
          </w:p>
        </w:tc>
      </w:tr>
      <w:tr w:rsidR="00D319E3" w:rsidRPr="00ED2D27" w14:paraId="5D41311E" w14:textId="77777777" w:rsidTr="000358B2">
        <w:trPr>
          <w:jc w:val="center"/>
        </w:trPr>
        <w:tc>
          <w:tcPr>
            <w:tcW w:w="4876" w:type="dxa"/>
            <w:tcBorders>
              <w:top w:val="nil"/>
              <w:left w:val="nil"/>
              <w:bottom w:val="nil"/>
              <w:right w:val="nil"/>
            </w:tcBorders>
          </w:tcPr>
          <w:p w14:paraId="6738CD73" w14:textId="77777777" w:rsidR="00D319E3" w:rsidRPr="00ED2D27" w:rsidRDefault="00D319E3" w:rsidP="000358B2">
            <w:pPr>
              <w:pStyle w:val="Normal6a"/>
            </w:pPr>
          </w:p>
        </w:tc>
        <w:tc>
          <w:tcPr>
            <w:tcW w:w="4876" w:type="dxa"/>
            <w:tcBorders>
              <w:top w:val="nil"/>
              <w:left w:val="nil"/>
              <w:bottom w:val="nil"/>
              <w:right w:val="nil"/>
            </w:tcBorders>
          </w:tcPr>
          <w:p w14:paraId="092EA373" w14:textId="401A85F2" w:rsidR="00D319E3" w:rsidRPr="00ED2D27" w:rsidRDefault="00D319E3" w:rsidP="000358B2">
            <w:pPr>
              <w:pStyle w:val="Normal6a"/>
            </w:pPr>
            <w:r w:rsidRPr="00ED2D27">
              <w:rPr>
                <w:b/>
                <w:i/>
              </w:rPr>
              <w:t>41a.</w:t>
            </w:r>
            <w:r w:rsidRPr="00ED2D27">
              <w:tab/>
            </w:r>
            <w:r w:rsidRPr="00ED2D27">
              <w:rPr>
                <w:b/>
                <w:i/>
              </w:rPr>
              <w:t>doporučuje, aby Komise systematicky zahrnovala do každé kapitoly</w:t>
            </w:r>
            <w:r w:rsidR="00D727F5">
              <w:rPr>
                <w:b/>
                <w:i/>
              </w:rPr>
              <w:t xml:space="preserve"> o </w:t>
            </w:r>
            <w:r w:rsidRPr="00ED2D27">
              <w:rPr>
                <w:b/>
                <w:i/>
              </w:rPr>
              <w:t>jednotlivých zemích, zejména do pilíře „Další institucionální záležitosti související se systémem brzd</w:t>
            </w:r>
            <w:r w:rsidR="00D727F5">
              <w:rPr>
                <w:b/>
                <w:i/>
              </w:rPr>
              <w:t xml:space="preserve"> a </w:t>
            </w:r>
            <w:r w:rsidRPr="00ED2D27">
              <w:rPr>
                <w:b/>
                <w:i/>
              </w:rPr>
              <w:t>protivah“, samostatný dílčí oddíl</w:t>
            </w:r>
            <w:r w:rsidR="00D727F5">
              <w:rPr>
                <w:b/>
                <w:i/>
              </w:rPr>
              <w:t xml:space="preserve"> o </w:t>
            </w:r>
            <w:r w:rsidRPr="00ED2D27">
              <w:rPr>
                <w:b/>
                <w:i/>
              </w:rPr>
              <w:t>místní</w:t>
            </w:r>
            <w:r w:rsidR="00D727F5">
              <w:rPr>
                <w:b/>
                <w:i/>
              </w:rPr>
              <w:t xml:space="preserve"> a </w:t>
            </w:r>
            <w:r w:rsidRPr="00ED2D27">
              <w:rPr>
                <w:b/>
                <w:i/>
              </w:rPr>
              <w:t>regionální samosprávě; požaduje, aby tento dílčí oddíl prozkoumal právní</w:t>
            </w:r>
            <w:r w:rsidR="00D727F5">
              <w:rPr>
                <w:b/>
                <w:i/>
              </w:rPr>
              <w:t xml:space="preserve"> a </w:t>
            </w:r>
            <w:r w:rsidRPr="00ED2D27">
              <w:rPr>
                <w:b/>
                <w:i/>
              </w:rPr>
              <w:t>praktické podmínky, za nichž místní orgány fungují, ochranu jejich autonomie</w:t>
            </w:r>
            <w:r w:rsidR="00D727F5">
              <w:rPr>
                <w:b/>
                <w:i/>
              </w:rPr>
              <w:t xml:space="preserve"> a </w:t>
            </w:r>
            <w:r w:rsidRPr="00ED2D27">
              <w:rPr>
                <w:b/>
                <w:i/>
              </w:rPr>
              <w:t>případné projevy nepřiměřeného tlaku, obtěžování nebo zasahování do činnosti zvolených místních zástupců; vyzývá Komisi, aby při přípravě této analýzy vycházela</w:t>
            </w:r>
            <w:r w:rsidR="00D727F5">
              <w:rPr>
                <w:b/>
                <w:i/>
              </w:rPr>
              <w:t xml:space="preserve"> z </w:t>
            </w:r>
            <w:r w:rsidRPr="00ED2D27">
              <w:rPr>
                <w:b/>
                <w:i/>
              </w:rPr>
              <w:t>informací od místních orgánů, jejich sdružení</w:t>
            </w:r>
            <w:r w:rsidR="00D727F5">
              <w:rPr>
                <w:b/>
                <w:i/>
              </w:rPr>
              <w:t xml:space="preserve"> a </w:t>
            </w:r>
            <w:r w:rsidRPr="00ED2D27">
              <w:rPr>
                <w:b/>
                <w:i/>
              </w:rPr>
              <w:t>občanské společnosti;</w:t>
            </w:r>
          </w:p>
        </w:tc>
      </w:tr>
    </w:tbl>
    <w:p w14:paraId="29062A8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C9A8D0E" w14:textId="77777777" w:rsidR="00D2182C" w:rsidRPr="00ED2D27" w:rsidRDefault="00D319E3" w:rsidP="00D319E3">
      <w:r w:rsidRPr="00ED2D27">
        <w:rPr>
          <w:rStyle w:val="HideTWBExt"/>
        </w:rPr>
        <w:t>&lt;/Amend&gt;</w:t>
      </w:r>
    </w:p>
    <w:p w14:paraId="0022304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692</w:t>
      </w:r>
      <w:r w:rsidRPr="00ED2D27">
        <w:rPr>
          <w:rStyle w:val="HideTWBExt"/>
          <w:b w:val="0"/>
        </w:rPr>
        <w:t>&lt;/NumAm&gt;</w:t>
      </w:r>
    </w:p>
    <w:p w14:paraId="3AA2AD58"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0DE0E07D" w14:textId="77777777" w:rsidR="00D319E3" w:rsidRPr="00ED2D27" w:rsidRDefault="00D319E3" w:rsidP="00D319E3">
      <w:pPr>
        <w:pStyle w:val="NormalBold"/>
      </w:pPr>
      <w:r w:rsidRPr="00ED2D27">
        <w:rPr>
          <w:rStyle w:val="HideTWBExt"/>
          <w:b w:val="0"/>
        </w:rPr>
        <w:t>&lt;/RepeatBlock-By&gt;</w:t>
      </w:r>
    </w:p>
    <w:p w14:paraId="0710E34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DEB88F6" w14:textId="54634B3E" w:rsidR="00D319E3" w:rsidRPr="00ED2D27" w:rsidRDefault="00D319E3" w:rsidP="00D319E3">
      <w:pPr>
        <w:pStyle w:val="NormalBold"/>
      </w:pPr>
      <w:r w:rsidRPr="00ED2D27">
        <w:rPr>
          <w:rStyle w:val="HideTWBExt"/>
          <w:b w:val="0"/>
        </w:rPr>
        <w:t>&lt;Article&gt;</w:t>
      </w:r>
      <w:r w:rsidRPr="00ED2D27">
        <w:t>Bod 41</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550D530" w14:textId="77777777" w:rsidTr="000358B2">
        <w:trPr>
          <w:trHeight w:hRule="exact" w:val="240"/>
          <w:jc w:val="center"/>
        </w:trPr>
        <w:tc>
          <w:tcPr>
            <w:tcW w:w="9752" w:type="dxa"/>
            <w:gridSpan w:val="2"/>
            <w:tcBorders>
              <w:top w:val="nil"/>
              <w:left w:val="nil"/>
              <w:bottom w:val="nil"/>
              <w:right w:val="nil"/>
            </w:tcBorders>
          </w:tcPr>
          <w:p w14:paraId="3FF2165D" w14:textId="77777777" w:rsidR="00D319E3" w:rsidRPr="00ED2D27" w:rsidRDefault="00D319E3" w:rsidP="000358B2"/>
        </w:tc>
      </w:tr>
      <w:tr w:rsidR="00D319E3" w:rsidRPr="00ED2D27" w14:paraId="2A8AD66D" w14:textId="77777777" w:rsidTr="000358B2">
        <w:trPr>
          <w:trHeight w:val="240"/>
          <w:jc w:val="center"/>
        </w:trPr>
        <w:tc>
          <w:tcPr>
            <w:tcW w:w="4876" w:type="dxa"/>
            <w:tcBorders>
              <w:top w:val="nil"/>
              <w:left w:val="nil"/>
              <w:bottom w:val="nil"/>
              <w:right w:val="nil"/>
            </w:tcBorders>
          </w:tcPr>
          <w:p w14:paraId="490F5F6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DCB47B5" w14:textId="77777777" w:rsidR="00D319E3" w:rsidRPr="00ED2D27" w:rsidRDefault="00D319E3" w:rsidP="000358B2">
            <w:pPr>
              <w:pStyle w:val="AmColumnHeading"/>
            </w:pPr>
            <w:r w:rsidRPr="00ED2D27">
              <w:t>Pozměňovací návrh</w:t>
            </w:r>
          </w:p>
        </w:tc>
      </w:tr>
      <w:tr w:rsidR="00D319E3" w:rsidRPr="00ED2D27" w14:paraId="3CFACCB8" w14:textId="77777777" w:rsidTr="000358B2">
        <w:trPr>
          <w:jc w:val="center"/>
        </w:trPr>
        <w:tc>
          <w:tcPr>
            <w:tcW w:w="4876" w:type="dxa"/>
            <w:tcBorders>
              <w:top w:val="nil"/>
              <w:left w:val="nil"/>
              <w:bottom w:val="nil"/>
              <w:right w:val="nil"/>
            </w:tcBorders>
          </w:tcPr>
          <w:p w14:paraId="2B50EE30" w14:textId="77777777" w:rsidR="00D319E3" w:rsidRPr="00ED2D27" w:rsidRDefault="00D319E3" w:rsidP="000358B2">
            <w:pPr>
              <w:pStyle w:val="Normal6a"/>
            </w:pPr>
          </w:p>
        </w:tc>
        <w:tc>
          <w:tcPr>
            <w:tcW w:w="4876" w:type="dxa"/>
            <w:tcBorders>
              <w:top w:val="nil"/>
              <w:left w:val="nil"/>
              <w:bottom w:val="nil"/>
              <w:right w:val="nil"/>
            </w:tcBorders>
          </w:tcPr>
          <w:p w14:paraId="5ACE7211" w14:textId="1EFDC8B6" w:rsidR="00D319E3" w:rsidRPr="00ED2D27" w:rsidRDefault="00D319E3" w:rsidP="000358B2">
            <w:pPr>
              <w:pStyle w:val="Normal6a"/>
            </w:pPr>
            <w:r w:rsidRPr="00ED2D27">
              <w:rPr>
                <w:b/>
                <w:i/>
              </w:rPr>
              <w:t>41a.</w:t>
            </w:r>
            <w:r w:rsidRPr="00ED2D27">
              <w:tab/>
            </w:r>
            <w:r w:rsidRPr="00ED2D27">
              <w:rPr>
                <w:b/>
                <w:i/>
              </w:rPr>
              <w:t>připomíná sdělení Komise ze dne 3. dubna 2019</w:t>
            </w:r>
            <w:r w:rsidR="00D727F5">
              <w:rPr>
                <w:b/>
                <w:i/>
              </w:rPr>
              <w:t xml:space="preserve"> s </w:t>
            </w:r>
            <w:r w:rsidRPr="00ED2D27">
              <w:rPr>
                <w:b/>
                <w:i/>
              </w:rPr>
              <w:t>názvem „Další posílení právního státu</w:t>
            </w:r>
            <w:r w:rsidR="00D727F5">
              <w:rPr>
                <w:b/>
                <w:i/>
              </w:rPr>
              <w:t xml:space="preserve"> v </w:t>
            </w:r>
            <w:r w:rsidRPr="00ED2D27">
              <w:rPr>
                <w:b/>
                <w:i/>
              </w:rPr>
              <w:t>rámci Unie – Aktuální stav</w:t>
            </w:r>
            <w:r w:rsidR="00D727F5">
              <w:rPr>
                <w:b/>
                <w:i/>
              </w:rPr>
              <w:t xml:space="preserve"> a </w:t>
            </w:r>
            <w:r w:rsidRPr="00ED2D27">
              <w:rPr>
                <w:b/>
                <w:i/>
              </w:rPr>
              <w:t>další možné kroky“</w:t>
            </w:r>
            <w:r w:rsidR="00D727F5">
              <w:rPr>
                <w:b/>
                <w:i/>
              </w:rPr>
              <w:t xml:space="preserve"> a </w:t>
            </w:r>
            <w:r w:rsidRPr="00ED2D27">
              <w:rPr>
                <w:b/>
                <w:i/>
              </w:rPr>
              <w:t>ze dne 7. srpna 2019</w:t>
            </w:r>
            <w:r w:rsidR="00D727F5">
              <w:rPr>
                <w:b/>
                <w:i/>
              </w:rPr>
              <w:t xml:space="preserve"> s </w:t>
            </w:r>
            <w:r w:rsidRPr="00ED2D27">
              <w:rPr>
                <w:b/>
                <w:i/>
              </w:rPr>
              <w:t>názvem „Posilování právního státu</w:t>
            </w:r>
            <w:r w:rsidR="00D727F5">
              <w:rPr>
                <w:b/>
                <w:i/>
              </w:rPr>
              <w:t xml:space="preserve"> v </w:t>
            </w:r>
            <w:r w:rsidRPr="00ED2D27">
              <w:rPr>
                <w:b/>
                <w:i/>
              </w:rPr>
              <w:t>rámci Unie – Akční plán“; domnívá se, že výše uvedené prvky by mohly být účinně začleněny do aktualizované verze těchto sdělení, čímž by se rámec přizpůsobil současným výzvám</w:t>
            </w:r>
            <w:r w:rsidR="00D727F5">
              <w:rPr>
                <w:b/>
                <w:i/>
              </w:rPr>
              <w:t xml:space="preserve"> a </w:t>
            </w:r>
            <w:r w:rsidRPr="00ED2D27">
              <w:rPr>
                <w:b/>
                <w:i/>
              </w:rPr>
              <w:t>zajistila by se jeho plná funkčnost;</w:t>
            </w:r>
          </w:p>
        </w:tc>
      </w:tr>
    </w:tbl>
    <w:p w14:paraId="7C8C80D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536A0D4" w14:textId="77777777" w:rsidR="00D2182C" w:rsidRPr="00ED2D27" w:rsidRDefault="00D319E3" w:rsidP="00D319E3">
      <w:r w:rsidRPr="00ED2D27">
        <w:rPr>
          <w:rStyle w:val="HideTWBExt"/>
        </w:rPr>
        <w:t>&lt;/Amend&gt;</w:t>
      </w:r>
    </w:p>
    <w:p w14:paraId="0BC4A2D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693</w:t>
      </w:r>
      <w:r w:rsidRPr="00ED2D27">
        <w:rPr>
          <w:rStyle w:val="HideTWBExt"/>
          <w:b w:val="0"/>
        </w:rPr>
        <w:t>&lt;/NumAm&gt;</w:t>
      </w:r>
    </w:p>
    <w:p w14:paraId="11A7999A"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65BC62B7" w14:textId="77777777" w:rsidR="00D319E3" w:rsidRPr="00ED2D27" w:rsidRDefault="00D319E3" w:rsidP="00D319E3">
      <w:pPr>
        <w:pStyle w:val="NormalBold"/>
      </w:pPr>
      <w:r w:rsidRPr="00ED2D27">
        <w:rPr>
          <w:rStyle w:val="HideTWBExt"/>
          <w:b w:val="0"/>
        </w:rPr>
        <w:t>&lt;/RepeatBlock-By&gt;</w:t>
      </w:r>
    </w:p>
    <w:p w14:paraId="0723E20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6A3987D" w14:textId="74FCD063" w:rsidR="00D319E3" w:rsidRPr="00ED2D27" w:rsidRDefault="00D319E3" w:rsidP="00D319E3">
      <w:pPr>
        <w:pStyle w:val="NormalBold"/>
      </w:pPr>
      <w:r w:rsidRPr="00ED2D27">
        <w:rPr>
          <w:rStyle w:val="HideTWBExt"/>
          <w:b w:val="0"/>
        </w:rPr>
        <w:t>&lt;Article&gt;</w:t>
      </w:r>
      <w:r w:rsidRPr="00ED2D27">
        <w:t>Bod 41</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891E1DE" w14:textId="77777777" w:rsidTr="000358B2">
        <w:trPr>
          <w:trHeight w:hRule="exact" w:val="240"/>
          <w:jc w:val="center"/>
        </w:trPr>
        <w:tc>
          <w:tcPr>
            <w:tcW w:w="9752" w:type="dxa"/>
            <w:gridSpan w:val="2"/>
            <w:tcBorders>
              <w:top w:val="nil"/>
              <w:left w:val="nil"/>
              <w:bottom w:val="nil"/>
              <w:right w:val="nil"/>
            </w:tcBorders>
          </w:tcPr>
          <w:p w14:paraId="4D1DBABE" w14:textId="77777777" w:rsidR="00D319E3" w:rsidRPr="00ED2D27" w:rsidRDefault="00D319E3" w:rsidP="000358B2"/>
        </w:tc>
      </w:tr>
      <w:tr w:rsidR="00D319E3" w:rsidRPr="00ED2D27" w14:paraId="760DD3CE" w14:textId="77777777" w:rsidTr="000358B2">
        <w:trPr>
          <w:trHeight w:val="240"/>
          <w:jc w:val="center"/>
        </w:trPr>
        <w:tc>
          <w:tcPr>
            <w:tcW w:w="4876" w:type="dxa"/>
            <w:tcBorders>
              <w:top w:val="nil"/>
              <w:left w:val="nil"/>
              <w:bottom w:val="nil"/>
              <w:right w:val="nil"/>
            </w:tcBorders>
          </w:tcPr>
          <w:p w14:paraId="5F92C92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D3ADBC5" w14:textId="77777777" w:rsidR="00D319E3" w:rsidRPr="00ED2D27" w:rsidRDefault="00D319E3" w:rsidP="000358B2">
            <w:pPr>
              <w:pStyle w:val="AmColumnHeading"/>
            </w:pPr>
            <w:r w:rsidRPr="00ED2D27">
              <w:t>Pozměňovací návrh</w:t>
            </w:r>
          </w:p>
        </w:tc>
      </w:tr>
      <w:tr w:rsidR="00D319E3" w:rsidRPr="00ED2D27" w14:paraId="539BCB85" w14:textId="77777777" w:rsidTr="000358B2">
        <w:trPr>
          <w:jc w:val="center"/>
        </w:trPr>
        <w:tc>
          <w:tcPr>
            <w:tcW w:w="4876" w:type="dxa"/>
            <w:tcBorders>
              <w:top w:val="nil"/>
              <w:left w:val="nil"/>
              <w:bottom w:val="nil"/>
              <w:right w:val="nil"/>
            </w:tcBorders>
          </w:tcPr>
          <w:p w14:paraId="0B836B5E" w14:textId="77777777" w:rsidR="00D319E3" w:rsidRPr="00ED2D27" w:rsidRDefault="00D319E3" w:rsidP="000358B2">
            <w:pPr>
              <w:pStyle w:val="Normal6a"/>
            </w:pPr>
          </w:p>
        </w:tc>
        <w:tc>
          <w:tcPr>
            <w:tcW w:w="4876" w:type="dxa"/>
            <w:tcBorders>
              <w:top w:val="nil"/>
              <w:left w:val="nil"/>
              <w:bottom w:val="nil"/>
              <w:right w:val="nil"/>
            </w:tcBorders>
          </w:tcPr>
          <w:p w14:paraId="4BBAAD6B" w14:textId="465D54F6" w:rsidR="00D319E3" w:rsidRPr="00ED2D27" w:rsidRDefault="00D319E3" w:rsidP="000358B2">
            <w:pPr>
              <w:pStyle w:val="Normal6a"/>
            </w:pPr>
            <w:r w:rsidRPr="00ED2D27">
              <w:rPr>
                <w:b/>
                <w:i/>
              </w:rPr>
              <w:t>41a.</w:t>
            </w:r>
            <w:r w:rsidRPr="00ED2D27">
              <w:tab/>
            </w:r>
            <w:r w:rsidRPr="00ED2D27">
              <w:rPr>
                <w:b/>
                <w:i/>
              </w:rPr>
              <w:t>zdůrazňuje, že následná opatření Komise nemohou vést</w:t>
            </w:r>
            <w:r w:rsidR="00D727F5">
              <w:rPr>
                <w:b/>
                <w:i/>
              </w:rPr>
              <w:t xml:space="preserve"> k </w:t>
            </w:r>
            <w:r w:rsidRPr="00ED2D27">
              <w:rPr>
                <w:b/>
                <w:i/>
              </w:rPr>
              <w:t>rozšíření jejích pravomocí nad rámec stanovený Smlouvami nebo</w:t>
            </w:r>
            <w:r w:rsidR="00D727F5">
              <w:rPr>
                <w:b/>
                <w:i/>
              </w:rPr>
              <w:t xml:space="preserve"> k </w:t>
            </w:r>
            <w:r w:rsidRPr="00ED2D27">
              <w:rPr>
                <w:b/>
                <w:i/>
              </w:rPr>
              <w:t>zasahování do ústavních výsad členských států;</w:t>
            </w:r>
          </w:p>
        </w:tc>
      </w:tr>
    </w:tbl>
    <w:p w14:paraId="1ADB8B8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738393B3" w14:textId="77777777" w:rsidR="00D2182C" w:rsidRPr="00ED2D27" w:rsidRDefault="00D319E3" w:rsidP="00D319E3">
      <w:r w:rsidRPr="00ED2D27">
        <w:rPr>
          <w:rStyle w:val="HideTWBExt"/>
        </w:rPr>
        <w:t>&lt;/Amend&gt;</w:t>
      </w:r>
    </w:p>
    <w:p w14:paraId="19C630F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694</w:t>
      </w:r>
      <w:r w:rsidRPr="00ED2D27">
        <w:rPr>
          <w:rStyle w:val="HideTWBExt"/>
          <w:b w:val="0"/>
        </w:rPr>
        <w:t>&lt;/NumAm&gt;</w:t>
      </w:r>
    </w:p>
    <w:p w14:paraId="63504B37" w14:textId="77777777" w:rsidR="00D319E3" w:rsidRPr="00ED2D27" w:rsidRDefault="00D319E3" w:rsidP="00D319E3">
      <w:pPr>
        <w:pStyle w:val="NormalBold"/>
      </w:pPr>
      <w:r w:rsidRPr="00ED2D27">
        <w:rPr>
          <w:rStyle w:val="HideTWBExt"/>
          <w:b w:val="0"/>
        </w:rPr>
        <w:t>&lt;RepeatBlock-By&gt;&lt;Members&gt;</w:t>
      </w:r>
      <w:r w:rsidRPr="00ED2D27">
        <w:t>Nikola Minchev, Moritz Körner, Irena Joveva, Malik Azmani</w:t>
      </w:r>
      <w:r w:rsidRPr="00ED2D27">
        <w:rPr>
          <w:rStyle w:val="HideTWBExt"/>
          <w:b w:val="0"/>
        </w:rPr>
        <w:t>&lt;/Members&gt;</w:t>
      </w:r>
    </w:p>
    <w:p w14:paraId="1A6269A1" w14:textId="77777777" w:rsidR="00D319E3" w:rsidRPr="00ED2D27" w:rsidRDefault="00D319E3" w:rsidP="00D319E3">
      <w:pPr>
        <w:pStyle w:val="NormalBold"/>
      </w:pPr>
      <w:r w:rsidRPr="00ED2D27">
        <w:rPr>
          <w:rStyle w:val="HideTWBExt"/>
          <w:b w:val="0"/>
        </w:rPr>
        <w:t>&lt;/RepeatBlock-By&gt;</w:t>
      </w:r>
    </w:p>
    <w:p w14:paraId="4C7B078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6DB9451" w14:textId="77777777" w:rsidR="00D319E3" w:rsidRPr="00ED2D27" w:rsidRDefault="00D319E3" w:rsidP="00D319E3">
      <w:pPr>
        <w:pStyle w:val="NormalBold"/>
      </w:pPr>
      <w:r w:rsidRPr="00ED2D27">
        <w:rPr>
          <w:rStyle w:val="HideTWBExt"/>
          <w:b w:val="0"/>
        </w:rPr>
        <w:t>&lt;Article&gt;</w:t>
      </w:r>
      <w:r w:rsidRPr="00ED2D27">
        <w:t>Bod 41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E7ED7C3" w14:textId="77777777" w:rsidTr="000358B2">
        <w:trPr>
          <w:trHeight w:hRule="exact" w:val="240"/>
          <w:jc w:val="center"/>
        </w:trPr>
        <w:tc>
          <w:tcPr>
            <w:tcW w:w="9752" w:type="dxa"/>
            <w:gridSpan w:val="2"/>
            <w:tcBorders>
              <w:top w:val="nil"/>
              <w:left w:val="nil"/>
              <w:bottom w:val="nil"/>
              <w:right w:val="nil"/>
            </w:tcBorders>
          </w:tcPr>
          <w:p w14:paraId="50D5A098" w14:textId="77777777" w:rsidR="00D319E3" w:rsidRPr="00ED2D27" w:rsidRDefault="00D319E3" w:rsidP="000358B2"/>
        </w:tc>
      </w:tr>
      <w:tr w:rsidR="00D319E3" w:rsidRPr="00ED2D27" w14:paraId="002AA656" w14:textId="77777777" w:rsidTr="000358B2">
        <w:trPr>
          <w:trHeight w:val="240"/>
          <w:jc w:val="center"/>
        </w:trPr>
        <w:tc>
          <w:tcPr>
            <w:tcW w:w="4876" w:type="dxa"/>
            <w:tcBorders>
              <w:top w:val="nil"/>
              <w:left w:val="nil"/>
              <w:bottom w:val="nil"/>
              <w:right w:val="nil"/>
            </w:tcBorders>
          </w:tcPr>
          <w:p w14:paraId="532826E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66A8986" w14:textId="77777777" w:rsidR="00D319E3" w:rsidRPr="00ED2D27" w:rsidRDefault="00D319E3" w:rsidP="000358B2">
            <w:pPr>
              <w:pStyle w:val="AmColumnHeading"/>
            </w:pPr>
            <w:r w:rsidRPr="00ED2D27">
              <w:t>Pozměňovací návrh</w:t>
            </w:r>
          </w:p>
        </w:tc>
      </w:tr>
      <w:tr w:rsidR="00D319E3" w:rsidRPr="00ED2D27" w14:paraId="216A8FF9" w14:textId="77777777" w:rsidTr="000358B2">
        <w:trPr>
          <w:jc w:val="center"/>
        </w:trPr>
        <w:tc>
          <w:tcPr>
            <w:tcW w:w="4876" w:type="dxa"/>
            <w:tcBorders>
              <w:top w:val="nil"/>
              <w:left w:val="nil"/>
              <w:bottom w:val="nil"/>
              <w:right w:val="nil"/>
            </w:tcBorders>
          </w:tcPr>
          <w:p w14:paraId="7F3BDDBF" w14:textId="77777777" w:rsidR="00D319E3" w:rsidRPr="00ED2D27" w:rsidRDefault="00D319E3" w:rsidP="000358B2">
            <w:pPr>
              <w:pStyle w:val="Normal6a"/>
            </w:pPr>
          </w:p>
        </w:tc>
        <w:tc>
          <w:tcPr>
            <w:tcW w:w="4876" w:type="dxa"/>
            <w:tcBorders>
              <w:top w:val="nil"/>
              <w:left w:val="nil"/>
              <w:bottom w:val="nil"/>
              <w:right w:val="nil"/>
            </w:tcBorders>
          </w:tcPr>
          <w:p w14:paraId="36B6E48C" w14:textId="52AB4B41" w:rsidR="00D319E3" w:rsidRPr="00ED2D27" w:rsidRDefault="00D319E3" w:rsidP="000358B2">
            <w:pPr>
              <w:pStyle w:val="Normal6a"/>
            </w:pPr>
            <w:r w:rsidRPr="00ED2D27">
              <w:rPr>
                <w:b/>
                <w:i/>
              </w:rPr>
              <w:t>41b.</w:t>
            </w:r>
            <w:r w:rsidRPr="00ED2D27">
              <w:tab/>
            </w:r>
            <w:r w:rsidRPr="00ED2D27">
              <w:rPr>
                <w:b/>
                <w:i/>
              </w:rPr>
              <w:t>vyzývá Komisi, aby</w:t>
            </w:r>
            <w:r w:rsidR="00D727F5">
              <w:rPr>
                <w:b/>
                <w:i/>
              </w:rPr>
              <w:t xml:space="preserve"> v </w:t>
            </w:r>
            <w:r w:rsidRPr="00ED2D27">
              <w:rPr>
                <w:b/>
                <w:i/>
              </w:rPr>
              <w:t>každé příslušné kapitole výroční zprávy</w:t>
            </w:r>
            <w:r w:rsidR="00D727F5">
              <w:rPr>
                <w:b/>
                <w:i/>
              </w:rPr>
              <w:t xml:space="preserve"> o </w:t>
            </w:r>
            <w:r w:rsidRPr="00ED2D27">
              <w:rPr>
                <w:b/>
                <w:i/>
              </w:rPr>
              <w:t>právním státu zavedla samostatný pilíř nebo dílčí oddíl věnovaný integritě voleb, který by zahrnoval právní</w:t>
            </w:r>
            <w:r w:rsidR="00D727F5">
              <w:rPr>
                <w:b/>
                <w:i/>
              </w:rPr>
              <w:t xml:space="preserve"> a </w:t>
            </w:r>
            <w:r w:rsidRPr="00ED2D27">
              <w:rPr>
                <w:b/>
                <w:i/>
              </w:rPr>
              <w:t>institucionální rámec, jeho praktické provádění</w:t>
            </w:r>
            <w:r w:rsidR="00D727F5">
              <w:rPr>
                <w:b/>
                <w:i/>
              </w:rPr>
              <w:t xml:space="preserve"> a </w:t>
            </w:r>
            <w:r w:rsidRPr="00ED2D27">
              <w:rPr>
                <w:b/>
                <w:i/>
              </w:rPr>
              <w:t>hlavní rizika; zdůrazňuje, že</w:t>
            </w:r>
            <w:r w:rsidR="00D727F5">
              <w:rPr>
                <w:b/>
                <w:i/>
              </w:rPr>
              <w:t xml:space="preserve"> v </w:t>
            </w:r>
            <w:r w:rsidRPr="00ED2D27">
              <w:rPr>
                <w:b/>
                <w:i/>
              </w:rPr>
              <w:t>rámci tohoto oddílu by Komise měla zejména prověřit případné systémové vzorce, kdy se korupce při zadávání veřejných zakázek, neprůhledné přidělování státních zakázek nebo reklamy</w:t>
            </w:r>
            <w:r w:rsidR="00D727F5">
              <w:rPr>
                <w:b/>
                <w:i/>
              </w:rPr>
              <w:t xml:space="preserve"> a </w:t>
            </w:r>
            <w:r w:rsidRPr="00ED2D27">
              <w:rPr>
                <w:b/>
                <w:i/>
              </w:rPr>
              <w:t>jiné formy zneužívání administrativních zdrojů využívají</w:t>
            </w:r>
            <w:r w:rsidR="00D727F5">
              <w:rPr>
                <w:b/>
                <w:i/>
              </w:rPr>
              <w:t xml:space="preserve"> k </w:t>
            </w:r>
            <w:r w:rsidRPr="00ED2D27">
              <w:rPr>
                <w:b/>
                <w:i/>
              </w:rPr>
              <w:t>ovlivňování volební konkurence nebo</w:t>
            </w:r>
            <w:r w:rsidR="00D727F5">
              <w:rPr>
                <w:b/>
                <w:i/>
              </w:rPr>
              <w:t xml:space="preserve"> k </w:t>
            </w:r>
            <w:r w:rsidRPr="00ED2D27">
              <w:rPr>
                <w:b/>
                <w:i/>
              </w:rPr>
              <w:t>narušení volebního výběru, včetně kupování hlasů, klientelistického nátlaku na voliče</w:t>
            </w:r>
            <w:r w:rsidR="00D727F5">
              <w:rPr>
                <w:b/>
                <w:i/>
              </w:rPr>
              <w:t xml:space="preserve"> a </w:t>
            </w:r>
            <w:r w:rsidRPr="00ED2D27">
              <w:rPr>
                <w:b/>
                <w:i/>
              </w:rPr>
              <w:t>dalších závažných nesrovnalostí; vyzývá Komisi, aby úzce spolupracovala</w:t>
            </w:r>
            <w:r w:rsidR="00D727F5">
              <w:rPr>
                <w:b/>
                <w:i/>
              </w:rPr>
              <w:t xml:space="preserve"> s </w:t>
            </w:r>
            <w:r w:rsidRPr="00ED2D27">
              <w:rPr>
                <w:b/>
                <w:i/>
              </w:rPr>
              <w:t>Benátskou komisí, OBSE/ODIHR</w:t>
            </w:r>
            <w:r w:rsidR="00D727F5">
              <w:rPr>
                <w:b/>
                <w:i/>
              </w:rPr>
              <w:t xml:space="preserve"> a </w:t>
            </w:r>
            <w:r w:rsidRPr="00ED2D27">
              <w:rPr>
                <w:b/>
                <w:i/>
              </w:rPr>
              <w:t>dalšími příslušnými mezinárodními orgány</w:t>
            </w:r>
            <w:r w:rsidR="00D727F5">
              <w:rPr>
                <w:b/>
                <w:i/>
              </w:rPr>
              <w:t xml:space="preserve"> a </w:t>
            </w:r>
            <w:r w:rsidRPr="00ED2D27">
              <w:rPr>
                <w:b/>
                <w:i/>
              </w:rPr>
              <w:t>aby jejich doporučení systematicky zohledňovala ve svých hodnoceních</w:t>
            </w:r>
            <w:r w:rsidR="00D727F5">
              <w:rPr>
                <w:b/>
                <w:i/>
              </w:rPr>
              <w:t xml:space="preserve"> a </w:t>
            </w:r>
            <w:r w:rsidRPr="00ED2D27">
              <w:rPr>
                <w:b/>
                <w:i/>
              </w:rPr>
              <w:t>doporučeních pro jednotlivé země;</w:t>
            </w:r>
          </w:p>
        </w:tc>
      </w:tr>
    </w:tbl>
    <w:p w14:paraId="1022176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6E7A880" w14:textId="77777777" w:rsidR="00D2182C" w:rsidRPr="00ED2D27" w:rsidRDefault="00D319E3" w:rsidP="00D319E3">
      <w:r w:rsidRPr="00ED2D27">
        <w:rPr>
          <w:rStyle w:val="HideTWBExt"/>
        </w:rPr>
        <w:t>&lt;/Amend&gt;</w:t>
      </w:r>
    </w:p>
    <w:p w14:paraId="0037FC3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695</w:t>
      </w:r>
      <w:r w:rsidRPr="00ED2D27">
        <w:rPr>
          <w:rStyle w:val="HideTWBExt"/>
          <w:b w:val="0"/>
        </w:rPr>
        <w:t>&lt;/NumAm&gt;</w:t>
      </w:r>
    </w:p>
    <w:p w14:paraId="7ED26E10"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69D55798" w14:textId="77777777" w:rsidR="00D319E3" w:rsidRPr="00ED2D27" w:rsidRDefault="00D319E3" w:rsidP="00D319E3">
      <w:pPr>
        <w:pStyle w:val="NormalBold"/>
      </w:pPr>
      <w:r w:rsidRPr="00ED2D27">
        <w:rPr>
          <w:rStyle w:val="HideTWBExt"/>
          <w:b w:val="0"/>
        </w:rPr>
        <w:t>&lt;/RepeatBlock-By&gt;</w:t>
      </w:r>
    </w:p>
    <w:p w14:paraId="388E4D2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6323FA2" w14:textId="77777777" w:rsidR="00D319E3" w:rsidRPr="00ED2D27" w:rsidRDefault="00D319E3" w:rsidP="00D319E3">
      <w:pPr>
        <w:pStyle w:val="NormalBold"/>
      </w:pPr>
      <w:r w:rsidRPr="00ED2D27">
        <w:rPr>
          <w:rStyle w:val="HideTWBExt"/>
          <w:b w:val="0"/>
        </w:rPr>
        <w:t>&lt;Article&gt;</w:t>
      </w:r>
      <w:r w:rsidRPr="00ED2D27">
        <w:t>Bod 41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4348E20" w14:textId="77777777" w:rsidTr="000358B2">
        <w:trPr>
          <w:trHeight w:hRule="exact" w:val="240"/>
          <w:jc w:val="center"/>
        </w:trPr>
        <w:tc>
          <w:tcPr>
            <w:tcW w:w="9752" w:type="dxa"/>
            <w:gridSpan w:val="2"/>
            <w:tcBorders>
              <w:top w:val="nil"/>
              <w:left w:val="nil"/>
              <w:bottom w:val="nil"/>
              <w:right w:val="nil"/>
            </w:tcBorders>
          </w:tcPr>
          <w:p w14:paraId="10C016BA" w14:textId="77777777" w:rsidR="00D319E3" w:rsidRPr="00ED2D27" w:rsidRDefault="00D319E3" w:rsidP="000358B2"/>
        </w:tc>
      </w:tr>
      <w:tr w:rsidR="00D319E3" w:rsidRPr="00ED2D27" w14:paraId="08C938EE" w14:textId="77777777" w:rsidTr="000358B2">
        <w:trPr>
          <w:trHeight w:val="240"/>
          <w:jc w:val="center"/>
        </w:trPr>
        <w:tc>
          <w:tcPr>
            <w:tcW w:w="4876" w:type="dxa"/>
            <w:tcBorders>
              <w:top w:val="nil"/>
              <w:left w:val="nil"/>
              <w:bottom w:val="nil"/>
              <w:right w:val="nil"/>
            </w:tcBorders>
          </w:tcPr>
          <w:p w14:paraId="5F3D301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96A298F" w14:textId="77777777" w:rsidR="00D319E3" w:rsidRPr="00ED2D27" w:rsidRDefault="00D319E3" w:rsidP="000358B2">
            <w:pPr>
              <w:pStyle w:val="AmColumnHeading"/>
            </w:pPr>
            <w:r w:rsidRPr="00ED2D27">
              <w:t>Pozměňovací návrh</w:t>
            </w:r>
          </w:p>
        </w:tc>
      </w:tr>
      <w:tr w:rsidR="00D319E3" w:rsidRPr="00ED2D27" w14:paraId="25E1AC65" w14:textId="77777777" w:rsidTr="000358B2">
        <w:trPr>
          <w:jc w:val="center"/>
        </w:trPr>
        <w:tc>
          <w:tcPr>
            <w:tcW w:w="4876" w:type="dxa"/>
            <w:tcBorders>
              <w:top w:val="nil"/>
              <w:left w:val="nil"/>
              <w:bottom w:val="nil"/>
              <w:right w:val="nil"/>
            </w:tcBorders>
          </w:tcPr>
          <w:p w14:paraId="2A99BE1B" w14:textId="77777777" w:rsidR="00D319E3" w:rsidRPr="00ED2D27" w:rsidRDefault="00D319E3" w:rsidP="000358B2">
            <w:pPr>
              <w:pStyle w:val="Normal6a"/>
            </w:pPr>
          </w:p>
        </w:tc>
        <w:tc>
          <w:tcPr>
            <w:tcW w:w="4876" w:type="dxa"/>
            <w:tcBorders>
              <w:top w:val="nil"/>
              <w:left w:val="nil"/>
              <w:bottom w:val="nil"/>
              <w:right w:val="nil"/>
            </w:tcBorders>
          </w:tcPr>
          <w:p w14:paraId="671EDBC3" w14:textId="60AF29E9" w:rsidR="00D319E3" w:rsidRPr="00ED2D27" w:rsidRDefault="00D319E3" w:rsidP="000358B2">
            <w:pPr>
              <w:pStyle w:val="Normal6a"/>
            </w:pPr>
            <w:r w:rsidRPr="00ED2D27">
              <w:rPr>
                <w:b/>
                <w:i/>
              </w:rPr>
              <w:t>41b.</w:t>
            </w:r>
            <w:r w:rsidRPr="00ED2D27">
              <w:tab/>
            </w:r>
            <w:r w:rsidRPr="00ED2D27">
              <w:rPr>
                <w:b/>
                <w:i/>
              </w:rPr>
              <w:t>uznává rozsah svých požadavků, zejména výzvu</w:t>
            </w:r>
            <w:r w:rsidR="00D727F5">
              <w:rPr>
                <w:b/>
                <w:i/>
              </w:rPr>
              <w:t xml:space="preserve"> k </w:t>
            </w:r>
            <w:r w:rsidRPr="00ED2D27">
              <w:rPr>
                <w:b/>
                <w:i/>
              </w:rPr>
              <w:t>aktivnějšímu sledování právního státu,</w:t>
            </w:r>
            <w:r w:rsidR="00D727F5">
              <w:rPr>
                <w:b/>
                <w:i/>
              </w:rPr>
              <w:t xml:space="preserve"> a </w:t>
            </w:r>
            <w:r w:rsidRPr="00ED2D27">
              <w:rPr>
                <w:b/>
                <w:i/>
              </w:rPr>
              <w:t>proto zdůrazňuje potřebu důkladného posouzení současných lidských zdrojů</w:t>
            </w:r>
            <w:r w:rsidR="00D727F5">
              <w:rPr>
                <w:b/>
                <w:i/>
              </w:rPr>
              <w:t xml:space="preserve"> a </w:t>
            </w:r>
            <w:r w:rsidRPr="00ED2D27">
              <w:rPr>
                <w:b/>
                <w:i/>
              </w:rPr>
              <w:t>budoucích požadavků na kapacity; dále konstatuje, že vzhledem</w:t>
            </w:r>
            <w:r w:rsidR="00D727F5">
              <w:rPr>
                <w:b/>
                <w:i/>
              </w:rPr>
              <w:t xml:space="preserve"> k </w:t>
            </w:r>
            <w:r w:rsidRPr="00ED2D27">
              <w:rPr>
                <w:b/>
                <w:i/>
              </w:rPr>
              <w:t>zapojení více generálních ředitelství do tohoto monitorovacího procesu je třeba věnovat zvláštní pozornost zajištění účinného toku informací</w:t>
            </w:r>
            <w:r w:rsidR="00D727F5">
              <w:rPr>
                <w:b/>
                <w:i/>
              </w:rPr>
              <w:t xml:space="preserve"> a </w:t>
            </w:r>
            <w:r w:rsidRPr="00ED2D27">
              <w:rPr>
                <w:b/>
                <w:i/>
              </w:rPr>
              <w:t>podpoře silné meziresortní spolupráce, aby byl zaručen soudržný</w:t>
            </w:r>
            <w:r w:rsidR="00D727F5">
              <w:rPr>
                <w:b/>
                <w:i/>
              </w:rPr>
              <w:t xml:space="preserve"> a </w:t>
            </w:r>
            <w:r w:rsidRPr="00ED2D27">
              <w:rPr>
                <w:b/>
                <w:i/>
              </w:rPr>
              <w:t>účinný přístup;</w:t>
            </w:r>
          </w:p>
        </w:tc>
      </w:tr>
    </w:tbl>
    <w:p w14:paraId="5D9F6F6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8811ADB" w14:textId="77777777" w:rsidR="00D2182C" w:rsidRPr="00ED2D27" w:rsidRDefault="00D319E3" w:rsidP="00D319E3">
      <w:r w:rsidRPr="00ED2D27">
        <w:rPr>
          <w:rStyle w:val="HideTWBExt"/>
        </w:rPr>
        <w:t>&lt;/Amend&gt;</w:t>
      </w:r>
    </w:p>
    <w:p w14:paraId="1BF020F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696</w:t>
      </w:r>
      <w:r w:rsidRPr="00ED2D27">
        <w:rPr>
          <w:rStyle w:val="HideTWBExt"/>
          <w:b w:val="0"/>
        </w:rPr>
        <w:t>&lt;/NumAm&gt;</w:t>
      </w:r>
    </w:p>
    <w:p w14:paraId="662E9D84"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Nikola Minchev, Krzysztof Śmiszek</w:t>
      </w:r>
      <w:r w:rsidRPr="00ED2D27">
        <w:rPr>
          <w:rStyle w:val="HideTWBExt"/>
          <w:b w:val="0"/>
        </w:rPr>
        <w:t>&lt;/Members&gt;</w:t>
      </w:r>
    </w:p>
    <w:p w14:paraId="255DCAB7" w14:textId="77777777" w:rsidR="00D319E3" w:rsidRPr="00ED2D27" w:rsidRDefault="00D319E3" w:rsidP="00D319E3">
      <w:pPr>
        <w:pStyle w:val="NormalBold"/>
      </w:pPr>
      <w:r w:rsidRPr="00ED2D27">
        <w:rPr>
          <w:rStyle w:val="HideTWBExt"/>
          <w:b w:val="0"/>
        </w:rPr>
        <w:t>&lt;/RepeatBlock-By&gt;</w:t>
      </w:r>
    </w:p>
    <w:p w14:paraId="1A36885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918BAAF" w14:textId="77777777" w:rsidR="00D319E3" w:rsidRPr="00ED2D27" w:rsidRDefault="00D319E3" w:rsidP="00D319E3">
      <w:pPr>
        <w:pStyle w:val="NormalBold"/>
      </w:pPr>
      <w:r w:rsidRPr="00ED2D27">
        <w:rPr>
          <w:rStyle w:val="HideTWBExt"/>
          <w:b w:val="0"/>
        </w:rPr>
        <w:t>&lt;Article&gt;</w:t>
      </w:r>
      <w:r w:rsidRPr="00ED2D27">
        <w:t>Bod 41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00ACE9F" w14:textId="77777777" w:rsidTr="000358B2">
        <w:trPr>
          <w:trHeight w:hRule="exact" w:val="240"/>
          <w:jc w:val="center"/>
        </w:trPr>
        <w:tc>
          <w:tcPr>
            <w:tcW w:w="9752" w:type="dxa"/>
            <w:gridSpan w:val="2"/>
            <w:tcBorders>
              <w:top w:val="nil"/>
              <w:left w:val="nil"/>
              <w:bottom w:val="nil"/>
              <w:right w:val="nil"/>
            </w:tcBorders>
          </w:tcPr>
          <w:p w14:paraId="04BE9FF3" w14:textId="77777777" w:rsidR="00D319E3" w:rsidRPr="00ED2D27" w:rsidRDefault="00D319E3" w:rsidP="000358B2"/>
        </w:tc>
      </w:tr>
      <w:tr w:rsidR="00D319E3" w:rsidRPr="00ED2D27" w14:paraId="22E9964D" w14:textId="77777777" w:rsidTr="000358B2">
        <w:trPr>
          <w:trHeight w:val="240"/>
          <w:jc w:val="center"/>
        </w:trPr>
        <w:tc>
          <w:tcPr>
            <w:tcW w:w="4876" w:type="dxa"/>
            <w:tcBorders>
              <w:top w:val="nil"/>
              <w:left w:val="nil"/>
              <w:bottom w:val="nil"/>
              <w:right w:val="nil"/>
            </w:tcBorders>
          </w:tcPr>
          <w:p w14:paraId="59A57D1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CBC67DE" w14:textId="77777777" w:rsidR="00D319E3" w:rsidRPr="00ED2D27" w:rsidRDefault="00D319E3" w:rsidP="000358B2">
            <w:pPr>
              <w:pStyle w:val="AmColumnHeading"/>
            </w:pPr>
            <w:r w:rsidRPr="00ED2D27">
              <w:t>Pozměňovací návrh</w:t>
            </w:r>
          </w:p>
        </w:tc>
      </w:tr>
      <w:tr w:rsidR="00D319E3" w:rsidRPr="00ED2D27" w14:paraId="5A2725B7" w14:textId="77777777" w:rsidTr="000358B2">
        <w:trPr>
          <w:jc w:val="center"/>
        </w:trPr>
        <w:tc>
          <w:tcPr>
            <w:tcW w:w="4876" w:type="dxa"/>
            <w:tcBorders>
              <w:top w:val="nil"/>
              <w:left w:val="nil"/>
              <w:bottom w:val="nil"/>
              <w:right w:val="nil"/>
            </w:tcBorders>
          </w:tcPr>
          <w:p w14:paraId="7637DBF7" w14:textId="77777777" w:rsidR="00D319E3" w:rsidRPr="00ED2D27" w:rsidRDefault="00D319E3" w:rsidP="000358B2">
            <w:pPr>
              <w:pStyle w:val="Normal6a"/>
            </w:pPr>
          </w:p>
        </w:tc>
        <w:tc>
          <w:tcPr>
            <w:tcW w:w="4876" w:type="dxa"/>
            <w:tcBorders>
              <w:top w:val="nil"/>
              <w:left w:val="nil"/>
              <w:bottom w:val="nil"/>
              <w:right w:val="nil"/>
            </w:tcBorders>
          </w:tcPr>
          <w:p w14:paraId="57FE8452" w14:textId="77777777" w:rsidR="00D319E3" w:rsidRPr="00ED2D27" w:rsidRDefault="00D319E3" w:rsidP="000358B2">
            <w:pPr>
              <w:pStyle w:val="Normal6a"/>
            </w:pPr>
            <w:r w:rsidRPr="00ED2D27">
              <w:rPr>
                <w:b/>
                <w:i/>
              </w:rPr>
              <w:t>41c.</w:t>
            </w:r>
            <w:r w:rsidRPr="00ED2D27">
              <w:tab/>
            </w:r>
            <w:r w:rsidRPr="00ED2D27">
              <w:rPr>
                <w:b/>
                <w:i/>
              </w:rPr>
              <w:t>Konkrétní doporučení</w:t>
            </w:r>
          </w:p>
        </w:tc>
      </w:tr>
      <w:tr w:rsidR="00D319E3" w:rsidRPr="00ED2D27" w14:paraId="15245FDE" w14:textId="77777777" w:rsidTr="000358B2">
        <w:trPr>
          <w:jc w:val="center"/>
        </w:trPr>
        <w:tc>
          <w:tcPr>
            <w:tcW w:w="4876" w:type="dxa"/>
            <w:tcBorders>
              <w:top w:val="nil"/>
              <w:left w:val="nil"/>
              <w:bottom w:val="nil"/>
              <w:right w:val="nil"/>
            </w:tcBorders>
          </w:tcPr>
          <w:p w14:paraId="2ADEB4D9" w14:textId="77777777" w:rsidR="00D319E3" w:rsidRPr="00ED2D27" w:rsidRDefault="00D319E3" w:rsidP="000358B2">
            <w:pPr>
              <w:pStyle w:val="Normal6a"/>
            </w:pPr>
          </w:p>
        </w:tc>
        <w:tc>
          <w:tcPr>
            <w:tcW w:w="4876" w:type="dxa"/>
            <w:tcBorders>
              <w:top w:val="nil"/>
              <w:left w:val="nil"/>
              <w:bottom w:val="nil"/>
              <w:right w:val="nil"/>
            </w:tcBorders>
          </w:tcPr>
          <w:p w14:paraId="3CCCBABB" w14:textId="0D18BC68" w:rsidR="00D319E3" w:rsidRPr="00ED2D27" w:rsidRDefault="00D319E3" w:rsidP="000358B2">
            <w:pPr>
              <w:pStyle w:val="Normal6a"/>
            </w:pPr>
            <w:r w:rsidRPr="00ED2D27">
              <w:rPr>
                <w:b/>
                <w:i/>
              </w:rPr>
              <w:t>konstatuje, že zaměření na Maďarsko</w:t>
            </w:r>
            <w:r w:rsidR="00D727F5">
              <w:rPr>
                <w:b/>
                <w:i/>
              </w:rPr>
              <w:t xml:space="preserve"> a </w:t>
            </w:r>
            <w:r w:rsidRPr="00ED2D27">
              <w:rPr>
                <w:b/>
                <w:i/>
              </w:rPr>
              <w:t>Slovensko je odůvodněno přetrvávajícími vzorci neplnění doporučení Komise</w:t>
            </w:r>
            <w:r w:rsidR="00D727F5">
              <w:rPr>
                <w:b/>
                <w:i/>
              </w:rPr>
              <w:t xml:space="preserve"> v </w:t>
            </w:r>
            <w:r w:rsidRPr="00ED2D27">
              <w:rPr>
                <w:b/>
                <w:i/>
              </w:rPr>
              <w:t>oblasti právního státu, což ilustruje skutečnost, že Maďarsko trvale neplní doporučení Komise, přičemž šest doporučení zůstalo od roku 2022 zcela nezohledněno, zatímco Slovensko vykazuje podobný negativní trend, přičemž 50 % doporučení bylo</w:t>
            </w:r>
            <w:r w:rsidR="00D727F5">
              <w:rPr>
                <w:b/>
                <w:i/>
              </w:rPr>
              <w:t xml:space="preserve"> v </w:t>
            </w:r>
            <w:r w:rsidRPr="00ED2D27">
              <w:rPr>
                <w:b/>
                <w:i/>
              </w:rPr>
              <w:t>roce 2023 klasifikováno jako „bez pokroku“</w:t>
            </w:r>
            <w:r w:rsidR="00D727F5">
              <w:rPr>
                <w:b/>
                <w:i/>
              </w:rPr>
              <w:t xml:space="preserve"> a v </w:t>
            </w:r>
            <w:r w:rsidRPr="00ED2D27">
              <w:rPr>
                <w:b/>
                <w:i/>
              </w:rPr>
              <w:t>letech 2024</w:t>
            </w:r>
            <w:r w:rsidR="00D727F5">
              <w:rPr>
                <w:b/>
                <w:i/>
              </w:rPr>
              <w:t xml:space="preserve"> a </w:t>
            </w:r>
            <w:r w:rsidRPr="00ED2D27">
              <w:rPr>
                <w:b/>
                <w:i/>
              </w:rPr>
              <w:t>2025 se zvýšilo na více než 70 %;</w:t>
            </w:r>
          </w:p>
        </w:tc>
      </w:tr>
      <w:tr w:rsidR="00D319E3" w:rsidRPr="00ED2D27" w14:paraId="32B94402" w14:textId="77777777" w:rsidTr="000358B2">
        <w:trPr>
          <w:jc w:val="center"/>
        </w:trPr>
        <w:tc>
          <w:tcPr>
            <w:tcW w:w="4876" w:type="dxa"/>
            <w:tcBorders>
              <w:top w:val="nil"/>
              <w:left w:val="nil"/>
              <w:bottom w:val="nil"/>
              <w:right w:val="nil"/>
            </w:tcBorders>
          </w:tcPr>
          <w:p w14:paraId="2F7E8983" w14:textId="77777777" w:rsidR="00D319E3" w:rsidRPr="00ED2D27" w:rsidRDefault="00D319E3" w:rsidP="000358B2">
            <w:pPr>
              <w:pStyle w:val="Normal6a"/>
            </w:pPr>
          </w:p>
        </w:tc>
        <w:tc>
          <w:tcPr>
            <w:tcW w:w="4876" w:type="dxa"/>
            <w:tcBorders>
              <w:top w:val="nil"/>
              <w:left w:val="nil"/>
              <w:bottom w:val="nil"/>
              <w:right w:val="nil"/>
            </w:tcBorders>
          </w:tcPr>
          <w:p w14:paraId="246E3378" w14:textId="3A19601A" w:rsidR="00D319E3" w:rsidRPr="00ED2D27" w:rsidRDefault="00D319E3" w:rsidP="000358B2">
            <w:pPr>
              <w:pStyle w:val="Normal6a"/>
            </w:pPr>
            <w:r w:rsidRPr="00ED2D27">
              <w:rPr>
                <w:b/>
                <w:i/>
              </w:rPr>
              <w:t>zdůrazňuje, že</w:t>
            </w:r>
            <w:r w:rsidR="00D727F5">
              <w:rPr>
                <w:b/>
                <w:i/>
              </w:rPr>
              <w:t xml:space="preserve"> v </w:t>
            </w:r>
            <w:r w:rsidRPr="00ED2D27">
              <w:rPr>
                <w:b/>
                <w:i/>
              </w:rPr>
              <w:t>budoucnu by měla být věnována zvláštní pozornost těm členským státům,</w:t>
            </w:r>
            <w:r w:rsidR="00D727F5">
              <w:rPr>
                <w:b/>
                <w:i/>
              </w:rPr>
              <w:t xml:space="preserve"> v </w:t>
            </w:r>
            <w:r w:rsidRPr="00ED2D27">
              <w:rPr>
                <w:b/>
                <w:i/>
              </w:rPr>
              <w:t>nichž Komise zjistila závažná</w:t>
            </w:r>
            <w:r w:rsidR="00D727F5">
              <w:rPr>
                <w:b/>
                <w:i/>
              </w:rPr>
              <w:t xml:space="preserve"> a </w:t>
            </w:r>
            <w:r w:rsidRPr="00ED2D27">
              <w:rPr>
                <w:b/>
                <w:i/>
              </w:rPr>
              <w:t>systémová porušení,</w:t>
            </w:r>
            <w:r w:rsidR="00D727F5">
              <w:rPr>
                <w:b/>
                <w:i/>
              </w:rPr>
              <w:t xml:space="preserve"> a </w:t>
            </w:r>
            <w:r w:rsidRPr="00ED2D27">
              <w:rPr>
                <w:b/>
                <w:i/>
              </w:rPr>
              <w:t>vyzývá Komisi, aby tyto případy ve svých doporučeních jasně vyčlenila</w:t>
            </w:r>
            <w:r w:rsidR="00D727F5">
              <w:rPr>
                <w:b/>
                <w:i/>
              </w:rPr>
              <w:t xml:space="preserve"> a </w:t>
            </w:r>
            <w:r w:rsidRPr="00ED2D27">
              <w:rPr>
                <w:b/>
                <w:i/>
              </w:rPr>
              <w:t>rozlišila;</w:t>
            </w:r>
          </w:p>
        </w:tc>
      </w:tr>
    </w:tbl>
    <w:p w14:paraId="0872CA2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6C23AAC" w14:textId="77777777" w:rsidR="00D2182C" w:rsidRPr="00ED2D27" w:rsidRDefault="00D319E3" w:rsidP="00D319E3">
      <w:r w:rsidRPr="00ED2D27">
        <w:rPr>
          <w:rStyle w:val="HideTWBExt"/>
        </w:rPr>
        <w:t>&lt;/Amend&gt;</w:t>
      </w:r>
    </w:p>
    <w:p w14:paraId="54519FA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697</w:t>
      </w:r>
      <w:r w:rsidRPr="00ED2D27">
        <w:rPr>
          <w:rStyle w:val="HideTWBExt"/>
          <w:b w:val="0"/>
        </w:rPr>
        <w:t>&lt;/NumAm&gt;</w:t>
      </w:r>
    </w:p>
    <w:p w14:paraId="5A672C06"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4310D844" w14:textId="77777777" w:rsidR="00D319E3" w:rsidRPr="00ED2D27" w:rsidRDefault="00D319E3" w:rsidP="00D319E3">
      <w:pPr>
        <w:pStyle w:val="NormalBold"/>
      </w:pPr>
      <w:r w:rsidRPr="00ED2D27">
        <w:rPr>
          <w:rStyle w:val="HideTWBExt"/>
          <w:b w:val="0"/>
        </w:rPr>
        <w:t>&lt;/RepeatBlock-By&gt;</w:t>
      </w:r>
    </w:p>
    <w:p w14:paraId="78458CB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F34CE95" w14:textId="77777777" w:rsidR="00D319E3" w:rsidRPr="00ED2D27" w:rsidRDefault="00D319E3" w:rsidP="00D319E3">
      <w:pPr>
        <w:pStyle w:val="NormalBold"/>
      </w:pPr>
      <w:r w:rsidRPr="00ED2D27">
        <w:rPr>
          <w:rStyle w:val="HideTWBExt"/>
          <w:b w:val="0"/>
        </w:rPr>
        <w:t>&lt;Article&gt;</w:t>
      </w:r>
      <w:r w:rsidRPr="00ED2D27">
        <w:t>Bod 41 d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AA6BBA2" w14:textId="77777777" w:rsidTr="000358B2">
        <w:trPr>
          <w:trHeight w:hRule="exact" w:val="240"/>
          <w:jc w:val="center"/>
        </w:trPr>
        <w:tc>
          <w:tcPr>
            <w:tcW w:w="9752" w:type="dxa"/>
            <w:gridSpan w:val="2"/>
            <w:tcBorders>
              <w:top w:val="nil"/>
              <w:left w:val="nil"/>
              <w:bottom w:val="nil"/>
              <w:right w:val="nil"/>
            </w:tcBorders>
          </w:tcPr>
          <w:p w14:paraId="47E5EC4A" w14:textId="77777777" w:rsidR="00D319E3" w:rsidRPr="00ED2D27" w:rsidRDefault="00D319E3" w:rsidP="000358B2"/>
        </w:tc>
      </w:tr>
      <w:tr w:rsidR="00D319E3" w:rsidRPr="00ED2D27" w14:paraId="6B2C7B90" w14:textId="77777777" w:rsidTr="000358B2">
        <w:trPr>
          <w:trHeight w:val="240"/>
          <w:jc w:val="center"/>
        </w:trPr>
        <w:tc>
          <w:tcPr>
            <w:tcW w:w="4876" w:type="dxa"/>
            <w:tcBorders>
              <w:top w:val="nil"/>
              <w:left w:val="nil"/>
              <w:bottom w:val="nil"/>
              <w:right w:val="nil"/>
            </w:tcBorders>
          </w:tcPr>
          <w:p w14:paraId="49790D2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3FA0F5F" w14:textId="77777777" w:rsidR="00D319E3" w:rsidRPr="00ED2D27" w:rsidRDefault="00D319E3" w:rsidP="000358B2">
            <w:pPr>
              <w:pStyle w:val="AmColumnHeading"/>
            </w:pPr>
            <w:r w:rsidRPr="00ED2D27">
              <w:t>Pozměňovací návrh</w:t>
            </w:r>
          </w:p>
        </w:tc>
      </w:tr>
      <w:tr w:rsidR="00D319E3" w:rsidRPr="00ED2D27" w14:paraId="47B454CA" w14:textId="77777777" w:rsidTr="000358B2">
        <w:trPr>
          <w:jc w:val="center"/>
        </w:trPr>
        <w:tc>
          <w:tcPr>
            <w:tcW w:w="4876" w:type="dxa"/>
            <w:tcBorders>
              <w:top w:val="nil"/>
              <w:left w:val="nil"/>
              <w:bottom w:val="nil"/>
              <w:right w:val="nil"/>
            </w:tcBorders>
          </w:tcPr>
          <w:p w14:paraId="248D2B2A" w14:textId="77777777" w:rsidR="00D319E3" w:rsidRPr="00ED2D27" w:rsidRDefault="00D319E3" w:rsidP="000358B2">
            <w:pPr>
              <w:pStyle w:val="Normal6a"/>
            </w:pPr>
          </w:p>
        </w:tc>
        <w:tc>
          <w:tcPr>
            <w:tcW w:w="4876" w:type="dxa"/>
            <w:tcBorders>
              <w:top w:val="nil"/>
              <w:left w:val="nil"/>
              <w:bottom w:val="nil"/>
              <w:right w:val="nil"/>
            </w:tcBorders>
          </w:tcPr>
          <w:p w14:paraId="56BDBACE" w14:textId="77777777" w:rsidR="00D319E3" w:rsidRPr="00ED2D27" w:rsidRDefault="00D319E3" w:rsidP="000358B2">
            <w:pPr>
              <w:pStyle w:val="Normal6a"/>
            </w:pPr>
            <w:r w:rsidRPr="00ED2D27">
              <w:rPr>
                <w:b/>
                <w:i/>
              </w:rPr>
              <w:t>41d.</w:t>
            </w:r>
            <w:r w:rsidRPr="00ED2D27">
              <w:tab/>
            </w:r>
            <w:r w:rsidRPr="00ED2D27">
              <w:rPr>
                <w:b/>
                <w:i/>
              </w:rPr>
              <w:t>Maďarsko</w:t>
            </w:r>
          </w:p>
        </w:tc>
      </w:tr>
      <w:tr w:rsidR="00D319E3" w:rsidRPr="00ED2D27" w14:paraId="7CDF2459" w14:textId="77777777" w:rsidTr="000358B2">
        <w:trPr>
          <w:jc w:val="center"/>
        </w:trPr>
        <w:tc>
          <w:tcPr>
            <w:tcW w:w="4876" w:type="dxa"/>
            <w:tcBorders>
              <w:top w:val="nil"/>
              <w:left w:val="nil"/>
              <w:bottom w:val="nil"/>
              <w:right w:val="nil"/>
            </w:tcBorders>
          </w:tcPr>
          <w:p w14:paraId="6C25AF0F" w14:textId="77777777" w:rsidR="00D319E3" w:rsidRPr="00ED2D27" w:rsidRDefault="00D319E3" w:rsidP="000358B2">
            <w:pPr>
              <w:pStyle w:val="Normal6a"/>
            </w:pPr>
          </w:p>
        </w:tc>
        <w:tc>
          <w:tcPr>
            <w:tcW w:w="4876" w:type="dxa"/>
            <w:tcBorders>
              <w:top w:val="nil"/>
              <w:left w:val="nil"/>
              <w:bottom w:val="nil"/>
              <w:right w:val="nil"/>
            </w:tcBorders>
          </w:tcPr>
          <w:p w14:paraId="7CB9BEF1" w14:textId="27BF4737" w:rsidR="00D319E3" w:rsidRPr="00ED2D27" w:rsidRDefault="00D319E3" w:rsidP="000358B2">
            <w:pPr>
              <w:pStyle w:val="Normal6a"/>
            </w:pPr>
            <w:r w:rsidRPr="00ED2D27">
              <w:rPr>
                <w:b/>
                <w:i/>
              </w:rPr>
              <w:t>s hlubokým znepokojením konstatuje pokračující systémové zhoršování stavu právního státu</w:t>
            </w:r>
            <w:r w:rsidR="00D727F5">
              <w:rPr>
                <w:b/>
                <w:i/>
              </w:rPr>
              <w:t xml:space="preserve"> v </w:t>
            </w:r>
            <w:r w:rsidRPr="00ED2D27">
              <w:rPr>
                <w:b/>
                <w:i/>
              </w:rPr>
              <w:t>Maďarsku, což dokládá výrazné podfinancování</w:t>
            </w:r>
            <w:r w:rsidR="00D727F5">
              <w:rPr>
                <w:b/>
                <w:i/>
              </w:rPr>
              <w:t xml:space="preserve"> a </w:t>
            </w:r>
            <w:r w:rsidRPr="00ED2D27">
              <w:rPr>
                <w:b/>
                <w:i/>
              </w:rPr>
              <w:t>nedostatečné personální obsazení soudnictví, využívání zvyšování platů jako páky</w:t>
            </w:r>
            <w:r w:rsidR="00D727F5">
              <w:rPr>
                <w:b/>
                <w:i/>
              </w:rPr>
              <w:t xml:space="preserve"> k </w:t>
            </w:r>
            <w:r w:rsidRPr="00ED2D27">
              <w:rPr>
                <w:b/>
                <w:i/>
              </w:rPr>
              <w:t>prosazování dalších soudních reforem, pozastavení výkonu vedoucí funkce soudce</w:t>
            </w:r>
            <w:r w:rsidR="00D727F5">
              <w:rPr>
                <w:b/>
                <w:i/>
              </w:rPr>
              <w:t xml:space="preserve"> u </w:t>
            </w:r>
            <w:r w:rsidRPr="00ED2D27">
              <w:rPr>
                <w:b/>
                <w:i/>
              </w:rPr>
              <w:t>Nejvyššího soudu (Kúria)</w:t>
            </w:r>
            <w:r w:rsidR="00D727F5">
              <w:rPr>
                <w:b/>
                <w:i/>
              </w:rPr>
              <w:t xml:space="preserve"> a </w:t>
            </w:r>
            <w:r w:rsidRPr="00ED2D27">
              <w:rPr>
                <w:b/>
                <w:i/>
              </w:rPr>
              <w:t>návrh tzv. soudní reformy bez skutečného zapojení příslušných zúčastněných stran, který neposkytuje dostatečné záruky nezávislosti soudů; dále konstatuje, že změny zavedené do protikorupčního rámce</w:t>
            </w:r>
            <w:r w:rsidR="00D727F5">
              <w:rPr>
                <w:b/>
                <w:i/>
              </w:rPr>
              <w:t xml:space="preserve"> v </w:t>
            </w:r>
            <w:r w:rsidRPr="00ED2D27">
              <w:rPr>
                <w:b/>
                <w:i/>
              </w:rPr>
              <w:t>rámci mechanismu podmíněnosti jsou stále nedostatečné, zejména pokud jde</w:t>
            </w:r>
            <w:r w:rsidR="00D727F5">
              <w:rPr>
                <w:b/>
                <w:i/>
              </w:rPr>
              <w:t xml:space="preserve"> o </w:t>
            </w:r>
            <w:r w:rsidRPr="00ED2D27">
              <w:rPr>
                <w:b/>
                <w:i/>
              </w:rPr>
              <w:t>pravidla pro majetková přiznání</w:t>
            </w:r>
            <w:r w:rsidR="00D727F5">
              <w:rPr>
                <w:b/>
                <w:i/>
              </w:rPr>
              <w:t xml:space="preserve"> a </w:t>
            </w:r>
            <w:r w:rsidRPr="00ED2D27">
              <w:rPr>
                <w:b/>
                <w:i/>
              </w:rPr>
              <w:t>účinnost vyšetřování</w:t>
            </w:r>
            <w:r w:rsidR="00D727F5">
              <w:rPr>
                <w:b/>
                <w:i/>
              </w:rPr>
              <w:t xml:space="preserve"> a </w:t>
            </w:r>
            <w:r w:rsidRPr="00ED2D27">
              <w:rPr>
                <w:b/>
                <w:i/>
              </w:rPr>
              <w:t>stíhání případů korupce; lituje, že mediální prostředí</w:t>
            </w:r>
            <w:r w:rsidR="00D727F5">
              <w:rPr>
                <w:b/>
                <w:i/>
              </w:rPr>
              <w:t xml:space="preserve"> a </w:t>
            </w:r>
            <w:r w:rsidRPr="00ED2D27">
              <w:rPr>
                <w:b/>
                <w:i/>
              </w:rPr>
              <w:t>svoboda sdělovacích prostředků nadále stagnují nebo se zhoršují, protože chybí smysluplné legislativní reformy, zatímco pokračující činnost KESMA</w:t>
            </w:r>
            <w:r w:rsidR="00D727F5">
              <w:rPr>
                <w:b/>
                <w:i/>
              </w:rPr>
              <w:t xml:space="preserve"> a </w:t>
            </w:r>
            <w:r w:rsidRPr="00ED2D27">
              <w:rPr>
                <w:b/>
                <w:i/>
              </w:rPr>
              <w:t>zřízení Úřadu pro ochranu suverenity dále oslabují pluralitu sdělovacích prostředků; zdůrazňuje, že brzdy</w:t>
            </w:r>
            <w:r w:rsidR="00D727F5">
              <w:rPr>
                <w:b/>
                <w:i/>
              </w:rPr>
              <w:t xml:space="preserve"> a </w:t>
            </w:r>
            <w:r w:rsidRPr="00ED2D27">
              <w:rPr>
                <w:b/>
                <w:i/>
              </w:rPr>
              <w:t>protiváhy jsou</w:t>
            </w:r>
            <w:r w:rsidR="00D727F5">
              <w:rPr>
                <w:b/>
                <w:i/>
              </w:rPr>
              <w:t xml:space="preserve"> i </w:t>
            </w:r>
            <w:r w:rsidRPr="00ED2D27">
              <w:rPr>
                <w:b/>
                <w:i/>
              </w:rPr>
              <w:t>nadále kriticky oslabeny extrémní koncentrací moci, přetrvávajícím překrýváním pravomocí státních institucí, vládnoucí strany</w:t>
            </w:r>
            <w:r w:rsidR="00D727F5">
              <w:rPr>
                <w:b/>
                <w:i/>
              </w:rPr>
              <w:t xml:space="preserve"> a </w:t>
            </w:r>
            <w:r w:rsidRPr="00ED2D27">
              <w:rPr>
                <w:b/>
                <w:i/>
              </w:rPr>
              <w:t>výkonné moci, nízkou kvalitou tvorby zákonů</w:t>
            </w:r>
            <w:r w:rsidR="00D727F5">
              <w:rPr>
                <w:b/>
                <w:i/>
              </w:rPr>
              <w:t xml:space="preserve"> a </w:t>
            </w:r>
            <w:r w:rsidRPr="00ED2D27">
              <w:rPr>
                <w:b/>
                <w:i/>
              </w:rPr>
              <w:t>přetrvávajícím stranickým podřízením nebo neefektivitou nezávislých institucí, jakož</w:t>
            </w:r>
            <w:r w:rsidR="00D727F5">
              <w:rPr>
                <w:b/>
                <w:i/>
              </w:rPr>
              <w:t xml:space="preserve"> i </w:t>
            </w:r>
            <w:r w:rsidRPr="00ED2D27">
              <w:rPr>
                <w:b/>
                <w:i/>
              </w:rPr>
              <w:t>přetrvávajícími problémy ovlivňujícími volby; vyjadřuje zvláštní znepokojení nad dalším zmenšováním občanského prostoru, zejména prostřednictvím zákona na ochranu suverenity</w:t>
            </w:r>
            <w:r w:rsidR="00D727F5">
              <w:rPr>
                <w:b/>
                <w:i/>
              </w:rPr>
              <w:t xml:space="preserve"> a </w:t>
            </w:r>
            <w:r w:rsidRPr="00ED2D27">
              <w:rPr>
                <w:b/>
                <w:i/>
              </w:rPr>
              <w:t>řízení zahájených proti nevládním organizacím</w:t>
            </w:r>
            <w:r w:rsidR="00D727F5">
              <w:rPr>
                <w:b/>
                <w:i/>
              </w:rPr>
              <w:t xml:space="preserve"> a </w:t>
            </w:r>
            <w:r w:rsidRPr="00ED2D27">
              <w:rPr>
                <w:b/>
                <w:i/>
              </w:rPr>
              <w:t>investigativním médiím, které vážně narušují demokratickou účast</w:t>
            </w:r>
            <w:r w:rsidR="00D727F5">
              <w:rPr>
                <w:b/>
                <w:i/>
              </w:rPr>
              <w:t xml:space="preserve"> a </w:t>
            </w:r>
            <w:r w:rsidRPr="00ED2D27">
              <w:rPr>
                <w:b/>
                <w:i/>
              </w:rPr>
              <w:t>zapojení občanů do veřejných záležitostí;</w:t>
            </w:r>
          </w:p>
        </w:tc>
      </w:tr>
      <w:tr w:rsidR="00D319E3" w:rsidRPr="00ED2D27" w14:paraId="273681C1" w14:textId="77777777" w:rsidTr="000358B2">
        <w:trPr>
          <w:jc w:val="center"/>
        </w:trPr>
        <w:tc>
          <w:tcPr>
            <w:tcW w:w="4876" w:type="dxa"/>
            <w:tcBorders>
              <w:top w:val="nil"/>
              <w:left w:val="nil"/>
              <w:bottom w:val="nil"/>
              <w:right w:val="nil"/>
            </w:tcBorders>
          </w:tcPr>
          <w:p w14:paraId="178273D4" w14:textId="77777777" w:rsidR="00D319E3" w:rsidRPr="00ED2D27" w:rsidRDefault="00D319E3" w:rsidP="000358B2">
            <w:pPr>
              <w:pStyle w:val="Normal6a"/>
            </w:pPr>
          </w:p>
        </w:tc>
        <w:tc>
          <w:tcPr>
            <w:tcW w:w="4876" w:type="dxa"/>
            <w:tcBorders>
              <w:top w:val="nil"/>
              <w:left w:val="nil"/>
              <w:bottom w:val="nil"/>
              <w:right w:val="nil"/>
            </w:tcBorders>
          </w:tcPr>
          <w:p w14:paraId="02A24B7C" w14:textId="78AB6607" w:rsidR="00D319E3" w:rsidRPr="00ED2D27" w:rsidRDefault="00D319E3" w:rsidP="000358B2">
            <w:pPr>
              <w:pStyle w:val="Normal6a"/>
            </w:pPr>
            <w:r w:rsidRPr="00ED2D27">
              <w:rPr>
                <w:b/>
                <w:i/>
              </w:rPr>
              <w:t>vyzývá Komisi, aby neprodleně zahájila všechna nezbytná řízení</w:t>
            </w:r>
            <w:r w:rsidR="00D727F5">
              <w:rPr>
                <w:b/>
                <w:i/>
              </w:rPr>
              <w:t xml:space="preserve"> o </w:t>
            </w:r>
            <w:r w:rsidRPr="00ED2D27">
              <w:rPr>
                <w:b/>
                <w:i/>
              </w:rPr>
              <w:t>nesplnění povinnosti proti nedávným maďarským právním předpisům, které jsou neslučitelné</w:t>
            </w:r>
            <w:r w:rsidR="00D727F5">
              <w:rPr>
                <w:b/>
                <w:i/>
              </w:rPr>
              <w:t xml:space="preserve"> s </w:t>
            </w:r>
            <w:r w:rsidRPr="00ED2D27">
              <w:rPr>
                <w:b/>
                <w:i/>
              </w:rPr>
              <w:t>právem EU, zejména pokud jde</w:t>
            </w:r>
            <w:r w:rsidR="00D727F5">
              <w:rPr>
                <w:b/>
                <w:i/>
              </w:rPr>
              <w:t xml:space="preserve"> o </w:t>
            </w:r>
            <w:r w:rsidRPr="00ED2D27">
              <w:rPr>
                <w:b/>
                <w:i/>
              </w:rPr>
              <w:t>nezávislost soudů, svobodu sdělovacích prostředků, integritu voleb</w:t>
            </w:r>
            <w:r w:rsidR="00D727F5">
              <w:rPr>
                <w:b/>
                <w:i/>
              </w:rPr>
              <w:t xml:space="preserve"> a </w:t>
            </w:r>
            <w:r w:rsidRPr="00ED2D27">
              <w:rPr>
                <w:b/>
                <w:i/>
              </w:rPr>
              <w:t>zneužívání umělé inteligence</w:t>
            </w:r>
            <w:r w:rsidR="00D727F5">
              <w:rPr>
                <w:b/>
                <w:i/>
              </w:rPr>
              <w:t xml:space="preserve"> v </w:t>
            </w:r>
            <w:r w:rsidRPr="00ED2D27">
              <w:rPr>
                <w:b/>
                <w:i/>
              </w:rPr>
              <w:t>politické kampani;</w:t>
            </w:r>
          </w:p>
        </w:tc>
      </w:tr>
      <w:tr w:rsidR="00D319E3" w:rsidRPr="00ED2D27" w14:paraId="350EE9FA" w14:textId="77777777" w:rsidTr="000358B2">
        <w:trPr>
          <w:jc w:val="center"/>
        </w:trPr>
        <w:tc>
          <w:tcPr>
            <w:tcW w:w="4876" w:type="dxa"/>
            <w:tcBorders>
              <w:top w:val="nil"/>
              <w:left w:val="nil"/>
              <w:bottom w:val="nil"/>
              <w:right w:val="nil"/>
            </w:tcBorders>
          </w:tcPr>
          <w:p w14:paraId="711C9B4F" w14:textId="77777777" w:rsidR="00D319E3" w:rsidRPr="00ED2D27" w:rsidRDefault="00D319E3" w:rsidP="000358B2">
            <w:pPr>
              <w:pStyle w:val="Normal6a"/>
            </w:pPr>
          </w:p>
        </w:tc>
        <w:tc>
          <w:tcPr>
            <w:tcW w:w="4876" w:type="dxa"/>
            <w:tcBorders>
              <w:top w:val="nil"/>
              <w:left w:val="nil"/>
              <w:bottom w:val="nil"/>
              <w:right w:val="nil"/>
            </w:tcBorders>
          </w:tcPr>
          <w:p w14:paraId="717F2081" w14:textId="55BB240B" w:rsidR="00D319E3" w:rsidRPr="00ED2D27" w:rsidRDefault="00D319E3" w:rsidP="000358B2">
            <w:pPr>
              <w:pStyle w:val="Normal6a"/>
            </w:pPr>
            <w:r w:rsidRPr="00ED2D27">
              <w:rPr>
                <w:b/>
                <w:i/>
              </w:rPr>
              <w:t>naléhavě vyzývá Komisi, aby neprodleně aktualizovala své hodnocení podle nařízení</w:t>
            </w:r>
            <w:r w:rsidR="00D727F5">
              <w:rPr>
                <w:b/>
                <w:i/>
              </w:rPr>
              <w:t xml:space="preserve"> o </w:t>
            </w:r>
            <w:r w:rsidRPr="00ED2D27">
              <w:rPr>
                <w:b/>
                <w:i/>
              </w:rPr>
              <w:t>podmíněnosti dodržováním zásad právního státu</w:t>
            </w:r>
            <w:r w:rsidR="00D727F5">
              <w:rPr>
                <w:b/>
                <w:i/>
              </w:rPr>
              <w:t xml:space="preserve"> s </w:t>
            </w:r>
            <w:r w:rsidRPr="00ED2D27">
              <w:rPr>
                <w:b/>
                <w:i/>
              </w:rPr>
              <w:t>cílem nejen zachovat stávající pozastavení finančních prostředků EU, ale také přijmout dodatečná finanční opatření přiměřená nově zjištěným</w:t>
            </w:r>
            <w:r w:rsidR="00D727F5">
              <w:rPr>
                <w:b/>
                <w:i/>
              </w:rPr>
              <w:t xml:space="preserve"> a </w:t>
            </w:r>
            <w:r w:rsidRPr="00ED2D27">
              <w:rPr>
                <w:b/>
                <w:i/>
              </w:rPr>
              <w:t>přetrvávajícím porušením</w:t>
            </w:r>
            <w:r w:rsidR="00D727F5">
              <w:rPr>
                <w:b/>
                <w:i/>
              </w:rPr>
              <w:t xml:space="preserve"> a </w:t>
            </w:r>
            <w:r w:rsidRPr="00ED2D27">
              <w:rPr>
                <w:b/>
                <w:i/>
              </w:rPr>
              <w:t>zároveň zajistit, aby koneční příjemci, včetně organizací občanské společnosti, nebyli připraveni</w:t>
            </w:r>
            <w:r w:rsidR="00D727F5">
              <w:rPr>
                <w:b/>
                <w:i/>
              </w:rPr>
              <w:t xml:space="preserve"> o </w:t>
            </w:r>
            <w:r w:rsidRPr="00ED2D27">
              <w:rPr>
                <w:b/>
                <w:i/>
              </w:rPr>
              <w:t>finanční podporu EU;</w:t>
            </w:r>
          </w:p>
        </w:tc>
      </w:tr>
      <w:tr w:rsidR="00D319E3" w:rsidRPr="00ED2D27" w14:paraId="5E1858D0" w14:textId="77777777" w:rsidTr="000358B2">
        <w:trPr>
          <w:jc w:val="center"/>
        </w:trPr>
        <w:tc>
          <w:tcPr>
            <w:tcW w:w="4876" w:type="dxa"/>
            <w:tcBorders>
              <w:top w:val="nil"/>
              <w:left w:val="nil"/>
              <w:bottom w:val="nil"/>
              <w:right w:val="nil"/>
            </w:tcBorders>
          </w:tcPr>
          <w:p w14:paraId="1832F211" w14:textId="77777777" w:rsidR="00D319E3" w:rsidRPr="00ED2D27" w:rsidRDefault="00D319E3" w:rsidP="000358B2">
            <w:pPr>
              <w:pStyle w:val="Normal6a"/>
            </w:pPr>
          </w:p>
        </w:tc>
        <w:tc>
          <w:tcPr>
            <w:tcW w:w="4876" w:type="dxa"/>
            <w:tcBorders>
              <w:top w:val="nil"/>
              <w:left w:val="nil"/>
              <w:bottom w:val="nil"/>
              <w:right w:val="nil"/>
            </w:tcBorders>
          </w:tcPr>
          <w:p w14:paraId="757D2C45" w14:textId="0CF60537" w:rsidR="00D319E3" w:rsidRPr="00ED2D27" w:rsidRDefault="00D319E3" w:rsidP="000358B2">
            <w:pPr>
              <w:pStyle w:val="Normal6a"/>
            </w:pPr>
            <w:r w:rsidRPr="00ED2D27">
              <w:rPr>
                <w:b/>
                <w:i/>
              </w:rPr>
              <w:t>vyzývá Radu, aby neprodleně pokročila</w:t>
            </w:r>
            <w:r w:rsidR="00D727F5">
              <w:rPr>
                <w:b/>
                <w:i/>
              </w:rPr>
              <w:t xml:space="preserve"> v </w:t>
            </w:r>
            <w:r w:rsidRPr="00ED2D27">
              <w:rPr>
                <w:b/>
                <w:i/>
              </w:rPr>
              <w:t>postupu podle článku 7 Smlouvy</w:t>
            </w:r>
            <w:r w:rsidR="00D727F5">
              <w:rPr>
                <w:b/>
                <w:i/>
              </w:rPr>
              <w:t xml:space="preserve"> o </w:t>
            </w:r>
            <w:r w:rsidRPr="00ED2D27">
              <w:rPr>
                <w:b/>
                <w:i/>
              </w:rPr>
              <w:t>EU</w:t>
            </w:r>
            <w:r w:rsidR="00D727F5">
              <w:rPr>
                <w:b/>
                <w:i/>
              </w:rPr>
              <w:t xml:space="preserve"> a </w:t>
            </w:r>
            <w:r w:rsidRPr="00ED2D27">
              <w:rPr>
                <w:b/>
                <w:i/>
              </w:rPr>
              <w:t>aktivovala oba odstavce článku 7 vzhledem</w:t>
            </w:r>
            <w:r w:rsidR="00D727F5">
              <w:rPr>
                <w:b/>
                <w:i/>
              </w:rPr>
              <w:t xml:space="preserve"> k </w:t>
            </w:r>
            <w:r w:rsidRPr="00ED2D27">
              <w:rPr>
                <w:b/>
                <w:i/>
              </w:rPr>
              <w:t>jasnému riziku závažného porušení</w:t>
            </w:r>
            <w:r w:rsidR="00D727F5">
              <w:rPr>
                <w:b/>
                <w:i/>
              </w:rPr>
              <w:t xml:space="preserve"> a </w:t>
            </w:r>
            <w:r w:rsidRPr="00ED2D27">
              <w:rPr>
                <w:b/>
                <w:i/>
              </w:rPr>
              <w:t>existenci závažného</w:t>
            </w:r>
            <w:r w:rsidR="00D727F5">
              <w:rPr>
                <w:b/>
                <w:i/>
              </w:rPr>
              <w:t xml:space="preserve"> a </w:t>
            </w:r>
            <w:r w:rsidRPr="00ED2D27">
              <w:rPr>
                <w:b/>
                <w:i/>
              </w:rPr>
              <w:t>trvalého porušování hodnot zakotvených</w:t>
            </w:r>
            <w:r w:rsidR="00D727F5">
              <w:rPr>
                <w:b/>
                <w:i/>
              </w:rPr>
              <w:t xml:space="preserve"> v </w:t>
            </w:r>
            <w:r w:rsidRPr="00ED2D27">
              <w:rPr>
                <w:b/>
                <w:i/>
              </w:rPr>
              <w:t>článku 2 Smlouvy</w:t>
            </w:r>
            <w:r w:rsidR="00D727F5">
              <w:rPr>
                <w:b/>
                <w:i/>
              </w:rPr>
              <w:t xml:space="preserve"> o </w:t>
            </w:r>
            <w:r w:rsidRPr="00ED2D27">
              <w:rPr>
                <w:b/>
                <w:i/>
              </w:rPr>
              <w:t>EU;</w:t>
            </w:r>
          </w:p>
        </w:tc>
      </w:tr>
      <w:tr w:rsidR="00D319E3" w:rsidRPr="00ED2D27" w14:paraId="6DE95CD7" w14:textId="77777777" w:rsidTr="000358B2">
        <w:trPr>
          <w:jc w:val="center"/>
        </w:trPr>
        <w:tc>
          <w:tcPr>
            <w:tcW w:w="4876" w:type="dxa"/>
            <w:tcBorders>
              <w:top w:val="nil"/>
              <w:left w:val="nil"/>
              <w:bottom w:val="nil"/>
              <w:right w:val="nil"/>
            </w:tcBorders>
          </w:tcPr>
          <w:p w14:paraId="6714063E" w14:textId="77777777" w:rsidR="00D319E3" w:rsidRPr="00ED2D27" w:rsidRDefault="00D319E3" w:rsidP="000358B2">
            <w:pPr>
              <w:pStyle w:val="Normal6a"/>
            </w:pPr>
          </w:p>
        </w:tc>
        <w:tc>
          <w:tcPr>
            <w:tcW w:w="4876" w:type="dxa"/>
            <w:tcBorders>
              <w:top w:val="nil"/>
              <w:left w:val="nil"/>
              <w:bottom w:val="nil"/>
              <w:right w:val="nil"/>
            </w:tcBorders>
          </w:tcPr>
          <w:p w14:paraId="06405AD5" w14:textId="18AB250C" w:rsidR="00D319E3" w:rsidRPr="00ED2D27" w:rsidRDefault="00D319E3" w:rsidP="000358B2">
            <w:pPr>
              <w:pStyle w:val="Normal6a"/>
            </w:pPr>
            <w:r w:rsidRPr="00ED2D27">
              <w:rPr>
                <w:b/>
                <w:i/>
              </w:rPr>
              <w:t>zdůrazňuje, že je nezbytně nutné zajistit integritu nadcházejících voleb</w:t>
            </w:r>
            <w:r w:rsidR="00D727F5">
              <w:rPr>
                <w:b/>
                <w:i/>
              </w:rPr>
              <w:t xml:space="preserve"> v </w:t>
            </w:r>
            <w:r w:rsidRPr="00ED2D27">
              <w:rPr>
                <w:b/>
                <w:i/>
              </w:rPr>
              <w:t>Maďarsku</w:t>
            </w:r>
            <w:r w:rsidR="00D727F5">
              <w:rPr>
                <w:b/>
                <w:i/>
              </w:rPr>
              <w:t xml:space="preserve"> s </w:t>
            </w:r>
            <w:r w:rsidRPr="00ED2D27">
              <w:rPr>
                <w:b/>
                <w:i/>
              </w:rPr>
              <w:t>ohledem na rostoucí využívání neoznačeného politického obsahu generovaného umělou inteligencí, včetně koordinovaných deepfake kampaní; vyzývá</w:t>
            </w:r>
            <w:r w:rsidR="00D727F5">
              <w:rPr>
                <w:b/>
                <w:i/>
              </w:rPr>
              <w:t xml:space="preserve"> k </w:t>
            </w:r>
            <w:r w:rsidRPr="00ED2D27">
              <w:rPr>
                <w:b/>
                <w:i/>
              </w:rPr>
              <w:t>plné</w:t>
            </w:r>
            <w:r w:rsidR="00D727F5">
              <w:rPr>
                <w:b/>
                <w:i/>
              </w:rPr>
              <w:t xml:space="preserve"> a </w:t>
            </w:r>
            <w:r w:rsidRPr="00ED2D27">
              <w:rPr>
                <w:b/>
                <w:i/>
              </w:rPr>
              <w:t>preventivní aktivaci všech příslušných právních nástrojů EU</w:t>
            </w:r>
            <w:r w:rsidR="00D727F5">
              <w:rPr>
                <w:b/>
                <w:i/>
              </w:rPr>
              <w:t xml:space="preserve"> a </w:t>
            </w:r>
            <w:r w:rsidRPr="00ED2D27">
              <w:rPr>
                <w:b/>
                <w:i/>
              </w:rPr>
              <w:t>mechanismů dohledu, zejména podle nařízení</w:t>
            </w:r>
            <w:r w:rsidR="00D727F5">
              <w:rPr>
                <w:b/>
                <w:i/>
              </w:rPr>
              <w:t xml:space="preserve"> o </w:t>
            </w:r>
            <w:r w:rsidRPr="00ED2D27">
              <w:rPr>
                <w:b/>
                <w:i/>
              </w:rPr>
              <w:t>digitálních službách, GDPR</w:t>
            </w:r>
            <w:r w:rsidR="00D727F5">
              <w:rPr>
                <w:b/>
                <w:i/>
              </w:rPr>
              <w:t xml:space="preserve"> a </w:t>
            </w:r>
            <w:r w:rsidRPr="00ED2D27">
              <w:rPr>
                <w:b/>
                <w:i/>
              </w:rPr>
              <w:t>aktu</w:t>
            </w:r>
            <w:r w:rsidR="00D727F5">
              <w:rPr>
                <w:b/>
                <w:i/>
              </w:rPr>
              <w:t xml:space="preserve"> o </w:t>
            </w:r>
            <w:r w:rsidRPr="00ED2D27">
              <w:rPr>
                <w:b/>
                <w:i/>
              </w:rPr>
              <w:t>umělé inteligenci, aby se zabránilo manipulaci</w:t>
            </w:r>
            <w:r w:rsidR="00D727F5">
              <w:rPr>
                <w:b/>
                <w:i/>
              </w:rPr>
              <w:t xml:space="preserve"> s </w:t>
            </w:r>
            <w:r w:rsidRPr="00ED2D27">
              <w:rPr>
                <w:b/>
                <w:i/>
              </w:rPr>
              <w:t>voliči, chránily se demokratické procesy</w:t>
            </w:r>
            <w:r w:rsidR="00D727F5">
              <w:rPr>
                <w:b/>
                <w:i/>
              </w:rPr>
              <w:t xml:space="preserve"> a </w:t>
            </w:r>
            <w:r w:rsidRPr="00ED2D27">
              <w:rPr>
                <w:b/>
                <w:i/>
              </w:rPr>
              <w:t>zajistily se rovné podmínky ve volební kampani;</w:t>
            </w:r>
          </w:p>
        </w:tc>
      </w:tr>
      <w:tr w:rsidR="00D319E3" w:rsidRPr="00ED2D27" w14:paraId="3B1FC810" w14:textId="77777777" w:rsidTr="000358B2">
        <w:trPr>
          <w:jc w:val="center"/>
        </w:trPr>
        <w:tc>
          <w:tcPr>
            <w:tcW w:w="4876" w:type="dxa"/>
            <w:tcBorders>
              <w:top w:val="nil"/>
              <w:left w:val="nil"/>
              <w:bottom w:val="nil"/>
              <w:right w:val="nil"/>
            </w:tcBorders>
          </w:tcPr>
          <w:p w14:paraId="2C9B9E8A" w14:textId="77777777" w:rsidR="00D319E3" w:rsidRPr="00ED2D27" w:rsidRDefault="00D319E3" w:rsidP="000358B2">
            <w:pPr>
              <w:pStyle w:val="Normal6a"/>
            </w:pPr>
          </w:p>
        </w:tc>
        <w:tc>
          <w:tcPr>
            <w:tcW w:w="4876" w:type="dxa"/>
            <w:tcBorders>
              <w:top w:val="nil"/>
              <w:left w:val="nil"/>
              <w:bottom w:val="nil"/>
              <w:right w:val="nil"/>
            </w:tcBorders>
          </w:tcPr>
          <w:p w14:paraId="691DE67A" w14:textId="5DC0312E" w:rsidR="00D319E3" w:rsidRPr="00ED2D27" w:rsidRDefault="00D319E3" w:rsidP="000358B2">
            <w:pPr>
              <w:pStyle w:val="Normal6a"/>
            </w:pPr>
            <w:r w:rsidRPr="00ED2D27">
              <w:rPr>
                <w:b/>
                <w:i/>
              </w:rPr>
              <w:t>dále konstatuje, že ačkoli Komise napadla tzv. anti-LGBTIQ zákon, nepožádala</w:t>
            </w:r>
            <w:r w:rsidR="00D727F5">
              <w:rPr>
                <w:b/>
                <w:i/>
              </w:rPr>
              <w:t xml:space="preserve"> o </w:t>
            </w:r>
            <w:r w:rsidRPr="00ED2D27">
              <w:rPr>
                <w:b/>
                <w:i/>
              </w:rPr>
              <w:t>předběžné opatření, přestože je zákon uplatňován již tři roky, což umožňuje, aby po dobu probíhajícího soudního řízení přetrvávala potenciálně nenapravitelná újma na základních právech;</w:t>
            </w:r>
          </w:p>
        </w:tc>
      </w:tr>
      <w:tr w:rsidR="00D319E3" w:rsidRPr="00ED2D27" w14:paraId="794EA515" w14:textId="77777777" w:rsidTr="000358B2">
        <w:trPr>
          <w:jc w:val="center"/>
        </w:trPr>
        <w:tc>
          <w:tcPr>
            <w:tcW w:w="4876" w:type="dxa"/>
            <w:tcBorders>
              <w:top w:val="nil"/>
              <w:left w:val="nil"/>
              <w:bottom w:val="nil"/>
              <w:right w:val="nil"/>
            </w:tcBorders>
          </w:tcPr>
          <w:p w14:paraId="4D4ADD50" w14:textId="77777777" w:rsidR="00D319E3" w:rsidRPr="00ED2D27" w:rsidRDefault="00D319E3" w:rsidP="000358B2">
            <w:pPr>
              <w:pStyle w:val="Normal6a"/>
            </w:pPr>
          </w:p>
        </w:tc>
        <w:tc>
          <w:tcPr>
            <w:tcW w:w="4876" w:type="dxa"/>
            <w:tcBorders>
              <w:top w:val="nil"/>
              <w:left w:val="nil"/>
              <w:bottom w:val="nil"/>
              <w:right w:val="nil"/>
            </w:tcBorders>
          </w:tcPr>
          <w:p w14:paraId="4C191530" w14:textId="7B6D5B51" w:rsidR="00D319E3" w:rsidRPr="00ED2D27" w:rsidRDefault="00D319E3" w:rsidP="000358B2">
            <w:pPr>
              <w:pStyle w:val="Normal6a"/>
            </w:pPr>
            <w:r w:rsidRPr="00ED2D27">
              <w:rPr>
                <w:b/>
                <w:i/>
              </w:rPr>
              <w:t>bere na vědomí, že Komise vyšetřuje údajnou špionáž maďarské vlády</w:t>
            </w:r>
            <w:r w:rsidR="00D727F5">
              <w:rPr>
                <w:b/>
                <w:i/>
              </w:rPr>
              <w:t xml:space="preserve"> v </w:t>
            </w:r>
            <w:r w:rsidRPr="00ED2D27">
              <w:rPr>
                <w:b/>
                <w:i/>
              </w:rPr>
              <w:t>orgánech EU; očekává, že Komise</w:t>
            </w:r>
            <w:r w:rsidR="00D727F5">
              <w:rPr>
                <w:b/>
                <w:i/>
              </w:rPr>
              <w:t xml:space="preserve"> o </w:t>
            </w:r>
            <w:r w:rsidRPr="00ED2D27">
              <w:rPr>
                <w:b/>
                <w:i/>
              </w:rPr>
              <w:t>výsledku tohoto šetření co nejdříve podá zprávu; je přesvědčen, že toto vyšetřování by mělo objasnit, zda byly cílem</w:t>
            </w:r>
            <w:r w:rsidR="00D727F5">
              <w:rPr>
                <w:b/>
                <w:i/>
              </w:rPr>
              <w:t xml:space="preserve"> i </w:t>
            </w:r>
            <w:r w:rsidRPr="00ED2D27">
              <w:rPr>
                <w:b/>
                <w:i/>
              </w:rPr>
              <w:t>jiné orgány EU, jaké informace mohly maďarské orgány získat</w:t>
            </w:r>
            <w:r w:rsidR="00D727F5">
              <w:rPr>
                <w:b/>
                <w:i/>
              </w:rPr>
              <w:t xml:space="preserve"> a </w:t>
            </w:r>
            <w:r w:rsidRPr="00ED2D27">
              <w:rPr>
                <w:b/>
                <w:i/>
              </w:rPr>
              <w:t>předat jiným zemím, zda útvary Komise přijaly</w:t>
            </w:r>
            <w:r w:rsidR="00D727F5">
              <w:rPr>
                <w:b/>
                <w:i/>
              </w:rPr>
              <w:t xml:space="preserve"> v </w:t>
            </w:r>
            <w:r w:rsidRPr="00ED2D27">
              <w:rPr>
                <w:b/>
                <w:i/>
              </w:rPr>
              <w:t>návaznosti na zprávy svých zaměstnanců náležitá opatření, zejména pokud jde</w:t>
            </w:r>
            <w:r w:rsidR="00D727F5">
              <w:rPr>
                <w:b/>
                <w:i/>
              </w:rPr>
              <w:t xml:space="preserve"> o </w:t>
            </w:r>
            <w:r w:rsidRPr="00ED2D27">
              <w:rPr>
                <w:b/>
                <w:i/>
              </w:rPr>
              <w:t>sdílení informací</w:t>
            </w:r>
            <w:r w:rsidR="00D727F5">
              <w:rPr>
                <w:b/>
                <w:i/>
              </w:rPr>
              <w:t xml:space="preserve"> s </w:t>
            </w:r>
            <w:r w:rsidRPr="00ED2D27">
              <w:rPr>
                <w:b/>
                <w:i/>
              </w:rPr>
              <w:t>jinými orgány EU,</w:t>
            </w:r>
            <w:r w:rsidR="00D727F5">
              <w:rPr>
                <w:b/>
                <w:i/>
              </w:rPr>
              <w:t xml:space="preserve"> a </w:t>
            </w:r>
            <w:r w:rsidRPr="00ED2D27">
              <w:rPr>
                <w:b/>
                <w:i/>
              </w:rPr>
              <w:t>zda</w:t>
            </w:r>
            <w:r w:rsidR="00D727F5">
              <w:rPr>
                <w:b/>
                <w:i/>
              </w:rPr>
              <w:t xml:space="preserve"> a </w:t>
            </w:r>
            <w:r w:rsidRPr="00ED2D27">
              <w:rPr>
                <w:b/>
                <w:i/>
              </w:rPr>
              <w:t>kdy byly špionážní operace zcela ukončeny; zdůrazňuje, že by se rovněž mělo zabývat úlohou současného komisaře</w:t>
            </w:r>
            <w:r w:rsidR="00D727F5">
              <w:rPr>
                <w:b/>
                <w:i/>
              </w:rPr>
              <w:t xml:space="preserve"> a </w:t>
            </w:r>
            <w:r w:rsidRPr="00ED2D27">
              <w:rPr>
                <w:b/>
                <w:i/>
              </w:rPr>
              <w:t>bývalého vedoucího stálého zastoupení Maďarska Várhelyiho</w:t>
            </w:r>
            <w:r w:rsidR="00D727F5">
              <w:rPr>
                <w:b/>
                <w:i/>
              </w:rPr>
              <w:t xml:space="preserve"> a </w:t>
            </w:r>
            <w:r w:rsidRPr="00ED2D27">
              <w:rPr>
                <w:b/>
                <w:i/>
              </w:rPr>
              <w:t>mělo by mít citelné důsledky pro všechny zúčastněné; je připraven přijmout další opatření</w:t>
            </w:r>
            <w:r w:rsidR="00D727F5">
              <w:rPr>
                <w:b/>
                <w:i/>
              </w:rPr>
              <w:t xml:space="preserve"> s </w:t>
            </w:r>
            <w:r w:rsidRPr="00ED2D27">
              <w:rPr>
                <w:b/>
                <w:i/>
              </w:rPr>
              <w:t>cílem zajistit řádné prošetření všech relevantních aspektů;</w:t>
            </w:r>
          </w:p>
        </w:tc>
      </w:tr>
    </w:tbl>
    <w:p w14:paraId="591FFDE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B5B8644" w14:textId="77777777" w:rsidR="00D2182C" w:rsidRPr="00ED2D27" w:rsidRDefault="00D319E3" w:rsidP="00D319E3">
      <w:r w:rsidRPr="00ED2D27">
        <w:rPr>
          <w:rStyle w:val="HideTWBExt"/>
        </w:rPr>
        <w:t>&lt;/Amend&gt;</w:t>
      </w:r>
    </w:p>
    <w:p w14:paraId="413ABD4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698</w:t>
      </w:r>
      <w:r w:rsidRPr="00ED2D27">
        <w:rPr>
          <w:rStyle w:val="HideTWBExt"/>
          <w:b w:val="0"/>
        </w:rPr>
        <w:t>&lt;/NumAm&gt;</w:t>
      </w:r>
    </w:p>
    <w:p w14:paraId="057B9606"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Nikola Minchev, Krzysztof Śmiszek</w:t>
      </w:r>
      <w:r w:rsidRPr="00ED2D27">
        <w:rPr>
          <w:rStyle w:val="HideTWBExt"/>
          <w:b w:val="0"/>
        </w:rPr>
        <w:t>&lt;/Members&gt;</w:t>
      </w:r>
    </w:p>
    <w:p w14:paraId="7137201F" w14:textId="77777777" w:rsidR="00D319E3" w:rsidRPr="00ED2D27" w:rsidRDefault="00D319E3" w:rsidP="00D319E3">
      <w:pPr>
        <w:pStyle w:val="NormalBold"/>
      </w:pPr>
      <w:r w:rsidRPr="00ED2D27">
        <w:rPr>
          <w:rStyle w:val="HideTWBExt"/>
          <w:b w:val="0"/>
        </w:rPr>
        <w:t>&lt;/RepeatBlock-By&gt;</w:t>
      </w:r>
    </w:p>
    <w:p w14:paraId="6AD82B1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1F9E581" w14:textId="77777777" w:rsidR="00D319E3" w:rsidRPr="00ED2D27" w:rsidRDefault="00D319E3" w:rsidP="00D319E3">
      <w:pPr>
        <w:pStyle w:val="NormalBold"/>
      </w:pPr>
      <w:r w:rsidRPr="00ED2D27">
        <w:rPr>
          <w:rStyle w:val="HideTWBExt"/>
          <w:b w:val="0"/>
        </w:rPr>
        <w:t>&lt;Article&gt;</w:t>
      </w:r>
      <w:r w:rsidRPr="00ED2D27">
        <w:t>Bod 41 e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D1B9151" w14:textId="77777777" w:rsidTr="000358B2">
        <w:trPr>
          <w:trHeight w:hRule="exact" w:val="240"/>
          <w:jc w:val="center"/>
        </w:trPr>
        <w:tc>
          <w:tcPr>
            <w:tcW w:w="9752" w:type="dxa"/>
            <w:gridSpan w:val="2"/>
            <w:tcBorders>
              <w:top w:val="nil"/>
              <w:left w:val="nil"/>
              <w:bottom w:val="nil"/>
              <w:right w:val="nil"/>
            </w:tcBorders>
          </w:tcPr>
          <w:p w14:paraId="6AE638BD" w14:textId="77777777" w:rsidR="00D319E3" w:rsidRPr="00ED2D27" w:rsidRDefault="00D319E3" w:rsidP="000358B2"/>
        </w:tc>
      </w:tr>
      <w:tr w:rsidR="00D319E3" w:rsidRPr="00ED2D27" w14:paraId="7D6BCB18" w14:textId="77777777" w:rsidTr="000358B2">
        <w:trPr>
          <w:trHeight w:val="240"/>
          <w:jc w:val="center"/>
        </w:trPr>
        <w:tc>
          <w:tcPr>
            <w:tcW w:w="4876" w:type="dxa"/>
            <w:tcBorders>
              <w:top w:val="nil"/>
              <w:left w:val="nil"/>
              <w:bottom w:val="nil"/>
              <w:right w:val="nil"/>
            </w:tcBorders>
          </w:tcPr>
          <w:p w14:paraId="45A2952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94028D9" w14:textId="77777777" w:rsidR="00D319E3" w:rsidRPr="00ED2D27" w:rsidRDefault="00D319E3" w:rsidP="000358B2">
            <w:pPr>
              <w:pStyle w:val="AmColumnHeading"/>
            </w:pPr>
            <w:r w:rsidRPr="00ED2D27">
              <w:t>Pozměňovací návrh</w:t>
            </w:r>
          </w:p>
        </w:tc>
      </w:tr>
      <w:tr w:rsidR="00D319E3" w:rsidRPr="00ED2D27" w14:paraId="07959216" w14:textId="77777777" w:rsidTr="000358B2">
        <w:trPr>
          <w:jc w:val="center"/>
        </w:trPr>
        <w:tc>
          <w:tcPr>
            <w:tcW w:w="4876" w:type="dxa"/>
            <w:tcBorders>
              <w:top w:val="nil"/>
              <w:left w:val="nil"/>
              <w:bottom w:val="nil"/>
              <w:right w:val="nil"/>
            </w:tcBorders>
          </w:tcPr>
          <w:p w14:paraId="2B5B55C0" w14:textId="77777777" w:rsidR="00D319E3" w:rsidRPr="00ED2D27" w:rsidRDefault="00D319E3" w:rsidP="000358B2">
            <w:pPr>
              <w:pStyle w:val="Normal6a"/>
            </w:pPr>
          </w:p>
        </w:tc>
        <w:tc>
          <w:tcPr>
            <w:tcW w:w="4876" w:type="dxa"/>
            <w:tcBorders>
              <w:top w:val="nil"/>
              <w:left w:val="nil"/>
              <w:bottom w:val="nil"/>
              <w:right w:val="nil"/>
            </w:tcBorders>
          </w:tcPr>
          <w:p w14:paraId="69F56E4E" w14:textId="77777777" w:rsidR="00D319E3" w:rsidRPr="00ED2D27" w:rsidRDefault="00D319E3" w:rsidP="000358B2">
            <w:pPr>
              <w:pStyle w:val="Normal6a"/>
            </w:pPr>
            <w:r w:rsidRPr="00ED2D27">
              <w:rPr>
                <w:b/>
                <w:i/>
              </w:rPr>
              <w:t>41e.</w:t>
            </w:r>
            <w:r w:rsidRPr="00ED2D27">
              <w:tab/>
            </w:r>
            <w:r w:rsidRPr="00ED2D27">
              <w:rPr>
                <w:b/>
                <w:i/>
              </w:rPr>
              <w:t>Slovensko</w:t>
            </w:r>
          </w:p>
        </w:tc>
      </w:tr>
      <w:tr w:rsidR="00D319E3" w:rsidRPr="00ED2D27" w14:paraId="1D91C4F1" w14:textId="77777777" w:rsidTr="000358B2">
        <w:trPr>
          <w:jc w:val="center"/>
        </w:trPr>
        <w:tc>
          <w:tcPr>
            <w:tcW w:w="4876" w:type="dxa"/>
            <w:tcBorders>
              <w:top w:val="nil"/>
              <w:left w:val="nil"/>
              <w:bottom w:val="nil"/>
              <w:right w:val="nil"/>
            </w:tcBorders>
          </w:tcPr>
          <w:p w14:paraId="1012111D" w14:textId="77777777" w:rsidR="00D319E3" w:rsidRPr="00ED2D27" w:rsidRDefault="00D319E3" w:rsidP="000358B2">
            <w:pPr>
              <w:pStyle w:val="Normal6a"/>
            </w:pPr>
          </w:p>
        </w:tc>
        <w:tc>
          <w:tcPr>
            <w:tcW w:w="4876" w:type="dxa"/>
            <w:tcBorders>
              <w:top w:val="nil"/>
              <w:left w:val="nil"/>
              <w:bottom w:val="nil"/>
              <w:right w:val="nil"/>
            </w:tcBorders>
          </w:tcPr>
          <w:p w14:paraId="20274514" w14:textId="3F374966" w:rsidR="00D319E3" w:rsidRPr="00ED2D27" w:rsidRDefault="00D319E3" w:rsidP="000358B2">
            <w:pPr>
              <w:pStyle w:val="Normal6a"/>
            </w:pPr>
            <w:r w:rsidRPr="00ED2D27">
              <w:rPr>
                <w:b/>
                <w:i/>
              </w:rPr>
              <w:t>vyzývá Komisi, aby pečlivě prověřila nedávný vývoj, který ovlivňuje nezávislost soudů, boj proti korupci, svobodu sdělovacích prostředků</w:t>
            </w:r>
            <w:r w:rsidR="00D727F5">
              <w:rPr>
                <w:b/>
                <w:i/>
              </w:rPr>
              <w:t xml:space="preserve"> a </w:t>
            </w:r>
            <w:r w:rsidRPr="00ED2D27">
              <w:rPr>
                <w:b/>
                <w:i/>
              </w:rPr>
              <w:t>občanskou společnost na Slovensku,</w:t>
            </w:r>
            <w:r w:rsidR="00D727F5">
              <w:rPr>
                <w:b/>
                <w:i/>
              </w:rPr>
              <w:t xml:space="preserve"> a </w:t>
            </w:r>
            <w:r w:rsidRPr="00ED2D27">
              <w:rPr>
                <w:b/>
                <w:i/>
              </w:rPr>
              <w:t>aby neprodleně zahájila řízení</w:t>
            </w:r>
            <w:r w:rsidR="00D727F5">
              <w:rPr>
                <w:b/>
                <w:i/>
              </w:rPr>
              <w:t xml:space="preserve"> o </w:t>
            </w:r>
            <w:r w:rsidRPr="00ED2D27">
              <w:rPr>
                <w:b/>
                <w:i/>
              </w:rPr>
              <w:t>nesplnění povinnosti, pokud mohlo dojít</w:t>
            </w:r>
            <w:r w:rsidR="00D727F5">
              <w:rPr>
                <w:b/>
                <w:i/>
              </w:rPr>
              <w:t xml:space="preserve"> k </w:t>
            </w:r>
            <w:r w:rsidRPr="00ED2D27">
              <w:rPr>
                <w:b/>
                <w:i/>
              </w:rPr>
              <w:t>porušení práva EU, včetně Smluv, Listiny</w:t>
            </w:r>
            <w:r w:rsidR="00D727F5">
              <w:rPr>
                <w:b/>
                <w:i/>
              </w:rPr>
              <w:t xml:space="preserve"> a </w:t>
            </w:r>
            <w:r w:rsidRPr="00ED2D27">
              <w:rPr>
                <w:b/>
                <w:i/>
              </w:rPr>
              <w:t>sekundárních právních předpisů;</w:t>
            </w:r>
          </w:p>
        </w:tc>
      </w:tr>
      <w:tr w:rsidR="00D319E3" w:rsidRPr="00ED2D27" w14:paraId="3D5181A1" w14:textId="77777777" w:rsidTr="000358B2">
        <w:trPr>
          <w:jc w:val="center"/>
        </w:trPr>
        <w:tc>
          <w:tcPr>
            <w:tcW w:w="4876" w:type="dxa"/>
            <w:tcBorders>
              <w:top w:val="nil"/>
              <w:left w:val="nil"/>
              <w:bottom w:val="nil"/>
              <w:right w:val="nil"/>
            </w:tcBorders>
          </w:tcPr>
          <w:p w14:paraId="7C3D1F9F" w14:textId="77777777" w:rsidR="00D319E3" w:rsidRPr="00ED2D27" w:rsidRDefault="00D319E3" w:rsidP="000358B2">
            <w:pPr>
              <w:pStyle w:val="Normal6a"/>
            </w:pPr>
          </w:p>
        </w:tc>
        <w:tc>
          <w:tcPr>
            <w:tcW w:w="4876" w:type="dxa"/>
            <w:tcBorders>
              <w:top w:val="nil"/>
              <w:left w:val="nil"/>
              <w:bottom w:val="nil"/>
              <w:right w:val="nil"/>
            </w:tcBorders>
          </w:tcPr>
          <w:p w14:paraId="4FF3214E" w14:textId="367DF787" w:rsidR="00D319E3" w:rsidRPr="00ED2D27" w:rsidRDefault="00D319E3" w:rsidP="000358B2">
            <w:pPr>
              <w:pStyle w:val="Normal6a"/>
            </w:pPr>
            <w:r w:rsidRPr="00ED2D27">
              <w:rPr>
                <w:b/>
                <w:i/>
              </w:rPr>
              <w:t>naléhavě vyzývá Komisi, aby důkladně posoudila slučitelnost nedávné reformy trestního zákoníku</w:t>
            </w:r>
            <w:r w:rsidR="00D727F5">
              <w:rPr>
                <w:b/>
                <w:i/>
              </w:rPr>
              <w:t xml:space="preserve"> s </w:t>
            </w:r>
            <w:r w:rsidRPr="00ED2D27">
              <w:rPr>
                <w:b/>
                <w:i/>
              </w:rPr>
              <w:t>právem EU, včetně zrušení Úřadu speciální prokuratury, restrukturalizace Národní agentury pro boj proti trestné činnosti, zkrácení promlčecích lhůt</w:t>
            </w:r>
            <w:r w:rsidR="00D727F5">
              <w:rPr>
                <w:b/>
                <w:i/>
              </w:rPr>
              <w:t xml:space="preserve"> u </w:t>
            </w:r>
            <w:r w:rsidRPr="00ED2D27">
              <w:rPr>
                <w:b/>
                <w:i/>
              </w:rPr>
              <w:t>korupčních trestných činů</w:t>
            </w:r>
            <w:r w:rsidR="00D727F5">
              <w:rPr>
                <w:b/>
                <w:i/>
              </w:rPr>
              <w:t xml:space="preserve"> a </w:t>
            </w:r>
            <w:r w:rsidRPr="00ED2D27">
              <w:rPr>
                <w:b/>
                <w:i/>
              </w:rPr>
              <w:t>širokého používání článku 363, jakož</w:t>
            </w:r>
            <w:r w:rsidR="00D727F5">
              <w:rPr>
                <w:b/>
                <w:i/>
              </w:rPr>
              <w:t xml:space="preserve"> i </w:t>
            </w:r>
            <w:r w:rsidRPr="00ED2D27">
              <w:rPr>
                <w:b/>
                <w:i/>
              </w:rPr>
              <w:t>soulad nového zákona</w:t>
            </w:r>
            <w:r w:rsidR="00D727F5">
              <w:rPr>
                <w:b/>
                <w:i/>
              </w:rPr>
              <w:t xml:space="preserve"> o </w:t>
            </w:r>
            <w:r w:rsidRPr="00ED2D27">
              <w:rPr>
                <w:b/>
                <w:i/>
              </w:rPr>
              <w:t>nevládních organizacích</w:t>
            </w:r>
            <w:r w:rsidR="00D727F5">
              <w:rPr>
                <w:b/>
                <w:i/>
              </w:rPr>
              <w:t xml:space="preserve"> s </w:t>
            </w:r>
            <w:r w:rsidRPr="00ED2D27">
              <w:rPr>
                <w:b/>
                <w:i/>
              </w:rPr>
              <w:t>pravidly EU</w:t>
            </w:r>
            <w:r w:rsidR="00D727F5">
              <w:rPr>
                <w:b/>
                <w:i/>
              </w:rPr>
              <w:t xml:space="preserve"> o </w:t>
            </w:r>
            <w:r w:rsidRPr="00ED2D27">
              <w:rPr>
                <w:b/>
                <w:i/>
              </w:rPr>
              <w:t>ochraně údajů</w:t>
            </w:r>
            <w:r w:rsidR="00D727F5">
              <w:rPr>
                <w:b/>
                <w:i/>
              </w:rPr>
              <w:t xml:space="preserve"> a </w:t>
            </w:r>
            <w:r w:rsidRPr="00ED2D27">
              <w:rPr>
                <w:b/>
                <w:i/>
              </w:rPr>
              <w:t>základních svobodách;</w:t>
            </w:r>
          </w:p>
        </w:tc>
      </w:tr>
      <w:tr w:rsidR="00D319E3" w:rsidRPr="00ED2D27" w14:paraId="4C67D88C" w14:textId="77777777" w:rsidTr="000358B2">
        <w:trPr>
          <w:jc w:val="center"/>
        </w:trPr>
        <w:tc>
          <w:tcPr>
            <w:tcW w:w="4876" w:type="dxa"/>
            <w:tcBorders>
              <w:top w:val="nil"/>
              <w:left w:val="nil"/>
              <w:bottom w:val="nil"/>
              <w:right w:val="nil"/>
            </w:tcBorders>
          </w:tcPr>
          <w:p w14:paraId="7AE6E496" w14:textId="77777777" w:rsidR="00D319E3" w:rsidRPr="00ED2D27" w:rsidRDefault="00D319E3" w:rsidP="000358B2">
            <w:pPr>
              <w:pStyle w:val="Normal6a"/>
            </w:pPr>
          </w:p>
        </w:tc>
        <w:tc>
          <w:tcPr>
            <w:tcW w:w="4876" w:type="dxa"/>
            <w:tcBorders>
              <w:top w:val="nil"/>
              <w:left w:val="nil"/>
              <w:bottom w:val="nil"/>
              <w:right w:val="nil"/>
            </w:tcBorders>
          </w:tcPr>
          <w:p w14:paraId="06DC4C4D" w14:textId="3858FE1A" w:rsidR="00D319E3" w:rsidRPr="00ED2D27" w:rsidRDefault="00D319E3" w:rsidP="000358B2">
            <w:pPr>
              <w:pStyle w:val="Normal6a"/>
            </w:pPr>
            <w:r w:rsidRPr="00ED2D27">
              <w:rPr>
                <w:b/>
                <w:i/>
              </w:rPr>
              <w:t>vyzývá slovenské orgány, aby</w:t>
            </w:r>
            <w:r w:rsidR="00D727F5">
              <w:rPr>
                <w:b/>
                <w:i/>
              </w:rPr>
              <w:t xml:space="preserve"> v </w:t>
            </w:r>
            <w:r w:rsidRPr="00ED2D27">
              <w:rPr>
                <w:b/>
                <w:i/>
              </w:rPr>
              <w:t>souladu</w:t>
            </w:r>
            <w:r w:rsidR="00D727F5">
              <w:rPr>
                <w:b/>
                <w:i/>
              </w:rPr>
              <w:t xml:space="preserve"> s </w:t>
            </w:r>
            <w:r w:rsidRPr="00ED2D27">
              <w:rPr>
                <w:b/>
                <w:i/>
              </w:rPr>
              <w:t>evropským aktem</w:t>
            </w:r>
            <w:r w:rsidR="00D727F5">
              <w:rPr>
                <w:b/>
                <w:i/>
              </w:rPr>
              <w:t xml:space="preserve"> o </w:t>
            </w:r>
            <w:r w:rsidRPr="00ED2D27">
              <w:rPr>
                <w:b/>
                <w:i/>
              </w:rPr>
              <w:t>svobodě médií</w:t>
            </w:r>
            <w:r w:rsidR="00D727F5">
              <w:rPr>
                <w:b/>
                <w:i/>
              </w:rPr>
              <w:t xml:space="preserve"> a </w:t>
            </w:r>
            <w:r w:rsidRPr="00ED2D27">
              <w:rPr>
                <w:b/>
                <w:i/>
              </w:rPr>
              <w:t>příslušnými normami EU zajistily nezávislost</w:t>
            </w:r>
            <w:r w:rsidR="00D727F5">
              <w:rPr>
                <w:b/>
                <w:i/>
              </w:rPr>
              <w:t xml:space="preserve"> a </w:t>
            </w:r>
            <w:r w:rsidRPr="00ED2D27">
              <w:rPr>
                <w:b/>
                <w:i/>
              </w:rPr>
              <w:t>pluralitu veřejnoprávních sdělovacích prostředků, zajistily bezpečnost novinářů</w:t>
            </w:r>
            <w:r w:rsidR="00D727F5">
              <w:rPr>
                <w:b/>
                <w:i/>
              </w:rPr>
              <w:t xml:space="preserve"> a </w:t>
            </w:r>
            <w:r w:rsidRPr="00ED2D27">
              <w:rPr>
                <w:b/>
                <w:i/>
              </w:rPr>
              <w:t>zabránily politickým zásahům do řízení redakcí;</w:t>
            </w:r>
          </w:p>
        </w:tc>
      </w:tr>
      <w:tr w:rsidR="00D319E3" w:rsidRPr="00ED2D27" w14:paraId="6C4B9069" w14:textId="77777777" w:rsidTr="000358B2">
        <w:trPr>
          <w:jc w:val="center"/>
        </w:trPr>
        <w:tc>
          <w:tcPr>
            <w:tcW w:w="4876" w:type="dxa"/>
            <w:tcBorders>
              <w:top w:val="nil"/>
              <w:left w:val="nil"/>
              <w:bottom w:val="nil"/>
              <w:right w:val="nil"/>
            </w:tcBorders>
          </w:tcPr>
          <w:p w14:paraId="46EB6400" w14:textId="77777777" w:rsidR="00D319E3" w:rsidRPr="00ED2D27" w:rsidRDefault="00D319E3" w:rsidP="000358B2">
            <w:pPr>
              <w:pStyle w:val="Normal6a"/>
            </w:pPr>
          </w:p>
        </w:tc>
        <w:tc>
          <w:tcPr>
            <w:tcW w:w="4876" w:type="dxa"/>
            <w:tcBorders>
              <w:top w:val="nil"/>
              <w:left w:val="nil"/>
              <w:bottom w:val="nil"/>
              <w:right w:val="nil"/>
            </w:tcBorders>
          </w:tcPr>
          <w:p w14:paraId="4F68387A" w14:textId="5D9F4DB4" w:rsidR="00D319E3" w:rsidRPr="00ED2D27" w:rsidRDefault="00D319E3" w:rsidP="000358B2">
            <w:pPr>
              <w:pStyle w:val="Normal6a"/>
            </w:pPr>
            <w:r w:rsidRPr="00ED2D27">
              <w:rPr>
                <w:b/>
                <w:i/>
              </w:rPr>
              <w:t>vyjadřuje vážné znepokojení nad navrhovanou změnou ústavy, která se dotýká rovnosti před zákonem, nediskriminace</w:t>
            </w:r>
            <w:r w:rsidR="00D727F5">
              <w:rPr>
                <w:b/>
                <w:i/>
              </w:rPr>
              <w:t xml:space="preserve"> a </w:t>
            </w:r>
            <w:r w:rsidRPr="00ED2D27">
              <w:rPr>
                <w:b/>
                <w:i/>
              </w:rPr>
              <w:t>přednosti práva EU,</w:t>
            </w:r>
            <w:r w:rsidR="00D727F5">
              <w:rPr>
                <w:b/>
                <w:i/>
              </w:rPr>
              <w:t xml:space="preserve"> a </w:t>
            </w:r>
            <w:r w:rsidRPr="00ED2D27">
              <w:rPr>
                <w:b/>
                <w:i/>
              </w:rPr>
              <w:t>vyzývá Komisi</w:t>
            </w:r>
            <w:r w:rsidR="00D727F5">
              <w:rPr>
                <w:b/>
                <w:i/>
              </w:rPr>
              <w:t xml:space="preserve"> a </w:t>
            </w:r>
            <w:r w:rsidRPr="00ED2D27">
              <w:rPr>
                <w:b/>
                <w:i/>
              </w:rPr>
              <w:t>Radu, aby tento vývoj pozorně sledovaly</w:t>
            </w:r>
            <w:r w:rsidR="00D727F5">
              <w:rPr>
                <w:b/>
                <w:i/>
              </w:rPr>
              <w:t xml:space="preserve"> a </w:t>
            </w:r>
            <w:r w:rsidRPr="00ED2D27">
              <w:rPr>
                <w:b/>
                <w:i/>
              </w:rPr>
              <w:t>přijaly veškerá vhodná následná opatření</w:t>
            </w:r>
            <w:r w:rsidR="00D727F5">
              <w:rPr>
                <w:b/>
                <w:i/>
              </w:rPr>
              <w:t xml:space="preserve"> v </w:t>
            </w:r>
            <w:r w:rsidRPr="00ED2D27">
              <w:rPr>
                <w:b/>
                <w:i/>
              </w:rPr>
              <w:t>rámci svých pravomocí.</w:t>
            </w:r>
          </w:p>
        </w:tc>
      </w:tr>
      <w:tr w:rsidR="00D319E3" w:rsidRPr="00ED2D27" w14:paraId="5A6D927E" w14:textId="77777777" w:rsidTr="000358B2">
        <w:trPr>
          <w:jc w:val="center"/>
        </w:trPr>
        <w:tc>
          <w:tcPr>
            <w:tcW w:w="4876" w:type="dxa"/>
            <w:tcBorders>
              <w:top w:val="nil"/>
              <w:left w:val="nil"/>
              <w:bottom w:val="nil"/>
              <w:right w:val="nil"/>
            </w:tcBorders>
          </w:tcPr>
          <w:p w14:paraId="29F00229" w14:textId="77777777" w:rsidR="00D319E3" w:rsidRPr="00ED2D27" w:rsidRDefault="00D319E3" w:rsidP="000358B2">
            <w:pPr>
              <w:pStyle w:val="Normal6a"/>
            </w:pPr>
          </w:p>
        </w:tc>
        <w:tc>
          <w:tcPr>
            <w:tcW w:w="4876" w:type="dxa"/>
            <w:tcBorders>
              <w:top w:val="nil"/>
              <w:left w:val="nil"/>
              <w:bottom w:val="nil"/>
              <w:right w:val="nil"/>
            </w:tcBorders>
          </w:tcPr>
          <w:p w14:paraId="778F95AA" w14:textId="1021E1EB" w:rsidR="00D319E3" w:rsidRPr="00ED2D27" w:rsidRDefault="00D319E3" w:rsidP="000358B2">
            <w:pPr>
              <w:pStyle w:val="Normal6a"/>
            </w:pPr>
            <w:r w:rsidRPr="00ED2D27">
              <w:rPr>
                <w:b/>
                <w:i/>
              </w:rPr>
              <w:t>vyzývá Radu, aby se těmito systémovými problémy zabývala</w:t>
            </w:r>
            <w:r w:rsidR="00D727F5">
              <w:rPr>
                <w:b/>
                <w:i/>
              </w:rPr>
              <w:t xml:space="preserve"> v </w:t>
            </w:r>
            <w:r w:rsidRPr="00ED2D27">
              <w:rPr>
                <w:b/>
                <w:i/>
              </w:rPr>
              <w:t>rámci každoročního dialogu</w:t>
            </w:r>
            <w:r w:rsidR="00D727F5">
              <w:rPr>
                <w:b/>
                <w:i/>
              </w:rPr>
              <w:t xml:space="preserve"> o </w:t>
            </w:r>
            <w:r w:rsidRPr="00ED2D27">
              <w:rPr>
                <w:b/>
                <w:i/>
              </w:rPr>
              <w:t>právním státu</w:t>
            </w:r>
            <w:r w:rsidR="00D727F5">
              <w:rPr>
                <w:b/>
                <w:i/>
              </w:rPr>
              <w:t xml:space="preserve"> a </w:t>
            </w:r>
            <w:r w:rsidRPr="00ED2D27">
              <w:rPr>
                <w:b/>
                <w:i/>
              </w:rPr>
              <w:t>zajistila účinná politická opatření</w:t>
            </w:r>
            <w:r w:rsidR="00D727F5">
              <w:rPr>
                <w:b/>
                <w:i/>
              </w:rPr>
              <w:t xml:space="preserve"> v </w:t>
            </w:r>
            <w:r w:rsidRPr="00ED2D27">
              <w:rPr>
                <w:b/>
                <w:i/>
              </w:rPr>
              <w:t>návaznosti na něj,</w:t>
            </w:r>
            <w:r w:rsidR="00D727F5">
              <w:rPr>
                <w:b/>
                <w:i/>
              </w:rPr>
              <w:t xml:space="preserve"> a </w:t>
            </w:r>
            <w:r w:rsidRPr="00ED2D27">
              <w:rPr>
                <w:b/>
                <w:i/>
              </w:rPr>
              <w:t>to při plném respektování článku 2 Smlouvy</w:t>
            </w:r>
            <w:r w:rsidR="00D727F5">
              <w:rPr>
                <w:b/>
                <w:i/>
              </w:rPr>
              <w:t xml:space="preserve"> o </w:t>
            </w:r>
            <w:r w:rsidRPr="00ED2D27">
              <w:rPr>
                <w:b/>
                <w:i/>
              </w:rPr>
              <w:t>EU;</w:t>
            </w:r>
          </w:p>
        </w:tc>
      </w:tr>
      <w:tr w:rsidR="00D319E3" w:rsidRPr="00ED2D27" w14:paraId="6400DF46" w14:textId="77777777" w:rsidTr="000358B2">
        <w:trPr>
          <w:jc w:val="center"/>
        </w:trPr>
        <w:tc>
          <w:tcPr>
            <w:tcW w:w="4876" w:type="dxa"/>
            <w:tcBorders>
              <w:top w:val="nil"/>
              <w:left w:val="nil"/>
              <w:bottom w:val="nil"/>
              <w:right w:val="nil"/>
            </w:tcBorders>
          </w:tcPr>
          <w:p w14:paraId="3899CFCE" w14:textId="77777777" w:rsidR="00D319E3" w:rsidRPr="00ED2D27" w:rsidRDefault="00D319E3" w:rsidP="000358B2">
            <w:pPr>
              <w:pStyle w:val="Normal6a"/>
            </w:pPr>
          </w:p>
        </w:tc>
        <w:tc>
          <w:tcPr>
            <w:tcW w:w="4876" w:type="dxa"/>
            <w:tcBorders>
              <w:top w:val="nil"/>
              <w:left w:val="nil"/>
              <w:bottom w:val="nil"/>
              <w:right w:val="nil"/>
            </w:tcBorders>
          </w:tcPr>
          <w:p w14:paraId="7FC5D81D" w14:textId="029E1279" w:rsidR="00D319E3" w:rsidRPr="00ED2D27" w:rsidRDefault="00D319E3" w:rsidP="000358B2">
            <w:pPr>
              <w:pStyle w:val="Normal6a"/>
            </w:pPr>
            <w:r w:rsidRPr="00ED2D27">
              <w:rPr>
                <w:b/>
                <w:i/>
              </w:rPr>
              <w:t>vyjadřuje překvapení nad tím, že nebylo vydáno žádné konkrétní doporučení</w:t>
            </w:r>
            <w:r w:rsidR="00D727F5">
              <w:rPr>
                <w:b/>
                <w:i/>
              </w:rPr>
              <w:t xml:space="preserve"> v </w:t>
            </w:r>
            <w:r w:rsidRPr="00ED2D27">
              <w:rPr>
                <w:b/>
                <w:i/>
              </w:rPr>
              <w:t>reakci na některé nedávné události, včetně přijetí restriktivního zákona</w:t>
            </w:r>
            <w:r w:rsidR="00D727F5">
              <w:rPr>
                <w:b/>
                <w:i/>
              </w:rPr>
              <w:t xml:space="preserve"> o </w:t>
            </w:r>
            <w:r w:rsidRPr="00ED2D27">
              <w:rPr>
                <w:b/>
                <w:i/>
              </w:rPr>
              <w:t>nevládních organizacích na Slovensku</w:t>
            </w:r>
            <w:r w:rsidR="00D727F5">
              <w:rPr>
                <w:b/>
                <w:i/>
              </w:rPr>
              <w:t xml:space="preserve"> v </w:t>
            </w:r>
            <w:r w:rsidRPr="00ED2D27">
              <w:rPr>
                <w:b/>
                <w:i/>
              </w:rPr>
              <w:t>roce 2025,</w:t>
            </w:r>
            <w:r w:rsidR="00D727F5">
              <w:rPr>
                <w:b/>
                <w:i/>
              </w:rPr>
              <w:t xml:space="preserve"> a </w:t>
            </w:r>
            <w:r w:rsidRPr="00ED2D27">
              <w:rPr>
                <w:b/>
                <w:i/>
              </w:rPr>
              <w:t>vyzývá Komisi, aby tyto nové prvky zohlednila ve svých budoucích hodnoceních</w:t>
            </w:r>
            <w:r w:rsidR="00D727F5">
              <w:rPr>
                <w:b/>
                <w:i/>
              </w:rPr>
              <w:t xml:space="preserve"> a </w:t>
            </w:r>
            <w:r w:rsidRPr="00ED2D27">
              <w:rPr>
                <w:b/>
                <w:i/>
              </w:rPr>
              <w:t>doporučeních,</w:t>
            </w:r>
            <w:r w:rsidR="00D727F5">
              <w:rPr>
                <w:b/>
                <w:i/>
              </w:rPr>
              <w:t xml:space="preserve"> a </w:t>
            </w:r>
            <w:r w:rsidRPr="00ED2D27">
              <w:rPr>
                <w:b/>
                <w:i/>
              </w:rPr>
              <w:t>zajistila tak důsledné</w:t>
            </w:r>
            <w:r w:rsidR="00D727F5">
              <w:rPr>
                <w:b/>
                <w:i/>
              </w:rPr>
              <w:t xml:space="preserve"> a </w:t>
            </w:r>
            <w:r w:rsidRPr="00ED2D27">
              <w:rPr>
                <w:b/>
                <w:i/>
              </w:rPr>
              <w:t>komplexní uplatňování mechanismu právního státu;</w:t>
            </w:r>
          </w:p>
        </w:tc>
      </w:tr>
      <w:tr w:rsidR="00D319E3" w:rsidRPr="00ED2D27" w14:paraId="43272885" w14:textId="77777777" w:rsidTr="000358B2">
        <w:trPr>
          <w:jc w:val="center"/>
        </w:trPr>
        <w:tc>
          <w:tcPr>
            <w:tcW w:w="4876" w:type="dxa"/>
            <w:tcBorders>
              <w:top w:val="nil"/>
              <w:left w:val="nil"/>
              <w:bottom w:val="nil"/>
              <w:right w:val="nil"/>
            </w:tcBorders>
          </w:tcPr>
          <w:p w14:paraId="10825B52" w14:textId="77777777" w:rsidR="00D319E3" w:rsidRPr="00ED2D27" w:rsidRDefault="00D319E3" w:rsidP="000358B2">
            <w:pPr>
              <w:pStyle w:val="Normal6a"/>
            </w:pPr>
          </w:p>
        </w:tc>
        <w:tc>
          <w:tcPr>
            <w:tcW w:w="4876" w:type="dxa"/>
            <w:tcBorders>
              <w:top w:val="nil"/>
              <w:left w:val="nil"/>
              <w:bottom w:val="nil"/>
              <w:right w:val="nil"/>
            </w:tcBorders>
          </w:tcPr>
          <w:p w14:paraId="73F618ED" w14:textId="78E57E5E" w:rsidR="00D319E3" w:rsidRPr="00ED2D27" w:rsidRDefault="00D319E3" w:rsidP="000358B2">
            <w:pPr>
              <w:pStyle w:val="Normal6a"/>
            </w:pPr>
            <w:r w:rsidRPr="00ED2D27">
              <w:rPr>
                <w:b/>
                <w:i/>
              </w:rPr>
              <w:t>bere na vědomí usnesení přijaté nizozemským parlamentem dne 16. října,</w:t>
            </w:r>
            <w:r w:rsidR="00D727F5">
              <w:rPr>
                <w:b/>
                <w:i/>
              </w:rPr>
              <w:t xml:space="preserve"> v </w:t>
            </w:r>
            <w:r w:rsidRPr="00ED2D27">
              <w:rPr>
                <w:b/>
                <w:i/>
              </w:rPr>
              <w:t>němž nizozemskou vládu vyzývá, aby zahájila řízení proti Slovensku podle článku 259 SFEU</w:t>
            </w:r>
            <w:r w:rsidR="00D727F5">
              <w:rPr>
                <w:b/>
                <w:i/>
              </w:rPr>
              <w:t xml:space="preserve"> v </w:t>
            </w:r>
            <w:r w:rsidRPr="00ED2D27">
              <w:rPr>
                <w:b/>
                <w:i/>
              </w:rPr>
              <w:t>souvislosti</w:t>
            </w:r>
            <w:r w:rsidR="00D727F5">
              <w:rPr>
                <w:b/>
                <w:i/>
              </w:rPr>
              <w:t xml:space="preserve"> s </w:t>
            </w:r>
            <w:r w:rsidRPr="00ED2D27">
              <w:rPr>
                <w:b/>
                <w:i/>
              </w:rPr>
              <w:t>nedávnou slovenskou ústavní novelou, která se dotýká základních práv</w:t>
            </w:r>
            <w:r w:rsidR="00D727F5">
              <w:rPr>
                <w:b/>
                <w:i/>
              </w:rPr>
              <w:t xml:space="preserve"> a </w:t>
            </w:r>
            <w:r w:rsidRPr="00ED2D27">
              <w:rPr>
                <w:b/>
                <w:i/>
              </w:rPr>
              <w:t>přednosti práva EU; připomíná, že tyto mezistátní akce jsou</w:t>
            </w:r>
            <w:r w:rsidR="00D727F5">
              <w:rPr>
                <w:b/>
                <w:i/>
              </w:rPr>
              <w:t xml:space="preserve"> v </w:t>
            </w:r>
            <w:r w:rsidRPr="00ED2D27">
              <w:rPr>
                <w:b/>
                <w:i/>
              </w:rPr>
              <w:t>rámci Unie výjimečné,</w:t>
            </w:r>
            <w:r w:rsidR="00D727F5">
              <w:rPr>
                <w:b/>
                <w:i/>
              </w:rPr>
              <w:t xml:space="preserve"> a </w:t>
            </w:r>
            <w:r w:rsidRPr="00ED2D27">
              <w:rPr>
                <w:b/>
                <w:i/>
              </w:rPr>
              <w:t>odrážejí proto závažnost vznesených obav; se znepokojením konstatuje, že Komise doposud nezahájila</w:t>
            </w:r>
            <w:r w:rsidR="00D727F5">
              <w:rPr>
                <w:b/>
                <w:i/>
              </w:rPr>
              <w:t xml:space="preserve"> v </w:t>
            </w:r>
            <w:r w:rsidRPr="00ED2D27">
              <w:rPr>
                <w:b/>
                <w:i/>
              </w:rPr>
              <w:t>této věci řízení</w:t>
            </w:r>
            <w:r w:rsidR="00D727F5">
              <w:rPr>
                <w:b/>
                <w:i/>
              </w:rPr>
              <w:t xml:space="preserve"> o </w:t>
            </w:r>
            <w:r w:rsidRPr="00ED2D27">
              <w:rPr>
                <w:b/>
                <w:i/>
              </w:rPr>
              <w:t>nesplnění povinnosti,</w:t>
            </w:r>
            <w:r w:rsidR="00D727F5">
              <w:rPr>
                <w:b/>
                <w:i/>
              </w:rPr>
              <w:t xml:space="preserve"> a </w:t>
            </w:r>
            <w:r w:rsidRPr="00ED2D27">
              <w:rPr>
                <w:b/>
                <w:i/>
              </w:rPr>
              <w:t>klade si otázku, zda se tak stalo navzdory možnému nesouladu novely</w:t>
            </w:r>
            <w:r w:rsidR="00D727F5">
              <w:rPr>
                <w:b/>
                <w:i/>
              </w:rPr>
              <w:t xml:space="preserve"> s </w:t>
            </w:r>
            <w:r w:rsidRPr="00ED2D27">
              <w:rPr>
                <w:b/>
                <w:i/>
              </w:rPr>
              <w:t>článkem 2 Smlouvy</w:t>
            </w:r>
            <w:r w:rsidR="00D727F5">
              <w:rPr>
                <w:b/>
                <w:i/>
              </w:rPr>
              <w:t xml:space="preserve"> o </w:t>
            </w:r>
            <w:r w:rsidRPr="00ED2D27">
              <w:rPr>
                <w:b/>
                <w:i/>
              </w:rPr>
              <w:t>EU, předností práva EU</w:t>
            </w:r>
            <w:r w:rsidR="00D727F5">
              <w:rPr>
                <w:b/>
                <w:i/>
              </w:rPr>
              <w:t xml:space="preserve"> a </w:t>
            </w:r>
            <w:r w:rsidRPr="00ED2D27">
              <w:rPr>
                <w:b/>
                <w:i/>
              </w:rPr>
              <w:t>Listinou základních práv;</w:t>
            </w:r>
          </w:p>
        </w:tc>
      </w:tr>
    </w:tbl>
    <w:p w14:paraId="504A49D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D006B11" w14:textId="77777777" w:rsidR="00D2182C" w:rsidRPr="00ED2D27" w:rsidRDefault="00D319E3" w:rsidP="00D319E3">
      <w:r w:rsidRPr="00ED2D27">
        <w:rPr>
          <w:rStyle w:val="HideTWBExt"/>
        </w:rPr>
        <w:t>&lt;/Amend&gt;</w:t>
      </w:r>
    </w:p>
    <w:p w14:paraId="2418457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699</w:t>
      </w:r>
      <w:r w:rsidRPr="00ED2D27">
        <w:rPr>
          <w:rStyle w:val="HideTWBExt"/>
          <w:b w:val="0"/>
        </w:rPr>
        <w:t>&lt;/NumAm&gt;</w:t>
      </w:r>
    </w:p>
    <w:p w14:paraId="522DBB59"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3F792C5C" w14:textId="77777777" w:rsidR="00D319E3" w:rsidRPr="00ED2D27" w:rsidRDefault="00D319E3" w:rsidP="00D319E3">
      <w:pPr>
        <w:pStyle w:val="NormalBold"/>
      </w:pPr>
      <w:r w:rsidRPr="00ED2D27">
        <w:rPr>
          <w:rStyle w:val="HideTWBExt"/>
          <w:b w:val="0"/>
        </w:rPr>
        <w:t>&lt;/RepeatBlock-By&gt;</w:t>
      </w:r>
    </w:p>
    <w:p w14:paraId="26A795E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62E4F2E" w14:textId="5FB11C93" w:rsidR="00D319E3" w:rsidRPr="00ED2D27" w:rsidRDefault="00D319E3" w:rsidP="00D319E3">
      <w:pPr>
        <w:pStyle w:val="NormalBold"/>
      </w:pPr>
      <w:r w:rsidRPr="00ED2D27">
        <w:rPr>
          <w:rStyle w:val="HideTWBExt"/>
          <w:b w:val="0"/>
        </w:rPr>
        <w:t>&lt;Article&gt;</w:t>
      </w:r>
      <w:r w:rsidRPr="00ED2D27">
        <w:t>Dílčí nadpis 10</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7D58690" w14:textId="77777777" w:rsidTr="000358B2">
        <w:trPr>
          <w:trHeight w:hRule="exact" w:val="240"/>
          <w:jc w:val="center"/>
        </w:trPr>
        <w:tc>
          <w:tcPr>
            <w:tcW w:w="9752" w:type="dxa"/>
            <w:gridSpan w:val="2"/>
            <w:tcBorders>
              <w:top w:val="nil"/>
              <w:left w:val="nil"/>
              <w:bottom w:val="nil"/>
              <w:right w:val="nil"/>
            </w:tcBorders>
          </w:tcPr>
          <w:p w14:paraId="39A05B26" w14:textId="77777777" w:rsidR="00D319E3" w:rsidRPr="00ED2D27" w:rsidRDefault="00D319E3" w:rsidP="000358B2"/>
        </w:tc>
      </w:tr>
      <w:tr w:rsidR="00D319E3" w:rsidRPr="00ED2D27" w14:paraId="2C45327C" w14:textId="77777777" w:rsidTr="000358B2">
        <w:trPr>
          <w:trHeight w:val="240"/>
          <w:jc w:val="center"/>
        </w:trPr>
        <w:tc>
          <w:tcPr>
            <w:tcW w:w="4876" w:type="dxa"/>
            <w:tcBorders>
              <w:top w:val="nil"/>
              <w:left w:val="nil"/>
              <w:bottom w:val="nil"/>
              <w:right w:val="nil"/>
            </w:tcBorders>
          </w:tcPr>
          <w:p w14:paraId="3598204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81AEEBB" w14:textId="77777777" w:rsidR="00D319E3" w:rsidRPr="00ED2D27" w:rsidRDefault="00D319E3" w:rsidP="000358B2">
            <w:pPr>
              <w:pStyle w:val="AmColumnHeading"/>
            </w:pPr>
            <w:r w:rsidRPr="00ED2D27">
              <w:t>Pozměňovací návrh</w:t>
            </w:r>
          </w:p>
        </w:tc>
      </w:tr>
      <w:tr w:rsidR="00D319E3" w:rsidRPr="00ED2D27" w14:paraId="4755091D" w14:textId="77777777" w:rsidTr="000358B2">
        <w:trPr>
          <w:jc w:val="center"/>
        </w:trPr>
        <w:tc>
          <w:tcPr>
            <w:tcW w:w="4876" w:type="dxa"/>
            <w:tcBorders>
              <w:top w:val="nil"/>
              <w:left w:val="nil"/>
              <w:bottom w:val="nil"/>
              <w:right w:val="nil"/>
            </w:tcBorders>
          </w:tcPr>
          <w:p w14:paraId="75AE7B83" w14:textId="77777777" w:rsidR="00D319E3" w:rsidRPr="00ED2D27" w:rsidRDefault="00D319E3" w:rsidP="000358B2">
            <w:pPr>
              <w:pStyle w:val="Normal6a"/>
            </w:pPr>
          </w:p>
        </w:tc>
        <w:tc>
          <w:tcPr>
            <w:tcW w:w="4876" w:type="dxa"/>
            <w:tcBorders>
              <w:top w:val="nil"/>
              <w:left w:val="nil"/>
              <w:bottom w:val="nil"/>
              <w:right w:val="nil"/>
            </w:tcBorders>
          </w:tcPr>
          <w:p w14:paraId="41C540D5" w14:textId="53FE2ACA" w:rsidR="00D319E3" w:rsidRPr="00ED2D27" w:rsidRDefault="00D319E3" w:rsidP="000358B2">
            <w:pPr>
              <w:pStyle w:val="Normal6a"/>
            </w:pPr>
            <w:r w:rsidRPr="00ED2D27">
              <w:rPr>
                <w:b/>
                <w:i/>
              </w:rPr>
              <w:t>Právní stát</w:t>
            </w:r>
            <w:r w:rsidR="00D727F5">
              <w:rPr>
                <w:b/>
                <w:i/>
              </w:rPr>
              <w:t xml:space="preserve"> v </w:t>
            </w:r>
            <w:r w:rsidRPr="00ED2D27">
              <w:rPr>
                <w:b/>
                <w:i/>
              </w:rPr>
              <w:t>orgánech EU</w:t>
            </w:r>
          </w:p>
        </w:tc>
      </w:tr>
    </w:tbl>
    <w:p w14:paraId="244B804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7F858027" w14:textId="77777777" w:rsidR="00D2182C" w:rsidRPr="00ED2D27" w:rsidRDefault="00D319E3" w:rsidP="00D319E3">
      <w:r w:rsidRPr="00ED2D27">
        <w:rPr>
          <w:rStyle w:val="HideTWBExt"/>
        </w:rPr>
        <w:t>&lt;/Amend&gt;</w:t>
      </w:r>
    </w:p>
    <w:p w14:paraId="3F92603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700</w:t>
      </w:r>
      <w:r w:rsidRPr="00ED2D27">
        <w:rPr>
          <w:rStyle w:val="HideTWBExt"/>
          <w:b w:val="0"/>
        </w:rPr>
        <w:t>&lt;/NumAm&gt;</w:t>
      </w:r>
    </w:p>
    <w:p w14:paraId="6D82D89A"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4FBC80FC" w14:textId="77777777" w:rsidR="00D319E3" w:rsidRPr="00ED2D27" w:rsidRDefault="00D319E3" w:rsidP="00D319E3">
      <w:pPr>
        <w:pStyle w:val="NormalBold"/>
      </w:pPr>
      <w:r w:rsidRPr="00ED2D27">
        <w:rPr>
          <w:rStyle w:val="HideTWBExt"/>
          <w:b w:val="0"/>
        </w:rPr>
        <w:t>&lt;/RepeatBlock-By&gt;</w:t>
      </w:r>
    </w:p>
    <w:p w14:paraId="0DAD12E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3BAC2BE" w14:textId="77777777" w:rsidR="00D319E3" w:rsidRPr="00ED2D27" w:rsidRDefault="00D319E3" w:rsidP="00D319E3">
      <w:pPr>
        <w:pStyle w:val="NormalBold"/>
      </w:pPr>
      <w:r w:rsidRPr="00ED2D27">
        <w:rPr>
          <w:rStyle w:val="HideTWBExt"/>
          <w:b w:val="0"/>
        </w:rPr>
        <w:t>&lt;Article&gt;</w:t>
      </w:r>
      <w:r w:rsidRPr="00ED2D27">
        <w:t>Bod 42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8614A25" w14:textId="77777777" w:rsidTr="000358B2">
        <w:trPr>
          <w:trHeight w:hRule="exact" w:val="240"/>
          <w:jc w:val="center"/>
        </w:trPr>
        <w:tc>
          <w:tcPr>
            <w:tcW w:w="9752" w:type="dxa"/>
            <w:gridSpan w:val="2"/>
            <w:tcBorders>
              <w:top w:val="nil"/>
              <w:left w:val="nil"/>
              <w:bottom w:val="nil"/>
              <w:right w:val="nil"/>
            </w:tcBorders>
          </w:tcPr>
          <w:p w14:paraId="6ECDCDE9" w14:textId="77777777" w:rsidR="00D319E3" w:rsidRPr="00ED2D27" w:rsidRDefault="00D319E3" w:rsidP="000358B2"/>
        </w:tc>
      </w:tr>
      <w:tr w:rsidR="00D319E3" w:rsidRPr="00ED2D27" w14:paraId="02B14172" w14:textId="77777777" w:rsidTr="000358B2">
        <w:trPr>
          <w:trHeight w:val="240"/>
          <w:jc w:val="center"/>
        </w:trPr>
        <w:tc>
          <w:tcPr>
            <w:tcW w:w="4876" w:type="dxa"/>
            <w:tcBorders>
              <w:top w:val="nil"/>
              <w:left w:val="nil"/>
              <w:bottom w:val="nil"/>
              <w:right w:val="nil"/>
            </w:tcBorders>
          </w:tcPr>
          <w:p w14:paraId="776659D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C9246C2" w14:textId="77777777" w:rsidR="00D319E3" w:rsidRPr="00ED2D27" w:rsidRDefault="00D319E3" w:rsidP="000358B2">
            <w:pPr>
              <w:pStyle w:val="AmColumnHeading"/>
            </w:pPr>
            <w:r w:rsidRPr="00ED2D27">
              <w:t>Pozměňovací návrh</w:t>
            </w:r>
          </w:p>
        </w:tc>
      </w:tr>
      <w:tr w:rsidR="00D319E3" w:rsidRPr="00ED2D27" w14:paraId="67FE5ADD" w14:textId="77777777" w:rsidTr="000358B2">
        <w:trPr>
          <w:jc w:val="center"/>
        </w:trPr>
        <w:tc>
          <w:tcPr>
            <w:tcW w:w="4876" w:type="dxa"/>
            <w:tcBorders>
              <w:top w:val="nil"/>
              <w:left w:val="nil"/>
              <w:bottom w:val="nil"/>
              <w:right w:val="nil"/>
            </w:tcBorders>
          </w:tcPr>
          <w:p w14:paraId="65285208" w14:textId="518B0F9B" w:rsidR="00D319E3" w:rsidRPr="00ED2D27" w:rsidRDefault="00D319E3" w:rsidP="000358B2">
            <w:pPr>
              <w:pStyle w:val="Normal6a"/>
            </w:pPr>
            <w:r w:rsidRPr="00ED2D27">
              <w:t>42.</w:t>
            </w:r>
            <w:r w:rsidRPr="00ED2D27">
              <w:tab/>
              <w:t>domnívá se, že je třeba posílit interinstitucionální dialog</w:t>
            </w:r>
            <w:r w:rsidR="00D727F5">
              <w:t xml:space="preserve"> a </w:t>
            </w:r>
            <w:r w:rsidRPr="00ED2D27">
              <w:t>spolupráci</w:t>
            </w:r>
            <w:r w:rsidR="00D727F5">
              <w:t xml:space="preserve"> v </w:t>
            </w:r>
            <w:r w:rsidRPr="00ED2D27">
              <w:t>oblasti právního státu na úrovni EU; vyjadřuje politování nad tím, že Komise</w:t>
            </w:r>
            <w:r w:rsidR="00D727F5">
              <w:t xml:space="preserve"> a </w:t>
            </w:r>
            <w:r w:rsidRPr="00ED2D27">
              <w:t>Rada zatím odmítají nabídku Parlamentu na uzavření interinstitucionální dohody</w:t>
            </w:r>
            <w:r w:rsidR="00D727F5">
              <w:t xml:space="preserve"> o </w:t>
            </w:r>
            <w:r w:rsidRPr="00ED2D27">
              <w:t>demokracii, právním státu</w:t>
            </w:r>
            <w:r w:rsidR="00D727F5">
              <w:t xml:space="preserve"> a </w:t>
            </w:r>
            <w:r w:rsidRPr="00ED2D27">
              <w:t>základních právech; znovu potvrzuje svoji ochotu zahájit jednání</w:t>
            </w:r>
            <w:r w:rsidR="00D727F5">
              <w:t xml:space="preserve"> o </w:t>
            </w:r>
            <w:r w:rsidRPr="00ED2D27">
              <w:t>této dohodě;</w:t>
            </w:r>
          </w:p>
        </w:tc>
        <w:tc>
          <w:tcPr>
            <w:tcW w:w="4876" w:type="dxa"/>
            <w:tcBorders>
              <w:top w:val="nil"/>
              <w:left w:val="nil"/>
              <w:bottom w:val="nil"/>
              <w:right w:val="nil"/>
            </w:tcBorders>
          </w:tcPr>
          <w:p w14:paraId="56DFEFC6" w14:textId="3513DB35" w:rsidR="00D319E3" w:rsidRPr="00ED2D27" w:rsidRDefault="00D319E3" w:rsidP="000358B2">
            <w:pPr>
              <w:pStyle w:val="Normal6a"/>
            </w:pPr>
            <w:r w:rsidRPr="00ED2D27">
              <w:t>42.</w:t>
            </w:r>
            <w:r w:rsidRPr="00ED2D27">
              <w:tab/>
              <w:t>domnívá se, že je třeba posílit interinstitucionální dialog</w:t>
            </w:r>
            <w:r w:rsidR="00D727F5">
              <w:t xml:space="preserve"> a </w:t>
            </w:r>
            <w:r w:rsidRPr="00ED2D27">
              <w:t>spolupráci</w:t>
            </w:r>
            <w:r w:rsidR="00D727F5">
              <w:t xml:space="preserve"> v </w:t>
            </w:r>
            <w:r w:rsidRPr="00ED2D27">
              <w:t>oblasti právního státu na úrovni EU; vyjadřuje politování nad tím, že Komise</w:t>
            </w:r>
            <w:r w:rsidR="00D727F5">
              <w:t xml:space="preserve"> a </w:t>
            </w:r>
            <w:r w:rsidRPr="00ED2D27">
              <w:t>Rada zatím odmítají nabídku Parlamentu na uzavření interinstitucionální dohody</w:t>
            </w:r>
            <w:r w:rsidR="00D727F5">
              <w:t xml:space="preserve"> o </w:t>
            </w:r>
            <w:r w:rsidRPr="00ED2D27">
              <w:t>demokracii, právním státu</w:t>
            </w:r>
            <w:r w:rsidR="00D727F5">
              <w:t xml:space="preserve"> a </w:t>
            </w:r>
            <w:r w:rsidRPr="00ED2D27">
              <w:t>základních právech; znovu potvrzuje svoji ochotu zahájit jednání</w:t>
            </w:r>
            <w:r w:rsidR="00D727F5">
              <w:t xml:space="preserve"> o </w:t>
            </w:r>
            <w:r w:rsidRPr="00ED2D27">
              <w:t xml:space="preserve">této dohodě; </w:t>
            </w:r>
            <w:r w:rsidRPr="00ED2D27">
              <w:rPr>
                <w:b/>
                <w:i/>
              </w:rPr>
              <w:t>zdůrazňuje, že předložený argument, tedy že taková dohoda by představovala příliš rigidní rámec pro činnost, nemůže ospravedlnit nečinnost; zdůrazňuje, že</w:t>
            </w:r>
            <w:r w:rsidR="00D727F5">
              <w:rPr>
                <w:b/>
                <w:i/>
              </w:rPr>
              <w:t xml:space="preserve"> i </w:t>
            </w:r>
            <w:r w:rsidRPr="00ED2D27">
              <w:rPr>
                <w:b/>
                <w:i/>
              </w:rPr>
              <w:t>bez okamžitého přistoupení</w:t>
            </w:r>
            <w:r w:rsidR="00D727F5">
              <w:rPr>
                <w:b/>
                <w:i/>
              </w:rPr>
              <w:t xml:space="preserve"> k </w:t>
            </w:r>
            <w:r w:rsidRPr="00ED2D27">
              <w:rPr>
                <w:b/>
                <w:i/>
              </w:rPr>
              <w:t>formální dohodě je třeba hledat řešení, která by již nyní pragmaticky</w:t>
            </w:r>
            <w:r w:rsidR="00D727F5">
              <w:rPr>
                <w:b/>
                <w:i/>
              </w:rPr>
              <w:t xml:space="preserve"> a s </w:t>
            </w:r>
            <w:r w:rsidRPr="00ED2D27">
              <w:rPr>
                <w:b/>
                <w:i/>
              </w:rPr>
              <w:t>ohledem na výsledky zlepšila interinstitucionální spolupráci;</w:t>
            </w:r>
          </w:p>
        </w:tc>
      </w:tr>
    </w:tbl>
    <w:p w14:paraId="23F0CB9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7C0457C" w14:textId="77777777" w:rsidR="00D2182C" w:rsidRPr="00ED2D27" w:rsidRDefault="00D319E3" w:rsidP="00D319E3">
      <w:r w:rsidRPr="00ED2D27">
        <w:rPr>
          <w:rStyle w:val="HideTWBExt"/>
        </w:rPr>
        <w:t>&lt;/Amend&gt;</w:t>
      </w:r>
    </w:p>
    <w:p w14:paraId="5636A52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701</w:t>
      </w:r>
      <w:r w:rsidRPr="00ED2D27">
        <w:rPr>
          <w:rStyle w:val="HideTWBExt"/>
          <w:b w:val="0"/>
        </w:rPr>
        <w:t>&lt;/NumAm&gt;</w:t>
      </w:r>
    </w:p>
    <w:p w14:paraId="096998DE"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331A20C4" w14:textId="77777777" w:rsidR="00D319E3" w:rsidRPr="00ED2D27" w:rsidRDefault="00D319E3" w:rsidP="00D319E3">
      <w:pPr>
        <w:pStyle w:val="NormalBold"/>
      </w:pPr>
      <w:r w:rsidRPr="00ED2D27">
        <w:rPr>
          <w:rStyle w:val="HideTWBExt"/>
          <w:b w:val="0"/>
        </w:rPr>
        <w:t>&lt;/RepeatBlock-By&gt;</w:t>
      </w:r>
    </w:p>
    <w:p w14:paraId="0C67C7D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4692A6B" w14:textId="77777777" w:rsidR="00D319E3" w:rsidRPr="00ED2D27" w:rsidRDefault="00D319E3" w:rsidP="00D319E3">
      <w:pPr>
        <w:pStyle w:val="NormalBold"/>
      </w:pPr>
      <w:r w:rsidRPr="00ED2D27">
        <w:rPr>
          <w:rStyle w:val="HideTWBExt"/>
          <w:b w:val="0"/>
        </w:rPr>
        <w:t>&lt;Article&gt;</w:t>
      </w:r>
      <w:r w:rsidRPr="00ED2D27">
        <w:t>Bod 42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746022E" w14:textId="77777777" w:rsidTr="000358B2">
        <w:trPr>
          <w:trHeight w:hRule="exact" w:val="240"/>
          <w:jc w:val="center"/>
        </w:trPr>
        <w:tc>
          <w:tcPr>
            <w:tcW w:w="9752" w:type="dxa"/>
            <w:gridSpan w:val="2"/>
            <w:tcBorders>
              <w:top w:val="nil"/>
              <w:left w:val="nil"/>
              <w:bottom w:val="nil"/>
              <w:right w:val="nil"/>
            </w:tcBorders>
          </w:tcPr>
          <w:p w14:paraId="518CF2A8" w14:textId="77777777" w:rsidR="00D319E3" w:rsidRPr="00ED2D27" w:rsidRDefault="00D319E3" w:rsidP="000358B2"/>
        </w:tc>
      </w:tr>
      <w:tr w:rsidR="00D319E3" w:rsidRPr="00ED2D27" w14:paraId="346286CC" w14:textId="77777777" w:rsidTr="000358B2">
        <w:trPr>
          <w:trHeight w:val="240"/>
          <w:jc w:val="center"/>
        </w:trPr>
        <w:tc>
          <w:tcPr>
            <w:tcW w:w="4876" w:type="dxa"/>
            <w:tcBorders>
              <w:top w:val="nil"/>
              <w:left w:val="nil"/>
              <w:bottom w:val="nil"/>
              <w:right w:val="nil"/>
            </w:tcBorders>
          </w:tcPr>
          <w:p w14:paraId="43CE6ECF"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17DDBB5" w14:textId="77777777" w:rsidR="00D319E3" w:rsidRPr="00ED2D27" w:rsidRDefault="00D319E3" w:rsidP="000358B2">
            <w:pPr>
              <w:pStyle w:val="AmColumnHeading"/>
            </w:pPr>
            <w:r w:rsidRPr="00ED2D27">
              <w:t>Pozměňovací návrh</w:t>
            </w:r>
          </w:p>
        </w:tc>
      </w:tr>
      <w:tr w:rsidR="00D319E3" w:rsidRPr="00ED2D27" w14:paraId="3CF121B4" w14:textId="77777777" w:rsidTr="000358B2">
        <w:trPr>
          <w:jc w:val="center"/>
        </w:trPr>
        <w:tc>
          <w:tcPr>
            <w:tcW w:w="4876" w:type="dxa"/>
            <w:tcBorders>
              <w:top w:val="nil"/>
              <w:left w:val="nil"/>
              <w:bottom w:val="nil"/>
              <w:right w:val="nil"/>
            </w:tcBorders>
          </w:tcPr>
          <w:p w14:paraId="42DA03FF" w14:textId="41EC3D8E" w:rsidR="00D319E3" w:rsidRPr="00ED2D27" w:rsidRDefault="00D319E3" w:rsidP="000358B2">
            <w:pPr>
              <w:pStyle w:val="Normal6a"/>
            </w:pPr>
            <w:r w:rsidRPr="00ED2D27">
              <w:t>42.</w:t>
            </w:r>
            <w:r w:rsidRPr="00ED2D27">
              <w:tab/>
              <w:t>domnívá se, že je třeba posílit interinstitucionální dialog</w:t>
            </w:r>
            <w:r w:rsidR="00D727F5">
              <w:t xml:space="preserve"> a </w:t>
            </w:r>
            <w:r w:rsidRPr="00ED2D27">
              <w:t>spolupráci</w:t>
            </w:r>
            <w:r w:rsidR="00D727F5">
              <w:t xml:space="preserve"> v </w:t>
            </w:r>
            <w:r w:rsidRPr="00ED2D27">
              <w:t xml:space="preserve">oblasti právního státu na úrovni EU; </w:t>
            </w:r>
            <w:r w:rsidRPr="00ED2D27">
              <w:rPr>
                <w:b/>
                <w:i/>
              </w:rPr>
              <w:t>vyjadřuje politování nad tím, že Komise</w:t>
            </w:r>
            <w:r w:rsidR="00D727F5">
              <w:rPr>
                <w:b/>
                <w:i/>
              </w:rPr>
              <w:t xml:space="preserve"> a </w:t>
            </w:r>
            <w:r w:rsidRPr="00ED2D27">
              <w:rPr>
                <w:b/>
                <w:i/>
              </w:rPr>
              <w:t>Rada zatím odmítají nabídku Parlamentu na uzavření interinstitucionální dohody</w:t>
            </w:r>
            <w:r w:rsidR="00D727F5">
              <w:rPr>
                <w:b/>
                <w:i/>
              </w:rPr>
              <w:t xml:space="preserve"> o </w:t>
            </w:r>
            <w:r w:rsidRPr="00ED2D27">
              <w:rPr>
                <w:b/>
                <w:i/>
              </w:rPr>
              <w:t>demokracii, právním státu</w:t>
            </w:r>
            <w:r w:rsidR="00D727F5">
              <w:rPr>
                <w:b/>
                <w:i/>
              </w:rPr>
              <w:t xml:space="preserve"> a </w:t>
            </w:r>
            <w:r w:rsidRPr="00ED2D27">
              <w:rPr>
                <w:b/>
                <w:i/>
              </w:rPr>
              <w:t>základních právech;</w:t>
            </w:r>
            <w:r w:rsidRPr="00ED2D27">
              <w:t xml:space="preserve"> </w:t>
            </w:r>
            <w:r w:rsidRPr="00ED2D27">
              <w:rPr>
                <w:b/>
                <w:i/>
              </w:rPr>
              <w:t>znovu potvrzuje svoji ochotu zahájit jednání</w:t>
            </w:r>
            <w:r w:rsidR="00D727F5">
              <w:rPr>
                <w:b/>
                <w:i/>
              </w:rPr>
              <w:t xml:space="preserve"> o </w:t>
            </w:r>
            <w:r w:rsidRPr="00ED2D27">
              <w:rPr>
                <w:b/>
                <w:i/>
              </w:rPr>
              <w:t>této dohodě;</w:t>
            </w:r>
          </w:p>
        </w:tc>
        <w:tc>
          <w:tcPr>
            <w:tcW w:w="4876" w:type="dxa"/>
            <w:tcBorders>
              <w:top w:val="nil"/>
              <w:left w:val="nil"/>
              <w:bottom w:val="nil"/>
              <w:right w:val="nil"/>
            </w:tcBorders>
          </w:tcPr>
          <w:p w14:paraId="40D816D8" w14:textId="35ABEC3F" w:rsidR="00D319E3" w:rsidRPr="00ED2D27" w:rsidRDefault="00D319E3" w:rsidP="000358B2">
            <w:pPr>
              <w:pStyle w:val="Normal6a"/>
            </w:pPr>
            <w:r w:rsidRPr="00ED2D27">
              <w:t>42.</w:t>
            </w:r>
            <w:r w:rsidRPr="00ED2D27">
              <w:tab/>
              <w:t>domnívá se, že je třeba posílit interinstitucionální dialog</w:t>
            </w:r>
            <w:r w:rsidR="00D727F5">
              <w:t xml:space="preserve"> a </w:t>
            </w:r>
            <w:r w:rsidRPr="00ED2D27">
              <w:t>spolupráci</w:t>
            </w:r>
            <w:r w:rsidR="00D727F5">
              <w:t xml:space="preserve"> v </w:t>
            </w:r>
            <w:r w:rsidRPr="00ED2D27">
              <w:t>oblasti právního státu na úrovni EU;</w:t>
            </w:r>
          </w:p>
        </w:tc>
      </w:tr>
    </w:tbl>
    <w:p w14:paraId="09A6C9F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5E9DC3F8" w14:textId="77777777" w:rsidR="00D2182C" w:rsidRPr="00ED2D27" w:rsidRDefault="00D319E3" w:rsidP="00D319E3">
      <w:r w:rsidRPr="00ED2D27">
        <w:rPr>
          <w:rStyle w:val="HideTWBExt"/>
        </w:rPr>
        <w:t>&lt;/Amend&gt;</w:t>
      </w:r>
    </w:p>
    <w:p w14:paraId="6573DB6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702</w:t>
      </w:r>
      <w:r w:rsidRPr="00ED2D27">
        <w:rPr>
          <w:rStyle w:val="HideTWBExt"/>
          <w:b w:val="0"/>
        </w:rPr>
        <w:t>&lt;/NumAm&gt;</w:t>
      </w:r>
    </w:p>
    <w:p w14:paraId="28B413B9" w14:textId="5F28F257"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w:t>
      </w:r>
      <w:r w:rsidR="00D727F5">
        <w:t xml:space="preserve"> i </w:t>
      </w:r>
      <w:r w:rsidRPr="00ED2D27">
        <w:t>Giner</w:t>
      </w:r>
      <w:r w:rsidRPr="00ED2D27">
        <w:rPr>
          <w:rStyle w:val="HideTWBExt"/>
          <w:b w:val="0"/>
        </w:rPr>
        <w:t>&lt;/Members&gt;</w:t>
      </w:r>
    </w:p>
    <w:p w14:paraId="1F6560DF" w14:textId="77777777" w:rsidR="00D319E3" w:rsidRPr="00ED2D27" w:rsidRDefault="00D319E3" w:rsidP="00D319E3">
      <w:pPr>
        <w:pStyle w:val="NormalBold"/>
      </w:pPr>
      <w:r w:rsidRPr="00ED2D27">
        <w:rPr>
          <w:rStyle w:val="HideTWBExt"/>
          <w:b w:val="0"/>
        </w:rPr>
        <w:t>&lt;/RepeatBlock-By&gt;</w:t>
      </w:r>
    </w:p>
    <w:p w14:paraId="0F421B7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6254108" w14:textId="77777777" w:rsidR="00D319E3" w:rsidRPr="00ED2D27" w:rsidRDefault="00D319E3" w:rsidP="00D319E3">
      <w:pPr>
        <w:pStyle w:val="NormalBold"/>
      </w:pPr>
      <w:r w:rsidRPr="00ED2D27">
        <w:rPr>
          <w:rStyle w:val="HideTWBExt"/>
          <w:b w:val="0"/>
        </w:rPr>
        <w:t>&lt;Article&gt;</w:t>
      </w:r>
      <w:r w:rsidRPr="00ED2D27">
        <w:t>Bod 42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AAD1A83" w14:textId="77777777" w:rsidTr="000358B2">
        <w:trPr>
          <w:trHeight w:hRule="exact" w:val="240"/>
          <w:jc w:val="center"/>
        </w:trPr>
        <w:tc>
          <w:tcPr>
            <w:tcW w:w="9752" w:type="dxa"/>
            <w:gridSpan w:val="2"/>
            <w:tcBorders>
              <w:top w:val="nil"/>
              <w:left w:val="nil"/>
              <w:bottom w:val="nil"/>
              <w:right w:val="nil"/>
            </w:tcBorders>
          </w:tcPr>
          <w:p w14:paraId="0E3CB9B5" w14:textId="77777777" w:rsidR="00D319E3" w:rsidRPr="00ED2D27" w:rsidRDefault="00D319E3" w:rsidP="000358B2"/>
        </w:tc>
      </w:tr>
      <w:tr w:rsidR="00D319E3" w:rsidRPr="00ED2D27" w14:paraId="2B59EE4E" w14:textId="77777777" w:rsidTr="000358B2">
        <w:trPr>
          <w:trHeight w:val="240"/>
          <w:jc w:val="center"/>
        </w:trPr>
        <w:tc>
          <w:tcPr>
            <w:tcW w:w="4876" w:type="dxa"/>
            <w:tcBorders>
              <w:top w:val="nil"/>
              <w:left w:val="nil"/>
              <w:bottom w:val="nil"/>
              <w:right w:val="nil"/>
            </w:tcBorders>
          </w:tcPr>
          <w:p w14:paraId="6DDEF18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CE57F86" w14:textId="77777777" w:rsidR="00D319E3" w:rsidRPr="00ED2D27" w:rsidRDefault="00D319E3" w:rsidP="000358B2">
            <w:pPr>
              <w:pStyle w:val="AmColumnHeading"/>
            </w:pPr>
            <w:r w:rsidRPr="00ED2D27">
              <w:t>Pozměňovací návrh</w:t>
            </w:r>
          </w:p>
        </w:tc>
      </w:tr>
      <w:tr w:rsidR="00D319E3" w:rsidRPr="00ED2D27" w14:paraId="2B233BE6" w14:textId="77777777" w:rsidTr="000358B2">
        <w:trPr>
          <w:jc w:val="center"/>
        </w:trPr>
        <w:tc>
          <w:tcPr>
            <w:tcW w:w="4876" w:type="dxa"/>
            <w:tcBorders>
              <w:top w:val="nil"/>
              <w:left w:val="nil"/>
              <w:bottom w:val="nil"/>
              <w:right w:val="nil"/>
            </w:tcBorders>
          </w:tcPr>
          <w:p w14:paraId="3417E9C6" w14:textId="6359A310" w:rsidR="00D319E3" w:rsidRPr="00ED2D27" w:rsidRDefault="00D319E3" w:rsidP="000358B2">
            <w:pPr>
              <w:pStyle w:val="Normal6a"/>
            </w:pPr>
            <w:r w:rsidRPr="00ED2D27">
              <w:t>42.</w:t>
            </w:r>
            <w:r w:rsidRPr="00ED2D27">
              <w:tab/>
              <w:t>domnívá se, že je třeba posílit interinstitucionální dialog</w:t>
            </w:r>
            <w:r w:rsidR="00D727F5">
              <w:t xml:space="preserve"> a </w:t>
            </w:r>
            <w:r w:rsidRPr="00ED2D27">
              <w:t>spolupráci</w:t>
            </w:r>
            <w:r w:rsidR="00D727F5">
              <w:t xml:space="preserve"> v </w:t>
            </w:r>
            <w:r w:rsidRPr="00ED2D27">
              <w:t>oblasti právního státu na úrovni EU; vyjadřuje politování nad tím, že Komise</w:t>
            </w:r>
            <w:r w:rsidR="00D727F5">
              <w:t xml:space="preserve"> a </w:t>
            </w:r>
            <w:r w:rsidRPr="00ED2D27">
              <w:t>Rada zatím odmítají nabídku Parlamentu na uzavření interinstitucionální dohody</w:t>
            </w:r>
            <w:r w:rsidR="00D727F5">
              <w:t xml:space="preserve"> o </w:t>
            </w:r>
            <w:r w:rsidRPr="00ED2D27">
              <w:t>demokracii, právním státu</w:t>
            </w:r>
            <w:r w:rsidR="00D727F5">
              <w:t xml:space="preserve"> a </w:t>
            </w:r>
            <w:r w:rsidRPr="00ED2D27">
              <w:t>základních právech; znovu potvrzuje svoji ochotu zahájit jednání</w:t>
            </w:r>
            <w:r w:rsidR="00D727F5">
              <w:t xml:space="preserve"> o </w:t>
            </w:r>
            <w:r w:rsidRPr="00ED2D27">
              <w:t>této dohodě;</w:t>
            </w:r>
          </w:p>
        </w:tc>
        <w:tc>
          <w:tcPr>
            <w:tcW w:w="4876" w:type="dxa"/>
            <w:tcBorders>
              <w:top w:val="nil"/>
              <w:left w:val="nil"/>
              <w:bottom w:val="nil"/>
              <w:right w:val="nil"/>
            </w:tcBorders>
          </w:tcPr>
          <w:p w14:paraId="147016B1" w14:textId="0308E512" w:rsidR="00D319E3" w:rsidRPr="00ED2D27" w:rsidRDefault="00D319E3" w:rsidP="000358B2">
            <w:pPr>
              <w:pStyle w:val="Normal6a"/>
            </w:pPr>
            <w:r w:rsidRPr="00ED2D27">
              <w:t>42.</w:t>
            </w:r>
            <w:r w:rsidRPr="00ED2D27">
              <w:tab/>
              <w:t>domnívá se, že je třeba posílit interinstitucionální dialog</w:t>
            </w:r>
            <w:r w:rsidR="00D727F5">
              <w:t xml:space="preserve"> a </w:t>
            </w:r>
            <w:r w:rsidRPr="00ED2D27">
              <w:t>spolupráci</w:t>
            </w:r>
            <w:r w:rsidR="00D727F5">
              <w:t xml:space="preserve"> v </w:t>
            </w:r>
            <w:r w:rsidRPr="00ED2D27">
              <w:t>oblasti právního státu na úrovni EU; vyjadřuje politování nad tím, že Komise</w:t>
            </w:r>
            <w:r w:rsidR="00D727F5">
              <w:t xml:space="preserve"> a </w:t>
            </w:r>
            <w:r w:rsidRPr="00ED2D27">
              <w:t>Rada zatím odmítají nabídku Parlamentu na uzavření interinstitucionální dohody</w:t>
            </w:r>
            <w:r w:rsidR="00D727F5">
              <w:t xml:space="preserve"> o </w:t>
            </w:r>
            <w:r w:rsidRPr="00ED2D27">
              <w:t>demokracii, právním státu</w:t>
            </w:r>
            <w:r w:rsidR="00D727F5">
              <w:t xml:space="preserve"> a </w:t>
            </w:r>
            <w:r w:rsidRPr="00ED2D27">
              <w:t>základních právech; znovu potvrzuje svoji ochotu zahájit jednání</w:t>
            </w:r>
            <w:r w:rsidR="00D727F5">
              <w:t xml:space="preserve"> o </w:t>
            </w:r>
            <w:r w:rsidRPr="00ED2D27">
              <w:t xml:space="preserve">této dohodě; </w:t>
            </w:r>
            <w:r w:rsidRPr="00ED2D27">
              <w:rPr>
                <w:b/>
                <w:i/>
              </w:rPr>
              <w:t>vyzývá Radu, aby na svá zasedání zvala</w:t>
            </w:r>
            <w:r w:rsidR="00D727F5">
              <w:rPr>
                <w:b/>
                <w:i/>
              </w:rPr>
              <w:t xml:space="preserve"> i </w:t>
            </w:r>
            <w:r w:rsidRPr="00ED2D27">
              <w:rPr>
                <w:b/>
                <w:i/>
              </w:rPr>
              <w:t>další subjekty, jako je Benátská komise</w:t>
            </w:r>
            <w:r w:rsidR="00D727F5">
              <w:rPr>
                <w:b/>
                <w:i/>
              </w:rPr>
              <w:t xml:space="preserve"> a </w:t>
            </w:r>
            <w:r w:rsidRPr="00ED2D27">
              <w:rPr>
                <w:b/>
                <w:i/>
              </w:rPr>
              <w:t>zástupci Parlamentu,</w:t>
            </w:r>
            <w:r w:rsidR="00D727F5">
              <w:rPr>
                <w:b/>
                <w:i/>
              </w:rPr>
              <w:t xml:space="preserve"> a </w:t>
            </w:r>
            <w:r w:rsidRPr="00ED2D27">
              <w:rPr>
                <w:b/>
                <w:i/>
              </w:rPr>
              <w:t>zajistila tak dialogu</w:t>
            </w:r>
            <w:r w:rsidR="00D727F5">
              <w:rPr>
                <w:b/>
                <w:i/>
              </w:rPr>
              <w:t xml:space="preserve"> o </w:t>
            </w:r>
            <w:r w:rsidRPr="00ED2D27">
              <w:rPr>
                <w:b/>
                <w:i/>
              </w:rPr>
              <w:t>právním státu větší inkluzivnost;</w:t>
            </w:r>
          </w:p>
        </w:tc>
      </w:tr>
    </w:tbl>
    <w:p w14:paraId="01BDB7D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643031B" w14:textId="77777777" w:rsidR="00D2182C" w:rsidRPr="00ED2D27" w:rsidRDefault="00D319E3" w:rsidP="00D319E3">
      <w:r w:rsidRPr="00ED2D27">
        <w:rPr>
          <w:rStyle w:val="HideTWBExt"/>
        </w:rPr>
        <w:t>&lt;/Amend&gt;</w:t>
      </w:r>
    </w:p>
    <w:p w14:paraId="33DB05A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703</w:t>
      </w:r>
      <w:r w:rsidRPr="00ED2D27">
        <w:rPr>
          <w:rStyle w:val="HideTWBExt"/>
          <w:b w:val="0"/>
        </w:rPr>
        <w:t>&lt;/NumAm&gt;</w:t>
      </w:r>
    </w:p>
    <w:p w14:paraId="74744575" w14:textId="4339D499" w:rsidR="00D319E3" w:rsidRPr="00ED2D27" w:rsidRDefault="00D319E3" w:rsidP="00D319E3">
      <w:pPr>
        <w:pStyle w:val="NormalBold"/>
      </w:pPr>
      <w:r w:rsidRPr="00ED2D27">
        <w:rPr>
          <w:rStyle w:val="HideTWBExt"/>
          <w:b w:val="0"/>
        </w:rPr>
        <w:t>&lt;RepeatBlock-By&gt;&lt;Members&gt;</w:t>
      </w:r>
      <w:r w:rsidRPr="00ED2D27">
        <w:t>Diana Riba</w:t>
      </w:r>
      <w:r w:rsidR="00D727F5">
        <w:t xml:space="preserve"> i </w:t>
      </w:r>
      <w:r w:rsidRPr="00ED2D27">
        <w:t>Giner</w:t>
      </w:r>
      <w:r w:rsidRPr="00ED2D27">
        <w:rPr>
          <w:rStyle w:val="HideTWBExt"/>
          <w:b w:val="0"/>
        </w:rPr>
        <w:t>&lt;/Members&gt;</w:t>
      </w:r>
    </w:p>
    <w:p w14:paraId="2B999463" w14:textId="77777777" w:rsidR="00D319E3" w:rsidRPr="00ED2D27" w:rsidRDefault="00D319E3" w:rsidP="00D319E3">
      <w:pPr>
        <w:pStyle w:val="NormalBold"/>
      </w:pPr>
      <w:r w:rsidRPr="00ED2D27">
        <w:rPr>
          <w:rStyle w:val="HideTWBExt"/>
          <w:b w:val="0"/>
        </w:rPr>
        <w:t>&lt;/RepeatBlock-By&gt;</w:t>
      </w:r>
    </w:p>
    <w:p w14:paraId="3DDE6F9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96C7EC1" w14:textId="77777777" w:rsidR="00D319E3" w:rsidRPr="00ED2D27" w:rsidRDefault="00D319E3" w:rsidP="00D319E3">
      <w:pPr>
        <w:pStyle w:val="NormalBold"/>
      </w:pPr>
      <w:r w:rsidRPr="00ED2D27">
        <w:rPr>
          <w:rStyle w:val="HideTWBExt"/>
          <w:b w:val="0"/>
        </w:rPr>
        <w:t>&lt;Article&gt;</w:t>
      </w:r>
      <w:r w:rsidRPr="00ED2D27">
        <w:t>Bod 42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816E345" w14:textId="77777777" w:rsidTr="000358B2">
        <w:trPr>
          <w:trHeight w:hRule="exact" w:val="240"/>
          <w:jc w:val="center"/>
        </w:trPr>
        <w:tc>
          <w:tcPr>
            <w:tcW w:w="9752" w:type="dxa"/>
            <w:gridSpan w:val="2"/>
            <w:tcBorders>
              <w:top w:val="nil"/>
              <w:left w:val="nil"/>
              <w:bottom w:val="nil"/>
              <w:right w:val="nil"/>
            </w:tcBorders>
          </w:tcPr>
          <w:p w14:paraId="724765BC" w14:textId="77777777" w:rsidR="00D319E3" w:rsidRPr="00ED2D27" w:rsidRDefault="00D319E3" w:rsidP="000358B2"/>
        </w:tc>
      </w:tr>
      <w:tr w:rsidR="00D319E3" w:rsidRPr="00ED2D27" w14:paraId="5A1FAEB6" w14:textId="77777777" w:rsidTr="000358B2">
        <w:trPr>
          <w:trHeight w:val="240"/>
          <w:jc w:val="center"/>
        </w:trPr>
        <w:tc>
          <w:tcPr>
            <w:tcW w:w="4876" w:type="dxa"/>
            <w:tcBorders>
              <w:top w:val="nil"/>
              <w:left w:val="nil"/>
              <w:bottom w:val="nil"/>
              <w:right w:val="nil"/>
            </w:tcBorders>
          </w:tcPr>
          <w:p w14:paraId="61199F3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EFDCFF5" w14:textId="77777777" w:rsidR="00D319E3" w:rsidRPr="00ED2D27" w:rsidRDefault="00D319E3" w:rsidP="000358B2">
            <w:pPr>
              <w:pStyle w:val="AmColumnHeading"/>
            </w:pPr>
            <w:r w:rsidRPr="00ED2D27">
              <w:t>Pozměňovací návrh</w:t>
            </w:r>
          </w:p>
        </w:tc>
      </w:tr>
      <w:tr w:rsidR="00D319E3" w:rsidRPr="00ED2D27" w14:paraId="52C475A3" w14:textId="77777777" w:rsidTr="000358B2">
        <w:trPr>
          <w:jc w:val="center"/>
        </w:trPr>
        <w:tc>
          <w:tcPr>
            <w:tcW w:w="4876" w:type="dxa"/>
            <w:tcBorders>
              <w:top w:val="nil"/>
              <w:left w:val="nil"/>
              <w:bottom w:val="nil"/>
              <w:right w:val="nil"/>
            </w:tcBorders>
          </w:tcPr>
          <w:p w14:paraId="0C7E6B9D" w14:textId="072F6D9E" w:rsidR="00D319E3" w:rsidRPr="00ED2D27" w:rsidRDefault="00D319E3" w:rsidP="000358B2">
            <w:pPr>
              <w:pStyle w:val="Normal6a"/>
            </w:pPr>
            <w:r w:rsidRPr="00ED2D27">
              <w:t>42.</w:t>
            </w:r>
            <w:r w:rsidRPr="00ED2D27">
              <w:tab/>
              <w:t>domnívá se, že je třeba posílit interinstitucionální dialog</w:t>
            </w:r>
            <w:r w:rsidR="00D727F5">
              <w:t xml:space="preserve"> a </w:t>
            </w:r>
            <w:r w:rsidRPr="00ED2D27">
              <w:t>spolupráci</w:t>
            </w:r>
            <w:r w:rsidR="00D727F5">
              <w:t xml:space="preserve"> v </w:t>
            </w:r>
            <w:r w:rsidRPr="00ED2D27">
              <w:t>oblasti právního státu na úrovni EU; vyjadřuje politování nad tím, že Komise</w:t>
            </w:r>
            <w:r w:rsidR="00D727F5">
              <w:t xml:space="preserve"> a </w:t>
            </w:r>
            <w:r w:rsidRPr="00ED2D27">
              <w:t>Rada zatím odmítají nabídku Parlamentu na uzavření interinstitucionální dohody</w:t>
            </w:r>
            <w:r w:rsidR="00D727F5">
              <w:t xml:space="preserve"> o </w:t>
            </w:r>
            <w:r w:rsidRPr="00ED2D27">
              <w:t>demokracii, právním státu</w:t>
            </w:r>
            <w:r w:rsidR="00D727F5">
              <w:t xml:space="preserve"> a </w:t>
            </w:r>
            <w:r w:rsidRPr="00ED2D27">
              <w:t>základních právech; znovu potvrzuje svoji ochotu zahájit jednání</w:t>
            </w:r>
            <w:r w:rsidR="00D727F5">
              <w:t xml:space="preserve"> o </w:t>
            </w:r>
            <w:r w:rsidRPr="00ED2D27">
              <w:t>této dohodě;</w:t>
            </w:r>
          </w:p>
        </w:tc>
        <w:tc>
          <w:tcPr>
            <w:tcW w:w="4876" w:type="dxa"/>
            <w:tcBorders>
              <w:top w:val="nil"/>
              <w:left w:val="nil"/>
              <w:bottom w:val="nil"/>
              <w:right w:val="nil"/>
            </w:tcBorders>
          </w:tcPr>
          <w:p w14:paraId="68F3244C" w14:textId="5AE366DE" w:rsidR="00D319E3" w:rsidRPr="00ED2D27" w:rsidRDefault="00D319E3" w:rsidP="000358B2">
            <w:pPr>
              <w:pStyle w:val="Normal6a"/>
            </w:pPr>
            <w:r w:rsidRPr="00ED2D27">
              <w:t>42.</w:t>
            </w:r>
            <w:r w:rsidRPr="00ED2D27">
              <w:tab/>
              <w:t>domnívá se, že je třeba posílit interinstitucionální dialog</w:t>
            </w:r>
            <w:r w:rsidR="00D727F5">
              <w:t xml:space="preserve"> a </w:t>
            </w:r>
            <w:r w:rsidRPr="00ED2D27">
              <w:t>spolupráci</w:t>
            </w:r>
            <w:r w:rsidR="00D727F5">
              <w:t xml:space="preserve"> v </w:t>
            </w:r>
            <w:r w:rsidRPr="00ED2D27">
              <w:t>oblasti právního státu na úrovni EU; vyjadřuje politování nad tím, že Komise</w:t>
            </w:r>
            <w:r w:rsidR="00D727F5">
              <w:t xml:space="preserve"> a </w:t>
            </w:r>
            <w:r w:rsidRPr="00ED2D27">
              <w:t>Rada zatím odmítají nabídku Parlamentu na uzavření interinstitucionální dohody</w:t>
            </w:r>
            <w:r w:rsidR="00D727F5">
              <w:t xml:space="preserve"> o </w:t>
            </w:r>
            <w:r w:rsidRPr="00ED2D27">
              <w:t>demokracii, právním státu</w:t>
            </w:r>
            <w:r w:rsidR="00D727F5">
              <w:t xml:space="preserve"> a </w:t>
            </w:r>
            <w:r w:rsidRPr="00ED2D27">
              <w:t>základních právech; znovu potvrzuje svoji ochotu zahájit jednání</w:t>
            </w:r>
            <w:r w:rsidR="00D727F5">
              <w:t xml:space="preserve"> o </w:t>
            </w:r>
            <w:r w:rsidRPr="00ED2D27">
              <w:t xml:space="preserve">této dohodě; </w:t>
            </w:r>
            <w:r w:rsidRPr="00ED2D27">
              <w:rPr>
                <w:b/>
                <w:i/>
              </w:rPr>
              <w:t>zdůrazňuje, že ačkoli byl výrazně rozšířen soubor nástrojů, které má Unie</w:t>
            </w:r>
            <w:r w:rsidR="00D727F5">
              <w:rPr>
                <w:b/>
                <w:i/>
              </w:rPr>
              <w:t xml:space="preserve"> k </w:t>
            </w:r>
            <w:r w:rsidRPr="00ED2D27">
              <w:rPr>
                <w:b/>
                <w:i/>
              </w:rPr>
              <w:t>dispozici, jeho účinnost závisí na soudržném</w:t>
            </w:r>
            <w:r w:rsidR="00D727F5">
              <w:rPr>
                <w:b/>
                <w:i/>
              </w:rPr>
              <w:t xml:space="preserve"> a </w:t>
            </w:r>
            <w:r w:rsidRPr="00ED2D27">
              <w:rPr>
                <w:b/>
                <w:i/>
              </w:rPr>
              <w:t>důsledném uplatňování napříč všemi orgány;</w:t>
            </w:r>
          </w:p>
        </w:tc>
      </w:tr>
    </w:tbl>
    <w:p w14:paraId="55E1DBF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4C1305B" w14:textId="77777777" w:rsidR="00D2182C" w:rsidRPr="00ED2D27" w:rsidRDefault="00D319E3" w:rsidP="00D319E3">
      <w:r w:rsidRPr="00ED2D27">
        <w:rPr>
          <w:rStyle w:val="HideTWBExt"/>
        </w:rPr>
        <w:t>&lt;/Amend&gt;</w:t>
      </w:r>
    </w:p>
    <w:p w14:paraId="1268FCC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704</w:t>
      </w:r>
      <w:r w:rsidRPr="00ED2D27">
        <w:rPr>
          <w:rStyle w:val="HideTWBExt"/>
          <w:b w:val="0"/>
        </w:rPr>
        <w:t>&lt;/NumAm&gt;</w:t>
      </w:r>
    </w:p>
    <w:p w14:paraId="60B669CF"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51060C48" w14:textId="77777777" w:rsidR="00D319E3" w:rsidRPr="00ED2D27" w:rsidRDefault="00D319E3" w:rsidP="00D319E3">
      <w:pPr>
        <w:pStyle w:val="NormalBold"/>
      </w:pPr>
      <w:r w:rsidRPr="00ED2D27">
        <w:rPr>
          <w:rStyle w:val="HideTWBExt"/>
          <w:b w:val="0"/>
        </w:rPr>
        <w:t>&lt;/RepeatBlock-By&gt;</w:t>
      </w:r>
    </w:p>
    <w:p w14:paraId="7011F714"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C409AB2" w14:textId="77777777" w:rsidR="00D319E3" w:rsidRPr="00ED2D27" w:rsidRDefault="00D319E3" w:rsidP="00D319E3">
      <w:pPr>
        <w:pStyle w:val="NormalBold"/>
      </w:pPr>
      <w:r w:rsidRPr="00ED2D27">
        <w:rPr>
          <w:rStyle w:val="HideTWBExt"/>
          <w:b w:val="0"/>
        </w:rPr>
        <w:t>&lt;Article&gt;</w:t>
      </w:r>
      <w:r w:rsidRPr="00ED2D27">
        <w:t>Bod 42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13D0B67" w14:textId="77777777" w:rsidTr="000358B2">
        <w:trPr>
          <w:trHeight w:hRule="exact" w:val="240"/>
          <w:jc w:val="center"/>
        </w:trPr>
        <w:tc>
          <w:tcPr>
            <w:tcW w:w="9752" w:type="dxa"/>
            <w:gridSpan w:val="2"/>
            <w:tcBorders>
              <w:top w:val="nil"/>
              <w:left w:val="nil"/>
              <w:bottom w:val="nil"/>
              <w:right w:val="nil"/>
            </w:tcBorders>
          </w:tcPr>
          <w:p w14:paraId="557B962C" w14:textId="77777777" w:rsidR="00D319E3" w:rsidRPr="00ED2D27" w:rsidRDefault="00D319E3" w:rsidP="000358B2"/>
        </w:tc>
      </w:tr>
      <w:tr w:rsidR="00D319E3" w:rsidRPr="00ED2D27" w14:paraId="445718D7" w14:textId="77777777" w:rsidTr="000358B2">
        <w:trPr>
          <w:trHeight w:val="240"/>
          <w:jc w:val="center"/>
        </w:trPr>
        <w:tc>
          <w:tcPr>
            <w:tcW w:w="4876" w:type="dxa"/>
            <w:tcBorders>
              <w:top w:val="nil"/>
              <w:left w:val="nil"/>
              <w:bottom w:val="nil"/>
              <w:right w:val="nil"/>
            </w:tcBorders>
          </w:tcPr>
          <w:p w14:paraId="1DEB13B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E60D84E" w14:textId="77777777" w:rsidR="00D319E3" w:rsidRPr="00ED2D27" w:rsidRDefault="00D319E3" w:rsidP="000358B2">
            <w:pPr>
              <w:pStyle w:val="AmColumnHeading"/>
            </w:pPr>
            <w:r w:rsidRPr="00ED2D27">
              <w:t>Pozměňovací návrh</w:t>
            </w:r>
          </w:p>
        </w:tc>
      </w:tr>
      <w:tr w:rsidR="00D319E3" w:rsidRPr="00ED2D27" w14:paraId="7B33FEDE" w14:textId="77777777" w:rsidTr="000358B2">
        <w:trPr>
          <w:jc w:val="center"/>
        </w:trPr>
        <w:tc>
          <w:tcPr>
            <w:tcW w:w="4876" w:type="dxa"/>
            <w:tcBorders>
              <w:top w:val="nil"/>
              <w:left w:val="nil"/>
              <w:bottom w:val="nil"/>
              <w:right w:val="nil"/>
            </w:tcBorders>
          </w:tcPr>
          <w:p w14:paraId="5C60D2DC" w14:textId="2CE860AD" w:rsidR="00D319E3" w:rsidRPr="00ED2D27" w:rsidRDefault="00D319E3" w:rsidP="000358B2">
            <w:pPr>
              <w:pStyle w:val="Normal6a"/>
            </w:pPr>
            <w:r w:rsidRPr="00ED2D27">
              <w:t>42.</w:t>
            </w:r>
            <w:r w:rsidRPr="00ED2D27">
              <w:tab/>
            </w:r>
            <w:r w:rsidRPr="00ED2D27">
              <w:rPr>
                <w:b/>
                <w:i/>
              </w:rPr>
              <w:t>domnívá se, že je třeba posílit interinstitucionální dialog</w:t>
            </w:r>
            <w:r w:rsidR="00D727F5">
              <w:rPr>
                <w:b/>
                <w:i/>
              </w:rPr>
              <w:t xml:space="preserve"> a </w:t>
            </w:r>
            <w:r w:rsidRPr="00ED2D27">
              <w:rPr>
                <w:b/>
                <w:i/>
              </w:rPr>
              <w:t>spolupráci</w:t>
            </w:r>
            <w:r w:rsidR="00D727F5">
              <w:rPr>
                <w:b/>
                <w:i/>
              </w:rPr>
              <w:t xml:space="preserve"> v </w:t>
            </w:r>
            <w:r w:rsidRPr="00ED2D27">
              <w:rPr>
                <w:b/>
                <w:i/>
              </w:rPr>
              <w:t>oblasti právního státu na úrovni EU;</w:t>
            </w:r>
            <w:r w:rsidRPr="00ED2D27">
              <w:t xml:space="preserve"> </w:t>
            </w:r>
            <w:r w:rsidRPr="00ED2D27">
              <w:rPr>
                <w:b/>
                <w:i/>
              </w:rPr>
              <w:t>vyjadřuje politování nad tím</w:t>
            </w:r>
            <w:r w:rsidRPr="00ED2D27">
              <w:t>, že Komise</w:t>
            </w:r>
            <w:r w:rsidR="00D727F5">
              <w:t xml:space="preserve"> a </w:t>
            </w:r>
            <w:r w:rsidRPr="00ED2D27">
              <w:t xml:space="preserve">Rada </w:t>
            </w:r>
            <w:r w:rsidRPr="00ED2D27">
              <w:rPr>
                <w:b/>
                <w:i/>
              </w:rPr>
              <w:t>zatím</w:t>
            </w:r>
            <w:r w:rsidRPr="00ED2D27">
              <w:t xml:space="preserve"> odmítají nabídku Parlamentu na uzavření interinstitucionální dohody</w:t>
            </w:r>
            <w:r w:rsidR="00D727F5">
              <w:t xml:space="preserve"> o </w:t>
            </w:r>
            <w:r w:rsidRPr="00ED2D27">
              <w:t>demokracii, právním státu</w:t>
            </w:r>
            <w:r w:rsidR="00D727F5">
              <w:t xml:space="preserve"> a </w:t>
            </w:r>
            <w:r w:rsidRPr="00ED2D27">
              <w:t xml:space="preserve">základních právech; </w:t>
            </w:r>
            <w:r w:rsidRPr="00ED2D27">
              <w:rPr>
                <w:b/>
                <w:i/>
              </w:rPr>
              <w:t>znovu potvrzuje svoji ochotu zahájit jednání</w:t>
            </w:r>
            <w:r w:rsidR="00D727F5">
              <w:rPr>
                <w:b/>
                <w:i/>
              </w:rPr>
              <w:t xml:space="preserve"> o </w:t>
            </w:r>
            <w:r w:rsidRPr="00ED2D27">
              <w:rPr>
                <w:b/>
                <w:i/>
              </w:rPr>
              <w:t>této dohodě;</w:t>
            </w:r>
          </w:p>
        </w:tc>
        <w:tc>
          <w:tcPr>
            <w:tcW w:w="4876" w:type="dxa"/>
            <w:tcBorders>
              <w:top w:val="nil"/>
              <w:left w:val="nil"/>
              <w:bottom w:val="nil"/>
              <w:right w:val="nil"/>
            </w:tcBorders>
          </w:tcPr>
          <w:p w14:paraId="09862B33" w14:textId="19077D01" w:rsidR="00D319E3" w:rsidRPr="00ED2D27" w:rsidRDefault="00D319E3" w:rsidP="000358B2">
            <w:pPr>
              <w:pStyle w:val="Normal6a"/>
            </w:pPr>
            <w:r w:rsidRPr="00ED2D27">
              <w:t>42.</w:t>
            </w:r>
            <w:r w:rsidRPr="00ED2D27">
              <w:tab/>
            </w:r>
            <w:r w:rsidRPr="00ED2D27">
              <w:rPr>
                <w:b/>
                <w:i/>
              </w:rPr>
              <w:t>bere na vědomí</w:t>
            </w:r>
            <w:r w:rsidRPr="00ED2D27">
              <w:t>, že Komise</w:t>
            </w:r>
            <w:r w:rsidR="00D727F5">
              <w:t xml:space="preserve"> a </w:t>
            </w:r>
            <w:r w:rsidRPr="00ED2D27">
              <w:t>Rada odmítají nabídku Parlamentu na uzavření interinstitucionální dohody</w:t>
            </w:r>
            <w:r w:rsidR="00D727F5">
              <w:t xml:space="preserve"> o </w:t>
            </w:r>
            <w:r w:rsidRPr="00ED2D27">
              <w:t>demokracii, právním státu</w:t>
            </w:r>
            <w:r w:rsidR="00D727F5">
              <w:t xml:space="preserve"> a </w:t>
            </w:r>
            <w:r w:rsidRPr="00ED2D27">
              <w:t>základních právech;</w:t>
            </w:r>
          </w:p>
        </w:tc>
      </w:tr>
    </w:tbl>
    <w:p w14:paraId="14C5857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789DA840" w14:textId="77777777" w:rsidR="00D2182C" w:rsidRPr="00ED2D27" w:rsidRDefault="00D319E3" w:rsidP="00D319E3">
      <w:r w:rsidRPr="00ED2D27">
        <w:rPr>
          <w:rStyle w:val="HideTWBExt"/>
        </w:rPr>
        <w:t>&lt;/Amend&gt;</w:t>
      </w:r>
    </w:p>
    <w:p w14:paraId="534C9BC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705</w:t>
      </w:r>
      <w:r w:rsidRPr="00ED2D27">
        <w:rPr>
          <w:rStyle w:val="HideTWBExt"/>
          <w:b w:val="0"/>
        </w:rPr>
        <w:t>&lt;/NumAm&gt;</w:t>
      </w:r>
    </w:p>
    <w:p w14:paraId="3D011D4D"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6ECDDE0C" w14:textId="77777777" w:rsidR="00D319E3" w:rsidRPr="00ED2D27" w:rsidRDefault="00D319E3" w:rsidP="00D319E3">
      <w:pPr>
        <w:pStyle w:val="NormalBold"/>
      </w:pPr>
      <w:r w:rsidRPr="00ED2D27">
        <w:rPr>
          <w:rStyle w:val="HideTWBExt"/>
          <w:b w:val="0"/>
        </w:rPr>
        <w:t>&lt;/RepeatBlock-By&gt;</w:t>
      </w:r>
    </w:p>
    <w:p w14:paraId="6ACC72B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0598FCD" w14:textId="77777777" w:rsidR="00D319E3" w:rsidRPr="00ED2D27" w:rsidRDefault="00D319E3" w:rsidP="00D319E3">
      <w:pPr>
        <w:pStyle w:val="NormalBold"/>
      </w:pPr>
      <w:r w:rsidRPr="00ED2D27">
        <w:rPr>
          <w:rStyle w:val="HideTWBExt"/>
          <w:b w:val="0"/>
        </w:rPr>
        <w:t>&lt;Article&gt;</w:t>
      </w:r>
      <w:r w:rsidRPr="00ED2D27">
        <w:t>Bod 42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73DE294" w14:textId="77777777" w:rsidTr="000358B2">
        <w:trPr>
          <w:trHeight w:hRule="exact" w:val="240"/>
          <w:jc w:val="center"/>
        </w:trPr>
        <w:tc>
          <w:tcPr>
            <w:tcW w:w="9752" w:type="dxa"/>
            <w:gridSpan w:val="2"/>
            <w:tcBorders>
              <w:top w:val="nil"/>
              <w:left w:val="nil"/>
              <w:bottom w:val="nil"/>
              <w:right w:val="nil"/>
            </w:tcBorders>
          </w:tcPr>
          <w:p w14:paraId="46EE83AA" w14:textId="77777777" w:rsidR="00D319E3" w:rsidRPr="00ED2D27" w:rsidRDefault="00D319E3" w:rsidP="000358B2"/>
        </w:tc>
      </w:tr>
      <w:tr w:rsidR="00D319E3" w:rsidRPr="00ED2D27" w14:paraId="40DFD2E5" w14:textId="77777777" w:rsidTr="000358B2">
        <w:trPr>
          <w:trHeight w:val="240"/>
          <w:jc w:val="center"/>
        </w:trPr>
        <w:tc>
          <w:tcPr>
            <w:tcW w:w="4876" w:type="dxa"/>
            <w:tcBorders>
              <w:top w:val="nil"/>
              <w:left w:val="nil"/>
              <w:bottom w:val="nil"/>
              <w:right w:val="nil"/>
            </w:tcBorders>
          </w:tcPr>
          <w:p w14:paraId="2C2A2F1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95D71B3" w14:textId="77777777" w:rsidR="00D319E3" w:rsidRPr="00ED2D27" w:rsidRDefault="00D319E3" w:rsidP="000358B2">
            <w:pPr>
              <w:pStyle w:val="AmColumnHeading"/>
            </w:pPr>
            <w:r w:rsidRPr="00ED2D27">
              <w:t>Pozměňovací návrh</w:t>
            </w:r>
          </w:p>
        </w:tc>
      </w:tr>
      <w:tr w:rsidR="00D319E3" w:rsidRPr="00ED2D27" w14:paraId="4B4BF0A9" w14:textId="77777777" w:rsidTr="000358B2">
        <w:trPr>
          <w:jc w:val="center"/>
        </w:trPr>
        <w:tc>
          <w:tcPr>
            <w:tcW w:w="4876" w:type="dxa"/>
            <w:tcBorders>
              <w:top w:val="nil"/>
              <w:left w:val="nil"/>
              <w:bottom w:val="nil"/>
              <w:right w:val="nil"/>
            </w:tcBorders>
          </w:tcPr>
          <w:p w14:paraId="65AA6020" w14:textId="2AFD1F39" w:rsidR="00D319E3" w:rsidRPr="00ED2D27" w:rsidRDefault="00D319E3" w:rsidP="000358B2">
            <w:pPr>
              <w:pStyle w:val="Normal6a"/>
            </w:pPr>
            <w:r w:rsidRPr="00ED2D27">
              <w:t>42.</w:t>
            </w:r>
            <w:r w:rsidRPr="00ED2D27">
              <w:tab/>
              <w:t>domnívá se, že je třeba posílit interinstitucionální dialog</w:t>
            </w:r>
            <w:r w:rsidR="00D727F5">
              <w:t xml:space="preserve"> a </w:t>
            </w:r>
            <w:r w:rsidRPr="00ED2D27">
              <w:t>spolupráci</w:t>
            </w:r>
            <w:r w:rsidR="00D727F5">
              <w:t xml:space="preserve"> v </w:t>
            </w:r>
            <w:r w:rsidRPr="00ED2D27">
              <w:t>oblasti právního státu na úrovni EU; vyjadřuje politování nad tím, že Komise</w:t>
            </w:r>
            <w:r w:rsidR="00D727F5">
              <w:t xml:space="preserve"> a </w:t>
            </w:r>
            <w:r w:rsidRPr="00ED2D27">
              <w:t>Rada zatím odmítají nabídku Parlamentu na uzavření interinstitucionální dohody</w:t>
            </w:r>
            <w:r w:rsidR="00D727F5">
              <w:t xml:space="preserve"> o </w:t>
            </w:r>
            <w:r w:rsidRPr="00ED2D27">
              <w:t>demokracii, právním státu</w:t>
            </w:r>
            <w:r w:rsidR="00D727F5">
              <w:t xml:space="preserve"> a </w:t>
            </w:r>
            <w:r w:rsidRPr="00ED2D27">
              <w:t>základních právech; znovu potvrzuje svoji ochotu zahájit jednání</w:t>
            </w:r>
            <w:r w:rsidR="00D727F5">
              <w:t xml:space="preserve"> o </w:t>
            </w:r>
            <w:r w:rsidRPr="00ED2D27">
              <w:t>této dohodě;</w:t>
            </w:r>
          </w:p>
        </w:tc>
        <w:tc>
          <w:tcPr>
            <w:tcW w:w="4876" w:type="dxa"/>
            <w:tcBorders>
              <w:top w:val="nil"/>
              <w:left w:val="nil"/>
              <w:bottom w:val="nil"/>
              <w:right w:val="nil"/>
            </w:tcBorders>
          </w:tcPr>
          <w:p w14:paraId="543689A9" w14:textId="5E73EDA5" w:rsidR="00D319E3" w:rsidRPr="00ED2D27" w:rsidRDefault="00D319E3" w:rsidP="000358B2">
            <w:pPr>
              <w:pStyle w:val="Normal6a"/>
            </w:pPr>
            <w:r w:rsidRPr="00ED2D27">
              <w:t>42.</w:t>
            </w:r>
            <w:r w:rsidRPr="00ED2D27">
              <w:tab/>
              <w:t>domnívá se, že je třeba posílit interinstitucionální dialog</w:t>
            </w:r>
            <w:r w:rsidR="00D727F5">
              <w:t xml:space="preserve"> a </w:t>
            </w:r>
            <w:r w:rsidRPr="00ED2D27">
              <w:t>spolupráci</w:t>
            </w:r>
            <w:r w:rsidR="00D727F5">
              <w:t xml:space="preserve"> v </w:t>
            </w:r>
            <w:r w:rsidRPr="00ED2D27">
              <w:t>oblasti právního státu na úrovni EU; vyjadřuje politování nad tím, že Komise</w:t>
            </w:r>
            <w:r w:rsidR="00D727F5">
              <w:t xml:space="preserve"> a </w:t>
            </w:r>
            <w:r w:rsidRPr="00ED2D27">
              <w:t>Rada zatím odmítají nabídku Parlamentu na uzavření interinstitucionální dohody</w:t>
            </w:r>
            <w:r w:rsidR="00D727F5">
              <w:t xml:space="preserve"> o </w:t>
            </w:r>
            <w:r w:rsidRPr="00ED2D27">
              <w:t>demokracii, právním státu</w:t>
            </w:r>
            <w:r w:rsidR="00D727F5">
              <w:t xml:space="preserve"> a </w:t>
            </w:r>
            <w:r w:rsidRPr="00ED2D27">
              <w:t>základních právech; znovu potvrzuje svoji ochotu zahájit jednání</w:t>
            </w:r>
            <w:r w:rsidR="00D727F5">
              <w:t xml:space="preserve"> o </w:t>
            </w:r>
            <w:r w:rsidRPr="00ED2D27">
              <w:t>této dohodě</w:t>
            </w:r>
            <w:r w:rsidR="00D727F5">
              <w:t xml:space="preserve"> a </w:t>
            </w:r>
            <w:r w:rsidRPr="00ED2D27">
              <w:rPr>
                <w:b/>
                <w:i/>
              </w:rPr>
              <w:t>zdůrazňuje přidanou hodnotu, kterou by strukturovaný</w:t>
            </w:r>
            <w:r w:rsidR="00D727F5">
              <w:rPr>
                <w:b/>
                <w:i/>
              </w:rPr>
              <w:t xml:space="preserve"> a </w:t>
            </w:r>
            <w:r w:rsidRPr="00ED2D27">
              <w:rPr>
                <w:b/>
                <w:i/>
              </w:rPr>
              <w:t>předvídatelný rámec mohl přinést pro ochranu základních hodnot Unie</w:t>
            </w:r>
            <w:r w:rsidRPr="00ED2D27">
              <w:t>;</w:t>
            </w:r>
          </w:p>
        </w:tc>
      </w:tr>
    </w:tbl>
    <w:p w14:paraId="3B5C5C2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1495A47" w14:textId="77777777" w:rsidR="00D2182C" w:rsidRPr="00ED2D27" w:rsidRDefault="00D319E3" w:rsidP="00D319E3">
      <w:r w:rsidRPr="00ED2D27">
        <w:rPr>
          <w:rStyle w:val="HideTWBExt"/>
        </w:rPr>
        <w:t>&lt;/Amend&gt;</w:t>
      </w:r>
    </w:p>
    <w:p w14:paraId="5619428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706</w:t>
      </w:r>
      <w:r w:rsidRPr="00ED2D27">
        <w:rPr>
          <w:rStyle w:val="HideTWBExt"/>
          <w:b w:val="0"/>
        </w:rPr>
        <w:t>&lt;/NumAm&gt;</w:t>
      </w:r>
    </w:p>
    <w:p w14:paraId="22198AEF"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48F3C984" w14:textId="77777777" w:rsidR="00D319E3" w:rsidRPr="00ED2D27" w:rsidRDefault="00D319E3" w:rsidP="00D319E3">
      <w:pPr>
        <w:pStyle w:val="NormalBold"/>
      </w:pPr>
      <w:r w:rsidRPr="00ED2D27">
        <w:rPr>
          <w:rStyle w:val="HideTWBExt"/>
          <w:b w:val="0"/>
        </w:rPr>
        <w:t>&lt;/RepeatBlock-By&gt;</w:t>
      </w:r>
    </w:p>
    <w:p w14:paraId="4B86ACD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8A260F2" w14:textId="77777777" w:rsidR="00D319E3" w:rsidRPr="00ED2D27" w:rsidRDefault="00D319E3" w:rsidP="00D319E3">
      <w:pPr>
        <w:pStyle w:val="NormalBold"/>
      </w:pPr>
      <w:r w:rsidRPr="00ED2D27">
        <w:rPr>
          <w:rStyle w:val="HideTWBExt"/>
          <w:b w:val="0"/>
        </w:rPr>
        <w:t>&lt;Article&gt;</w:t>
      </w:r>
      <w:r w:rsidRPr="00ED2D27">
        <w:t>Bod 42</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A9375FE" w14:textId="77777777" w:rsidTr="000358B2">
        <w:trPr>
          <w:trHeight w:hRule="exact" w:val="240"/>
          <w:jc w:val="center"/>
        </w:trPr>
        <w:tc>
          <w:tcPr>
            <w:tcW w:w="9752" w:type="dxa"/>
            <w:gridSpan w:val="2"/>
            <w:tcBorders>
              <w:top w:val="nil"/>
              <w:left w:val="nil"/>
              <w:bottom w:val="nil"/>
              <w:right w:val="nil"/>
            </w:tcBorders>
          </w:tcPr>
          <w:p w14:paraId="586DE267" w14:textId="77777777" w:rsidR="00D319E3" w:rsidRPr="00ED2D27" w:rsidRDefault="00D319E3" w:rsidP="000358B2"/>
        </w:tc>
      </w:tr>
      <w:tr w:rsidR="00D319E3" w:rsidRPr="00ED2D27" w14:paraId="50860E95" w14:textId="77777777" w:rsidTr="000358B2">
        <w:trPr>
          <w:trHeight w:val="240"/>
          <w:jc w:val="center"/>
        </w:trPr>
        <w:tc>
          <w:tcPr>
            <w:tcW w:w="4876" w:type="dxa"/>
            <w:tcBorders>
              <w:top w:val="nil"/>
              <w:left w:val="nil"/>
              <w:bottom w:val="nil"/>
              <w:right w:val="nil"/>
            </w:tcBorders>
          </w:tcPr>
          <w:p w14:paraId="56224C5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CD69E5B" w14:textId="77777777" w:rsidR="00D319E3" w:rsidRPr="00ED2D27" w:rsidRDefault="00D319E3" w:rsidP="000358B2">
            <w:pPr>
              <w:pStyle w:val="AmColumnHeading"/>
            </w:pPr>
            <w:r w:rsidRPr="00ED2D27">
              <w:t>Pozměňovací návrh</w:t>
            </w:r>
          </w:p>
        </w:tc>
      </w:tr>
      <w:tr w:rsidR="00D319E3" w:rsidRPr="00ED2D27" w14:paraId="2CF7D417" w14:textId="77777777" w:rsidTr="000358B2">
        <w:trPr>
          <w:jc w:val="center"/>
        </w:trPr>
        <w:tc>
          <w:tcPr>
            <w:tcW w:w="4876" w:type="dxa"/>
            <w:tcBorders>
              <w:top w:val="nil"/>
              <w:left w:val="nil"/>
              <w:bottom w:val="nil"/>
              <w:right w:val="nil"/>
            </w:tcBorders>
          </w:tcPr>
          <w:p w14:paraId="41EA37FB" w14:textId="1FAF4EAA" w:rsidR="00D319E3" w:rsidRPr="00ED2D27" w:rsidRDefault="00D319E3" w:rsidP="000358B2">
            <w:pPr>
              <w:pStyle w:val="Normal6a"/>
            </w:pPr>
            <w:r w:rsidRPr="00ED2D27">
              <w:t>42.</w:t>
            </w:r>
            <w:r w:rsidRPr="00ED2D27">
              <w:tab/>
              <w:t>domnívá se, že je třeba posílit interinstitucionální dialog</w:t>
            </w:r>
            <w:r w:rsidR="00D727F5">
              <w:t xml:space="preserve"> a </w:t>
            </w:r>
            <w:r w:rsidRPr="00ED2D27">
              <w:t>spolupráci</w:t>
            </w:r>
            <w:r w:rsidR="00D727F5">
              <w:t xml:space="preserve"> v </w:t>
            </w:r>
            <w:r w:rsidRPr="00ED2D27">
              <w:t>oblasti právního státu na úrovni EU</w:t>
            </w:r>
            <w:r w:rsidRPr="00ED2D27">
              <w:rPr>
                <w:b/>
                <w:i/>
              </w:rPr>
              <w:t>; vyjadřuje politování nad tím, že Komise</w:t>
            </w:r>
            <w:r w:rsidR="00D727F5">
              <w:rPr>
                <w:b/>
                <w:i/>
              </w:rPr>
              <w:t xml:space="preserve"> a </w:t>
            </w:r>
            <w:r w:rsidRPr="00ED2D27">
              <w:rPr>
                <w:b/>
                <w:i/>
              </w:rPr>
              <w:t>Rada zatím odmítají nabídku Parlamentu na uzavření interinstitucionální dohody</w:t>
            </w:r>
            <w:r w:rsidR="00D727F5">
              <w:rPr>
                <w:b/>
                <w:i/>
              </w:rPr>
              <w:t xml:space="preserve"> o </w:t>
            </w:r>
            <w:r w:rsidRPr="00ED2D27">
              <w:rPr>
                <w:b/>
                <w:i/>
              </w:rPr>
              <w:t>demokracii, právním</w:t>
            </w:r>
            <w:r w:rsidRPr="00ED2D27">
              <w:t xml:space="preserve"> státu</w:t>
            </w:r>
            <w:r w:rsidR="00D727F5">
              <w:t xml:space="preserve"> a </w:t>
            </w:r>
            <w:r w:rsidRPr="00ED2D27">
              <w:rPr>
                <w:b/>
                <w:i/>
              </w:rPr>
              <w:t>základních právech</w:t>
            </w:r>
            <w:r w:rsidRPr="00ED2D27">
              <w:t xml:space="preserve">; </w:t>
            </w:r>
            <w:r w:rsidRPr="00ED2D27">
              <w:rPr>
                <w:b/>
                <w:i/>
              </w:rPr>
              <w:t>znovu potvrzuje svoji ochotu zahájit jednání</w:t>
            </w:r>
            <w:r w:rsidR="00D727F5">
              <w:rPr>
                <w:b/>
                <w:i/>
              </w:rPr>
              <w:t xml:space="preserve"> o </w:t>
            </w:r>
            <w:r w:rsidRPr="00ED2D27">
              <w:rPr>
                <w:b/>
                <w:i/>
              </w:rPr>
              <w:t>této dohodě;</w:t>
            </w:r>
          </w:p>
        </w:tc>
        <w:tc>
          <w:tcPr>
            <w:tcW w:w="4876" w:type="dxa"/>
            <w:tcBorders>
              <w:top w:val="nil"/>
              <w:left w:val="nil"/>
              <w:bottom w:val="nil"/>
              <w:right w:val="nil"/>
            </w:tcBorders>
          </w:tcPr>
          <w:p w14:paraId="51726775" w14:textId="1D989E0B" w:rsidR="00D319E3" w:rsidRPr="00ED2D27" w:rsidRDefault="00D319E3" w:rsidP="000358B2">
            <w:pPr>
              <w:pStyle w:val="Normal6a"/>
            </w:pPr>
            <w:r w:rsidRPr="00ED2D27">
              <w:t>42.</w:t>
            </w:r>
            <w:r w:rsidRPr="00ED2D27">
              <w:tab/>
              <w:t>domnívá se, že je třeba posílit interinstitucionální dialog</w:t>
            </w:r>
            <w:r w:rsidR="00D727F5">
              <w:t xml:space="preserve"> a </w:t>
            </w:r>
            <w:r w:rsidRPr="00ED2D27">
              <w:t>spolupráci</w:t>
            </w:r>
            <w:r w:rsidR="00D727F5">
              <w:t xml:space="preserve"> v </w:t>
            </w:r>
            <w:r w:rsidRPr="00ED2D27">
              <w:t xml:space="preserve">oblasti právního státu na úrovni EU </w:t>
            </w:r>
            <w:r w:rsidRPr="00ED2D27">
              <w:rPr>
                <w:b/>
                <w:i/>
              </w:rPr>
              <w:t>tím, že samotné orgány EU budou podléhat stejným mechanismům kontroly</w:t>
            </w:r>
            <w:r w:rsidR="00D727F5">
              <w:rPr>
                <w:b/>
                <w:i/>
              </w:rPr>
              <w:t xml:space="preserve"> a </w:t>
            </w:r>
            <w:r w:rsidRPr="00ED2D27">
              <w:rPr>
                <w:b/>
                <w:i/>
              </w:rPr>
              <w:t>odpovědnosti</w:t>
            </w:r>
            <w:r w:rsidR="00D727F5">
              <w:rPr>
                <w:b/>
                <w:i/>
              </w:rPr>
              <w:t xml:space="preserve"> v </w:t>
            </w:r>
            <w:r w:rsidRPr="00ED2D27">
              <w:rPr>
                <w:b/>
                <w:i/>
              </w:rPr>
              <w:t>oblasti právního státu</w:t>
            </w:r>
            <w:r w:rsidR="00D727F5">
              <w:rPr>
                <w:b/>
                <w:i/>
              </w:rPr>
              <w:t xml:space="preserve"> a </w:t>
            </w:r>
            <w:r w:rsidRPr="00ED2D27">
              <w:rPr>
                <w:b/>
                <w:i/>
              </w:rPr>
              <w:t>boje proti korupci, které se uplatňují na členské státy, aby byla zajištěna vnitřní soudržnost</w:t>
            </w:r>
            <w:r w:rsidR="00D727F5">
              <w:rPr>
                <w:b/>
                <w:i/>
              </w:rPr>
              <w:t xml:space="preserve"> a </w:t>
            </w:r>
            <w:r w:rsidRPr="00ED2D27">
              <w:rPr>
                <w:b/>
                <w:i/>
              </w:rPr>
              <w:t>důvěryhodnost rámce právního</w:t>
            </w:r>
            <w:r w:rsidRPr="00ED2D27">
              <w:t xml:space="preserve"> státu;</w:t>
            </w:r>
          </w:p>
        </w:tc>
      </w:tr>
    </w:tbl>
    <w:p w14:paraId="3A902F0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867F921" w14:textId="77777777" w:rsidR="00D2182C" w:rsidRPr="00ED2D27" w:rsidRDefault="00D319E3" w:rsidP="00D319E3">
      <w:r w:rsidRPr="00ED2D27">
        <w:rPr>
          <w:rStyle w:val="HideTWBExt"/>
        </w:rPr>
        <w:t>&lt;/Amend&gt;</w:t>
      </w:r>
    </w:p>
    <w:p w14:paraId="57CD309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707</w:t>
      </w:r>
      <w:r w:rsidRPr="00ED2D27">
        <w:rPr>
          <w:rStyle w:val="HideTWBExt"/>
          <w:b w:val="0"/>
        </w:rPr>
        <w:t>&lt;/NumAm&gt;</w:t>
      </w:r>
    </w:p>
    <w:p w14:paraId="75CD12C0"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5755350D" w14:textId="77777777" w:rsidR="00D319E3" w:rsidRPr="00ED2D27" w:rsidRDefault="00D319E3" w:rsidP="00D319E3">
      <w:pPr>
        <w:pStyle w:val="NormalBold"/>
      </w:pPr>
      <w:r w:rsidRPr="00ED2D27">
        <w:rPr>
          <w:rStyle w:val="HideTWBExt"/>
          <w:b w:val="0"/>
        </w:rPr>
        <w:t>&lt;/RepeatBlock-By&gt;</w:t>
      </w:r>
    </w:p>
    <w:p w14:paraId="7AE123B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A24F8B5" w14:textId="52D50BDB" w:rsidR="00D319E3" w:rsidRPr="00ED2D27" w:rsidRDefault="00D319E3" w:rsidP="00D319E3">
      <w:pPr>
        <w:pStyle w:val="NormalBold"/>
      </w:pPr>
      <w:r w:rsidRPr="00ED2D27">
        <w:rPr>
          <w:rStyle w:val="HideTWBExt"/>
          <w:b w:val="0"/>
        </w:rPr>
        <w:t>&lt;Article&gt;</w:t>
      </w:r>
      <w:r w:rsidRPr="00ED2D27">
        <w:t>Bod 42</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D1D7B2C" w14:textId="77777777" w:rsidTr="000358B2">
        <w:trPr>
          <w:trHeight w:hRule="exact" w:val="240"/>
          <w:jc w:val="center"/>
        </w:trPr>
        <w:tc>
          <w:tcPr>
            <w:tcW w:w="9752" w:type="dxa"/>
            <w:gridSpan w:val="2"/>
            <w:tcBorders>
              <w:top w:val="nil"/>
              <w:left w:val="nil"/>
              <w:bottom w:val="nil"/>
              <w:right w:val="nil"/>
            </w:tcBorders>
          </w:tcPr>
          <w:p w14:paraId="6765F2B8" w14:textId="77777777" w:rsidR="00D319E3" w:rsidRPr="00ED2D27" w:rsidRDefault="00D319E3" w:rsidP="000358B2"/>
        </w:tc>
      </w:tr>
      <w:tr w:rsidR="00D319E3" w:rsidRPr="00ED2D27" w14:paraId="2FE237C4" w14:textId="77777777" w:rsidTr="000358B2">
        <w:trPr>
          <w:trHeight w:val="240"/>
          <w:jc w:val="center"/>
        </w:trPr>
        <w:tc>
          <w:tcPr>
            <w:tcW w:w="4876" w:type="dxa"/>
            <w:tcBorders>
              <w:top w:val="nil"/>
              <w:left w:val="nil"/>
              <w:bottom w:val="nil"/>
              <w:right w:val="nil"/>
            </w:tcBorders>
          </w:tcPr>
          <w:p w14:paraId="7F0B2A4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A614007" w14:textId="77777777" w:rsidR="00D319E3" w:rsidRPr="00ED2D27" w:rsidRDefault="00D319E3" w:rsidP="000358B2">
            <w:pPr>
              <w:pStyle w:val="AmColumnHeading"/>
            </w:pPr>
            <w:r w:rsidRPr="00ED2D27">
              <w:t>Pozměňovací návrh</w:t>
            </w:r>
          </w:p>
        </w:tc>
      </w:tr>
      <w:tr w:rsidR="00D319E3" w:rsidRPr="00ED2D27" w14:paraId="2B833A8F" w14:textId="77777777" w:rsidTr="000358B2">
        <w:trPr>
          <w:jc w:val="center"/>
        </w:trPr>
        <w:tc>
          <w:tcPr>
            <w:tcW w:w="4876" w:type="dxa"/>
            <w:tcBorders>
              <w:top w:val="nil"/>
              <w:left w:val="nil"/>
              <w:bottom w:val="nil"/>
              <w:right w:val="nil"/>
            </w:tcBorders>
          </w:tcPr>
          <w:p w14:paraId="14823146" w14:textId="77777777" w:rsidR="00D319E3" w:rsidRPr="00ED2D27" w:rsidRDefault="00D319E3" w:rsidP="000358B2">
            <w:pPr>
              <w:pStyle w:val="Normal6a"/>
            </w:pPr>
          </w:p>
        </w:tc>
        <w:tc>
          <w:tcPr>
            <w:tcW w:w="4876" w:type="dxa"/>
            <w:tcBorders>
              <w:top w:val="nil"/>
              <w:left w:val="nil"/>
              <w:bottom w:val="nil"/>
              <w:right w:val="nil"/>
            </w:tcBorders>
          </w:tcPr>
          <w:p w14:paraId="61A90074" w14:textId="3E1444A8" w:rsidR="00D319E3" w:rsidRPr="00ED2D27" w:rsidRDefault="00D319E3" w:rsidP="000358B2">
            <w:pPr>
              <w:pStyle w:val="Normal6a"/>
            </w:pPr>
            <w:r w:rsidRPr="00ED2D27">
              <w:rPr>
                <w:b/>
                <w:i/>
              </w:rPr>
              <w:t>42a.</w:t>
            </w:r>
            <w:r w:rsidRPr="00ED2D27">
              <w:tab/>
            </w:r>
            <w:r w:rsidRPr="00ED2D27">
              <w:rPr>
                <w:b/>
                <w:i/>
              </w:rPr>
              <w:t>vyzývá Komisi, aby zajistila plnou soudržnost</w:t>
            </w:r>
            <w:r w:rsidR="00D727F5">
              <w:rPr>
                <w:b/>
                <w:i/>
              </w:rPr>
              <w:t xml:space="preserve"> a </w:t>
            </w:r>
            <w:r w:rsidRPr="00ED2D27">
              <w:rPr>
                <w:b/>
                <w:i/>
              </w:rPr>
              <w:t>jednotnost všech zpráv</w:t>
            </w:r>
            <w:r w:rsidR="00D727F5">
              <w:rPr>
                <w:b/>
                <w:i/>
              </w:rPr>
              <w:t xml:space="preserve"> a </w:t>
            </w:r>
            <w:r w:rsidRPr="00ED2D27">
              <w:rPr>
                <w:b/>
                <w:i/>
              </w:rPr>
              <w:t>hodnotících nástrojů týkajících se právního státu</w:t>
            </w:r>
            <w:r w:rsidR="00D727F5">
              <w:rPr>
                <w:b/>
                <w:i/>
              </w:rPr>
              <w:t xml:space="preserve"> v </w:t>
            </w:r>
            <w:r w:rsidRPr="00ED2D27">
              <w:rPr>
                <w:b/>
                <w:i/>
              </w:rPr>
              <w:t>Evropské unii; zdůrazňuje, že ačkoli jsou různá generální ředitelství odpovědná za různé postupy podávání zpráv, musí pracovat</w:t>
            </w:r>
            <w:r w:rsidR="00D727F5">
              <w:rPr>
                <w:b/>
                <w:i/>
              </w:rPr>
              <w:t xml:space="preserve"> v </w:t>
            </w:r>
            <w:r w:rsidRPr="00ED2D27">
              <w:rPr>
                <w:b/>
                <w:i/>
              </w:rPr>
              <w:t>úzké koordinaci</w:t>
            </w:r>
            <w:r w:rsidR="00D727F5">
              <w:rPr>
                <w:b/>
                <w:i/>
              </w:rPr>
              <w:t xml:space="preserve"> a </w:t>
            </w:r>
            <w:r w:rsidRPr="00ED2D27">
              <w:rPr>
                <w:b/>
                <w:i/>
              </w:rPr>
              <w:t>zachovávat jednotný metodický</w:t>
            </w:r>
            <w:r w:rsidR="00D727F5">
              <w:rPr>
                <w:b/>
                <w:i/>
              </w:rPr>
              <w:t xml:space="preserve"> a </w:t>
            </w:r>
            <w:r w:rsidRPr="00ED2D27">
              <w:rPr>
                <w:b/>
                <w:i/>
              </w:rPr>
              <w:t>analytický přístup; zdůrazňuje, že je důležité vyhnout se rozporům nebo nesrovnalostem mezi zjištěními</w:t>
            </w:r>
            <w:r w:rsidR="00D727F5">
              <w:rPr>
                <w:b/>
                <w:i/>
              </w:rPr>
              <w:t xml:space="preserve"> a </w:t>
            </w:r>
            <w:r w:rsidRPr="00ED2D27">
              <w:rPr>
                <w:b/>
                <w:i/>
              </w:rPr>
              <w:t>hodnoceními obsaženými ve výroční zprávě</w:t>
            </w:r>
            <w:r w:rsidR="00D727F5">
              <w:rPr>
                <w:b/>
                <w:i/>
              </w:rPr>
              <w:t xml:space="preserve"> o </w:t>
            </w:r>
            <w:r w:rsidRPr="00ED2D27">
              <w:rPr>
                <w:b/>
                <w:i/>
              </w:rPr>
              <w:t>právním státu, výročních zprávách</w:t>
            </w:r>
            <w:r w:rsidR="00D727F5">
              <w:rPr>
                <w:b/>
                <w:i/>
              </w:rPr>
              <w:t xml:space="preserve"> o </w:t>
            </w:r>
            <w:r w:rsidRPr="00ED2D27">
              <w:rPr>
                <w:b/>
                <w:i/>
              </w:rPr>
              <w:t>rozšíření</w:t>
            </w:r>
            <w:r w:rsidR="00D727F5">
              <w:rPr>
                <w:b/>
                <w:i/>
              </w:rPr>
              <w:t xml:space="preserve"> a </w:t>
            </w:r>
            <w:r w:rsidRPr="00ED2D27">
              <w:rPr>
                <w:b/>
                <w:i/>
              </w:rPr>
              <w:t>doporučeních pro jednotlivé země</w:t>
            </w:r>
            <w:r w:rsidR="00D727F5">
              <w:rPr>
                <w:b/>
                <w:i/>
              </w:rPr>
              <w:t xml:space="preserve"> v </w:t>
            </w:r>
            <w:r w:rsidRPr="00ED2D27">
              <w:rPr>
                <w:b/>
                <w:i/>
              </w:rPr>
              <w:t>rámci evropského semestru; zdůrazňuje, že soudržné podávání zpráv je nezbytné pro zajištění důvěryhodnosti, transparentnosti</w:t>
            </w:r>
            <w:r w:rsidR="00D727F5">
              <w:rPr>
                <w:b/>
                <w:i/>
              </w:rPr>
              <w:t xml:space="preserve"> a </w:t>
            </w:r>
            <w:r w:rsidRPr="00ED2D27">
              <w:rPr>
                <w:b/>
                <w:i/>
              </w:rPr>
              <w:t>účinnosti rámce Unie pro monitorování právního státu, jakož</w:t>
            </w:r>
            <w:r w:rsidR="00D727F5">
              <w:rPr>
                <w:b/>
                <w:i/>
              </w:rPr>
              <w:t xml:space="preserve"> i </w:t>
            </w:r>
            <w:r w:rsidRPr="00ED2D27">
              <w:rPr>
                <w:b/>
                <w:i/>
              </w:rPr>
              <w:t>pro poskytování jasných, konzistentních</w:t>
            </w:r>
            <w:r w:rsidR="00D727F5">
              <w:rPr>
                <w:b/>
                <w:i/>
              </w:rPr>
              <w:t xml:space="preserve"> a </w:t>
            </w:r>
            <w:r w:rsidRPr="00ED2D27">
              <w:rPr>
                <w:b/>
                <w:i/>
              </w:rPr>
              <w:t>předvídatelných pokynů členským státům</w:t>
            </w:r>
            <w:r w:rsidR="00D727F5">
              <w:rPr>
                <w:b/>
                <w:i/>
              </w:rPr>
              <w:t xml:space="preserve"> a </w:t>
            </w:r>
            <w:r w:rsidRPr="00ED2D27">
              <w:rPr>
                <w:b/>
                <w:i/>
              </w:rPr>
              <w:t>kandidátským zemím;</w:t>
            </w:r>
          </w:p>
        </w:tc>
      </w:tr>
    </w:tbl>
    <w:p w14:paraId="646A405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B321806" w14:textId="77777777" w:rsidR="00D2182C" w:rsidRPr="00ED2D27" w:rsidRDefault="00D319E3" w:rsidP="00D319E3">
      <w:r w:rsidRPr="00ED2D27">
        <w:rPr>
          <w:rStyle w:val="HideTWBExt"/>
        </w:rPr>
        <w:t>&lt;/Amend&gt;</w:t>
      </w:r>
    </w:p>
    <w:p w14:paraId="2BD08BA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708</w:t>
      </w:r>
      <w:r w:rsidRPr="00ED2D27">
        <w:rPr>
          <w:rStyle w:val="HideTWBExt"/>
          <w:b w:val="0"/>
        </w:rPr>
        <w:t>&lt;/NumAm&gt;</w:t>
      </w:r>
    </w:p>
    <w:p w14:paraId="7A8A479A"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25E9D928" w14:textId="77777777" w:rsidR="00D319E3" w:rsidRPr="00ED2D27" w:rsidRDefault="00D319E3" w:rsidP="00D319E3">
      <w:pPr>
        <w:pStyle w:val="NormalBold"/>
      </w:pPr>
      <w:r w:rsidRPr="00ED2D27">
        <w:rPr>
          <w:rStyle w:val="HideTWBExt"/>
          <w:b w:val="0"/>
        </w:rPr>
        <w:t>&lt;/RepeatBlock-By&gt;</w:t>
      </w:r>
    </w:p>
    <w:p w14:paraId="173C90E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98F9855" w14:textId="3D4DC9E8" w:rsidR="00D319E3" w:rsidRPr="00ED2D27" w:rsidRDefault="00D319E3" w:rsidP="00D319E3">
      <w:pPr>
        <w:pStyle w:val="NormalBold"/>
      </w:pPr>
      <w:r w:rsidRPr="00ED2D27">
        <w:rPr>
          <w:rStyle w:val="HideTWBExt"/>
          <w:b w:val="0"/>
        </w:rPr>
        <w:t>&lt;Article&gt;</w:t>
      </w:r>
      <w:r w:rsidRPr="00ED2D27">
        <w:t>Bod 42</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5D4C968" w14:textId="77777777" w:rsidTr="000358B2">
        <w:trPr>
          <w:trHeight w:hRule="exact" w:val="240"/>
          <w:jc w:val="center"/>
        </w:trPr>
        <w:tc>
          <w:tcPr>
            <w:tcW w:w="9752" w:type="dxa"/>
            <w:gridSpan w:val="2"/>
            <w:tcBorders>
              <w:top w:val="nil"/>
              <w:left w:val="nil"/>
              <w:bottom w:val="nil"/>
              <w:right w:val="nil"/>
            </w:tcBorders>
          </w:tcPr>
          <w:p w14:paraId="64D3A102" w14:textId="77777777" w:rsidR="00D319E3" w:rsidRPr="00ED2D27" w:rsidRDefault="00D319E3" w:rsidP="000358B2"/>
        </w:tc>
      </w:tr>
      <w:tr w:rsidR="00D319E3" w:rsidRPr="00ED2D27" w14:paraId="512AEBFA" w14:textId="77777777" w:rsidTr="000358B2">
        <w:trPr>
          <w:trHeight w:val="240"/>
          <w:jc w:val="center"/>
        </w:trPr>
        <w:tc>
          <w:tcPr>
            <w:tcW w:w="4876" w:type="dxa"/>
            <w:tcBorders>
              <w:top w:val="nil"/>
              <w:left w:val="nil"/>
              <w:bottom w:val="nil"/>
              <w:right w:val="nil"/>
            </w:tcBorders>
          </w:tcPr>
          <w:p w14:paraId="6F3F620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DA0E981" w14:textId="77777777" w:rsidR="00D319E3" w:rsidRPr="00ED2D27" w:rsidRDefault="00D319E3" w:rsidP="000358B2">
            <w:pPr>
              <w:pStyle w:val="AmColumnHeading"/>
            </w:pPr>
            <w:r w:rsidRPr="00ED2D27">
              <w:t>Pozměňovací návrh</w:t>
            </w:r>
          </w:p>
        </w:tc>
      </w:tr>
      <w:tr w:rsidR="00D319E3" w:rsidRPr="00ED2D27" w14:paraId="699FE9DA" w14:textId="77777777" w:rsidTr="000358B2">
        <w:trPr>
          <w:jc w:val="center"/>
        </w:trPr>
        <w:tc>
          <w:tcPr>
            <w:tcW w:w="4876" w:type="dxa"/>
            <w:tcBorders>
              <w:top w:val="nil"/>
              <w:left w:val="nil"/>
              <w:bottom w:val="nil"/>
              <w:right w:val="nil"/>
            </w:tcBorders>
          </w:tcPr>
          <w:p w14:paraId="76ABC83C" w14:textId="77777777" w:rsidR="00D319E3" w:rsidRPr="00ED2D27" w:rsidRDefault="00D319E3" w:rsidP="000358B2">
            <w:pPr>
              <w:pStyle w:val="Normal6a"/>
            </w:pPr>
          </w:p>
        </w:tc>
        <w:tc>
          <w:tcPr>
            <w:tcW w:w="4876" w:type="dxa"/>
            <w:tcBorders>
              <w:top w:val="nil"/>
              <w:left w:val="nil"/>
              <w:bottom w:val="nil"/>
              <w:right w:val="nil"/>
            </w:tcBorders>
          </w:tcPr>
          <w:p w14:paraId="372D8DA6" w14:textId="2BE0685E" w:rsidR="00D319E3" w:rsidRPr="00ED2D27" w:rsidRDefault="00D319E3" w:rsidP="000358B2">
            <w:pPr>
              <w:pStyle w:val="Normal6a"/>
            </w:pPr>
            <w:r w:rsidRPr="00ED2D27">
              <w:rPr>
                <w:b/>
                <w:i/>
              </w:rPr>
              <w:t>42a.</w:t>
            </w:r>
            <w:r w:rsidRPr="00ED2D27">
              <w:tab/>
            </w:r>
            <w:r w:rsidRPr="00ED2D27">
              <w:rPr>
                <w:b/>
                <w:i/>
              </w:rPr>
              <w:t>zdůrazňuje, že EU sama nezajišťuje plnou transparentnost, nestrannost</w:t>
            </w:r>
            <w:r w:rsidR="00D727F5">
              <w:rPr>
                <w:b/>
                <w:i/>
              </w:rPr>
              <w:t xml:space="preserve"> a </w:t>
            </w:r>
            <w:r w:rsidRPr="00ED2D27">
              <w:rPr>
                <w:b/>
                <w:i/>
              </w:rPr>
              <w:t>odpovědnost ve své činnosti;</w:t>
            </w:r>
            <w:r w:rsidRPr="00ED2D27">
              <w:t xml:space="preserve"> </w:t>
            </w:r>
            <w:r w:rsidRPr="00ED2D27">
              <w:rPr>
                <w:b/>
                <w:i/>
              </w:rPr>
              <w:t>lituje, že Komise</w:t>
            </w:r>
            <w:r w:rsidR="00D727F5">
              <w:rPr>
                <w:b/>
                <w:i/>
              </w:rPr>
              <w:t xml:space="preserve"> a </w:t>
            </w:r>
            <w:r w:rsidRPr="00ED2D27">
              <w:rPr>
                <w:b/>
                <w:i/>
              </w:rPr>
              <w:t>Rada soustavně odmítají iniciativy zaměřené na zvýšení jejich vlastní demokratické odpovědnosti, což zvyšuje dojem dvojích standardů;</w:t>
            </w:r>
            <w:r w:rsidR="00D727F5">
              <w:rPr>
                <w:b/>
                <w:i/>
              </w:rPr>
              <w:t xml:space="preserve"> </w:t>
            </w:r>
            <w:r w:rsidR="00D727F5" w:rsidRPr="00ED2D27">
              <w:rPr>
                <w:b/>
                <w:i/>
              </w:rPr>
              <w:t>z</w:t>
            </w:r>
            <w:r w:rsidRPr="00ED2D27">
              <w:rPr>
                <w:b/>
                <w:i/>
              </w:rPr>
              <w:t>důrazňuje, že transparentnost činnosti orgánů EU je podmínkou jejich důvěryhodnosti;</w:t>
            </w:r>
          </w:p>
        </w:tc>
      </w:tr>
    </w:tbl>
    <w:p w14:paraId="36DB342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126C7B7C" w14:textId="77777777" w:rsidR="00D2182C" w:rsidRPr="00ED2D27" w:rsidRDefault="00D319E3" w:rsidP="00D319E3">
      <w:r w:rsidRPr="00ED2D27">
        <w:rPr>
          <w:rStyle w:val="HideTWBExt"/>
        </w:rPr>
        <w:t>&lt;/Amend&gt;</w:t>
      </w:r>
    </w:p>
    <w:p w14:paraId="66CA0A2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709</w:t>
      </w:r>
      <w:r w:rsidRPr="00ED2D27">
        <w:rPr>
          <w:rStyle w:val="HideTWBExt"/>
          <w:b w:val="0"/>
        </w:rPr>
        <w:t>&lt;/NumAm&gt;</w:t>
      </w:r>
    </w:p>
    <w:p w14:paraId="6FF56126" w14:textId="1916F03C"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w:t>
      </w:r>
      <w:r w:rsidR="00D727F5">
        <w:t xml:space="preserve"> i </w:t>
      </w:r>
      <w:r w:rsidRPr="00ED2D27">
        <w:t>Giner</w:t>
      </w:r>
      <w:r w:rsidRPr="00ED2D27">
        <w:rPr>
          <w:rStyle w:val="HideTWBExt"/>
          <w:b w:val="0"/>
        </w:rPr>
        <w:t>&lt;/Members&gt;</w:t>
      </w:r>
    </w:p>
    <w:p w14:paraId="339CD1DC" w14:textId="77777777" w:rsidR="00D319E3" w:rsidRPr="00ED2D27" w:rsidRDefault="00D319E3" w:rsidP="00D319E3">
      <w:pPr>
        <w:pStyle w:val="NormalBold"/>
      </w:pPr>
      <w:r w:rsidRPr="00ED2D27">
        <w:rPr>
          <w:rStyle w:val="HideTWBExt"/>
          <w:b w:val="0"/>
        </w:rPr>
        <w:t>&lt;/RepeatBlock-By&gt;</w:t>
      </w:r>
    </w:p>
    <w:p w14:paraId="222BC3D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40587B9" w14:textId="2AC87E16" w:rsidR="00D319E3" w:rsidRPr="00ED2D27" w:rsidRDefault="00D319E3" w:rsidP="00D319E3">
      <w:pPr>
        <w:pStyle w:val="NormalBold"/>
      </w:pPr>
      <w:r w:rsidRPr="00ED2D27">
        <w:rPr>
          <w:rStyle w:val="HideTWBExt"/>
          <w:b w:val="0"/>
        </w:rPr>
        <w:t>&lt;Article&gt;</w:t>
      </w:r>
      <w:r w:rsidRPr="00ED2D27">
        <w:t>Bod 42</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D0E9B32" w14:textId="77777777" w:rsidTr="000358B2">
        <w:trPr>
          <w:trHeight w:hRule="exact" w:val="240"/>
          <w:jc w:val="center"/>
        </w:trPr>
        <w:tc>
          <w:tcPr>
            <w:tcW w:w="9752" w:type="dxa"/>
            <w:gridSpan w:val="2"/>
            <w:tcBorders>
              <w:top w:val="nil"/>
              <w:left w:val="nil"/>
              <w:bottom w:val="nil"/>
              <w:right w:val="nil"/>
            </w:tcBorders>
          </w:tcPr>
          <w:p w14:paraId="63346B8B" w14:textId="77777777" w:rsidR="00D319E3" w:rsidRPr="00ED2D27" w:rsidRDefault="00D319E3" w:rsidP="000358B2"/>
        </w:tc>
      </w:tr>
      <w:tr w:rsidR="00D319E3" w:rsidRPr="00ED2D27" w14:paraId="3DEC03AA" w14:textId="77777777" w:rsidTr="000358B2">
        <w:trPr>
          <w:trHeight w:val="240"/>
          <w:jc w:val="center"/>
        </w:trPr>
        <w:tc>
          <w:tcPr>
            <w:tcW w:w="4876" w:type="dxa"/>
            <w:tcBorders>
              <w:top w:val="nil"/>
              <w:left w:val="nil"/>
              <w:bottom w:val="nil"/>
              <w:right w:val="nil"/>
            </w:tcBorders>
          </w:tcPr>
          <w:p w14:paraId="6464B5F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6A68940" w14:textId="77777777" w:rsidR="00D319E3" w:rsidRPr="00ED2D27" w:rsidRDefault="00D319E3" w:rsidP="000358B2">
            <w:pPr>
              <w:pStyle w:val="AmColumnHeading"/>
            </w:pPr>
            <w:r w:rsidRPr="00ED2D27">
              <w:t>Pozměňovací návrh</w:t>
            </w:r>
          </w:p>
        </w:tc>
      </w:tr>
      <w:tr w:rsidR="00D319E3" w:rsidRPr="00ED2D27" w14:paraId="13626997" w14:textId="77777777" w:rsidTr="000358B2">
        <w:trPr>
          <w:jc w:val="center"/>
        </w:trPr>
        <w:tc>
          <w:tcPr>
            <w:tcW w:w="4876" w:type="dxa"/>
            <w:tcBorders>
              <w:top w:val="nil"/>
              <w:left w:val="nil"/>
              <w:bottom w:val="nil"/>
              <w:right w:val="nil"/>
            </w:tcBorders>
          </w:tcPr>
          <w:p w14:paraId="22555911" w14:textId="77777777" w:rsidR="00D319E3" w:rsidRPr="00ED2D27" w:rsidRDefault="00D319E3" w:rsidP="000358B2">
            <w:pPr>
              <w:pStyle w:val="Normal6a"/>
            </w:pPr>
          </w:p>
        </w:tc>
        <w:tc>
          <w:tcPr>
            <w:tcW w:w="4876" w:type="dxa"/>
            <w:tcBorders>
              <w:top w:val="nil"/>
              <w:left w:val="nil"/>
              <w:bottom w:val="nil"/>
              <w:right w:val="nil"/>
            </w:tcBorders>
          </w:tcPr>
          <w:p w14:paraId="3F469F84" w14:textId="33FCC6F4" w:rsidR="00D319E3" w:rsidRPr="00ED2D27" w:rsidRDefault="00D319E3" w:rsidP="000358B2">
            <w:pPr>
              <w:pStyle w:val="Normal6a"/>
            </w:pPr>
            <w:r w:rsidRPr="00ED2D27">
              <w:rPr>
                <w:b/>
                <w:i/>
              </w:rPr>
              <w:t>42a.</w:t>
            </w:r>
            <w:r w:rsidRPr="00ED2D27">
              <w:tab/>
            </w:r>
            <w:r w:rsidRPr="00ED2D27">
              <w:rPr>
                <w:b/>
                <w:i/>
              </w:rPr>
              <w:t>vyzývá Komisi</w:t>
            </w:r>
            <w:r w:rsidR="00D727F5">
              <w:rPr>
                <w:b/>
                <w:i/>
              </w:rPr>
              <w:t xml:space="preserve"> a </w:t>
            </w:r>
            <w:r w:rsidRPr="00ED2D27">
              <w:rPr>
                <w:b/>
                <w:i/>
              </w:rPr>
              <w:t>členské státy, aby bojovaly proti diskriminaci na základě rasového</w:t>
            </w:r>
            <w:r w:rsidR="00D727F5">
              <w:rPr>
                <w:b/>
                <w:i/>
              </w:rPr>
              <w:t xml:space="preserve"> a </w:t>
            </w:r>
            <w:r w:rsidRPr="00ED2D27">
              <w:rPr>
                <w:b/>
                <w:i/>
              </w:rPr>
              <w:t>etnického původu, náboženského vyznání nebo přesvědčení, národnosti, politických názorů, jazyka, zdravotního postižení, věku, pohlaví, včetně genderové identity</w:t>
            </w:r>
            <w:r w:rsidR="00D727F5">
              <w:rPr>
                <w:b/>
                <w:i/>
              </w:rPr>
              <w:t xml:space="preserve"> a </w:t>
            </w:r>
            <w:r w:rsidRPr="00ED2D27">
              <w:rPr>
                <w:b/>
                <w:i/>
              </w:rPr>
              <w:t>vyjádření pohlavní identity,</w:t>
            </w:r>
            <w:r w:rsidR="00D727F5">
              <w:rPr>
                <w:b/>
                <w:i/>
              </w:rPr>
              <w:t xml:space="preserve"> a </w:t>
            </w:r>
            <w:r w:rsidRPr="00ED2D27">
              <w:rPr>
                <w:b/>
                <w:i/>
              </w:rPr>
              <w:t>sexuální orientace;</w:t>
            </w:r>
          </w:p>
        </w:tc>
      </w:tr>
    </w:tbl>
    <w:p w14:paraId="4179892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E8F0843" w14:textId="77777777" w:rsidR="00D2182C" w:rsidRPr="00ED2D27" w:rsidRDefault="00D319E3" w:rsidP="00D319E3">
      <w:r w:rsidRPr="00ED2D27">
        <w:rPr>
          <w:rStyle w:val="HideTWBExt"/>
        </w:rPr>
        <w:t>&lt;/Amend&gt;</w:t>
      </w:r>
    </w:p>
    <w:p w14:paraId="003CD88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710</w:t>
      </w:r>
      <w:r w:rsidRPr="00ED2D27">
        <w:rPr>
          <w:rStyle w:val="HideTWBExt"/>
          <w:b w:val="0"/>
        </w:rPr>
        <w:t>&lt;/NumAm&gt;</w:t>
      </w:r>
    </w:p>
    <w:p w14:paraId="394C1D0B"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380312F4" w14:textId="77777777" w:rsidR="00D319E3" w:rsidRPr="00ED2D27" w:rsidRDefault="00D319E3" w:rsidP="00D319E3">
      <w:pPr>
        <w:pStyle w:val="NormalBold"/>
      </w:pPr>
      <w:r w:rsidRPr="00ED2D27">
        <w:rPr>
          <w:rStyle w:val="HideTWBExt"/>
          <w:b w:val="0"/>
        </w:rPr>
        <w:t>&lt;/RepeatBlock-By&gt;</w:t>
      </w:r>
    </w:p>
    <w:p w14:paraId="68FAE85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CB0394E" w14:textId="77777777" w:rsidR="00D319E3" w:rsidRPr="00ED2D27" w:rsidRDefault="00D319E3" w:rsidP="00D319E3">
      <w:pPr>
        <w:pStyle w:val="NormalBold"/>
      </w:pPr>
      <w:r w:rsidRPr="00ED2D27">
        <w:rPr>
          <w:rStyle w:val="HideTWBExt"/>
          <w:b w:val="0"/>
        </w:rPr>
        <w:t>&lt;Article&gt;</w:t>
      </w:r>
      <w:r w:rsidRPr="00ED2D27">
        <w:t>Bod 42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12A593B" w14:textId="77777777" w:rsidTr="000358B2">
        <w:trPr>
          <w:trHeight w:hRule="exact" w:val="240"/>
          <w:jc w:val="center"/>
        </w:trPr>
        <w:tc>
          <w:tcPr>
            <w:tcW w:w="9752" w:type="dxa"/>
            <w:gridSpan w:val="2"/>
            <w:tcBorders>
              <w:top w:val="nil"/>
              <w:left w:val="nil"/>
              <w:bottom w:val="nil"/>
              <w:right w:val="nil"/>
            </w:tcBorders>
          </w:tcPr>
          <w:p w14:paraId="0F934E2A" w14:textId="77777777" w:rsidR="00D319E3" w:rsidRPr="00ED2D27" w:rsidRDefault="00D319E3" w:rsidP="000358B2"/>
        </w:tc>
      </w:tr>
      <w:tr w:rsidR="00D319E3" w:rsidRPr="00ED2D27" w14:paraId="7B0A8F82" w14:textId="77777777" w:rsidTr="000358B2">
        <w:trPr>
          <w:trHeight w:val="240"/>
          <w:jc w:val="center"/>
        </w:trPr>
        <w:tc>
          <w:tcPr>
            <w:tcW w:w="4876" w:type="dxa"/>
            <w:tcBorders>
              <w:top w:val="nil"/>
              <w:left w:val="nil"/>
              <w:bottom w:val="nil"/>
              <w:right w:val="nil"/>
            </w:tcBorders>
          </w:tcPr>
          <w:p w14:paraId="70ADFA3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D64B1EC" w14:textId="77777777" w:rsidR="00D319E3" w:rsidRPr="00ED2D27" w:rsidRDefault="00D319E3" w:rsidP="000358B2">
            <w:pPr>
              <w:pStyle w:val="AmColumnHeading"/>
            </w:pPr>
            <w:r w:rsidRPr="00ED2D27">
              <w:t>Pozměňovací návrh</w:t>
            </w:r>
          </w:p>
        </w:tc>
      </w:tr>
      <w:tr w:rsidR="00D319E3" w:rsidRPr="00ED2D27" w14:paraId="7FA36812" w14:textId="77777777" w:rsidTr="000358B2">
        <w:trPr>
          <w:jc w:val="center"/>
        </w:trPr>
        <w:tc>
          <w:tcPr>
            <w:tcW w:w="4876" w:type="dxa"/>
            <w:tcBorders>
              <w:top w:val="nil"/>
              <w:left w:val="nil"/>
              <w:bottom w:val="nil"/>
              <w:right w:val="nil"/>
            </w:tcBorders>
          </w:tcPr>
          <w:p w14:paraId="5F307A31" w14:textId="77777777" w:rsidR="00D319E3" w:rsidRPr="00ED2D27" w:rsidRDefault="00D319E3" w:rsidP="000358B2">
            <w:pPr>
              <w:pStyle w:val="Normal6a"/>
            </w:pPr>
          </w:p>
        </w:tc>
        <w:tc>
          <w:tcPr>
            <w:tcW w:w="4876" w:type="dxa"/>
            <w:tcBorders>
              <w:top w:val="nil"/>
              <w:left w:val="nil"/>
              <w:bottom w:val="nil"/>
              <w:right w:val="nil"/>
            </w:tcBorders>
          </w:tcPr>
          <w:p w14:paraId="61CC8F54" w14:textId="7FBA5AD8" w:rsidR="00D319E3" w:rsidRPr="00ED2D27" w:rsidRDefault="00D319E3" w:rsidP="000358B2">
            <w:pPr>
              <w:pStyle w:val="Normal6a"/>
            </w:pPr>
            <w:r w:rsidRPr="00ED2D27">
              <w:rPr>
                <w:b/>
                <w:i/>
              </w:rPr>
              <w:t>42b.</w:t>
            </w:r>
            <w:r w:rsidRPr="00ED2D27">
              <w:tab/>
            </w:r>
            <w:r w:rsidRPr="00ED2D27">
              <w:rPr>
                <w:b/>
                <w:i/>
              </w:rPr>
              <w:t>se znepokojením konstatuje, že 93 % všech doporučení pro rok 2025 bylo opakováním doporučení</w:t>
            </w:r>
            <w:r w:rsidR="00D727F5">
              <w:rPr>
                <w:b/>
                <w:i/>
              </w:rPr>
              <w:t xml:space="preserve"> z </w:t>
            </w:r>
            <w:r w:rsidRPr="00ED2D27">
              <w:rPr>
                <w:b/>
                <w:i/>
              </w:rPr>
              <w:t>předchozích let, přičemž 71 % pocházelo</w:t>
            </w:r>
            <w:r w:rsidR="00D727F5">
              <w:rPr>
                <w:b/>
                <w:i/>
              </w:rPr>
              <w:t xml:space="preserve"> z </w:t>
            </w:r>
            <w:r w:rsidRPr="00ED2D27">
              <w:rPr>
                <w:b/>
                <w:i/>
              </w:rPr>
              <w:t>roku 2022,</w:t>
            </w:r>
            <w:r w:rsidR="00D727F5">
              <w:rPr>
                <w:b/>
                <w:i/>
              </w:rPr>
              <w:t xml:space="preserve"> a </w:t>
            </w:r>
            <w:r w:rsidRPr="00ED2D27">
              <w:rPr>
                <w:b/>
                <w:i/>
              </w:rPr>
              <w:t>že bylo zavedeno pouze devět nových doporučení, což představuje pouze 7 %</w:t>
            </w:r>
            <w:r w:rsidR="00D727F5">
              <w:rPr>
                <w:b/>
                <w:i/>
              </w:rPr>
              <w:t xml:space="preserve"> z </w:t>
            </w:r>
            <w:r w:rsidRPr="00ED2D27">
              <w:rPr>
                <w:b/>
                <w:i/>
              </w:rPr>
              <w:t>celkového počtu</w:t>
            </w:r>
            <w:r w:rsidR="00D727F5">
              <w:rPr>
                <w:b/>
                <w:i/>
              </w:rPr>
              <w:t xml:space="preserve"> a </w:t>
            </w:r>
            <w:r w:rsidRPr="00ED2D27">
              <w:rPr>
                <w:b/>
                <w:i/>
              </w:rPr>
              <w:t>týká se pouze osmi</w:t>
            </w:r>
            <w:r w:rsidR="00D727F5">
              <w:rPr>
                <w:b/>
                <w:i/>
              </w:rPr>
              <w:t xml:space="preserve"> z </w:t>
            </w:r>
            <w:r w:rsidRPr="00ED2D27">
              <w:rPr>
                <w:b/>
                <w:i/>
              </w:rPr>
              <w:t>27 členských států; zdůrazňuje, že tento omezený počet nových doporučení nelze vykládat jako známku toho, že se neobjevily žádné nové případy porušení nebo problémů, protože tomu tak zjevně není; zdůrazňuje, že je nezbytné neomezovat hodnocení na dříve zjištěné nedostatky, ale systematicky aktualizovat analýzu tak, aby odrážela nový vývoj, vznikající rizika</w:t>
            </w:r>
            <w:r w:rsidR="00D727F5">
              <w:rPr>
                <w:b/>
                <w:i/>
              </w:rPr>
              <w:t xml:space="preserve"> a </w:t>
            </w:r>
            <w:r w:rsidRPr="00ED2D27">
              <w:rPr>
                <w:b/>
                <w:i/>
              </w:rPr>
              <w:t>vyvíjející se formy nedodržení; zdůrazňuje, že právě</w:t>
            </w:r>
            <w:r w:rsidR="00D727F5">
              <w:rPr>
                <w:b/>
                <w:i/>
              </w:rPr>
              <w:t xml:space="preserve"> v </w:t>
            </w:r>
            <w:r w:rsidRPr="00ED2D27">
              <w:rPr>
                <w:b/>
                <w:i/>
              </w:rPr>
              <w:t>tomto případě je nezbytná větší metodologická přesnost</w:t>
            </w:r>
            <w:r w:rsidR="00D727F5">
              <w:rPr>
                <w:b/>
                <w:i/>
              </w:rPr>
              <w:t xml:space="preserve"> a </w:t>
            </w:r>
            <w:r w:rsidRPr="00ED2D27">
              <w:rPr>
                <w:b/>
                <w:i/>
              </w:rPr>
              <w:t>jasnost, aby bylo zajištěno, že doporučení zůstanou relevantní, budou reagovat na aktuální vývoj právního státu</w:t>
            </w:r>
            <w:r w:rsidR="00D727F5">
              <w:rPr>
                <w:b/>
                <w:i/>
              </w:rPr>
              <w:t xml:space="preserve"> v </w:t>
            </w:r>
            <w:r w:rsidRPr="00ED2D27">
              <w:rPr>
                <w:b/>
                <w:i/>
              </w:rPr>
              <w:t>jednotlivých členských státech</w:t>
            </w:r>
            <w:r w:rsidR="00D727F5">
              <w:rPr>
                <w:b/>
                <w:i/>
              </w:rPr>
              <w:t xml:space="preserve"> a </w:t>
            </w:r>
            <w:r w:rsidRPr="00ED2D27">
              <w:rPr>
                <w:b/>
                <w:i/>
              </w:rPr>
              <w:t>budou</w:t>
            </w:r>
            <w:r w:rsidR="00D727F5">
              <w:rPr>
                <w:b/>
                <w:i/>
              </w:rPr>
              <w:t xml:space="preserve"> s </w:t>
            </w:r>
            <w:r w:rsidRPr="00ED2D27">
              <w:rPr>
                <w:b/>
                <w:i/>
              </w:rPr>
              <w:t>ním</w:t>
            </w:r>
            <w:r w:rsidR="00D727F5">
              <w:rPr>
                <w:b/>
                <w:i/>
              </w:rPr>
              <w:t xml:space="preserve"> v </w:t>
            </w:r>
            <w:r w:rsidRPr="00ED2D27">
              <w:rPr>
                <w:b/>
                <w:i/>
              </w:rPr>
              <w:t>souladu;</w:t>
            </w:r>
          </w:p>
        </w:tc>
      </w:tr>
    </w:tbl>
    <w:p w14:paraId="3ADC839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38B0CD83" w14:textId="77777777" w:rsidR="00D2182C" w:rsidRPr="00ED2D27" w:rsidRDefault="00D319E3" w:rsidP="00D319E3">
      <w:r w:rsidRPr="00ED2D27">
        <w:rPr>
          <w:rStyle w:val="HideTWBExt"/>
        </w:rPr>
        <w:t>&lt;/Amend&gt;</w:t>
      </w:r>
    </w:p>
    <w:p w14:paraId="71C8E10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711</w:t>
      </w:r>
      <w:r w:rsidRPr="00ED2D27">
        <w:rPr>
          <w:rStyle w:val="HideTWBExt"/>
          <w:b w:val="0"/>
        </w:rPr>
        <w:t>&lt;/NumAm&gt;</w:t>
      </w:r>
    </w:p>
    <w:p w14:paraId="426D7321" w14:textId="5BE43270"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w:t>
      </w:r>
      <w:r w:rsidR="00D727F5">
        <w:t xml:space="preserve"> i </w:t>
      </w:r>
      <w:r w:rsidRPr="00ED2D27">
        <w:t>Giner</w:t>
      </w:r>
      <w:r w:rsidRPr="00ED2D27">
        <w:rPr>
          <w:rStyle w:val="HideTWBExt"/>
          <w:b w:val="0"/>
        </w:rPr>
        <w:t>&lt;/Members&gt;</w:t>
      </w:r>
    </w:p>
    <w:p w14:paraId="7BE68BA1" w14:textId="77777777" w:rsidR="00D319E3" w:rsidRPr="00ED2D27" w:rsidRDefault="00D319E3" w:rsidP="00D319E3">
      <w:pPr>
        <w:pStyle w:val="NormalBold"/>
      </w:pPr>
      <w:r w:rsidRPr="00ED2D27">
        <w:rPr>
          <w:rStyle w:val="HideTWBExt"/>
          <w:b w:val="0"/>
        </w:rPr>
        <w:t>&lt;/RepeatBlock-By&gt;</w:t>
      </w:r>
    </w:p>
    <w:p w14:paraId="5687AD1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E08A3F9" w14:textId="77777777" w:rsidR="00D319E3" w:rsidRPr="00ED2D27" w:rsidRDefault="00D319E3" w:rsidP="00D319E3">
      <w:pPr>
        <w:pStyle w:val="NormalBold"/>
      </w:pPr>
      <w:r w:rsidRPr="00ED2D27">
        <w:rPr>
          <w:rStyle w:val="HideTWBExt"/>
          <w:b w:val="0"/>
        </w:rPr>
        <w:t>&lt;Article&gt;</w:t>
      </w:r>
      <w:r w:rsidRPr="00ED2D27">
        <w:t>Bod 42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1618A23" w14:textId="77777777" w:rsidTr="000358B2">
        <w:trPr>
          <w:trHeight w:hRule="exact" w:val="240"/>
          <w:jc w:val="center"/>
        </w:trPr>
        <w:tc>
          <w:tcPr>
            <w:tcW w:w="9752" w:type="dxa"/>
            <w:gridSpan w:val="2"/>
            <w:tcBorders>
              <w:top w:val="nil"/>
              <w:left w:val="nil"/>
              <w:bottom w:val="nil"/>
              <w:right w:val="nil"/>
            </w:tcBorders>
          </w:tcPr>
          <w:p w14:paraId="1C876605" w14:textId="77777777" w:rsidR="00D319E3" w:rsidRPr="00ED2D27" w:rsidRDefault="00D319E3" w:rsidP="000358B2"/>
        </w:tc>
      </w:tr>
      <w:tr w:rsidR="00D319E3" w:rsidRPr="00ED2D27" w14:paraId="741551FD" w14:textId="77777777" w:rsidTr="000358B2">
        <w:trPr>
          <w:trHeight w:val="240"/>
          <w:jc w:val="center"/>
        </w:trPr>
        <w:tc>
          <w:tcPr>
            <w:tcW w:w="4876" w:type="dxa"/>
            <w:tcBorders>
              <w:top w:val="nil"/>
              <w:left w:val="nil"/>
              <w:bottom w:val="nil"/>
              <w:right w:val="nil"/>
            </w:tcBorders>
          </w:tcPr>
          <w:p w14:paraId="65FD1CA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A413EDC" w14:textId="77777777" w:rsidR="00D319E3" w:rsidRPr="00ED2D27" w:rsidRDefault="00D319E3" w:rsidP="000358B2">
            <w:pPr>
              <w:pStyle w:val="AmColumnHeading"/>
            </w:pPr>
            <w:r w:rsidRPr="00ED2D27">
              <w:t>Pozměňovací návrh</w:t>
            </w:r>
          </w:p>
        </w:tc>
      </w:tr>
      <w:tr w:rsidR="00D319E3" w:rsidRPr="00ED2D27" w14:paraId="42F00ABE" w14:textId="77777777" w:rsidTr="000358B2">
        <w:trPr>
          <w:jc w:val="center"/>
        </w:trPr>
        <w:tc>
          <w:tcPr>
            <w:tcW w:w="4876" w:type="dxa"/>
            <w:tcBorders>
              <w:top w:val="nil"/>
              <w:left w:val="nil"/>
              <w:bottom w:val="nil"/>
              <w:right w:val="nil"/>
            </w:tcBorders>
          </w:tcPr>
          <w:p w14:paraId="70F74F78" w14:textId="77777777" w:rsidR="00D319E3" w:rsidRPr="00ED2D27" w:rsidRDefault="00D319E3" w:rsidP="000358B2">
            <w:pPr>
              <w:pStyle w:val="Normal6a"/>
            </w:pPr>
          </w:p>
        </w:tc>
        <w:tc>
          <w:tcPr>
            <w:tcW w:w="4876" w:type="dxa"/>
            <w:tcBorders>
              <w:top w:val="nil"/>
              <w:left w:val="nil"/>
              <w:bottom w:val="nil"/>
              <w:right w:val="nil"/>
            </w:tcBorders>
          </w:tcPr>
          <w:p w14:paraId="5AB09279" w14:textId="4330B974" w:rsidR="00D319E3" w:rsidRPr="00ED2D27" w:rsidRDefault="00D319E3" w:rsidP="000358B2">
            <w:pPr>
              <w:pStyle w:val="Normal6a"/>
            </w:pPr>
            <w:r w:rsidRPr="00ED2D27">
              <w:rPr>
                <w:b/>
                <w:i/>
              </w:rPr>
              <w:t>42b.</w:t>
            </w:r>
            <w:r w:rsidRPr="00ED2D27">
              <w:tab/>
            </w:r>
            <w:r w:rsidRPr="00ED2D27">
              <w:rPr>
                <w:b/>
                <w:i/>
              </w:rPr>
              <w:t>naléhavě vyzývá Komisi, aby do výroční zprávy</w:t>
            </w:r>
            <w:r w:rsidR="00D727F5">
              <w:rPr>
                <w:b/>
                <w:i/>
              </w:rPr>
              <w:t xml:space="preserve"> o </w:t>
            </w:r>
            <w:r w:rsidRPr="00ED2D27">
              <w:rPr>
                <w:b/>
                <w:i/>
              </w:rPr>
              <w:t>právním státu začlenila nový pilíř týkající se boje proti všem formám diskriminace</w:t>
            </w:r>
            <w:r w:rsidR="00D727F5">
              <w:rPr>
                <w:b/>
                <w:i/>
              </w:rPr>
              <w:t xml:space="preserve"> a </w:t>
            </w:r>
            <w:r w:rsidRPr="00ED2D27">
              <w:rPr>
                <w:b/>
                <w:i/>
              </w:rPr>
              <w:t>nenávisti;</w:t>
            </w:r>
          </w:p>
        </w:tc>
      </w:tr>
    </w:tbl>
    <w:p w14:paraId="0DD8EC4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5EC02D4" w14:textId="77777777" w:rsidR="00D2182C" w:rsidRPr="00ED2D27" w:rsidRDefault="00D319E3" w:rsidP="00D319E3">
      <w:r w:rsidRPr="00ED2D27">
        <w:rPr>
          <w:rStyle w:val="HideTWBExt"/>
        </w:rPr>
        <w:t>&lt;/Amend&gt;</w:t>
      </w:r>
    </w:p>
    <w:p w14:paraId="5A3565F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712</w:t>
      </w:r>
      <w:r w:rsidRPr="00ED2D27">
        <w:rPr>
          <w:rStyle w:val="HideTWBExt"/>
          <w:b w:val="0"/>
        </w:rPr>
        <w:t>&lt;/NumAm&gt;</w:t>
      </w:r>
    </w:p>
    <w:p w14:paraId="4D95A499" w14:textId="4978F808"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w:t>
      </w:r>
      <w:r w:rsidR="00D727F5">
        <w:t xml:space="preserve"> i </w:t>
      </w:r>
      <w:r w:rsidRPr="00ED2D27">
        <w:t>Giner</w:t>
      </w:r>
      <w:r w:rsidRPr="00ED2D27">
        <w:rPr>
          <w:rStyle w:val="HideTWBExt"/>
          <w:b w:val="0"/>
        </w:rPr>
        <w:t>&lt;/Members&gt;</w:t>
      </w:r>
    </w:p>
    <w:p w14:paraId="00D862B1" w14:textId="77777777" w:rsidR="00D319E3" w:rsidRPr="00ED2D27" w:rsidRDefault="00D319E3" w:rsidP="00D319E3">
      <w:pPr>
        <w:pStyle w:val="NormalBold"/>
      </w:pPr>
      <w:r w:rsidRPr="00ED2D27">
        <w:rPr>
          <w:rStyle w:val="HideTWBExt"/>
          <w:b w:val="0"/>
        </w:rPr>
        <w:t>&lt;/RepeatBlock-By&gt;</w:t>
      </w:r>
    </w:p>
    <w:p w14:paraId="084EE35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5753011" w14:textId="77777777" w:rsidR="00D319E3" w:rsidRPr="00ED2D27" w:rsidRDefault="00D319E3" w:rsidP="00D319E3">
      <w:pPr>
        <w:pStyle w:val="NormalBold"/>
      </w:pPr>
      <w:r w:rsidRPr="00ED2D27">
        <w:rPr>
          <w:rStyle w:val="HideTWBExt"/>
          <w:b w:val="0"/>
        </w:rPr>
        <w:t>&lt;Article&gt;</w:t>
      </w:r>
      <w:r w:rsidRPr="00ED2D27">
        <w:t>Bod 42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5EA3CDA" w14:textId="77777777" w:rsidTr="000358B2">
        <w:trPr>
          <w:trHeight w:hRule="exact" w:val="240"/>
          <w:jc w:val="center"/>
        </w:trPr>
        <w:tc>
          <w:tcPr>
            <w:tcW w:w="9752" w:type="dxa"/>
            <w:gridSpan w:val="2"/>
            <w:tcBorders>
              <w:top w:val="nil"/>
              <w:left w:val="nil"/>
              <w:bottom w:val="nil"/>
              <w:right w:val="nil"/>
            </w:tcBorders>
          </w:tcPr>
          <w:p w14:paraId="0BC1D3E2" w14:textId="77777777" w:rsidR="00D319E3" w:rsidRPr="00ED2D27" w:rsidRDefault="00D319E3" w:rsidP="000358B2"/>
        </w:tc>
      </w:tr>
      <w:tr w:rsidR="00D319E3" w:rsidRPr="00ED2D27" w14:paraId="5DEDD20C" w14:textId="77777777" w:rsidTr="000358B2">
        <w:trPr>
          <w:trHeight w:val="240"/>
          <w:jc w:val="center"/>
        </w:trPr>
        <w:tc>
          <w:tcPr>
            <w:tcW w:w="4876" w:type="dxa"/>
            <w:tcBorders>
              <w:top w:val="nil"/>
              <w:left w:val="nil"/>
              <w:bottom w:val="nil"/>
              <w:right w:val="nil"/>
            </w:tcBorders>
          </w:tcPr>
          <w:p w14:paraId="262D301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E99D0D9" w14:textId="77777777" w:rsidR="00D319E3" w:rsidRPr="00ED2D27" w:rsidRDefault="00D319E3" w:rsidP="000358B2">
            <w:pPr>
              <w:pStyle w:val="AmColumnHeading"/>
            </w:pPr>
            <w:r w:rsidRPr="00ED2D27">
              <w:t>Pozměňovací návrh</w:t>
            </w:r>
          </w:p>
        </w:tc>
      </w:tr>
      <w:tr w:rsidR="00D319E3" w:rsidRPr="00ED2D27" w14:paraId="6A2D9780" w14:textId="77777777" w:rsidTr="000358B2">
        <w:trPr>
          <w:jc w:val="center"/>
        </w:trPr>
        <w:tc>
          <w:tcPr>
            <w:tcW w:w="4876" w:type="dxa"/>
            <w:tcBorders>
              <w:top w:val="nil"/>
              <w:left w:val="nil"/>
              <w:bottom w:val="nil"/>
              <w:right w:val="nil"/>
            </w:tcBorders>
          </w:tcPr>
          <w:p w14:paraId="079FFF90" w14:textId="77777777" w:rsidR="00D319E3" w:rsidRPr="00ED2D27" w:rsidRDefault="00D319E3" w:rsidP="000358B2">
            <w:pPr>
              <w:pStyle w:val="Normal6a"/>
            </w:pPr>
          </w:p>
        </w:tc>
        <w:tc>
          <w:tcPr>
            <w:tcW w:w="4876" w:type="dxa"/>
            <w:tcBorders>
              <w:top w:val="nil"/>
              <w:left w:val="nil"/>
              <w:bottom w:val="nil"/>
              <w:right w:val="nil"/>
            </w:tcBorders>
          </w:tcPr>
          <w:p w14:paraId="201BEBB1" w14:textId="2D53726F" w:rsidR="00D319E3" w:rsidRPr="00ED2D27" w:rsidRDefault="00D319E3" w:rsidP="000358B2">
            <w:pPr>
              <w:pStyle w:val="Normal6a"/>
            </w:pPr>
            <w:r w:rsidRPr="00ED2D27">
              <w:rPr>
                <w:b/>
                <w:i/>
              </w:rPr>
              <w:t>42c.</w:t>
            </w:r>
            <w:r w:rsidRPr="00ED2D27">
              <w:tab/>
            </w:r>
            <w:r w:rsidRPr="00ED2D27">
              <w:rPr>
                <w:b/>
                <w:i/>
              </w:rPr>
              <w:t>zdůrazňuje zásadní úlohu místních</w:t>
            </w:r>
            <w:r w:rsidR="00D727F5">
              <w:rPr>
                <w:b/>
                <w:i/>
              </w:rPr>
              <w:t xml:space="preserve"> a </w:t>
            </w:r>
            <w:r w:rsidRPr="00ED2D27">
              <w:rPr>
                <w:b/>
                <w:i/>
              </w:rPr>
              <w:t>regionálních orgánů</w:t>
            </w:r>
            <w:r w:rsidR="00D727F5">
              <w:rPr>
                <w:b/>
                <w:i/>
              </w:rPr>
              <w:t xml:space="preserve"> a </w:t>
            </w:r>
            <w:r w:rsidRPr="00ED2D27">
              <w:rPr>
                <w:b/>
                <w:i/>
              </w:rPr>
              <w:t>jejich přínos</w:t>
            </w:r>
            <w:r w:rsidR="00D727F5">
              <w:rPr>
                <w:b/>
                <w:i/>
              </w:rPr>
              <w:t xml:space="preserve"> k </w:t>
            </w:r>
            <w:r w:rsidRPr="00ED2D27">
              <w:rPr>
                <w:b/>
                <w:i/>
              </w:rPr>
              <w:t>fungování demokracie</w:t>
            </w:r>
            <w:r w:rsidR="00D727F5">
              <w:rPr>
                <w:b/>
                <w:i/>
              </w:rPr>
              <w:t xml:space="preserve"> a </w:t>
            </w:r>
            <w:r w:rsidRPr="00ED2D27">
              <w:rPr>
                <w:b/>
                <w:i/>
              </w:rPr>
              <w:t>demokratických institucí jako součásti širšího systému brzd</w:t>
            </w:r>
            <w:r w:rsidR="00D727F5">
              <w:rPr>
                <w:b/>
                <w:i/>
              </w:rPr>
              <w:t xml:space="preserve"> a </w:t>
            </w:r>
            <w:r w:rsidRPr="00ED2D27">
              <w:rPr>
                <w:b/>
                <w:i/>
              </w:rPr>
              <w:t>protivah, který je základem právního státu; uznává, že místní</w:t>
            </w:r>
            <w:r w:rsidR="00D727F5">
              <w:rPr>
                <w:b/>
                <w:i/>
              </w:rPr>
              <w:t xml:space="preserve"> a </w:t>
            </w:r>
            <w:r w:rsidRPr="00ED2D27">
              <w:rPr>
                <w:b/>
                <w:i/>
              </w:rPr>
              <w:t>regionální orgány jsou</w:t>
            </w:r>
            <w:r w:rsidR="00D727F5">
              <w:rPr>
                <w:b/>
                <w:i/>
              </w:rPr>
              <w:t xml:space="preserve"> v </w:t>
            </w:r>
            <w:r w:rsidRPr="00ED2D27">
              <w:rPr>
                <w:b/>
                <w:i/>
              </w:rPr>
              <w:t>první linii</w:t>
            </w:r>
            <w:r w:rsidR="00D727F5">
              <w:rPr>
                <w:b/>
                <w:i/>
              </w:rPr>
              <w:t xml:space="preserve"> a </w:t>
            </w:r>
            <w:r w:rsidRPr="00ED2D27">
              <w:rPr>
                <w:b/>
                <w:i/>
              </w:rPr>
              <w:t>přímo čelí výzvám</w:t>
            </w:r>
            <w:r w:rsidR="00D727F5">
              <w:rPr>
                <w:b/>
                <w:i/>
              </w:rPr>
              <w:t xml:space="preserve"> a </w:t>
            </w:r>
            <w:r w:rsidRPr="00ED2D27">
              <w:rPr>
                <w:b/>
                <w:i/>
              </w:rPr>
              <w:t>problémům, které mohou ovlivnit postupy právního státu,</w:t>
            </w:r>
            <w:r w:rsidR="00D727F5">
              <w:rPr>
                <w:b/>
                <w:i/>
              </w:rPr>
              <w:t xml:space="preserve"> a </w:t>
            </w:r>
            <w:r w:rsidRPr="00ED2D27">
              <w:rPr>
                <w:b/>
                <w:i/>
              </w:rPr>
              <w:t>tedy</w:t>
            </w:r>
            <w:r w:rsidR="00D727F5">
              <w:rPr>
                <w:b/>
                <w:i/>
              </w:rPr>
              <w:t xml:space="preserve"> i </w:t>
            </w:r>
            <w:r w:rsidRPr="00ED2D27">
              <w:rPr>
                <w:b/>
                <w:i/>
              </w:rPr>
              <w:t>vymahatelnost základních práv</w:t>
            </w:r>
            <w:r w:rsidR="00D727F5">
              <w:rPr>
                <w:b/>
                <w:i/>
              </w:rPr>
              <w:t xml:space="preserve"> v </w:t>
            </w:r>
            <w:r w:rsidRPr="00ED2D27">
              <w:rPr>
                <w:b/>
                <w:i/>
              </w:rPr>
              <w:t>mnoha každodenních oblastech;</w:t>
            </w:r>
          </w:p>
        </w:tc>
      </w:tr>
    </w:tbl>
    <w:p w14:paraId="7219FE2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A3863FA" w14:textId="77777777" w:rsidR="00D2182C" w:rsidRPr="00ED2D27" w:rsidRDefault="00D319E3" w:rsidP="00D319E3">
      <w:r w:rsidRPr="00ED2D27">
        <w:rPr>
          <w:rStyle w:val="HideTWBExt"/>
        </w:rPr>
        <w:t>&lt;/Amend&gt;</w:t>
      </w:r>
    </w:p>
    <w:p w14:paraId="10605C0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713</w:t>
      </w:r>
      <w:r w:rsidRPr="00ED2D27">
        <w:rPr>
          <w:rStyle w:val="HideTWBExt"/>
          <w:b w:val="0"/>
        </w:rPr>
        <w:t>&lt;/NumAm&gt;</w:t>
      </w:r>
    </w:p>
    <w:p w14:paraId="5BB7CCE3"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353C17D4" w14:textId="77777777" w:rsidR="00D319E3" w:rsidRPr="00ED2D27" w:rsidRDefault="00D319E3" w:rsidP="00D319E3">
      <w:pPr>
        <w:pStyle w:val="NormalBold"/>
      </w:pPr>
      <w:r w:rsidRPr="00ED2D27">
        <w:rPr>
          <w:rStyle w:val="HideTWBExt"/>
          <w:b w:val="0"/>
        </w:rPr>
        <w:t>&lt;/RepeatBlock-By&gt;</w:t>
      </w:r>
    </w:p>
    <w:p w14:paraId="5D6AE10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848A309" w14:textId="77777777" w:rsidR="00D319E3" w:rsidRPr="00ED2D27" w:rsidRDefault="00D319E3" w:rsidP="00D319E3">
      <w:pPr>
        <w:pStyle w:val="NormalBold"/>
      </w:pPr>
      <w:r w:rsidRPr="00ED2D27">
        <w:rPr>
          <w:rStyle w:val="HideTWBExt"/>
          <w:b w:val="0"/>
        </w:rPr>
        <w:t>&lt;Article&gt;</w:t>
      </w:r>
      <w:r w:rsidRPr="00ED2D27">
        <w:t>Bod 42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C4C81C3" w14:textId="77777777" w:rsidTr="000358B2">
        <w:trPr>
          <w:trHeight w:hRule="exact" w:val="240"/>
          <w:jc w:val="center"/>
        </w:trPr>
        <w:tc>
          <w:tcPr>
            <w:tcW w:w="9752" w:type="dxa"/>
            <w:gridSpan w:val="2"/>
            <w:tcBorders>
              <w:top w:val="nil"/>
              <w:left w:val="nil"/>
              <w:bottom w:val="nil"/>
              <w:right w:val="nil"/>
            </w:tcBorders>
          </w:tcPr>
          <w:p w14:paraId="45A37F03" w14:textId="77777777" w:rsidR="00D319E3" w:rsidRPr="00ED2D27" w:rsidRDefault="00D319E3" w:rsidP="000358B2"/>
        </w:tc>
      </w:tr>
      <w:tr w:rsidR="00D319E3" w:rsidRPr="00ED2D27" w14:paraId="6539EB81" w14:textId="77777777" w:rsidTr="000358B2">
        <w:trPr>
          <w:trHeight w:val="240"/>
          <w:jc w:val="center"/>
        </w:trPr>
        <w:tc>
          <w:tcPr>
            <w:tcW w:w="4876" w:type="dxa"/>
            <w:tcBorders>
              <w:top w:val="nil"/>
              <w:left w:val="nil"/>
              <w:bottom w:val="nil"/>
              <w:right w:val="nil"/>
            </w:tcBorders>
          </w:tcPr>
          <w:p w14:paraId="0E1AF05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A8396B8" w14:textId="77777777" w:rsidR="00D319E3" w:rsidRPr="00ED2D27" w:rsidRDefault="00D319E3" w:rsidP="000358B2">
            <w:pPr>
              <w:pStyle w:val="AmColumnHeading"/>
            </w:pPr>
            <w:r w:rsidRPr="00ED2D27">
              <w:t>Pozměňovací návrh</w:t>
            </w:r>
          </w:p>
        </w:tc>
      </w:tr>
      <w:tr w:rsidR="00D319E3" w:rsidRPr="00ED2D27" w14:paraId="562BFB3F" w14:textId="77777777" w:rsidTr="000358B2">
        <w:trPr>
          <w:jc w:val="center"/>
        </w:trPr>
        <w:tc>
          <w:tcPr>
            <w:tcW w:w="4876" w:type="dxa"/>
            <w:tcBorders>
              <w:top w:val="nil"/>
              <w:left w:val="nil"/>
              <w:bottom w:val="nil"/>
              <w:right w:val="nil"/>
            </w:tcBorders>
          </w:tcPr>
          <w:p w14:paraId="7A0CABD2" w14:textId="77777777" w:rsidR="00D319E3" w:rsidRPr="00ED2D27" w:rsidRDefault="00D319E3" w:rsidP="000358B2">
            <w:pPr>
              <w:pStyle w:val="Normal6a"/>
            </w:pPr>
          </w:p>
        </w:tc>
        <w:tc>
          <w:tcPr>
            <w:tcW w:w="4876" w:type="dxa"/>
            <w:tcBorders>
              <w:top w:val="nil"/>
              <w:left w:val="nil"/>
              <w:bottom w:val="nil"/>
              <w:right w:val="nil"/>
            </w:tcBorders>
          </w:tcPr>
          <w:p w14:paraId="53289013" w14:textId="3927B5F1" w:rsidR="00D319E3" w:rsidRPr="00ED2D27" w:rsidRDefault="00D319E3" w:rsidP="000358B2">
            <w:pPr>
              <w:pStyle w:val="Normal6a"/>
            </w:pPr>
            <w:r w:rsidRPr="00ED2D27">
              <w:rPr>
                <w:b/>
                <w:i/>
              </w:rPr>
              <w:t>42c.</w:t>
            </w:r>
            <w:r w:rsidRPr="00ED2D27">
              <w:tab/>
            </w:r>
            <w:r w:rsidRPr="00ED2D27">
              <w:rPr>
                <w:b/>
                <w:i/>
              </w:rPr>
              <w:t>se znepokojením konstatuje, že podíl doporučení klasifikovaných jako plně provedená nadále klesal,</w:t>
            </w:r>
            <w:r w:rsidR="00D727F5">
              <w:rPr>
                <w:b/>
                <w:i/>
              </w:rPr>
              <w:t xml:space="preserve"> a </w:t>
            </w:r>
            <w:r w:rsidRPr="00ED2D27">
              <w:rPr>
                <w:b/>
                <w:i/>
              </w:rPr>
              <w:t>to</w:t>
            </w:r>
            <w:r w:rsidR="00D727F5">
              <w:rPr>
                <w:b/>
                <w:i/>
              </w:rPr>
              <w:t xml:space="preserve"> z </w:t>
            </w:r>
            <w:r w:rsidRPr="00ED2D27">
              <w:rPr>
                <w:b/>
                <w:i/>
              </w:rPr>
              <w:t>11 %</w:t>
            </w:r>
            <w:r w:rsidR="00D727F5">
              <w:rPr>
                <w:b/>
                <w:i/>
              </w:rPr>
              <w:t xml:space="preserve"> v </w:t>
            </w:r>
            <w:r w:rsidRPr="00ED2D27">
              <w:rPr>
                <w:b/>
                <w:i/>
              </w:rPr>
              <w:t>roce 2023 na 6 %</w:t>
            </w:r>
            <w:r w:rsidR="00D727F5">
              <w:rPr>
                <w:b/>
                <w:i/>
              </w:rPr>
              <w:t xml:space="preserve"> v </w:t>
            </w:r>
            <w:r w:rsidRPr="00ED2D27">
              <w:rPr>
                <w:b/>
                <w:i/>
              </w:rPr>
              <w:t>letech 2024</w:t>
            </w:r>
            <w:r w:rsidR="00D727F5">
              <w:rPr>
                <w:b/>
                <w:i/>
              </w:rPr>
              <w:t xml:space="preserve"> a </w:t>
            </w:r>
            <w:r w:rsidRPr="00ED2D27">
              <w:rPr>
                <w:b/>
                <w:i/>
              </w:rPr>
              <w:t>2025; zdůrazňuje, že</w:t>
            </w:r>
            <w:r w:rsidR="00D727F5">
              <w:rPr>
                <w:b/>
                <w:i/>
              </w:rPr>
              <w:t xml:space="preserve"> v </w:t>
            </w:r>
            <w:r w:rsidRPr="00ED2D27">
              <w:rPr>
                <w:b/>
                <w:i/>
              </w:rPr>
              <w:t>roce 2025 bylo pouze devět doporučení považováno za plně provedená, což je číslo, které ilustruje znepokojivou stagnaci</w:t>
            </w:r>
            <w:r w:rsidR="00D727F5">
              <w:rPr>
                <w:b/>
                <w:i/>
              </w:rPr>
              <w:t xml:space="preserve"> v </w:t>
            </w:r>
            <w:r w:rsidRPr="00ED2D27">
              <w:rPr>
                <w:b/>
                <w:i/>
              </w:rPr>
              <w:t>následných opatřeních členských států;</w:t>
            </w:r>
          </w:p>
        </w:tc>
      </w:tr>
    </w:tbl>
    <w:p w14:paraId="705291A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AA99CFD" w14:textId="77777777" w:rsidR="00D2182C" w:rsidRPr="00ED2D27" w:rsidRDefault="00D319E3" w:rsidP="00D319E3">
      <w:r w:rsidRPr="00ED2D27">
        <w:rPr>
          <w:rStyle w:val="HideTWBExt"/>
        </w:rPr>
        <w:t>&lt;/Amend&gt;</w:t>
      </w:r>
    </w:p>
    <w:p w14:paraId="47F8651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714</w:t>
      </w:r>
      <w:r w:rsidRPr="00ED2D27">
        <w:rPr>
          <w:rStyle w:val="HideTWBExt"/>
          <w:b w:val="0"/>
        </w:rPr>
        <w:t>&lt;/NumAm&gt;</w:t>
      </w:r>
    </w:p>
    <w:p w14:paraId="1F4BBCCA"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w:t>
      </w:r>
      <w:r w:rsidRPr="00ED2D27">
        <w:rPr>
          <w:rStyle w:val="HideTWBExt"/>
          <w:b w:val="0"/>
        </w:rPr>
        <w:t>&lt;/Members&gt;</w:t>
      </w:r>
    </w:p>
    <w:p w14:paraId="37964E27" w14:textId="77777777" w:rsidR="00D319E3" w:rsidRPr="00ED2D27" w:rsidRDefault="00D319E3" w:rsidP="00D319E3">
      <w:pPr>
        <w:pStyle w:val="NormalBold"/>
      </w:pPr>
      <w:r w:rsidRPr="00ED2D27">
        <w:rPr>
          <w:rStyle w:val="HideTWBExt"/>
          <w:b w:val="0"/>
        </w:rPr>
        <w:t>&lt;/RepeatBlock-By&gt;</w:t>
      </w:r>
    </w:p>
    <w:p w14:paraId="1C40ED8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1E6540E" w14:textId="77777777" w:rsidR="00D319E3" w:rsidRPr="00ED2D27" w:rsidRDefault="00D319E3" w:rsidP="00D319E3">
      <w:pPr>
        <w:pStyle w:val="NormalBold"/>
      </w:pPr>
      <w:r w:rsidRPr="00ED2D27">
        <w:rPr>
          <w:rStyle w:val="HideTWBExt"/>
          <w:b w:val="0"/>
        </w:rPr>
        <w:t>&lt;Article&gt;</w:t>
      </w:r>
      <w:r w:rsidRPr="00ED2D27">
        <w:t>Bod 42 d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71F5C10" w14:textId="77777777" w:rsidTr="000358B2">
        <w:trPr>
          <w:trHeight w:hRule="exact" w:val="240"/>
          <w:jc w:val="center"/>
        </w:trPr>
        <w:tc>
          <w:tcPr>
            <w:tcW w:w="9752" w:type="dxa"/>
            <w:gridSpan w:val="2"/>
            <w:tcBorders>
              <w:top w:val="nil"/>
              <w:left w:val="nil"/>
              <w:bottom w:val="nil"/>
              <w:right w:val="nil"/>
            </w:tcBorders>
          </w:tcPr>
          <w:p w14:paraId="7C334D09" w14:textId="77777777" w:rsidR="00D319E3" w:rsidRPr="00ED2D27" w:rsidRDefault="00D319E3" w:rsidP="000358B2"/>
        </w:tc>
      </w:tr>
      <w:tr w:rsidR="00D319E3" w:rsidRPr="00ED2D27" w14:paraId="0C8C765B" w14:textId="77777777" w:rsidTr="000358B2">
        <w:trPr>
          <w:trHeight w:val="240"/>
          <w:jc w:val="center"/>
        </w:trPr>
        <w:tc>
          <w:tcPr>
            <w:tcW w:w="4876" w:type="dxa"/>
            <w:tcBorders>
              <w:top w:val="nil"/>
              <w:left w:val="nil"/>
              <w:bottom w:val="nil"/>
              <w:right w:val="nil"/>
            </w:tcBorders>
          </w:tcPr>
          <w:p w14:paraId="691BC41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93E0D2D" w14:textId="77777777" w:rsidR="00D319E3" w:rsidRPr="00ED2D27" w:rsidRDefault="00D319E3" w:rsidP="000358B2">
            <w:pPr>
              <w:pStyle w:val="AmColumnHeading"/>
            </w:pPr>
            <w:r w:rsidRPr="00ED2D27">
              <w:t>Pozměňovací návrh</w:t>
            </w:r>
          </w:p>
        </w:tc>
      </w:tr>
      <w:tr w:rsidR="00D319E3" w:rsidRPr="00ED2D27" w14:paraId="42C3B61C" w14:textId="77777777" w:rsidTr="000358B2">
        <w:trPr>
          <w:jc w:val="center"/>
        </w:trPr>
        <w:tc>
          <w:tcPr>
            <w:tcW w:w="4876" w:type="dxa"/>
            <w:tcBorders>
              <w:top w:val="nil"/>
              <w:left w:val="nil"/>
              <w:bottom w:val="nil"/>
              <w:right w:val="nil"/>
            </w:tcBorders>
          </w:tcPr>
          <w:p w14:paraId="03A52FF8" w14:textId="77777777" w:rsidR="00D319E3" w:rsidRPr="00ED2D27" w:rsidRDefault="00D319E3" w:rsidP="000358B2">
            <w:pPr>
              <w:pStyle w:val="Normal6a"/>
            </w:pPr>
          </w:p>
        </w:tc>
        <w:tc>
          <w:tcPr>
            <w:tcW w:w="4876" w:type="dxa"/>
            <w:tcBorders>
              <w:top w:val="nil"/>
              <w:left w:val="nil"/>
              <w:bottom w:val="nil"/>
              <w:right w:val="nil"/>
            </w:tcBorders>
          </w:tcPr>
          <w:p w14:paraId="732DE554" w14:textId="7C4D81F3" w:rsidR="00D319E3" w:rsidRPr="00ED2D27" w:rsidRDefault="00D319E3" w:rsidP="000358B2">
            <w:pPr>
              <w:pStyle w:val="Normal6a"/>
            </w:pPr>
            <w:r w:rsidRPr="00ED2D27">
              <w:rPr>
                <w:b/>
                <w:i/>
              </w:rPr>
              <w:t>42d.</w:t>
            </w:r>
            <w:r w:rsidRPr="00ED2D27">
              <w:tab/>
            </w:r>
            <w:r w:rsidRPr="00ED2D27">
              <w:rPr>
                <w:b/>
                <w:i/>
              </w:rPr>
              <w:t>konstatuje, že rozdělení doporučení</w:t>
            </w:r>
            <w:r w:rsidR="00D727F5">
              <w:rPr>
                <w:b/>
                <w:i/>
              </w:rPr>
              <w:t xml:space="preserve"> v </w:t>
            </w:r>
            <w:r w:rsidRPr="00ED2D27">
              <w:rPr>
                <w:b/>
                <w:i/>
              </w:rPr>
              <w:t>jednotlivých pilířích zprávy</w:t>
            </w:r>
            <w:r w:rsidR="00D727F5">
              <w:rPr>
                <w:b/>
                <w:i/>
              </w:rPr>
              <w:t xml:space="preserve"> o </w:t>
            </w:r>
            <w:r w:rsidRPr="00ED2D27">
              <w:rPr>
                <w:b/>
                <w:i/>
              </w:rPr>
              <w:t>právním státu zůstává nerovnoměrné, přičemž některým oblastem, jako je svoboda sdělovacích prostředků</w:t>
            </w:r>
            <w:r w:rsidR="00D727F5">
              <w:rPr>
                <w:b/>
                <w:i/>
              </w:rPr>
              <w:t xml:space="preserve"> a </w:t>
            </w:r>
            <w:r w:rsidRPr="00ED2D27">
              <w:rPr>
                <w:b/>
                <w:i/>
              </w:rPr>
              <w:t>brzdy</w:t>
            </w:r>
            <w:r w:rsidR="00D727F5">
              <w:rPr>
                <w:b/>
                <w:i/>
              </w:rPr>
              <w:t xml:space="preserve"> a </w:t>
            </w:r>
            <w:r w:rsidRPr="00ED2D27">
              <w:rPr>
                <w:b/>
                <w:i/>
              </w:rPr>
              <w:t>protiváhy, se navzdory přetrvávajícím</w:t>
            </w:r>
            <w:r w:rsidR="00D727F5">
              <w:rPr>
                <w:b/>
                <w:i/>
              </w:rPr>
              <w:t xml:space="preserve"> a </w:t>
            </w:r>
            <w:r w:rsidRPr="00ED2D27">
              <w:rPr>
                <w:b/>
                <w:i/>
              </w:rPr>
              <w:t>dobře zdokumentovaným problémům věnuje relativně méně pozornosti; zdůrazňuje, že tato nerovnováha hrozí přehlížením strukturálních nedostatků, které jsou zásadní pro zdraví demokratických systémů, včetně občanského prostoru</w:t>
            </w:r>
            <w:r w:rsidR="00D727F5">
              <w:rPr>
                <w:b/>
                <w:i/>
              </w:rPr>
              <w:t xml:space="preserve"> a </w:t>
            </w:r>
            <w:r w:rsidRPr="00ED2D27">
              <w:rPr>
                <w:b/>
                <w:i/>
              </w:rPr>
              <w:t>základních práv; vyzývá Komisi, aby přijala komplexnější</w:t>
            </w:r>
            <w:r w:rsidR="00D727F5">
              <w:rPr>
                <w:b/>
                <w:i/>
              </w:rPr>
              <w:t xml:space="preserve"> a </w:t>
            </w:r>
            <w:r w:rsidRPr="00ED2D27">
              <w:rPr>
                <w:b/>
                <w:i/>
              </w:rPr>
              <w:t>vyváženější přístup ve všech pilířích,</w:t>
            </w:r>
            <w:r w:rsidR="00D727F5">
              <w:rPr>
                <w:b/>
                <w:i/>
              </w:rPr>
              <w:t xml:space="preserve"> a </w:t>
            </w:r>
            <w:r w:rsidRPr="00ED2D27">
              <w:rPr>
                <w:b/>
                <w:i/>
              </w:rPr>
              <w:t>zajistila tak, že nedostatky</w:t>
            </w:r>
            <w:r w:rsidR="00D727F5">
              <w:rPr>
                <w:b/>
                <w:i/>
              </w:rPr>
              <w:t xml:space="preserve"> v </w:t>
            </w:r>
            <w:r w:rsidRPr="00ED2D27">
              <w:rPr>
                <w:b/>
                <w:i/>
              </w:rPr>
              <w:t>každé oblasti budou náležitě identifikovány</w:t>
            </w:r>
            <w:r w:rsidR="00D727F5">
              <w:rPr>
                <w:b/>
                <w:i/>
              </w:rPr>
              <w:t xml:space="preserve"> a </w:t>
            </w:r>
            <w:r w:rsidRPr="00ED2D27">
              <w:rPr>
                <w:b/>
                <w:i/>
              </w:rPr>
              <w:t>řešeny;</w:t>
            </w:r>
          </w:p>
        </w:tc>
      </w:tr>
    </w:tbl>
    <w:p w14:paraId="692E2DE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2BA4000A" w14:textId="77777777" w:rsidR="00D2182C" w:rsidRPr="00ED2D27" w:rsidRDefault="00D319E3" w:rsidP="00D319E3">
      <w:r w:rsidRPr="00ED2D27">
        <w:rPr>
          <w:rStyle w:val="HideTWBExt"/>
        </w:rPr>
        <w:t>&lt;/Amend&gt;</w:t>
      </w:r>
    </w:p>
    <w:p w14:paraId="4DA2428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715</w:t>
      </w:r>
      <w:r w:rsidRPr="00ED2D27">
        <w:rPr>
          <w:rStyle w:val="HideTWBExt"/>
          <w:b w:val="0"/>
        </w:rPr>
        <w:t>&lt;/NumAm&gt;</w:t>
      </w:r>
    </w:p>
    <w:p w14:paraId="64DFB033"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74778F55" w14:textId="77777777" w:rsidR="00D319E3" w:rsidRPr="00ED2D27" w:rsidRDefault="00D319E3" w:rsidP="00D319E3">
      <w:pPr>
        <w:pStyle w:val="NormalBold"/>
      </w:pPr>
      <w:r w:rsidRPr="00ED2D27">
        <w:rPr>
          <w:rStyle w:val="HideTWBExt"/>
          <w:b w:val="0"/>
        </w:rPr>
        <w:t>&lt;/RepeatBlock-By&gt;</w:t>
      </w:r>
    </w:p>
    <w:p w14:paraId="29C2A4E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B3D9AB9" w14:textId="77777777" w:rsidR="00D319E3" w:rsidRPr="00ED2D27" w:rsidRDefault="00D319E3" w:rsidP="00D319E3">
      <w:pPr>
        <w:pStyle w:val="NormalBold"/>
      </w:pPr>
      <w:r w:rsidRPr="00ED2D27">
        <w:rPr>
          <w:rStyle w:val="HideTWBExt"/>
          <w:b w:val="0"/>
        </w:rPr>
        <w:t>&lt;Article&gt;</w:t>
      </w:r>
      <w:r w:rsidRPr="00ED2D27">
        <w:t>Bod 42 e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EFC3994" w14:textId="77777777" w:rsidTr="000358B2">
        <w:trPr>
          <w:trHeight w:hRule="exact" w:val="240"/>
          <w:jc w:val="center"/>
        </w:trPr>
        <w:tc>
          <w:tcPr>
            <w:tcW w:w="9752" w:type="dxa"/>
            <w:gridSpan w:val="2"/>
            <w:tcBorders>
              <w:top w:val="nil"/>
              <w:left w:val="nil"/>
              <w:bottom w:val="nil"/>
              <w:right w:val="nil"/>
            </w:tcBorders>
          </w:tcPr>
          <w:p w14:paraId="75656C64" w14:textId="77777777" w:rsidR="00D319E3" w:rsidRPr="00ED2D27" w:rsidRDefault="00D319E3" w:rsidP="000358B2"/>
        </w:tc>
      </w:tr>
      <w:tr w:rsidR="00D319E3" w:rsidRPr="00ED2D27" w14:paraId="01CF62FD" w14:textId="77777777" w:rsidTr="000358B2">
        <w:trPr>
          <w:trHeight w:val="240"/>
          <w:jc w:val="center"/>
        </w:trPr>
        <w:tc>
          <w:tcPr>
            <w:tcW w:w="4876" w:type="dxa"/>
            <w:tcBorders>
              <w:top w:val="nil"/>
              <w:left w:val="nil"/>
              <w:bottom w:val="nil"/>
              <w:right w:val="nil"/>
            </w:tcBorders>
          </w:tcPr>
          <w:p w14:paraId="3D39C95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CEE01FE" w14:textId="77777777" w:rsidR="00D319E3" w:rsidRPr="00ED2D27" w:rsidRDefault="00D319E3" w:rsidP="000358B2">
            <w:pPr>
              <w:pStyle w:val="AmColumnHeading"/>
            </w:pPr>
            <w:r w:rsidRPr="00ED2D27">
              <w:t>Pozměňovací návrh</w:t>
            </w:r>
          </w:p>
        </w:tc>
      </w:tr>
      <w:tr w:rsidR="00D319E3" w:rsidRPr="00ED2D27" w14:paraId="00DA537C" w14:textId="77777777" w:rsidTr="000358B2">
        <w:trPr>
          <w:jc w:val="center"/>
        </w:trPr>
        <w:tc>
          <w:tcPr>
            <w:tcW w:w="4876" w:type="dxa"/>
            <w:tcBorders>
              <w:top w:val="nil"/>
              <w:left w:val="nil"/>
              <w:bottom w:val="nil"/>
              <w:right w:val="nil"/>
            </w:tcBorders>
          </w:tcPr>
          <w:p w14:paraId="0C15452D" w14:textId="77777777" w:rsidR="00D319E3" w:rsidRPr="00ED2D27" w:rsidRDefault="00D319E3" w:rsidP="000358B2">
            <w:pPr>
              <w:pStyle w:val="Normal6a"/>
            </w:pPr>
          </w:p>
        </w:tc>
        <w:tc>
          <w:tcPr>
            <w:tcW w:w="4876" w:type="dxa"/>
            <w:tcBorders>
              <w:top w:val="nil"/>
              <w:left w:val="nil"/>
              <w:bottom w:val="nil"/>
              <w:right w:val="nil"/>
            </w:tcBorders>
          </w:tcPr>
          <w:p w14:paraId="270B8AD8" w14:textId="283692A3" w:rsidR="00D319E3" w:rsidRPr="00ED2D27" w:rsidRDefault="00D319E3" w:rsidP="000358B2">
            <w:pPr>
              <w:pStyle w:val="Normal6a"/>
            </w:pPr>
            <w:r w:rsidRPr="00ED2D27">
              <w:rPr>
                <w:b/>
                <w:i/>
              </w:rPr>
              <w:t>42e.</w:t>
            </w:r>
            <w:r w:rsidRPr="00ED2D27">
              <w:tab/>
            </w:r>
            <w:r w:rsidRPr="00ED2D27">
              <w:rPr>
                <w:b/>
                <w:i/>
              </w:rPr>
              <w:t>konstatuje, že ačkoli zpráva</w:t>
            </w:r>
            <w:r w:rsidR="00D727F5">
              <w:rPr>
                <w:b/>
                <w:i/>
              </w:rPr>
              <w:t xml:space="preserve"> o </w:t>
            </w:r>
            <w:r w:rsidRPr="00ED2D27">
              <w:rPr>
                <w:b/>
                <w:i/>
              </w:rPr>
              <w:t>právním státu identifikuje širokou škálu problémů, Komise tato zjištění důsledně nepromítá do odpovídajících doporučení; zdůrazňuje, že nesrovnalosti vznikají také tehdy, když se</w:t>
            </w:r>
            <w:r w:rsidR="00D727F5">
              <w:rPr>
                <w:b/>
                <w:i/>
              </w:rPr>
              <w:t xml:space="preserve"> k </w:t>
            </w:r>
            <w:r w:rsidRPr="00ED2D27">
              <w:rPr>
                <w:b/>
                <w:i/>
              </w:rPr>
              <w:t>podobným problémům přistupuje</w:t>
            </w:r>
            <w:r w:rsidR="00D727F5">
              <w:rPr>
                <w:b/>
                <w:i/>
              </w:rPr>
              <w:t xml:space="preserve"> v </w:t>
            </w:r>
            <w:r w:rsidRPr="00ED2D27">
              <w:rPr>
                <w:b/>
                <w:i/>
              </w:rPr>
              <w:t>různých členských státech různě, přičemž některým státům se</w:t>
            </w:r>
            <w:r w:rsidR="00D727F5">
              <w:rPr>
                <w:b/>
                <w:i/>
              </w:rPr>
              <w:t xml:space="preserve"> v </w:t>
            </w:r>
            <w:r w:rsidRPr="00ED2D27">
              <w:rPr>
                <w:b/>
                <w:i/>
              </w:rPr>
              <w:t>dané věci doporučení vydávají, zatímco jiným státům, které se potýkají se srovnatelnými nebo dokonce závažnějšími nedostatky, nikoli;</w:t>
            </w:r>
          </w:p>
        </w:tc>
      </w:tr>
    </w:tbl>
    <w:p w14:paraId="52C16A2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112B299" w14:textId="77777777" w:rsidR="00D2182C" w:rsidRPr="00ED2D27" w:rsidRDefault="00D319E3" w:rsidP="00D319E3">
      <w:r w:rsidRPr="00ED2D27">
        <w:rPr>
          <w:rStyle w:val="HideTWBExt"/>
        </w:rPr>
        <w:t>&lt;/Amend&gt;</w:t>
      </w:r>
    </w:p>
    <w:p w14:paraId="255A836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716</w:t>
      </w:r>
      <w:r w:rsidRPr="00ED2D27">
        <w:rPr>
          <w:rStyle w:val="HideTWBExt"/>
          <w:b w:val="0"/>
        </w:rPr>
        <w:t>&lt;/NumAm&gt;</w:t>
      </w:r>
    </w:p>
    <w:p w14:paraId="1C6FEEDF"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Juan Fernando López Aguilar</w:t>
      </w:r>
      <w:r w:rsidRPr="00ED2D27">
        <w:rPr>
          <w:rStyle w:val="HideTWBExt"/>
          <w:b w:val="0"/>
        </w:rPr>
        <w:t>&lt;/Members&gt;</w:t>
      </w:r>
    </w:p>
    <w:p w14:paraId="0D2B9C6F" w14:textId="77777777" w:rsidR="00D319E3" w:rsidRPr="00ED2D27" w:rsidRDefault="00D319E3" w:rsidP="00D319E3">
      <w:pPr>
        <w:pStyle w:val="NormalBold"/>
      </w:pPr>
      <w:r w:rsidRPr="00ED2D27">
        <w:rPr>
          <w:rStyle w:val="HideTWBExt"/>
          <w:b w:val="0"/>
        </w:rPr>
        <w:t>&lt;/RepeatBlock-By&gt;</w:t>
      </w:r>
    </w:p>
    <w:p w14:paraId="5D1D035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D17446E" w14:textId="77777777" w:rsidR="00D319E3" w:rsidRPr="00ED2D27" w:rsidRDefault="00D319E3" w:rsidP="00D319E3">
      <w:pPr>
        <w:pStyle w:val="NormalBold"/>
      </w:pPr>
      <w:r w:rsidRPr="00ED2D27">
        <w:rPr>
          <w:rStyle w:val="HideTWBExt"/>
          <w:b w:val="0"/>
        </w:rPr>
        <w:t>&lt;Article&gt;</w:t>
      </w:r>
      <w:r w:rsidRPr="00ED2D27">
        <w:t>Bod 42 f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E6000DD" w14:textId="77777777" w:rsidTr="000358B2">
        <w:trPr>
          <w:trHeight w:hRule="exact" w:val="240"/>
          <w:jc w:val="center"/>
        </w:trPr>
        <w:tc>
          <w:tcPr>
            <w:tcW w:w="9752" w:type="dxa"/>
            <w:gridSpan w:val="2"/>
            <w:tcBorders>
              <w:top w:val="nil"/>
              <w:left w:val="nil"/>
              <w:bottom w:val="nil"/>
              <w:right w:val="nil"/>
            </w:tcBorders>
          </w:tcPr>
          <w:p w14:paraId="40A8FF89" w14:textId="77777777" w:rsidR="00D319E3" w:rsidRPr="00ED2D27" w:rsidRDefault="00D319E3" w:rsidP="000358B2"/>
        </w:tc>
      </w:tr>
      <w:tr w:rsidR="00D319E3" w:rsidRPr="00ED2D27" w14:paraId="39538882" w14:textId="77777777" w:rsidTr="000358B2">
        <w:trPr>
          <w:trHeight w:val="240"/>
          <w:jc w:val="center"/>
        </w:trPr>
        <w:tc>
          <w:tcPr>
            <w:tcW w:w="4876" w:type="dxa"/>
            <w:tcBorders>
              <w:top w:val="nil"/>
              <w:left w:val="nil"/>
              <w:bottom w:val="nil"/>
              <w:right w:val="nil"/>
            </w:tcBorders>
          </w:tcPr>
          <w:p w14:paraId="340DECD0"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542A8D4" w14:textId="77777777" w:rsidR="00D319E3" w:rsidRPr="00ED2D27" w:rsidRDefault="00D319E3" w:rsidP="000358B2">
            <w:pPr>
              <w:pStyle w:val="AmColumnHeading"/>
            </w:pPr>
            <w:r w:rsidRPr="00ED2D27">
              <w:t>Pozměňovací návrh</w:t>
            </w:r>
          </w:p>
        </w:tc>
      </w:tr>
      <w:tr w:rsidR="00D319E3" w:rsidRPr="00ED2D27" w14:paraId="61F0B3C1" w14:textId="77777777" w:rsidTr="000358B2">
        <w:trPr>
          <w:jc w:val="center"/>
        </w:trPr>
        <w:tc>
          <w:tcPr>
            <w:tcW w:w="4876" w:type="dxa"/>
            <w:tcBorders>
              <w:top w:val="nil"/>
              <w:left w:val="nil"/>
              <w:bottom w:val="nil"/>
              <w:right w:val="nil"/>
            </w:tcBorders>
          </w:tcPr>
          <w:p w14:paraId="54A8C59B" w14:textId="77777777" w:rsidR="00D319E3" w:rsidRPr="00ED2D27" w:rsidRDefault="00D319E3" w:rsidP="000358B2">
            <w:pPr>
              <w:pStyle w:val="Normal6a"/>
            </w:pPr>
          </w:p>
        </w:tc>
        <w:tc>
          <w:tcPr>
            <w:tcW w:w="4876" w:type="dxa"/>
            <w:tcBorders>
              <w:top w:val="nil"/>
              <w:left w:val="nil"/>
              <w:bottom w:val="nil"/>
              <w:right w:val="nil"/>
            </w:tcBorders>
          </w:tcPr>
          <w:p w14:paraId="69B1B81A" w14:textId="06431063" w:rsidR="00D319E3" w:rsidRPr="00ED2D27" w:rsidRDefault="00D319E3" w:rsidP="000358B2">
            <w:pPr>
              <w:pStyle w:val="Normal6a"/>
            </w:pPr>
            <w:r w:rsidRPr="00ED2D27">
              <w:rPr>
                <w:b/>
                <w:i/>
              </w:rPr>
              <w:t>42f.</w:t>
            </w:r>
            <w:r w:rsidRPr="00ED2D27">
              <w:tab/>
            </w:r>
            <w:r w:rsidRPr="00ED2D27">
              <w:rPr>
                <w:b/>
                <w:i/>
              </w:rPr>
              <w:t>připomíná, že podle vlastní metodiky Komise pro přípravu výroční zprávy</w:t>
            </w:r>
            <w:r w:rsidR="00D727F5">
              <w:rPr>
                <w:b/>
                <w:i/>
              </w:rPr>
              <w:t xml:space="preserve"> o </w:t>
            </w:r>
            <w:r w:rsidRPr="00ED2D27">
              <w:rPr>
                <w:b/>
                <w:i/>
              </w:rPr>
              <w:t>právním státu by doporučení měla být přiměřená zjištěným problémům, dostatečně konkrétní, aby umožnila členským státům přijmout konkrétní</w:t>
            </w:r>
            <w:r w:rsidR="00D727F5">
              <w:rPr>
                <w:b/>
                <w:i/>
              </w:rPr>
              <w:t xml:space="preserve"> a </w:t>
            </w:r>
            <w:r w:rsidRPr="00ED2D27">
              <w:rPr>
                <w:b/>
                <w:i/>
              </w:rPr>
              <w:t>proveditelná opatření,</w:t>
            </w:r>
            <w:r w:rsidR="00D727F5">
              <w:rPr>
                <w:b/>
                <w:i/>
              </w:rPr>
              <w:t xml:space="preserve"> a </w:t>
            </w:r>
            <w:r w:rsidRPr="00ED2D27">
              <w:rPr>
                <w:b/>
                <w:i/>
              </w:rPr>
              <w:t>měla by být posouzena</w:t>
            </w:r>
            <w:r w:rsidR="00D727F5">
              <w:rPr>
                <w:b/>
                <w:i/>
              </w:rPr>
              <w:t xml:space="preserve"> v </w:t>
            </w:r>
            <w:r w:rsidRPr="00ED2D27">
              <w:rPr>
                <w:b/>
                <w:i/>
              </w:rPr>
              <w:t>dalších vydáních zprávy; konstatuje však, že zatímco každý roční cyklus zahrnuje hodnocení pokroku dosaženého od předchozího roku, neexistuje žádné systematické hodnocení následných opatření přijatých</w:t>
            </w:r>
            <w:r w:rsidR="00D727F5">
              <w:rPr>
                <w:b/>
                <w:i/>
              </w:rPr>
              <w:t xml:space="preserve"> v </w:t>
            </w:r>
            <w:r w:rsidRPr="00ED2D27">
              <w:rPr>
                <w:b/>
                <w:i/>
              </w:rPr>
              <w:t>návaznosti na doporučení vydaná od roku 2022; se znepokojením konstatuje, že tato praxe plně neodráží metodické závazky Komise; zdůrazňuje, že důslednější uplatňování jejího vlastního přístupu – zejména signalizací doporučení, která zůstávají nevyřešena</w:t>
            </w:r>
            <w:r w:rsidR="00D727F5">
              <w:rPr>
                <w:b/>
                <w:i/>
              </w:rPr>
              <w:t xml:space="preserve"> v </w:t>
            </w:r>
            <w:r w:rsidRPr="00ED2D27">
              <w:rPr>
                <w:b/>
                <w:i/>
              </w:rPr>
              <w:t>průběhu několika cyklů – by zvýšilo transparentnost, přesnost</w:t>
            </w:r>
            <w:r w:rsidR="00D727F5">
              <w:rPr>
                <w:b/>
                <w:i/>
              </w:rPr>
              <w:t xml:space="preserve"> a </w:t>
            </w:r>
            <w:r w:rsidRPr="00ED2D27">
              <w:rPr>
                <w:b/>
                <w:i/>
              </w:rPr>
              <w:t>důvěryhodnost monitorovacího rámce;</w:t>
            </w:r>
          </w:p>
        </w:tc>
      </w:tr>
    </w:tbl>
    <w:p w14:paraId="6A2CEC0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86868A4" w14:textId="77777777" w:rsidR="00D2182C" w:rsidRPr="00ED2D27" w:rsidRDefault="00D319E3" w:rsidP="00D319E3">
      <w:r w:rsidRPr="00ED2D27">
        <w:rPr>
          <w:rStyle w:val="HideTWBExt"/>
        </w:rPr>
        <w:t>&lt;/Amend&gt;</w:t>
      </w:r>
    </w:p>
    <w:p w14:paraId="3883451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717</w:t>
      </w:r>
      <w:r w:rsidRPr="00ED2D27">
        <w:rPr>
          <w:rStyle w:val="HideTWBExt"/>
          <w:b w:val="0"/>
        </w:rPr>
        <w:t>&lt;/NumAm&gt;</w:t>
      </w:r>
    </w:p>
    <w:p w14:paraId="1EFDE084"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0C9AF00A" w14:textId="77777777" w:rsidR="00D319E3" w:rsidRPr="00ED2D27" w:rsidRDefault="00D319E3" w:rsidP="00D319E3">
      <w:pPr>
        <w:pStyle w:val="NormalBold"/>
      </w:pPr>
      <w:r w:rsidRPr="00ED2D27">
        <w:rPr>
          <w:rStyle w:val="HideTWBExt"/>
          <w:b w:val="0"/>
        </w:rPr>
        <w:t>&lt;/RepeatBlock-By&gt;</w:t>
      </w:r>
    </w:p>
    <w:p w14:paraId="2EF7591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220CC2C" w14:textId="77777777" w:rsidR="00D319E3" w:rsidRPr="00ED2D27" w:rsidRDefault="00D319E3" w:rsidP="00D319E3">
      <w:pPr>
        <w:pStyle w:val="NormalBold"/>
      </w:pPr>
      <w:r w:rsidRPr="00ED2D27">
        <w:rPr>
          <w:rStyle w:val="HideTWBExt"/>
          <w:b w:val="0"/>
        </w:rPr>
        <w:t>&lt;Article&gt;</w:t>
      </w:r>
      <w:r w:rsidRPr="00ED2D27">
        <w:t>Bod 43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C920FFA" w14:textId="77777777" w:rsidTr="000358B2">
        <w:trPr>
          <w:trHeight w:hRule="exact" w:val="240"/>
          <w:jc w:val="center"/>
        </w:trPr>
        <w:tc>
          <w:tcPr>
            <w:tcW w:w="9752" w:type="dxa"/>
            <w:gridSpan w:val="2"/>
            <w:tcBorders>
              <w:top w:val="nil"/>
              <w:left w:val="nil"/>
              <w:bottom w:val="nil"/>
              <w:right w:val="nil"/>
            </w:tcBorders>
          </w:tcPr>
          <w:p w14:paraId="1F459C83" w14:textId="77777777" w:rsidR="00D319E3" w:rsidRPr="00ED2D27" w:rsidRDefault="00D319E3" w:rsidP="000358B2"/>
        </w:tc>
      </w:tr>
      <w:tr w:rsidR="00D319E3" w:rsidRPr="00ED2D27" w14:paraId="2331E149" w14:textId="77777777" w:rsidTr="000358B2">
        <w:trPr>
          <w:trHeight w:val="240"/>
          <w:jc w:val="center"/>
        </w:trPr>
        <w:tc>
          <w:tcPr>
            <w:tcW w:w="4876" w:type="dxa"/>
            <w:tcBorders>
              <w:top w:val="nil"/>
              <w:left w:val="nil"/>
              <w:bottom w:val="nil"/>
              <w:right w:val="nil"/>
            </w:tcBorders>
          </w:tcPr>
          <w:p w14:paraId="1A7BC11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8AC4077" w14:textId="77777777" w:rsidR="00D319E3" w:rsidRPr="00ED2D27" w:rsidRDefault="00D319E3" w:rsidP="000358B2">
            <w:pPr>
              <w:pStyle w:val="AmColumnHeading"/>
            </w:pPr>
            <w:r w:rsidRPr="00ED2D27">
              <w:t>Pozměňovací návrh</w:t>
            </w:r>
          </w:p>
        </w:tc>
      </w:tr>
      <w:tr w:rsidR="00D319E3" w:rsidRPr="00ED2D27" w14:paraId="0DE951A5" w14:textId="77777777" w:rsidTr="000358B2">
        <w:trPr>
          <w:jc w:val="center"/>
        </w:trPr>
        <w:tc>
          <w:tcPr>
            <w:tcW w:w="4876" w:type="dxa"/>
            <w:tcBorders>
              <w:top w:val="nil"/>
              <w:left w:val="nil"/>
              <w:bottom w:val="nil"/>
              <w:right w:val="nil"/>
            </w:tcBorders>
          </w:tcPr>
          <w:p w14:paraId="4B9C6F02" w14:textId="5AC2A18E" w:rsidR="00D319E3" w:rsidRPr="00ED2D27" w:rsidRDefault="00D319E3" w:rsidP="000358B2">
            <w:pPr>
              <w:pStyle w:val="Normal6a"/>
            </w:pPr>
            <w:r w:rsidRPr="00ED2D27">
              <w:rPr>
                <w:b/>
                <w:i/>
              </w:rPr>
              <w:t>43.</w:t>
            </w:r>
            <w:r w:rsidRPr="00ED2D27">
              <w:tab/>
            </w:r>
            <w:r w:rsidRPr="00ED2D27">
              <w:rPr>
                <w:b/>
                <w:i/>
              </w:rPr>
              <w:t>opětovně vyzývá Komisi</w:t>
            </w:r>
            <w:r w:rsidR="00D727F5">
              <w:rPr>
                <w:b/>
                <w:i/>
              </w:rPr>
              <w:t xml:space="preserve"> k </w:t>
            </w:r>
            <w:r w:rsidRPr="00ED2D27">
              <w:rPr>
                <w:b/>
                <w:i/>
              </w:rPr>
              <w:t>rozšíření oblasti působnosti zprávy tak, aby zahrnovala všechny aspekty článku 2 Smlouvy</w:t>
            </w:r>
            <w:r w:rsidR="00D727F5">
              <w:rPr>
                <w:b/>
                <w:i/>
              </w:rPr>
              <w:t xml:space="preserve"> o </w:t>
            </w:r>
            <w:r w:rsidRPr="00ED2D27">
              <w:rPr>
                <w:b/>
                <w:i/>
              </w:rPr>
              <w:t>EU</w:t>
            </w:r>
            <w:r w:rsidR="00D727F5">
              <w:rPr>
                <w:b/>
                <w:i/>
              </w:rPr>
              <w:t xml:space="preserve"> a </w:t>
            </w:r>
            <w:r w:rsidRPr="00ED2D27">
              <w:rPr>
                <w:b/>
                <w:i/>
              </w:rPr>
              <w:t>širší ukazatele, jako je nezávislost sdělovacích prostředků, úloha občanské společnosti, základní práva, akademická</w:t>
            </w:r>
            <w:r w:rsidR="00D727F5">
              <w:rPr>
                <w:b/>
                <w:i/>
              </w:rPr>
              <w:t xml:space="preserve"> a </w:t>
            </w:r>
            <w:r w:rsidRPr="00ED2D27">
              <w:rPr>
                <w:b/>
                <w:i/>
              </w:rPr>
              <w:t>umělecká svoboda, rovnost žen</w:t>
            </w:r>
            <w:r w:rsidR="00D727F5">
              <w:rPr>
                <w:b/>
                <w:i/>
              </w:rPr>
              <w:t xml:space="preserve"> a </w:t>
            </w:r>
            <w:r w:rsidRPr="00ED2D27">
              <w:rPr>
                <w:b/>
                <w:i/>
              </w:rPr>
              <w:t>mužů, ochrana menšin</w:t>
            </w:r>
            <w:r w:rsidR="00D727F5">
              <w:rPr>
                <w:b/>
                <w:i/>
              </w:rPr>
              <w:t xml:space="preserve"> a </w:t>
            </w:r>
            <w:r w:rsidRPr="00ED2D27">
              <w:rPr>
                <w:b/>
                <w:i/>
              </w:rPr>
              <w:t>zranitelných skupin, dodržování mezinárodního práva, svobodné</w:t>
            </w:r>
            <w:r w:rsidR="00D727F5">
              <w:rPr>
                <w:b/>
                <w:i/>
              </w:rPr>
              <w:t xml:space="preserve"> a </w:t>
            </w:r>
            <w:r w:rsidRPr="00ED2D27">
              <w:rPr>
                <w:b/>
                <w:i/>
              </w:rPr>
              <w:t>spravedlivé volby</w:t>
            </w:r>
            <w:r w:rsidR="00D727F5">
              <w:rPr>
                <w:b/>
                <w:i/>
              </w:rPr>
              <w:t xml:space="preserve"> a </w:t>
            </w:r>
            <w:r w:rsidRPr="00ED2D27">
              <w:rPr>
                <w:b/>
                <w:i/>
              </w:rPr>
              <w:t>fungování demokratických institucí;</w:t>
            </w:r>
          </w:p>
        </w:tc>
        <w:tc>
          <w:tcPr>
            <w:tcW w:w="4876" w:type="dxa"/>
            <w:tcBorders>
              <w:top w:val="nil"/>
              <w:left w:val="nil"/>
              <w:bottom w:val="nil"/>
              <w:right w:val="nil"/>
            </w:tcBorders>
          </w:tcPr>
          <w:p w14:paraId="4B5B7020" w14:textId="77777777" w:rsidR="00D319E3" w:rsidRPr="00ED2D27" w:rsidRDefault="00D319E3" w:rsidP="000358B2">
            <w:pPr>
              <w:pStyle w:val="Normal6a"/>
            </w:pPr>
            <w:r w:rsidRPr="00ED2D27">
              <w:rPr>
                <w:b/>
                <w:i/>
              </w:rPr>
              <w:t>vypouští se</w:t>
            </w:r>
          </w:p>
        </w:tc>
      </w:tr>
    </w:tbl>
    <w:p w14:paraId="4AEDEE7F"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24E369E3" w14:textId="77777777" w:rsidR="00D2182C" w:rsidRPr="00ED2D27" w:rsidRDefault="00D319E3" w:rsidP="00D319E3">
      <w:r w:rsidRPr="00ED2D27">
        <w:rPr>
          <w:rStyle w:val="HideTWBExt"/>
        </w:rPr>
        <w:t>&lt;/Amend&gt;</w:t>
      </w:r>
    </w:p>
    <w:p w14:paraId="4361E49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718</w:t>
      </w:r>
      <w:r w:rsidRPr="00ED2D27">
        <w:rPr>
          <w:rStyle w:val="HideTWBExt"/>
          <w:b w:val="0"/>
        </w:rPr>
        <w:t>&lt;/NumAm&gt;</w:t>
      </w:r>
    </w:p>
    <w:p w14:paraId="1D8B0E09"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7AA623F1" w14:textId="77777777" w:rsidR="00D319E3" w:rsidRPr="00ED2D27" w:rsidRDefault="00D319E3" w:rsidP="00D319E3">
      <w:pPr>
        <w:pStyle w:val="NormalBold"/>
      </w:pPr>
      <w:r w:rsidRPr="00ED2D27">
        <w:rPr>
          <w:rStyle w:val="HideTWBExt"/>
          <w:b w:val="0"/>
        </w:rPr>
        <w:t>&lt;/RepeatBlock-By&gt;</w:t>
      </w:r>
    </w:p>
    <w:p w14:paraId="52BDC8F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5D4763D" w14:textId="77777777" w:rsidR="00D319E3" w:rsidRPr="00ED2D27" w:rsidRDefault="00D319E3" w:rsidP="00D319E3">
      <w:pPr>
        <w:pStyle w:val="NormalBold"/>
      </w:pPr>
      <w:r w:rsidRPr="00ED2D27">
        <w:rPr>
          <w:rStyle w:val="HideTWBExt"/>
          <w:b w:val="0"/>
        </w:rPr>
        <w:t>&lt;Article&gt;</w:t>
      </w:r>
      <w:r w:rsidRPr="00ED2D27">
        <w:t>Bod 43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FEBCF50" w14:textId="77777777" w:rsidTr="000358B2">
        <w:trPr>
          <w:trHeight w:hRule="exact" w:val="240"/>
          <w:jc w:val="center"/>
        </w:trPr>
        <w:tc>
          <w:tcPr>
            <w:tcW w:w="9752" w:type="dxa"/>
            <w:gridSpan w:val="2"/>
            <w:tcBorders>
              <w:top w:val="nil"/>
              <w:left w:val="nil"/>
              <w:bottom w:val="nil"/>
              <w:right w:val="nil"/>
            </w:tcBorders>
          </w:tcPr>
          <w:p w14:paraId="52C8E451" w14:textId="77777777" w:rsidR="00D319E3" w:rsidRPr="00ED2D27" w:rsidRDefault="00D319E3" w:rsidP="000358B2"/>
        </w:tc>
      </w:tr>
      <w:tr w:rsidR="00D319E3" w:rsidRPr="00ED2D27" w14:paraId="66914CA8" w14:textId="77777777" w:rsidTr="000358B2">
        <w:trPr>
          <w:trHeight w:val="240"/>
          <w:jc w:val="center"/>
        </w:trPr>
        <w:tc>
          <w:tcPr>
            <w:tcW w:w="4876" w:type="dxa"/>
            <w:tcBorders>
              <w:top w:val="nil"/>
              <w:left w:val="nil"/>
              <w:bottom w:val="nil"/>
              <w:right w:val="nil"/>
            </w:tcBorders>
          </w:tcPr>
          <w:p w14:paraId="147D32B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2104E1C" w14:textId="77777777" w:rsidR="00D319E3" w:rsidRPr="00ED2D27" w:rsidRDefault="00D319E3" w:rsidP="000358B2">
            <w:pPr>
              <w:pStyle w:val="AmColumnHeading"/>
            </w:pPr>
            <w:r w:rsidRPr="00ED2D27">
              <w:t>Pozměňovací návrh</w:t>
            </w:r>
          </w:p>
        </w:tc>
      </w:tr>
      <w:tr w:rsidR="00D319E3" w:rsidRPr="00ED2D27" w14:paraId="2C1A33DF" w14:textId="77777777" w:rsidTr="000358B2">
        <w:trPr>
          <w:jc w:val="center"/>
        </w:trPr>
        <w:tc>
          <w:tcPr>
            <w:tcW w:w="4876" w:type="dxa"/>
            <w:tcBorders>
              <w:top w:val="nil"/>
              <w:left w:val="nil"/>
              <w:bottom w:val="nil"/>
              <w:right w:val="nil"/>
            </w:tcBorders>
          </w:tcPr>
          <w:p w14:paraId="6F36A39E" w14:textId="1EAB5882" w:rsidR="00D319E3" w:rsidRPr="00ED2D27" w:rsidRDefault="00D319E3" w:rsidP="000358B2">
            <w:pPr>
              <w:pStyle w:val="Normal6a"/>
            </w:pPr>
            <w:r w:rsidRPr="00ED2D27">
              <w:rPr>
                <w:b/>
                <w:i/>
              </w:rPr>
              <w:t>43.</w:t>
            </w:r>
            <w:r w:rsidRPr="00ED2D27">
              <w:tab/>
            </w:r>
            <w:r w:rsidRPr="00ED2D27">
              <w:rPr>
                <w:b/>
                <w:i/>
              </w:rPr>
              <w:t>opětovně vyzývá Komisi</w:t>
            </w:r>
            <w:r w:rsidR="00D727F5">
              <w:rPr>
                <w:b/>
                <w:i/>
              </w:rPr>
              <w:t xml:space="preserve"> k </w:t>
            </w:r>
            <w:r w:rsidRPr="00ED2D27">
              <w:rPr>
                <w:b/>
                <w:i/>
              </w:rPr>
              <w:t>rozšíření oblasti působnosti zprávy tak, aby zahrnovala všechny aspekty článku 2 Smlouvy</w:t>
            </w:r>
            <w:r w:rsidR="00D727F5">
              <w:rPr>
                <w:b/>
                <w:i/>
              </w:rPr>
              <w:t xml:space="preserve"> o </w:t>
            </w:r>
            <w:r w:rsidRPr="00ED2D27">
              <w:rPr>
                <w:b/>
                <w:i/>
              </w:rPr>
              <w:t>EU</w:t>
            </w:r>
            <w:r w:rsidR="00D727F5">
              <w:rPr>
                <w:b/>
                <w:i/>
              </w:rPr>
              <w:t xml:space="preserve"> a </w:t>
            </w:r>
            <w:r w:rsidRPr="00ED2D27">
              <w:rPr>
                <w:b/>
                <w:i/>
              </w:rPr>
              <w:t>širší ukazatele, jako je nezávislost sdělovacích prostředků, úloha občanské společnosti, základní práva, akademická</w:t>
            </w:r>
            <w:r w:rsidR="00D727F5">
              <w:rPr>
                <w:b/>
                <w:i/>
              </w:rPr>
              <w:t xml:space="preserve"> a </w:t>
            </w:r>
            <w:r w:rsidRPr="00ED2D27">
              <w:rPr>
                <w:b/>
                <w:i/>
              </w:rPr>
              <w:t>umělecká svoboda, rovnost žen</w:t>
            </w:r>
            <w:r w:rsidR="00D727F5">
              <w:rPr>
                <w:b/>
                <w:i/>
              </w:rPr>
              <w:t xml:space="preserve"> a </w:t>
            </w:r>
            <w:r w:rsidRPr="00ED2D27">
              <w:rPr>
                <w:b/>
                <w:i/>
              </w:rPr>
              <w:t>mužů, ochrana menšin</w:t>
            </w:r>
            <w:r w:rsidR="00D727F5">
              <w:rPr>
                <w:b/>
                <w:i/>
              </w:rPr>
              <w:t xml:space="preserve"> a </w:t>
            </w:r>
            <w:r w:rsidRPr="00ED2D27">
              <w:rPr>
                <w:b/>
                <w:i/>
              </w:rPr>
              <w:t>zranitelných skupin, dodržování mezinárodního práva, svobodné</w:t>
            </w:r>
            <w:r w:rsidR="00D727F5">
              <w:rPr>
                <w:b/>
                <w:i/>
              </w:rPr>
              <w:t xml:space="preserve"> a </w:t>
            </w:r>
            <w:r w:rsidRPr="00ED2D27">
              <w:rPr>
                <w:b/>
                <w:i/>
              </w:rPr>
              <w:t>spravedlivé volby</w:t>
            </w:r>
            <w:r w:rsidR="00D727F5">
              <w:rPr>
                <w:b/>
                <w:i/>
              </w:rPr>
              <w:t xml:space="preserve"> a </w:t>
            </w:r>
            <w:r w:rsidRPr="00ED2D27">
              <w:rPr>
                <w:b/>
                <w:i/>
              </w:rPr>
              <w:t>fungování demokratických institucí;</w:t>
            </w:r>
          </w:p>
        </w:tc>
        <w:tc>
          <w:tcPr>
            <w:tcW w:w="4876" w:type="dxa"/>
            <w:tcBorders>
              <w:top w:val="nil"/>
              <w:left w:val="nil"/>
              <w:bottom w:val="nil"/>
              <w:right w:val="nil"/>
            </w:tcBorders>
          </w:tcPr>
          <w:p w14:paraId="1E2FD565" w14:textId="77777777" w:rsidR="00D319E3" w:rsidRPr="00ED2D27" w:rsidRDefault="00D319E3" w:rsidP="000358B2">
            <w:pPr>
              <w:pStyle w:val="Normal6a"/>
            </w:pPr>
            <w:r w:rsidRPr="00ED2D27">
              <w:rPr>
                <w:b/>
                <w:i/>
              </w:rPr>
              <w:t>vypouští se</w:t>
            </w:r>
          </w:p>
        </w:tc>
      </w:tr>
    </w:tbl>
    <w:p w14:paraId="0444C3F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D1F6972" w14:textId="77777777" w:rsidR="00D2182C" w:rsidRPr="00ED2D27" w:rsidRDefault="00D319E3" w:rsidP="00D319E3">
      <w:r w:rsidRPr="00ED2D27">
        <w:rPr>
          <w:rStyle w:val="HideTWBExt"/>
        </w:rPr>
        <w:t>&lt;/Amend&gt;</w:t>
      </w:r>
    </w:p>
    <w:p w14:paraId="191D1E8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719</w:t>
      </w:r>
      <w:r w:rsidRPr="00ED2D27">
        <w:rPr>
          <w:rStyle w:val="HideTWBExt"/>
          <w:b w:val="0"/>
        </w:rPr>
        <w:t>&lt;/NumAm&gt;</w:t>
      </w:r>
    </w:p>
    <w:p w14:paraId="0D28A192"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6ACB1BED" w14:textId="77777777" w:rsidR="00D319E3" w:rsidRPr="00ED2D27" w:rsidRDefault="00D319E3" w:rsidP="00D319E3">
      <w:pPr>
        <w:pStyle w:val="NormalBold"/>
      </w:pPr>
      <w:r w:rsidRPr="00ED2D27">
        <w:rPr>
          <w:rStyle w:val="HideTWBExt"/>
          <w:b w:val="0"/>
        </w:rPr>
        <w:t>&lt;/RepeatBlock-By&gt;</w:t>
      </w:r>
    </w:p>
    <w:p w14:paraId="0CFB54A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0EB4065" w14:textId="77777777" w:rsidR="00D319E3" w:rsidRPr="00ED2D27" w:rsidRDefault="00D319E3" w:rsidP="00D319E3">
      <w:pPr>
        <w:pStyle w:val="NormalBold"/>
      </w:pPr>
      <w:r w:rsidRPr="00ED2D27">
        <w:rPr>
          <w:rStyle w:val="HideTWBExt"/>
          <w:b w:val="0"/>
        </w:rPr>
        <w:t>&lt;Article&gt;</w:t>
      </w:r>
      <w:r w:rsidRPr="00ED2D27">
        <w:t>Bod 43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E4511A5" w14:textId="77777777" w:rsidTr="000358B2">
        <w:trPr>
          <w:trHeight w:hRule="exact" w:val="240"/>
          <w:jc w:val="center"/>
        </w:trPr>
        <w:tc>
          <w:tcPr>
            <w:tcW w:w="9752" w:type="dxa"/>
            <w:gridSpan w:val="2"/>
            <w:tcBorders>
              <w:top w:val="nil"/>
              <w:left w:val="nil"/>
              <w:bottom w:val="nil"/>
              <w:right w:val="nil"/>
            </w:tcBorders>
          </w:tcPr>
          <w:p w14:paraId="7C121F3B" w14:textId="77777777" w:rsidR="00D319E3" w:rsidRPr="00ED2D27" w:rsidRDefault="00D319E3" w:rsidP="000358B2"/>
        </w:tc>
      </w:tr>
      <w:tr w:rsidR="00D319E3" w:rsidRPr="00ED2D27" w14:paraId="252FEA58" w14:textId="77777777" w:rsidTr="000358B2">
        <w:trPr>
          <w:trHeight w:val="240"/>
          <w:jc w:val="center"/>
        </w:trPr>
        <w:tc>
          <w:tcPr>
            <w:tcW w:w="4876" w:type="dxa"/>
            <w:tcBorders>
              <w:top w:val="nil"/>
              <w:left w:val="nil"/>
              <w:bottom w:val="nil"/>
              <w:right w:val="nil"/>
            </w:tcBorders>
          </w:tcPr>
          <w:p w14:paraId="1AC2C07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C5F0AD9" w14:textId="77777777" w:rsidR="00D319E3" w:rsidRPr="00ED2D27" w:rsidRDefault="00D319E3" w:rsidP="000358B2">
            <w:pPr>
              <w:pStyle w:val="AmColumnHeading"/>
            </w:pPr>
            <w:r w:rsidRPr="00ED2D27">
              <w:t>Pozměňovací návrh</w:t>
            </w:r>
          </w:p>
        </w:tc>
      </w:tr>
      <w:tr w:rsidR="00D319E3" w:rsidRPr="00ED2D27" w14:paraId="57924289" w14:textId="77777777" w:rsidTr="000358B2">
        <w:trPr>
          <w:jc w:val="center"/>
        </w:trPr>
        <w:tc>
          <w:tcPr>
            <w:tcW w:w="4876" w:type="dxa"/>
            <w:tcBorders>
              <w:top w:val="nil"/>
              <w:left w:val="nil"/>
              <w:bottom w:val="nil"/>
              <w:right w:val="nil"/>
            </w:tcBorders>
          </w:tcPr>
          <w:p w14:paraId="3A3DFEB2" w14:textId="7A1E0E32" w:rsidR="00D319E3" w:rsidRPr="00ED2D27" w:rsidRDefault="00D319E3" w:rsidP="000358B2">
            <w:pPr>
              <w:pStyle w:val="Normal6a"/>
            </w:pPr>
            <w:r w:rsidRPr="00ED2D27">
              <w:rPr>
                <w:b/>
                <w:i/>
              </w:rPr>
              <w:t>43.</w:t>
            </w:r>
            <w:r w:rsidRPr="00ED2D27">
              <w:tab/>
            </w:r>
            <w:r w:rsidRPr="00ED2D27">
              <w:rPr>
                <w:b/>
                <w:i/>
              </w:rPr>
              <w:t>opětovně vyzývá Komisi</w:t>
            </w:r>
            <w:r w:rsidR="00D727F5">
              <w:rPr>
                <w:b/>
                <w:i/>
              </w:rPr>
              <w:t xml:space="preserve"> k </w:t>
            </w:r>
            <w:r w:rsidRPr="00ED2D27">
              <w:rPr>
                <w:b/>
                <w:i/>
              </w:rPr>
              <w:t>rozšíření oblasti působnosti zprávy tak, aby zahrnovala všechny aspekty článku 2 Smlouvy</w:t>
            </w:r>
            <w:r w:rsidR="00D727F5">
              <w:rPr>
                <w:b/>
                <w:i/>
              </w:rPr>
              <w:t xml:space="preserve"> o </w:t>
            </w:r>
            <w:r w:rsidRPr="00ED2D27">
              <w:rPr>
                <w:b/>
                <w:i/>
              </w:rPr>
              <w:t>EU</w:t>
            </w:r>
            <w:r w:rsidR="00D727F5">
              <w:rPr>
                <w:b/>
                <w:i/>
              </w:rPr>
              <w:t xml:space="preserve"> a </w:t>
            </w:r>
            <w:r w:rsidRPr="00ED2D27">
              <w:rPr>
                <w:b/>
                <w:i/>
              </w:rPr>
              <w:t>širší ukazatele, jako je nezávislost sdělovacích prostředků, úloha občanské společnosti, základní práva, akademická</w:t>
            </w:r>
            <w:r w:rsidR="00D727F5">
              <w:rPr>
                <w:b/>
                <w:i/>
              </w:rPr>
              <w:t xml:space="preserve"> a </w:t>
            </w:r>
            <w:r w:rsidRPr="00ED2D27">
              <w:rPr>
                <w:b/>
                <w:i/>
              </w:rPr>
              <w:t>umělecká svoboda, rovnost žen</w:t>
            </w:r>
            <w:r w:rsidR="00D727F5">
              <w:rPr>
                <w:b/>
                <w:i/>
              </w:rPr>
              <w:t xml:space="preserve"> a </w:t>
            </w:r>
            <w:r w:rsidRPr="00ED2D27">
              <w:rPr>
                <w:b/>
                <w:i/>
              </w:rPr>
              <w:t>mužů, ochrana menšin</w:t>
            </w:r>
            <w:r w:rsidR="00D727F5">
              <w:rPr>
                <w:b/>
                <w:i/>
              </w:rPr>
              <w:t xml:space="preserve"> a </w:t>
            </w:r>
            <w:r w:rsidRPr="00ED2D27">
              <w:rPr>
                <w:b/>
                <w:i/>
              </w:rPr>
              <w:t>zranitelných skupin, dodržování mezinárodního práva, svobodné</w:t>
            </w:r>
            <w:r w:rsidR="00D727F5">
              <w:rPr>
                <w:b/>
                <w:i/>
              </w:rPr>
              <w:t xml:space="preserve"> a </w:t>
            </w:r>
            <w:r w:rsidRPr="00ED2D27">
              <w:rPr>
                <w:b/>
                <w:i/>
              </w:rPr>
              <w:t>spravedlivé volby</w:t>
            </w:r>
            <w:r w:rsidR="00D727F5">
              <w:rPr>
                <w:b/>
                <w:i/>
              </w:rPr>
              <w:t xml:space="preserve"> a </w:t>
            </w:r>
            <w:r w:rsidRPr="00ED2D27">
              <w:rPr>
                <w:b/>
                <w:i/>
              </w:rPr>
              <w:t>fungování demokratických institucí;</w:t>
            </w:r>
          </w:p>
        </w:tc>
        <w:tc>
          <w:tcPr>
            <w:tcW w:w="4876" w:type="dxa"/>
            <w:tcBorders>
              <w:top w:val="nil"/>
              <w:left w:val="nil"/>
              <w:bottom w:val="nil"/>
              <w:right w:val="nil"/>
            </w:tcBorders>
          </w:tcPr>
          <w:p w14:paraId="7760CC80" w14:textId="77777777" w:rsidR="00D319E3" w:rsidRPr="00ED2D27" w:rsidRDefault="00D319E3" w:rsidP="000358B2">
            <w:pPr>
              <w:pStyle w:val="Normal6a"/>
            </w:pPr>
            <w:r w:rsidRPr="00ED2D27">
              <w:rPr>
                <w:b/>
                <w:i/>
              </w:rPr>
              <w:t>vypouští se</w:t>
            </w:r>
          </w:p>
        </w:tc>
      </w:tr>
    </w:tbl>
    <w:p w14:paraId="210F5B5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52EC1DC" w14:textId="77777777" w:rsidR="00D2182C" w:rsidRPr="00ED2D27" w:rsidRDefault="00D319E3" w:rsidP="00D319E3">
      <w:r w:rsidRPr="00ED2D27">
        <w:rPr>
          <w:rStyle w:val="HideTWBExt"/>
        </w:rPr>
        <w:t>&lt;/Amend&gt;</w:t>
      </w:r>
    </w:p>
    <w:p w14:paraId="4DCFFEC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720</w:t>
      </w:r>
      <w:r w:rsidRPr="00ED2D27">
        <w:rPr>
          <w:rStyle w:val="HideTWBExt"/>
          <w:b w:val="0"/>
        </w:rPr>
        <w:t>&lt;/NumAm&gt;</w:t>
      </w:r>
    </w:p>
    <w:p w14:paraId="3F6EA4D6"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Laurence Trochu, Jacek Ozdoba, Stephen Nikola Bartulica</w:t>
      </w:r>
      <w:r w:rsidRPr="00ED2D27">
        <w:rPr>
          <w:rStyle w:val="HideTWBExt"/>
          <w:b w:val="0"/>
        </w:rPr>
        <w:t>&lt;/Members&gt;</w:t>
      </w:r>
    </w:p>
    <w:p w14:paraId="12B67F96" w14:textId="77777777" w:rsidR="00D319E3" w:rsidRPr="00ED2D27" w:rsidRDefault="00D319E3" w:rsidP="00D319E3">
      <w:pPr>
        <w:pStyle w:val="NormalBold"/>
      </w:pPr>
      <w:r w:rsidRPr="00ED2D27">
        <w:rPr>
          <w:rStyle w:val="HideTWBExt"/>
          <w:b w:val="0"/>
        </w:rPr>
        <w:t>&lt;/RepeatBlock-By&gt;</w:t>
      </w:r>
    </w:p>
    <w:p w14:paraId="7E4948C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C7AB9DC" w14:textId="77777777" w:rsidR="00D319E3" w:rsidRPr="00ED2D27" w:rsidRDefault="00D319E3" w:rsidP="00D319E3">
      <w:pPr>
        <w:pStyle w:val="NormalBold"/>
      </w:pPr>
      <w:r w:rsidRPr="00ED2D27">
        <w:rPr>
          <w:rStyle w:val="HideTWBExt"/>
          <w:b w:val="0"/>
        </w:rPr>
        <w:t>&lt;Article&gt;</w:t>
      </w:r>
      <w:r w:rsidRPr="00ED2D27">
        <w:t>Bod 43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9CA4A37" w14:textId="77777777" w:rsidTr="000358B2">
        <w:trPr>
          <w:trHeight w:hRule="exact" w:val="240"/>
          <w:jc w:val="center"/>
        </w:trPr>
        <w:tc>
          <w:tcPr>
            <w:tcW w:w="9752" w:type="dxa"/>
            <w:gridSpan w:val="2"/>
            <w:tcBorders>
              <w:top w:val="nil"/>
              <w:left w:val="nil"/>
              <w:bottom w:val="nil"/>
              <w:right w:val="nil"/>
            </w:tcBorders>
          </w:tcPr>
          <w:p w14:paraId="6B392195" w14:textId="77777777" w:rsidR="00D319E3" w:rsidRPr="00ED2D27" w:rsidRDefault="00D319E3" w:rsidP="000358B2"/>
        </w:tc>
      </w:tr>
      <w:tr w:rsidR="00D319E3" w:rsidRPr="00ED2D27" w14:paraId="626876FF" w14:textId="77777777" w:rsidTr="000358B2">
        <w:trPr>
          <w:trHeight w:val="240"/>
          <w:jc w:val="center"/>
        </w:trPr>
        <w:tc>
          <w:tcPr>
            <w:tcW w:w="4876" w:type="dxa"/>
            <w:tcBorders>
              <w:top w:val="nil"/>
              <w:left w:val="nil"/>
              <w:bottom w:val="nil"/>
              <w:right w:val="nil"/>
            </w:tcBorders>
          </w:tcPr>
          <w:p w14:paraId="308DE7D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F03DE00" w14:textId="77777777" w:rsidR="00D319E3" w:rsidRPr="00ED2D27" w:rsidRDefault="00D319E3" w:rsidP="000358B2">
            <w:pPr>
              <w:pStyle w:val="AmColumnHeading"/>
            </w:pPr>
            <w:r w:rsidRPr="00ED2D27">
              <w:t>Pozměňovací návrh</w:t>
            </w:r>
          </w:p>
        </w:tc>
      </w:tr>
      <w:tr w:rsidR="00D319E3" w:rsidRPr="00ED2D27" w14:paraId="531FBADF" w14:textId="77777777" w:rsidTr="000358B2">
        <w:trPr>
          <w:jc w:val="center"/>
        </w:trPr>
        <w:tc>
          <w:tcPr>
            <w:tcW w:w="4876" w:type="dxa"/>
            <w:tcBorders>
              <w:top w:val="nil"/>
              <w:left w:val="nil"/>
              <w:bottom w:val="nil"/>
              <w:right w:val="nil"/>
            </w:tcBorders>
          </w:tcPr>
          <w:p w14:paraId="5CA9FC09" w14:textId="7FFBEE38" w:rsidR="00D319E3" w:rsidRPr="00ED2D27" w:rsidRDefault="00D319E3" w:rsidP="000358B2">
            <w:pPr>
              <w:pStyle w:val="Normal6a"/>
            </w:pPr>
            <w:r w:rsidRPr="00ED2D27">
              <w:rPr>
                <w:b/>
                <w:i/>
              </w:rPr>
              <w:t>43.</w:t>
            </w:r>
            <w:r w:rsidRPr="00ED2D27">
              <w:tab/>
            </w:r>
            <w:r w:rsidRPr="00ED2D27">
              <w:rPr>
                <w:b/>
                <w:i/>
              </w:rPr>
              <w:t>opětovně vyzývá Komisi</w:t>
            </w:r>
            <w:r w:rsidR="00D727F5">
              <w:rPr>
                <w:b/>
                <w:i/>
              </w:rPr>
              <w:t xml:space="preserve"> k </w:t>
            </w:r>
            <w:r w:rsidRPr="00ED2D27">
              <w:rPr>
                <w:b/>
                <w:i/>
              </w:rPr>
              <w:t>rozšíření oblasti působnosti zprávy tak, aby zahrnovala všechny aspekty článku 2 Smlouvy</w:t>
            </w:r>
            <w:r w:rsidR="00D727F5">
              <w:rPr>
                <w:b/>
                <w:i/>
              </w:rPr>
              <w:t xml:space="preserve"> o </w:t>
            </w:r>
            <w:r w:rsidRPr="00ED2D27">
              <w:rPr>
                <w:b/>
                <w:i/>
              </w:rPr>
              <w:t>EU</w:t>
            </w:r>
            <w:r w:rsidR="00D727F5">
              <w:rPr>
                <w:b/>
                <w:i/>
              </w:rPr>
              <w:t xml:space="preserve"> a </w:t>
            </w:r>
            <w:r w:rsidRPr="00ED2D27">
              <w:rPr>
                <w:b/>
                <w:i/>
              </w:rPr>
              <w:t>širší ukazatele, jako je nezávislost sdělovacích prostředků, úloha občanské společnosti, základní práva, akademická</w:t>
            </w:r>
            <w:r w:rsidR="00D727F5">
              <w:rPr>
                <w:b/>
                <w:i/>
              </w:rPr>
              <w:t xml:space="preserve"> a </w:t>
            </w:r>
            <w:r w:rsidRPr="00ED2D27">
              <w:rPr>
                <w:b/>
                <w:i/>
              </w:rPr>
              <w:t>umělecká svoboda, rovnost žen</w:t>
            </w:r>
            <w:r w:rsidR="00D727F5">
              <w:rPr>
                <w:b/>
                <w:i/>
              </w:rPr>
              <w:t xml:space="preserve"> a </w:t>
            </w:r>
            <w:r w:rsidRPr="00ED2D27">
              <w:rPr>
                <w:b/>
                <w:i/>
              </w:rPr>
              <w:t>mužů, ochrana menšin</w:t>
            </w:r>
            <w:r w:rsidR="00D727F5">
              <w:rPr>
                <w:b/>
                <w:i/>
              </w:rPr>
              <w:t xml:space="preserve"> a </w:t>
            </w:r>
            <w:r w:rsidRPr="00ED2D27">
              <w:rPr>
                <w:b/>
                <w:i/>
              </w:rPr>
              <w:t>zranitelných skupin, dodržování mezinárodního práva, svobodné</w:t>
            </w:r>
            <w:r w:rsidR="00D727F5">
              <w:rPr>
                <w:b/>
                <w:i/>
              </w:rPr>
              <w:t xml:space="preserve"> a </w:t>
            </w:r>
            <w:r w:rsidRPr="00ED2D27">
              <w:rPr>
                <w:b/>
                <w:i/>
              </w:rPr>
              <w:t>spravedlivé volby</w:t>
            </w:r>
            <w:r w:rsidR="00D727F5">
              <w:rPr>
                <w:b/>
                <w:i/>
              </w:rPr>
              <w:t xml:space="preserve"> a </w:t>
            </w:r>
            <w:r w:rsidRPr="00ED2D27">
              <w:rPr>
                <w:b/>
                <w:i/>
              </w:rPr>
              <w:t>fungování demokratických institucí;</w:t>
            </w:r>
          </w:p>
        </w:tc>
        <w:tc>
          <w:tcPr>
            <w:tcW w:w="4876" w:type="dxa"/>
            <w:tcBorders>
              <w:top w:val="nil"/>
              <w:left w:val="nil"/>
              <w:bottom w:val="nil"/>
              <w:right w:val="nil"/>
            </w:tcBorders>
          </w:tcPr>
          <w:p w14:paraId="0036D897" w14:textId="77777777" w:rsidR="00D319E3" w:rsidRPr="00ED2D27" w:rsidRDefault="00D319E3" w:rsidP="000358B2">
            <w:pPr>
              <w:pStyle w:val="Normal6a"/>
            </w:pPr>
            <w:r w:rsidRPr="00ED2D27">
              <w:rPr>
                <w:b/>
                <w:i/>
              </w:rPr>
              <w:t>vypouští se</w:t>
            </w:r>
          </w:p>
        </w:tc>
      </w:tr>
    </w:tbl>
    <w:p w14:paraId="0350E8B0"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1FB6A79" w14:textId="77777777" w:rsidR="00D2182C" w:rsidRPr="00ED2D27" w:rsidRDefault="00D319E3" w:rsidP="00D319E3">
      <w:r w:rsidRPr="00ED2D27">
        <w:rPr>
          <w:rStyle w:val="HideTWBExt"/>
        </w:rPr>
        <w:t>&lt;/Amend&gt;</w:t>
      </w:r>
    </w:p>
    <w:p w14:paraId="3530893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721</w:t>
      </w:r>
      <w:r w:rsidRPr="00ED2D27">
        <w:rPr>
          <w:rStyle w:val="HideTWBExt"/>
          <w:b w:val="0"/>
        </w:rPr>
        <w:t>&lt;/NumAm&gt;</w:t>
      </w:r>
    </w:p>
    <w:p w14:paraId="220BD021"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3A3C45B9" w14:textId="77777777" w:rsidR="00D319E3" w:rsidRPr="00ED2D27" w:rsidRDefault="00D319E3" w:rsidP="00D319E3">
      <w:pPr>
        <w:pStyle w:val="NormalBold"/>
      </w:pPr>
      <w:r w:rsidRPr="00ED2D27">
        <w:rPr>
          <w:rStyle w:val="HideTWBExt"/>
          <w:b w:val="0"/>
        </w:rPr>
        <w:t>&lt;/RepeatBlock-By&gt;</w:t>
      </w:r>
    </w:p>
    <w:p w14:paraId="354BABD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30C2495" w14:textId="77777777" w:rsidR="00D319E3" w:rsidRPr="00ED2D27" w:rsidRDefault="00D319E3" w:rsidP="00D319E3">
      <w:pPr>
        <w:pStyle w:val="NormalBold"/>
      </w:pPr>
      <w:r w:rsidRPr="00ED2D27">
        <w:rPr>
          <w:rStyle w:val="HideTWBExt"/>
          <w:b w:val="0"/>
        </w:rPr>
        <w:t>&lt;Article&gt;</w:t>
      </w:r>
      <w:r w:rsidRPr="00ED2D27">
        <w:t>Bod 43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5B564ED" w14:textId="77777777" w:rsidTr="000358B2">
        <w:trPr>
          <w:trHeight w:hRule="exact" w:val="240"/>
          <w:jc w:val="center"/>
        </w:trPr>
        <w:tc>
          <w:tcPr>
            <w:tcW w:w="9752" w:type="dxa"/>
            <w:gridSpan w:val="2"/>
            <w:tcBorders>
              <w:top w:val="nil"/>
              <w:left w:val="nil"/>
              <w:bottom w:val="nil"/>
              <w:right w:val="nil"/>
            </w:tcBorders>
          </w:tcPr>
          <w:p w14:paraId="73E43AEC" w14:textId="77777777" w:rsidR="00D319E3" w:rsidRPr="00ED2D27" w:rsidRDefault="00D319E3" w:rsidP="000358B2"/>
        </w:tc>
      </w:tr>
      <w:tr w:rsidR="00D319E3" w:rsidRPr="00ED2D27" w14:paraId="2029DDA2" w14:textId="77777777" w:rsidTr="000358B2">
        <w:trPr>
          <w:trHeight w:val="240"/>
          <w:jc w:val="center"/>
        </w:trPr>
        <w:tc>
          <w:tcPr>
            <w:tcW w:w="4876" w:type="dxa"/>
            <w:tcBorders>
              <w:top w:val="nil"/>
              <w:left w:val="nil"/>
              <w:bottom w:val="nil"/>
              <w:right w:val="nil"/>
            </w:tcBorders>
          </w:tcPr>
          <w:p w14:paraId="6AED8ED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68ED262" w14:textId="77777777" w:rsidR="00D319E3" w:rsidRPr="00ED2D27" w:rsidRDefault="00D319E3" w:rsidP="000358B2">
            <w:pPr>
              <w:pStyle w:val="AmColumnHeading"/>
            </w:pPr>
            <w:r w:rsidRPr="00ED2D27">
              <w:t>Pozměňovací návrh</w:t>
            </w:r>
          </w:p>
        </w:tc>
      </w:tr>
      <w:tr w:rsidR="00D319E3" w:rsidRPr="00ED2D27" w14:paraId="76DC4062" w14:textId="77777777" w:rsidTr="000358B2">
        <w:trPr>
          <w:jc w:val="center"/>
        </w:trPr>
        <w:tc>
          <w:tcPr>
            <w:tcW w:w="4876" w:type="dxa"/>
            <w:tcBorders>
              <w:top w:val="nil"/>
              <w:left w:val="nil"/>
              <w:bottom w:val="nil"/>
              <w:right w:val="nil"/>
            </w:tcBorders>
          </w:tcPr>
          <w:p w14:paraId="01285623" w14:textId="2CDE37A0" w:rsidR="00D319E3" w:rsidRPr="00ED2D27" w:rsidRDefault="00D319E3" w:rsidP="000358B2">
            <w:pPr>
              <w:pStyle w:val="Normal6a"/>
            </w:pPr>
            <w:r w:rsidRPr="00ED2D27">
              <w:t>43.</w:t>
            </w:r>
            <w:r w:rsidRPr="00ED2D27">
              <w:tab/>
            </w:r>
            <w:r w:rsidRPr="00ED2D27">
              <w:rPr>
                <w:b/>
                <w:i/>
              </w:rPr>
              <w:t>opětovně</w:t>
            </w:r>
            <w:r w:rsidRPr="00ED2D27">
              <w:t xml:space="preserve"> vyzývá Komisi</w:t>
            </w:r>
            <w:r w:rsidR="00D727F5">
              <w:t xml:space="preserve"> k </w:t>
            </w:r>
            <w:r w:rsidRPr="00ED2D27">
              <w:rPr>
                <w:b/>
                <w:i/>
              </w:rPr>
              <w:t>rozšíření oblasti působnosti</w:t>
            </w:r>
            <w:r w:rsidRPr="00ED2D27">
              <w:t xml:space="preserve"> zprávy </w:t>
            </w:r>
            <w:r w:rsidRPr="00ED2D27">
              <w:rPr>
                <w:b/>
                <w:i/>
              </w:rPr>
              <w:t>tak, aby zahrnovala všechny aspekty článku 2 Smlouvy</w:t>
            </w:r>
            <w:r w:rsidR="00D727F5">
              <w:rPr>
                <w:b/>
                <w:i/>
              </w:rPr>
              <w:t xml:space="preserve"> o </w:t>
            </w:r>
            <w:r w:rsidRPr="00ED2D27">
              <w:rPr>
                <w:b/>
                <w:i/>
              </w:rPr>
              <w:t>EU</w:t>
            </w:r>
            <w:r w:rsidR="00D727F5">
              <w:rPr>
                <w:b/>
                <w:i/>
              </w:rPr>
              <w:t xml:space="preserve"> a </w:t>
            </w:r>
            <w:r w:rsidRPr="00ED2D27">
              <w:rPr>
                <w:b/>
                <w:i/>
              </w:rPr>
              <w:t>širší ukazatele, jako je nezávislost sdělovacích prostředků, úloha občanské společnosti, základní práva, akademická</w:t>
            </w:r>
            <w:r w:rsidR="00D727F5">
              <w:rPr>
                <w:b/>
                <w:i/>
              </w:rPr>
              <w:t xml:space="preserve"> a </w:t>
            </w:r>
            <w:r w:rsidRPr="00ED2D27">
              <w:rPr>
                <w:b/>
                <w:i/>
              </w:rPr>
              <w:t>umělecká svoboda, rovnost žen</w:t>
            </w:r>
            <w:r w:rsidR="00D727F5">
              <w:rPr>
                <w:b/>
                <w:i/>
              </w:rPr>
              <w:t xml:space="preserve"> a </w:t>
            </w:r>
            <w:r w:rsidRPr="00ED2D27">
              <w:rPr>
                <w:b/>
                <w:i/>
              </w:rPr>
              <w:t>mužů, ochrana menšin</w:t>
            </w:r>
            <w:r w:rsidR="00D727F5">
              <w:rPr>
                <w:b/>
                <w:i/>
              </w:rPr>
              <w:t xml:space="preserve"> a </w:t>
            </w:r>
            <w:r w:rsidRPr="00ED2D27">
              <w:rPr>
                <w:b/>
                <w:i/>
              </w:rPr>
              <w:t>zranitelných skupin, dodržování mezinárodního práva, svobodné</w:t>
            </w:r>
            <w:r w:rsidR="00D727F5">
              <w:rPr>
                <w:b/>
                <w:i/>
              </w:rPr>
              <w:t xml:space="preserve"> a </w:t>
            </w:r>
            <w:r w:rsidRPr="00ED2D27">
              <w:rPr>
                <w:b/>
                <w:i/>
              </w:rPr>
              <w:t>spravedlivé volby</w:t>
            </w:r>
            <w:r w:rsidR="00D727F5">
              <w:rPr>
                <w:b/>
                <w:i/>
              </w:rPr>
              <w:t xml:space="preserve"> a </w:t>
            </w:r>
            <w:r w:rsidRPr="00ED2D27">
              <w:rPr>
                <w:b/>
                <w:i/>
              </w:rPr>
              <w:t>fungování demokratických institucí</w:t>
            </w:r>
            <w:r w:rsidRPr="00ED2D27">
              <w:t>;</w:t>
            </w:r>
          </w:p>
        </w:tc>
        <w:tc>
          <w:tcPr>
            <w:tcW w:w="4876" w:type="dxa"/>
            <w:tcBorders>
              <w:top w:val="nil"/>
              <w:left w:val="nil"/>
              <w:bottom w:val="nil"/>
              <w:right w:val="nil"/>
            </w:tcBorders>
          </w:tcPr>
          <w:p w14:paraId="037D3EBB" w14:textId="77777777" w:rsidR="00D319E3" w:rsidRPr="00ED2D27" w:rsidRDefault="00D319E3" w:rsidP="000358B2">
            <w:pPr>
              <w:pStyle w:val="Normal6a"/>
            </w:pPr>
            <w:r w:rsidRPr="00ED2D27">
              <w:t>43.</w:t>
            </w:r>
            <w:r w:rsidRPr="00ED2D27">
              <w:tab/>
              <w:t>vyzývá Komisi</w:t>
            </w:r>
            <w:r w:rsidRPr="00ED2D27">
              <w:rPr>
                <w:b/>
                <w:i/>
              </w:rPr>
              <w:t>, aby nerozšiřovala působnost</w:t>
            </w:r>
            <w:r w:rsidRPr="00ED2D27">
              <w:t xml:space="preserve"> zprávy </w:t>
            </w:r>
            <w:r w:rsidRPr="00ED2D27">
              <w:rPr>
                <w:b/>
                <w:i/>
              </w:rPr>
              <w:t>nad rámec svých pravomocí podle Smluv</w:t>
            </w:r>
            <w:r w:rsidRPr="00ED2D27">
              <w:t>;</w:t>
            </w:r>
          </w:p>
        </w:tc>
      </w:tr>
    </w:tbl>
    <w:p w14:paraId="7A9EDAA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3B364A26" w14:textId="77777777" w:rsidR="00D2182C" w:rsidRPr="00ED2D27" w:rsidRDefault="00D319E3" w:rsidP="00D319E3">
      <w:r w:rsidRPr="00ED2D27">
        <w:rPr>
          <w:rStyle w:val="HideTWBExt"/>
        </w:rPr>
        <w:t>&lt;/Amend&gt;</w:t>
      </w:r>
    </w:p>
    <w:p w14:paraId="2CC770CB"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722</w:t>
      </w:r>
      <w:r w:rsidRPr="00ED2D27">
        <w:rPr>
          <w:rStyle w:val="HideTWBExt"/>
          <w:b w:val="0"/>
        </w:rPr>
        <w:t>&lt;/NumAm&gt;</w:t>
      </w:r>
    </w:p>
    <w:p w14:paraId="7A3EDF2E" w14:textId="77777777" w:rsidR="00D319E3" w:rsidRPr="00ED2D27" w:rsidRDefault="00D319E3" w:rsidP="00D319E3">
      <w:pPr>
        <w:pStyle w:val="NormalBold"/>
      </w:pPr>
      <w:r w:rsidRPr="00ED2D27">
        <w:rPr>
          <w:rStyle w:val="HideTWBExt"/>
          <w:b w:val="0"/>
        </w:rPr>
        <w:t>&lt;RepeatBlock-By&gt;&lt;Members&gt;</w:t>
      </w:r>
      <w:r w:rsidRPr="00ED2D27">
        <w:t>Georgiana Teodorescu</w:t>
      </w:r>
      <w:r w:rsidRPr="00ED2D27">
        <w:rPr>
          <w:rStyle w:val="HideTWBExt"/>
          <w:b w:val="0"/>
        </w:rPr>
        <w:t>&lt;/Members&gt;</w:t>
      </w:r>
    </w:p>
    <w:p w14:paraId="5904D3D5" w14:textId="77777777" w:rsidR="00D319E3" w:rsidRPr="00ED2D27" w:rsidRDefault="00D319E3" w:rsidP="00D319E3">
      <w:pPr>
        <w:pStyle w:val="NormalBold"/>
      </w:pPr>
      <w:r w:rsidRPr="00ED2D27">
        <w:rPr>
          <w:rStyle w:val="HideTWBExt"/>
          <w:b w:val="0"/>
        </w:rPr>
        <w:t>&lt;/RepeatBlock-By&gt;</w:t>
      </w:r>
    </w:p>
    <w:p w14:paraId="293F706A"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1C86AC7" w14:textId="77777777" w:rsidR="00D319E3" w:rsidRPr="00ED2D27" w:rsidRDefault="00D319E3" w:rsidP="00D319E3">
      <w:pPr>
        <w:pStyle w:val="NormalBold"/>
      </w:pPr>
      <w:r w:rsidRPr="00ED2D27">
        <w:rPr>
          <w:rStyle w:val="HideTWBExt"/>
          <w:b w:val="0"/>
        </w:rPr>
        <w:t>&lt;Article&gt;</w:t>
      </w:r>
      <w:r w:rsidRPr="00ED2D27">
        <w:t>Bod 43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BCFA40D" w14:textId="77777777" w:rsidTr="000358B2">
        <w:trPr>
          <w:trHeight w:hRule="exact" w:val="240"/>
          <w:jc w:val="center"/>
        </w:trPr>
        <w:tc>
          <w:tcPr>
            <w:tcW w:w="9752" w:type="dxa"/>
            <w:gridSpan w:val="2"/>
            <w:tcBorders>
              <w:top w:val="nil"/>
              <w:left w:val="nil"/>
              <w:bottom w:val="nil"/>
              <w:right w:val="nil"/>
            </w:tcBorders>
          </w:tcPr>
          <w:p w14:paraId="00B506B9" w14:textId="77777777" w:rsidR="00D319E3" w:rsidRPr="00ED2D27" w:rsidRDefault="00D319E3" w:rsidP="000358B2"/>
        </w:tc>
      </w:tr>
      <w:tr w:rsidR="00D319E3" w:rsidRPr="00ED2D27" w14:paraId="366861FE" w14:textId="77777777" w:rsidTr="000358B2">
        <w:trPr>
          <w:trHeight w:val="240"/>
          <w:jc w:val="center"/>
        </w:trPr>
        <w:tc>
          <w:tcPr>
            <w:tcW w:w="4876" w:type="dxa"/>
            <w:tcBorders>
              <w:top w:val="nil"/>
              <w:left w:val="nil"/>
              <w:bottom w:val="nil"/>
              <w:right w:val="nil"/>
            </w:tcBorders>
          </w:tcPr>
          <w:p w14:paraId="27D5641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06D2670" w14:textId="77777777" w:rsidR="00D319E3" w:rsidRPr="00ED2D27" w:rsidRDefault="00D319E3" w:rsidP="000358B2">
            <w:pPr>
              <w:pStyle w:val="AmColumnHeading"/>
            </w:pPr>
            <w:r w:rsidRPr="00ED2D27">
              <w:t>Pozměňovací návrh</w:t>
            </w:r>
          </w:p>
        </w:tc>
      </w:tr>
      <w:tr w:rsidR="00D319E3" w:rsidRPr="00ED2D27" w14:paraId="11911EE7" w14:textId="77777777" w:rsidTr="000358B2">
        <w:trPr>
          <w:jc w:val="center"/>
        </w:trPr>
        <w:tc>
          <w:tcPr>
            <w:tcW w:w="4876" w:type="dxa"/>
            <w:tcBorders>
              <w:top w:val="nil"/>
              <w:left w:val="nil"/>
              <w:bottom w:val="nil"/>
              <w:right w:val="nil"/>
            </w:tcBorders>
          </w:tcPr>
          <w:p w14:paraId="5D8415CD" w14:textId="3D5B150C" w:rsidR="00D319E3" w:rsidRPr="00ED2D27" w:rsidRDefault="00D319E3" w:rsidP="000358B2">
            <w:pPr>
              <w:pStyle w:val="Normal6a"/>
            </w:pPr>
            <w:r w:rsidRPr="00ED2D27">
              <w:t>43.</w:t>
            </w:r>
            <w:r w:rsidRPr="00ED2D27">
              <w:tab/>
              <w:t>opětovně vyzývá Komisi</w:t>
            </w:r>
            <w:r w:rsidR="00D727F5">
              <w:t xml:space="preserve"> k </w:t>
            </w:r>
            <w:r w:rsidRPr="00ED2D27">
              <w:t>rozšíření oblasti působnosti zprávy tak, aby zahrnovala všechny aspekty článku 2 Smlouvy</w:t>
            </w:r>
            <w:r w:rsidR="00D727F5">
              <w:t xml:space="preserve"> o </w:t>
            </w:r>
            <w:r w:rsidRPr="00ED2D27">
              <w:t>EU</w:t>
            </w:r>
            <w:r w:rsidR="00D727F5">
              <w:t xml:space="preserve"> a </w:t>
            </w:r>
            <w:r w:rsidRPr="00ED2D27">
              <w:t>širší ukazatele, jako je nezávislost sdělovacích prostředků, úloha občanské společnosti, základní práva, akademická</w:t>
            </w:r>
            <w:r w:rsidR="00D727F5">
              <w:t xml:space="preserve"> a </w:t>
            </w:r>
            <w:r w:rsidRPr="00ED2D27">
              <w:t>umělecká svoboda, rovnost žen</w:t>
            </w:r>
            <w:r w:rsidR="00D727F5">
              <w:t xml:space="preserve"> a </w:t>
            </w:r>
            <w:r w:rsidRPr="00ED2D27">
              <w:t>mužů, ochrana menšin</w:t>
            </w:r>
            <w:r w:rsidR="00D727F5">
              <w:t xml:space="preserve"> a </w:t>
            </w:r>
            <w:r w:rsidRPr="00ED2D27">
              <w:t>zranitelných skupin, dodržování mezinárodního práva, svobodné</w:t>
            </w:r>
            <w:r w:rsidR="00D727F5">
              <w:t xml:space="preserve"> a </w:t>
            </w:r>
            <w:r w:rsidRPr="00ED2D27">
              <w:t>spravedlivé volby</w:t>
            </w:r>
            <w:r w:rsidR="00D727F5">
              <w:t xml:space="preserve"> a </w:t>
            </w:r>
            <w:r w:rsidRPr="00ED2D27">
              <w:t>fungování demokratických institucí;</w:t>
            </w:r>
          </w:p>
        </w:tc>
        <w:tc>
          <w:tcPr>
            <w:tcW w:w="4876" w:type="dxa"/>
            <w:tcBorders>
              <w:top w:val="nil"/>
              <w:left w:val="nil"/>
              <w:bottom w:val="nil"/>
              <w:right w:val="nil"/>
            </w:tcBorders>
          </w:tcPr>
          <w:p w14:paraId="2F455315" w14:textId="2FA25D23" w:rsidR="00D319E3" w:rsidRPr="00ED2D27" w:rsidRDefault="00D319E3" w:rsidP="000358B2">
            <w:pPr>
              <w:pStyle w:val="Normal6a"/>
            </w:pPr>
            <w:r w:rsidRPr="00ED2D27">
              <w:t>43.</w:t>
            </w:r>
            <w:r w:rsidRPr="00ED2D27">
              <w:tab/>
              <w:t>opětovně vyzývá Komisi</w:t>
            </w:r>
            <w:r w:rsidR="00D727F5">
              <w:t xml:space="preserve"> k </w:t>
            </w:r>
            <w:r w:rsidRPr="00ED2D27">
              <w:t>rozšíření oblasti působnosti zprávy tak, aby zahrnovala všechny aspekty článku 2 Smlouvy</w:t>
            </w:r>
            <w:r w:rsidR="00D727F5">
              <w:t xml:space="preserve"> o </w:t>
            </w:r>
            <w:r w:rsidRPr="00ED2D27">
              <w:t>EU</w:t>
            </w:r>
            <w:r w:rsidR="00D727F5">
              <w:t xml:space="preserve"> a </w:t>
            </w:r>
            <w:r w:rsidRPr="00ED2D27">
              <w:t>širší ukazatele, jako je nezávislost sdělovacích prostředků, úloha občanské společnosti, základní práva, akademická</w:t>
            </w:r>
            <w:r w:rsidR="00D727F5">
              <w:t xml:space="preserve"> a </w:t>
            </w:r>
            <w:r w:rsidRPr="00ED2D27">
              <w:t>umělecká svoboda, rovnost žen</w:t>
            </w:r>
            <w:r w:rsidR="00D727F5">
              <w:t xml:space="preserve"> a </w:t>
            </w:r>
            <w:r w:rsidRPr="00ED2D27">
              <w:t>mužů, ochrana menšin</w:t>
            </w:r>
            <w:r w:rsidR="00D727F5">
              <w:t xml:space="preserve"> a </w:t>
            </w:r>
            <w:r w:rsidRPr="00ED2D27">
              <w:t>zranitelných skupin, dodržování mezinárodního práva, svobodné</w:t>
            </w:r>
            <w:r w:rsidR="00D727F5">
              <w:t xml:space="preserve"> a </w:t>
            </w:r>
            <w:r w:rsidRPr="00ED2D27">
              <w:t>spravedlivé volby</w:t>
            </w:r>
            <w:r w:rsidRPr="00ED2D27">
              <w:rPr>
                <w:b/>
                <w:i/>
              </w:rPr>
              <w:t>, včetně ústavních</w:t>
            </w:r>
            <w:r w:rsidR="00D727F5">
              <w:rPr>
                <w:b/>
                <w:i/>
              </w:rPr>
              <w:t xml:space="preserve"> a </w:t>
            </w:r>
            <w:r w:rsidRPr="00ED2D27">
              <w:rPr>
                <w:b/>
                <w:i/>
              </w:rPr>
              <w:t>procesních záruk zajišťujících transparentní, nediskreční</w:t>
            </w:r>
            <w:r w:rsidR="00D727F5">
              <w:rPr>
                <w:b/>
                <w:i/>
              </w:rPr>
              <w:t xml:space="preserve"> a </w:t>
            </w:r>
            <w:r w:rsidRPr="00ED2D27">
              <w:rPr>
                <w:b/>
                <w:i/>
              </w:rPr>
              <w:t>ultima ratio soudní přezkum</w:t>
            </w:r>
            <w:r w:rsidR="00D727F5">
              <w:rPr>
                <w:b/>
                <w:i/>
              </w:rPr>
              <w:t xml:space="preserve"> a </w:t>
            </w:r>
            <w:r w:rsidRPr="00ED2D27">
              <w:rPr>
                <w:b/>
                <w:i/>
              </w:rPr>
              <w:t>případné zrušení volebních výsledků,</w:t>
            </w:r>
            <w:r w:rsidR="00D727F5">
              <w:t xml:space="preserve"> a </w:t>
            </w:r>
            <w:r w:rsidRPr="00ED2D27">
              <w:t>fungování demokratických institucí;</w:t>
            </w:r>
          </w:p>
        </w:tc>
      </w:tr>
    </w:tbl>
    <w:p w14:paraId="075B485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3F29222" w14:textId="77777777" w:rsidR="00D2182C" w:rsidRPr="00ED2D27" w:rsidRDefault="00D319E3" w:rsidP="00D319E3">
      <w:r w:rsidRPr="00ED2D27">
        <w:rPr>
          <w:rStyle w:val="HideTWBExt"/>
        </w:rPr>
        <w:t>&lt;/Amend&gt;</w:t>
      </w:r>
    </w:p>
    <w:p w14:paraId="1BDD177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723</w:t>
      </w:r>
      <w:r w:rsidRPr="00ED2D27">
        <w:rPr>
          <w:rStyle w:val="HideTWBExt"/>
          <w:b w:val="0"/>
        </w:rPr>
        <w:t>&lt;/NumAm&gt;</w:t>
      </w:r>
    </w:p>
    <w:p w14:paraId="0BDA0667"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46344C8C" w14:textId="77777777" w:rsidR="00D319E3" w:rsidRPr="00ED2D27" w:rsidRDefault="00D319E3" w:rsidP="00D319E3">
      <w:pPr>
        <w:pStyle w:val="NormalBold"/>
      </w:pPr>
      <w:r w:rsidRPr="00ED2D27">
        <w:rPr>
          <w:rStyle w:val="HideTWBExt"/>
          <w:b w:val="0"/>
        </w:rPr>
        <w:t>&lt;/RepeatBlock-By&gt;</w:t>
      </w:r>
    </w:p>
    <w:p w14:paraId="5F697A5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C882404" w14:textId="77777777" w:rsidR="00D319E3" w:rsidRPr="00ED2D27" w:rsidRDefault="00D319E3" w:rsidP="00D319E3">
      <w:pPr>
        <w:pStyle w:val="NormalBold"/>
      </w:pPr>
      <w:r w:rsidRPr="00ED2D27">
        <w:rPr>
          <w:rStyle w:val="HideTWBExt"/>
          <w:b w:val="0"/>
        </w:rPr>
        <w:t>&lt;Article&gt;</w:t>
      </w:r>
      <w:r w:rsidRPr="00ED2D27">
        <w:t>Bod 43</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445B168" w14:textId="77777777" w:rsidTr="000358B2">
        <w:trPr>
          <w:trHeight w:hRule="exact" w:val="240"/>
          <w:jc w:val="center"/>
        </w:trPr>
        <w:tc>
          <w:tcPr>
            <w:tcW w:w="9752" w:type="dxa"/>
            <w:gridSpan w:val="2"/>
            <w:tcBorders>
              <w:top w:val="nil"/>
              <w:left w:val="nil"/>
              <w:bottom w:val="nil"/>
              <w:right w:val="nil"/>
            </w:tcBorders>
          </w:tcPr>
          <w:p w14:paraId="3DDA8C50" w14:textId="77777777" w:rsidR="00D319E3" w:rsidRPr="00ED2D27" w:rsidRDefault="00D319E3" w:rsidP="000358B2"/>
        </w:tc>
      </w:tr>
      <w:tr w:rsidR="00D319E3" w:rsidRPr="00ED2D27" w14:paraId="65BCEE0E" w14:textId="77777777" w:rsidTr="000358B2">
        <w:trPr>
          <w:trHeight w:val="240"/>
          <w:jc w:val="center"/>
        </w:trPr>
        <w:tc>
          <w:tcPr>
            <w:tcW w:w="4876" w:type="dxa"/>
            <w:tcBorders>
              <w:top w:val="nil"/>
              <w:left w:val="nil"/>
              <w:bottom w:val="nil"/>
              <w:right w:val="nil"/>
            </w:tcBorders>
          </w:tcPr>
          <w:p w14:paraId="00B39C2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57B4970" w14:textId="77777777" w:rsidR="00D319E3" w:rsidRPr="00ED2D27" w:rsidRDefault="00D319E3" w:rsidP="000358B2">
            <w:pPr>
              <w:pStyle w:val="AmColumnHeading"/>
            </w:pPr>
            <w:r w:rsidRPr="00ED2D27">
              <w:t>Pozměňovací návrh</w:t>
            </w:r>
          </w:p>
        </w:tc>
      </w:tr>
      <w:tr w:rsidR="00D319E3" w:rsidRPr="00ED2D27" w14:paraId="38B62B46" w14:textId="77777777" w:rsidTr="000358B2">
        <w:trPr>
          <w:jc w:val="center"/>
        </w:trPr>
        <w:tc>
          <w:tcPr>
            <w:tcW w:w="4876" w:type="dxa"/>
            <w:tcBorders>
              <w:top w:val="nil"/>
              <w:left w:val="nil"/>
              <w:bottom w:val="nil"/>
              <w:right w:val="nil"/>
            </w:tcBorders>
          </w:tcPr>
          <w:p w14:paraId="1C058668" w14:textId="43C2CBCC" w:rsidR="00D319E3" w:rsidRPr="00ED2D27" w:rsidRDefault="00D319E3" w:rsidP="000358B2">
            <w:pPr>
              <w:pStyle w:val="Normal6a"/>
            </w:pPr>
            <w:r w:rsidRPr="00ED2D27">
              <w:t>43.</w:t>
            </w:r>
            <w:r w:rsidRPr="00ED2D27">
              <w:tab/>
            </w:r>
            <w:r w:rsidRPr="00ED2D27">
              <w:rPr>
                <w:b/>
                <w:i/>
              </w:rPr>
              <w:t>opětovně vyzývá Komisi</w:t>
            </w:r>
            <w:r w:rsidR="00D727F5">
              <w:rPr>
                <w:b/>
                <w:i/>
              </w:rPr>
              <w:t xml:space="preserve"> k </w:t>
            </w:r>
            <w:r w:rsidRPr="00ED2D27">
              <w:rPr>
                <w:b/>
                <w:i/>
              </w:rPr>
              <w:t>rozšíření</w:t>
            </w:r>
            <w:r w:rsidRPr="00ED2D27">
              <w:t xml:space="preserve"> oblasti působnosti zprávy tak, aby zahrnovala všechny aspekty článku 2 Smlouvy</w:t>
            </w:r>
            <w:r w:rsidR="00D727F5">
              <w:t xml:space="preserve"> o </w:t>
            </w:r>
            <w:r w:rsidRPr="00ED2D27">
              <w:t>EU</w:t>
            </w:r>
            <w:r w:rsidR="00D727F5">
              <w:t xml:space="preserve"> a </w:t>
            </w:r>
            <w:r w:rsidRPr="00ED2D27">
              <w:t>širší ukazatele, jako je nezávislost sdělovacích prostředků, úloha občanské společnosti, základní práva, akademická</w:t>
            </w:r>
            <w:r w:rsidR="00D727F5">
              <w:t xml:space="preserve"> a </w:t>
            </w:r>
            <w:r w:rsidRPr="00ED2D27">
              <w:t>umělecká svoboda, rovnost žen</w:t>
            </w:r>
            <w:r w:rsidR="00D727F5">
              <w:t xml:space="preserve"> a </w:t>
            </w:r>
            <w:r w:rsidRPr="00ED2D27">
              <w:t>mužů, ochrana menšin</w:t>
            </w:r>
            <w:r w:rsidR="00D727F5">
              <w:t xml:space="preserve"> a </w:t>
            </w:r>
            <w:r w:rsidRPr="00ED2D27">
              <w:t>zranitelných skupin, dodržování mezinárodního práva, svobodné</w:t>
            </w:r>
            <w:r w:rsidR="00D727F5">
              <w:t xml:space="preserve"> a </w:t>
            </w:r>
            <w:r w:rsidRPr="00ED2D27">
              <w:t>spravedlivé volby</w:t>
            </w:r>
            <w:r w:rsidR="00D727F5">
              <w:t xml:space="preserve"> a </w:t>
            </w:r>
            <w:r w:rsidRPr="00ED2D27">
              <w:t>fungování demokratických institucí;</w:t>
            </w:r>
          </w:p>
        </w:tc>
        <w:tc>
          <w:tcPr>
            <w:tcW w:w="4876" w:type="dxa"/>
            <w:tcBorders>
              <w:top w:val="nil"/>
              <w:left w:val="nil"/>
              <w:bottom w:val="nil"/>
              <w:right w:val="nil"/>
            </w:tcBorders>
          </w:tcPr>
          <w:p w14:paraId="1B020CEA" w14:textId="7F6F980C" w:rsidR="00D319E3" w:rsidRPr="00ED2D27" w:rsidRDefault="00D319E3" w:rsidP="000358B2">
            <w:pPr>
              <w:pStyle w:val="Normal6a"/>
            </w:pPr>
            <w:r w:rsidRPr="00ED2D27">
              <w:t>43.</w:t>
            </w:r>
            <w:r w:rsidRPr="00ED2D27">
              <w:tab/>
            </w:r>
            <w:r w:rsidRPr="00ED2D27">
              <w:rPr>
                <w:b/>
                <w:i/>
              </w:rPr>
              <w:t>nesouhlasí</w:t>
            </w:r>
            <w:r w:rsidR="00D727F5">
              <w:rPr>
                <w:b/>
                <w:i/>
              </w:rPr>
              <w:t xml:space="preserve"> s </w:t>
            </w:r>
            <w:r w:rsidRPr="00ED2D27">
              <w:rPr>
                <w:b/>
                <w:i/>
              </w:rPr>
              <w:t>rozšířením</w:t>
            </w:r>
            <w:r w:rsidRPr="00ED2D27">
              <w:t xml:space="preserve"> oblasti působnosti zprávy tak, aby zahrnovala všechny aspekty článku 2 Smlouvy</w:t>
            </w:r>
            <w:r w:rsidR="00D727F5">
              <w:t xml:space="preserve"> o </w:t>
            </w:r>
            <w:r w:rsidRPr="00ED2D27">
              <w:t>EU</w:t>
            </w:r>
            <w:r w:rsidR="00D727F5">
              <w:t xml:space="preserve"> a </w:t>
            </w:r>
            <w:r w:rsidRPr="00ED2D27">
              <w:t>širší ukazatele, jako je nezávislost sdělovacích prostředků, úloha občanské společnosti, základní práva, akademická</w:t>
            </w:r>
            <w:r w:rsidR="00D727F5">
              <w:t xml:space="preserve"> a </w:t>
            </w:r>
            <w:r w:rsidRPr="00ED2D27">
              <w:t>umělecká svoboda, rovnost žen</w:t>
            </w:r>
            <w:r w:rsidR="00D727F5">
              <w:t xml:space="preserve"> a </w:t>
            </w:r>
            <w:r w:rsidRPr="00ED2D27">
              <w:t>mužů, ochrana menšin</w:t>
            </w:r>
            <w:r w:rsidR="00D727F5">
              <w:t xml:space="preserve"> a </w:t>
            </w:r>
            <w:r w:rsidRPr="00ED2D27">
              <w:t>zranitelných skupin, dodržování mezinárodního práva, svobodné</w:t>
            </w:r>
            <w:r w:rsidR="00D727F5">
              <w:t xml:space="preserve"> a </w:t>
            </w:r>
            <w:r w:rsidRPr="00ED2D27">
              <w:t>spravedlivé volby</w:t>
            </w:r>
            <w:r w:rsidR="00D727F5">
              <w:t xml:space="preserve"> a </w:t>
            </w:r>
            <w:r w:rsidRPr="00ED2D27">
              <w:t>fungování demokratických institucí;</w:t>
            </w:r>
          </w:p>
        </w:tc>
      </w:tr>
    </w:tbl>
    <w:p w14:paraId="3FA6F41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02EF2A7E" w14:textId="77777777" w:rsidR="00D2182C" w:rsidRPr="00ED2D27" w:rsidRDefault="00D319E3" w:rsidP="00D319E3">
      <w:r w:rsidRPr="00ED2D27">
        <w:rPr>
          <w:rStyle w:val="HideTWBExt"/>
        </w:rPr>
        <w:t>&lt;/Amend&gt;</w:t>
      </w:r>
    </w:p>
    <w:p w14:paraId="2C3DDB3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724</w:t>
      </w:r>
      <w:r w:rsidRPr="00ED2D27">
        <w:rPr>
          <w:rStyle w:val="HideTWBExt"/>
          <w:b w:val="0"/>
        </w:rPr>
        <w:t>&lt;/NumAm&gt;</w:t>
      </w:r>
    </w:p>
    <w:p w14:paraId="5C0FDD12"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67A0D154" w14:textId="77777777" w:rsidR="00D319E3" w:rsidRPr="00ED2D27" w:rsidRDefault="00D319E3" w:rsidP="00D319E3">
      <w:pPr>
        <w:pStyle w:val="NormalBold"/>
      </w:pPr>
      <w:r w:rsidRPr="00ED2D27">
        <w:rPr>
          <w:rStyle w:val="HideTWBExt"/>
          <w:b w:val="0"/>
        </w:rPr>
        <w:t>&lt;/RepeatBlock-By&gt;</w:t>
      </w:r>
    </w:p>
    <w:p w14:paraId="1F8B82E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6295CF0" w14:textId="2FB958C9" w:rsidR="00D319E3" w:rsidRPr="00ED2D27" w:rsidRDefault="00D319E3" w:rsidP="00D319E3">
      <w:pPr>
        <w:pStyle w:val="NormalBold"/>
      </w:pPr>
      <w:r w:rsidRPr="00ED2D27">
        <w:rPr>
          <w:rStyle w:val="HideTWBExt"/>
          <w:b w:val="0"/>
        </w:rPr>
        <w:t>&lt;Article&gt;</w:t>
      </w:r>
      <w:r w:rsidRPr="00ED2D27">
        <w:t>Bod 43</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F2F1BF6" w14:textId="77777777" w:rsidTr="000358B2">
        <w:trPr>
          <w:trHeight w:hRule="exact" w:val="240"/>
          <w:jc w:val="center"/>
        </w:trPr>
        <w:tc>
          <w:tcPr>
            <w:tcW w:w="9752" w:type="dxa"/>
            <w:gridSpan w:val="2"/>
            <w:tcBorders>
              <w:top w:val="nil"/>
              <w:left w:val="nil"/>
              <w:bottom w:val="nil"/>
              <w:right w:val="nil"/>
            </w:tcBorders>
          </w:tcPr>
          <w:p w14:paraId="3BDF438C" w14:textId="77777777" w:rsidR="00D319E3" w:rsidRPr="00ED2D27" w:rsidRDefault="00D319E3" w:rsidP="000358B2"/>
        </w:tc>
      </w:tr>
      <w:tr w:rsidR="00D319E3" w:rsidRPr="00ED2D27" w14:paraId="602C2383" w14:textId="77777777" w:rsidTr="000358B2">
        <w:trPr>
          <w:trHeight w:val="240"/>
          <w:jc w:val="center"/>
        </w:trPr>
        <w:tc>
          <w:tcPr>
            <w:tcW w:w="4876" w:type="dxa"/>
            <w:tcBorders>
              <w:top w:val="nil"/>
              <w:left w:val="nil"/>
              <w:bottom w:val="nil"/>
              <w:right w:val="nil"/>
            </w:tcBorders>
          </w:tcPr>
          <w:p w14:paraId="4D509ED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8EB2661" w14:textId="77777777" w:rsidR="00D319E3" w:rsidRPr="00ED2D27" w:rsidRDefault="00D319E3" w:rsidP="000358B2">
            <w:pPr>
              <w:pStyle w:val="AmColumnHeading"/>
            </w:pPr>
            <w:r w:rsidRPr="00ED2D27">
              <w:t>Pozměňovací návrh</w:t>
            </w:r>
          </w:p>
        </w:tc>
      </w:tr>
      <w:tr w:rsidR="00D319E3" w:rsidRPr="00ED2D27" w14:paraId="4BE91C4A" w14:textId="77777777" w:rsidTr="000358B2">
        <w:trPr>
          <w:jc w:val="center"/>
        </w:trPr>
        <w:tc>
          <w:tcPr>
            <w:tcW w:w="4876" w:type="dxa"/>
            <w:tcBorders>
              <w:top w:val="nil"/>
              <w:left w:val="nil"/>
              <w:bottom w:val="nil"/>
              <w:right w:val="nil"/>
            </w:tcBorders>
          </w:tcPr>
          <w:p w14:paraId="185B5559" w14:textId="77777777" w:rsidR="00D319E3" w:rsidRPr="00ED2D27" w:rsidRDefault="00D319E3" w:rsidP="000358B2">
            <w:pPr>
              <w:pStyle w:val="Normal6a"/>
            </w:pPr>
          </w:p>
        </w:tc>
        <w:tc>
          <w:tcPr>
            <w:tcW w:w="4876" w:type="dxa"/>
            <w:tcBorders>
              <w:top w:val="nil"/>
              <w:left w:val="nil"/>
              <w:bottom w:val="nil"/>
              <w:right w:val="nil"/>
            </w:tcBorders>
          </w:tcPr>
          <w:p w14:paraId="02E5FB5F" w14:textId="32D3D1C3" w:rsidR="00D319E3" w:rsidRPr="00ED2D27" w:rsidRDefault="00D319E3" w:rsidP="000358B2">
            <w:pPr>
              <w:pStyle w:val="Normal6a"/>
            </w:pPr>
            <w:r w:rsidRPr="00ED2D27">
              <w:rPr>
                <w:b/>
                <w:i/>
              </w:rPr>
              <w:t>43a.</w:t>
            </w:r>
            <w:r w:rsidRPr="00ED2D27">
              <w:tab/>
            </w:r>
            <w:r w:rsidRPr="00ED2D27">
              <w:rPr>
                <w:b/>
                <w:i/>
              </w:rPr>
              <w:t>vyzývá Komisi, aby se urychleně zabývala četnými hrozbami, které vývoj</w:t>
            </w:r>
            <w:r w:rsidR="00D727F5">
              <w:rPr>
                <w:b/>
                <w:i/>
              </w:rPr>
              <w:t xml:space="preserve"> a </w:t>
            </w:r>
            <w:r w:rsidRPr="00ED2D27">
              <w:rPr>
                <w:b/>
                <w:i/>
              </w:rPr>
              <w:t>aplikace umělé inteligence představují pro právní stát, základní práva</w:t>
            </w:r>
            <w:r w:rsidR="00D727F5">
              <w:rPr>
                <w:b/>
                <w:i/>
              </w:rPr>
              <w:t xml:space="preserve"> a </w:t>
            </w:r>
            <w:r w:rsidRPr="00ED2D27">
              <w:rPr>
                <w:b/>
                <w:i/>
              </w:rPr>
              <w:t>svobody, demokracii</w:t>
            </w:r>
            <w:r w:rsidR="00D727F5">
              <w:rPr>
                <w:b/>
                <w:i/>
              </w:rPr>
              <w:t xml:space="preserve"> a </w:t>
            </w:r>
            <w:r w:rsidRPr="00ED2D27">
              <w:rPr>
                <w:b/>
                <w:i/>
              </w:rPr>
              <w:t>řádné fungování institucí</w:t>
            </w:r>
            <w:r w:rsidR="00D727F5">
              <w:rPr>
                <w:b/>
                <w:i/>
              </w:rPr>
              <w:t xml:space="preserve"> a </w:t>
            </w:r>
            <w:r w:rsidRPr="00ED2D27">
              <w:rPr>
                <w:b/>
                <w:i/>
              </w:rPr>
              <w:t>přesné uvádění faktů ve veřejné komunikaci</w:t>
            </w:r>
            <w:r w:rsidR="00D727F5">
              <w:rPr>
                <w:b/>
                <w:i/>
              </w:rPr>
              <w:t xml:space="preserve"> a </w:t>
            </w:r>
            <w:r w:rsidRPr="00ED2D27">
              <w:rPr>
                <w:b/>
                <w:i/>
              </w:rPr>
              <w:t>médiích;</w:t>
            </w:r>
          </w:p>
        </w:tc>
      </w:tr>
    </w:tbl>
    <w:p w14:paraId="48EF263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99ADD76" w14:textId="77777777" w:rsidR="00D2182C" w:rsidRPr="00ED2D27" w:rsidRDefault="00D319E3" w:rsidP="00D319E3">
      <w:r w:rsidRPr="00ED2D27">
        <w:rPr>
          <w:rStyle w:val="HideTWBExt"/>
        </w:rPr>
        <w:t>&lt;/Amend&gt;</w:t>
      </w:r>
    </w:p>
    <w:p w14:paraId="652EAF8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725</w:t>
      </w:r>
      <w:r w:rsidRPr="00ED2D27">
        <w:rPr>
          <w:rStyle w:val="HideTWBExt"/>
          <w:b w:val="0"/>
        </w:rPr>
        <w:t>&lt;/NumAm&gt;</w:t>
      </w:r>
    </w:p>
    <w:p w14:paraId="4B111966"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6A0836D8" w14:textId="77777777" w:rsidR="00D319E3" w:rsidRPr="00ED2D27" w:rsidRDefault="00D319E3" w:rsidP="00D319E3">
      <w:pPr>
        <w:pStyle w:val="NormalBold"/>
      </w:pPr>
      <w:r w:rsidRPr="00ED2D27">
        <w:rPr>
          <w:rStyle w:val="HideTWBExt"/>
          <w:b w:val="0"/>
        </w:rPr>
        <w:t>&lt;/RepeatBlock-By&gt;</w:t>
      </w:r>
    </w:p>
    <w:p w14:paraId="582CDFA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C8DB634" w14:textId="77777777" w:rsidR="00D319E3" w:rsidRPr="00ED2D27" w:rsidRDefault="00D319E3" w:rsidP="00D319E3">
      <w:pPr>
        <w:pStyle w:val="NormalBold"/>
      </w:pPr>
      <w:r w:rsidRPr="00ED2D27">
        <w:rPr>
          <w:rStyle w:val="HideTWBExt"/>
          <w:b w:val="0"/>
        </w:rPr>
        <w:t>&lt;Article&gt;</w:t>
      </w:r>
      <w:r w:rsidRPr="00ED2D27">
        <w:t>Bod 43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9DB4C7E" w14:textId="77777777" w:rsidTr="000358B2">
        <w:trPr>
          <w:trHeight w:hRule="exact" w:val="240"/>
          <w:jc w:val="center"/>
        </w:trPr>
        <w:tc>
          <w:tcPr>
            <w:tcW w:w="9752" w:type="dxa"/>
            <w:gridSpan w:val="2"/>
            <w:tcBorders>
              <w:top w:val="nil"/>
              <w:left w:val="nil"/>
              <w:bottom w:val="nil"/>
              <w:right w:val="nil"/>
            </w:tcBorders>
          </w:tcPr>
          <w:p w14:paraId="7393D83B" w14:textId="77777777" w:rsidR="00D319E3" w:rsidRPr="00ED2D27" w:rsidRDefault="00D319E3" w:rsidP="000358B2"/>
        </w:tc>
      </w:tr>
      <w:tr w:rsidR="00D319E3" w:rsidRPr="00ED2D27" w14:paraId="08C76329" w14:textId="77777777" w:rsidTr="000358B2">
        <w:trPr>
          <w:trHeight w:val="240"/>
          <w:jc w:val="center"/>
        </w:trPr>
        <w:tc>
          <w:tcPr>
            <w:tcW w:w="4876" w:type="dxa"/>
            <w:tcBorders>
              <w:top w:val="nil"/>
              <w:left w:val="nil"/>
              <w:bottom w:val="nil"/>
              <w:right w:val="nil"/>
            </w:tcBorders>
          </w:tcPr>
          <w:p w14:paraId="3D12376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EE3EB50" w14:textId="77777777" w:rsidR="00D319E3" w:rsidRPr="00ED2D27" w:rsidRDefault="00D319E3" w:rsidP="000358B2">
            <w:pPr>
              <w:pStyle w:val="AmColumnHeading"/>
            </w:pPr>
            <w:r w:rsidRPr="00ED2D27">
              <w:t>Pozměňovací návrh</w:t>
            </w:r>
          </w:p>
        </w:tc>
      </w:tr>
      <w:tr w:rsidR="00D319E3" w:rsidRPr="00ED2D27" w14:paraId="1BE6657A" w14:textId="77777777" w:rsidTr="000358B2">
        <w:trPr>
          <w:jc w:val="center"/>
        </w:trPr>
        <w:tc>
          <w:tcPr>
            <w:tcW w:w="4876" w:type="dxa"/>
            <w:tcBorders>
              <w:top w:val="nil"/>
              <w:left w:val="nil"/>
              <w:bottom w:val="nil"/>
              <w:right w:val="nil"/>
            </w:tcBorders>
          </w:tcPr>
          <w:p w14:paraId="6433E28D" w14:textId="77777777" w:rsidR="00D319E3" w:rsidRPr="00ED2D27" w:rsidRDefault="00D319E3" w:rsidP="000358B2">
            <w:pPr>
              <w:pStyle w:val="Normal6a"/>
            </w:pPr>
          </w:p>
        </w:tc>
        <w:tc>
          <w:tcPr>
            <w:tcW w:w="4876" w:type="dxa"/>
            <w:tcBorders>
              <w:top w:val="nil"/>
              <w:left w:val="nil"/>
              <w:bottom w:val="nil"/>
              <w:right w:val="nil"/>
            </w:tcBorders>
          </w:tcPr>
          <w:p w14:paraId="35872014" w14:textId="79EECD82" w:rsidR="00D319E3" w:rsidRPr="00ED2D27" w:rsidRDefault="00D319E3" w:rsidP="000358B2">
            <w:pPr>
              <w:pStyle w:val="Normal6a"/>
            </w:pPr>
            <w:r w:rsidRPr="00ED2D27">
              <w:rPr>
                <w:b/>
                <w:i/>
              </w:rPr>
              <w:t>43b.</w:t>
            </w:r>
            <w:r w:rsidRPr="00ED2D27">
              <w:tab/>
            </w:r>
            <w:r w:rsidRPr="00ED2D27">
              <w:rPr>
                <w:b/>
                <w:i/>
              </w:rPr>
              <w:t>vyzývá Komisi, aby přehodnotila metodiku vypracovávání zprávy</w:t>
            </w:r>
            <w:r w:rsidR="00D727F5">
              <w:rPr>
                <w:b/>
                <w:i/>
              </w:rPr>
              <w:t xml:space="preserve"> o </w:t>
            </w:r>
            <w:r w:rsidRPr="00ED2D27">
              <w:rPr>
                <w:b/>
                <w:i/>
              </w:rPr>
              <w:t>právním státu tím, že zavede pevnější vazby spolupráce</w:t>
            </w:r>
            <w:r w:rsidR="00D727F5">
              <w:rPr>
                <w:b/>
                <w:i/>
              </w:rPr>
              <w:t xml:space="preserve"> a </w:t>
            </w:r>
            <w:r w:rsidRPr="00ED2D27">
              <w:rPr>
                <w:b/>
                <w:i/>
              </w:rPr>
              <w:t>bude vyžadovat předchozí konzultaci</w:t>
            </w:r>
            <w:r w:rsidR="00D727F5">
              <w:rPr>
                <w:b/>
                <w:i/>
              </w:rPr>
              <w:t xml:space="preserve"> s </w:t>
            </w:r>
            <w:r w:rsidRPr="00ED2D27">
              <w:rPr>
                <w:b/>
                <w:i/>
              </w:rPr>
              <w:t>Evropským parlamentem;</w:t>
            </w:r>
          </w:p>
        </w:tc>
      </w:tr>
    </w:tbl>
    <w:p w14:paraId="70CFB45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B4732B8" w14:textId="77777777" w:rsidR="00D2182C" w:rsidRPr="00ED2D27" w:rsidRDefault="00D319E3" w:rsidP="00D319E3">
      <w:r w:rsidRPr="00ED2D27">
        <w:rPr>
          <w:rStyle w:val="HideTWBExt"/>
        </w:rPr>
        <w:t>&lt;/Amend&gt;</w:t>
      </w:r>
    </w:p>
    <w:p w14:paraId="25719C14"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726</w:t>
      </w:r>
      <w:r w:rsidRPr="00ED2D27">
        <w:rPr>
          <w:rStyle w:val="HideTWBExt"/>
          <w:b w:val="0"/>
        </w:rPr>
        <w:t>&lt;/NumAm&gt;</w:t>
      </w:r>
    </w:p>
    <w:p w14:paraId="127D8003" w14:textId="515928EA" w:rsidR="00D319E3" w:rsidRPr="00ED2D27" w:rsidRDefault="00D319E3" w:rsidP="00D319E3">
      <w:pPr>
        <w:pStyle w:val="NormalBold"/>
      </w:pPr>
      <w:r w:rsidRPr="00ED2D27">
        <w:rPr>
          <w:rStyle w:val="HideTWBExt"/>
          <w:b w:val="0"/>
        </w:rPr>
        <w:t>&lt;RepeatBlock-By&gt;&lt;Members&gt;</w:t>
      </w:r>
      <w:r w:rsidRPr="00ED2D27">
        <w:t>Diana Riba</w:t>
      </w:r>
      <w:r w:rsidR="00D727F5">
        <w:t xml:space="preserve"> i </w:t>
      </w:r>
      <w:r w:rsidRPr="00ED2D27">
        <w:t>Giner</w:t>
      </w:r>
      <w:r w:rsidRPr="00ED2D27">
        <w:rPr>
          <w:rStyle w:val="HideTWBExt"/>
          <w:b w:val="0"/>
        </w:rPr>
        <w:t>&lt;/Members&gt;</w:t>
      </w:r>
    </w:p>
    <w:p w14:paraId="73A4B746" w14:textId="77777777" w:rsidR="00D319E3" w:rsidRPr="00ED2D27" w:rsidRDefault="00D319E3" w:rsidP="00D319E3">
      <w:pPr>
        <w:pStyle w:val="NormalBold"/>
      </w:pPr>
      <w:r w:rsidRPr="00ED2D27">
        <w:rPr>
          <w:rStyle w:val="HideTWBExt"/>
          <w:b w:val="0"/>
        </w:rPr>
        <w:t>&lt;/RepeatBlock-By&gt;</w:t>
      </w:r>
    </w:p>
    <w:p w14:paraId="1117DD83"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B999F6A" w14:textId="77777777" w:rsidR="00D319E3" w:rsidRPr="00ED2D27" w:rsidRDefault="00D319E3" w:rsidP="00D319E3">
      <w:pPr>
        <w:pStyle w:val="NormalBold"/>
      </w:pPr>
      <w:r w:rsidRPr="00ED2D27">
        <w:rPr>
          <w:rStyle w:val="HideTWBExt"/>
          <w:b w:val="0"/>
        </w:rPr>
        <w:t>&lt;Article&gt;</w:t>
      </w:r>
      <w:r w:rsidRPr="00ED2D27">
        <w:t>Bod 44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FC6A741" w14:textId="77777777" w:rsidTr="000358B2">
        <w:trPr>
          <w:trHeight w:hRule="exact" w:val="240"/>
          <w:jc w:val="center"/>
        </w:trPr>
        <w:tc>
          <w:tcPr>
            <w:tcW w:w="9752" w:type="dxa"/>
            <w:gridSpan w:val="2"/>
            <w:tcBorders>
              <w:top w:val="nil"/>
              <w:left w:val="nil"/>
              <w:bottom w:val="nil"/>
              <w:right w:val="nil"/>
            </w:tcBorders>
          </w:tcPr>
          <w:p w14:paraId="2F858185" w14:textId="77777777" w:rsidR="00D319E3" w:rsidRPr="00ED2D27" w:rsidRDefault="00D319E3" w:rsidP="000358B2"/>
        </w:tc>
      </w:tr>
      <w:tr w:rsidR="00D319E3" w:rsidRPr="00ED2D27" w14:paraId="52667B22" w14:textId="77777777" w:rsidTr="000358B2">
        <w:trPr>
          <w:trHeight w:val="240"/>
          <w:jc w:val="center"/>
        </w:trPr>
        <w:tc>
          <w:tcPr>
            <w:tcW w:w="4876" w:type="dxa"/>
            <w:tcBorders>
              <w:top w:val="nil"/>
              <w:left w:val="nil"/>
              <w:bottom w:val="nil"/>
              <w:right w:val="nil"/>
            </w:tcBorders>
          </w:tcPr>
          <w:p w14:paraId="730B3D9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1465639" w14:textId="77777777" w:rsidR="00D319E3" w:rsidRPr="00ED2D27" w:rsidRDefault="00D319E3" w:rsidP="000358B2">
            <w:pPr>
              <w:pStyle w:val="AmColumnHeading"/>
            </w:pPr>
            <w:r w:rsidRPr="00ED2D27">
              <w:t>Pozměňovací návrh</w:t>
            </w:r>
          </w:p>
        </w:tc>
      </w:tr>
      <w:tr w:rsidR="00D319E3" w:rsidRPr="00ED2D27" w14:paraId="63C2FDAD" w14:textId="77777777" w:rsidTr="000358B2">
        <w:trPr>
          <w:jc w:val="center"/>
        </w:trPr>
        <w:tc>
          <w:tcPr>
            <w:tcW w:w="4876" w:type="dxa"/>
            <w:tcBorders>
              <w:top w:val="nil"/>
              <w:left w:val="nil"/>
              <w:bottom w:val="nil"/>
              <w:right w:val="nil"/>
            </w:tcBorders>
          </w:tcPr>
          <w:p w14:paraId="408EAA8F" w14:textId="6A72D89F" w:rsidR="00D319E3" w:rsidRPr="00ED2D27" w:rsidRDefault="00D319E3" w:rsidP="000358B2">
            <w:pPr>
              <w:pStyle w:val="Normal6a"/>
            </w:pPr>
            <w:r w:rsidRPr="00ED2D27">
              <w:t>44.</w:t>
            </w:r>
            <w:r w:rsidRPr="00ED2D27">
              <w:tab/>
              <w:t>je pevně přesvědčen, že orgány EU musí plnit své povinnosti týkající se právního státu,</w:t>
            </w:r>
            <w:r w:rsidR="00D727F5">
              <w:t xml:space="preserve"> a </w:t>
            </w:r>
            <w:r w:rsidRPr="00ED2D27">
              <w:t xml:space="preserve">zdůrazňuje, že posuzování toho, </w:t>
            </w:r>
            <w:r w:rsidRPr="00ED2D27">
              <w:rPr>
                <w:b/>
                <w:i/>
              </w:rPr>
              <w:t>jako</w:t>
            </w:r>
            <w:r w:rsidRPr="00ED2D27">
              <w:t xml:space="preserve"> jsou hodnoty zakotvené</w:t>
            </w:r>
            <w:r w:rsidR="00D727F5">
              <w:t xml:space="preserve"> v </w:t>
            </w:r>
            <w:r w:rsidRPr="00ED2D27">
              <w:t>článku 2 Smlouvy</w:t>
            </w:r>
            <w:r w:rsidR="00D727F5">
              <w:t xml:space="preserve"> o </w:t>
            </w:r>
            <w:r w:rsidRPr="00ED2D27">
              <w:t>EU dodržovány ze strany orgánů EU, včetně vnitřní jednoty Unie při prosazování těchto hodnot ve všech jejích politikách</w:t>
            </w:r>
            <w:r w:rsidR="00D727F5">
              <w:t xml:space="preserve"> a </w:t>
            </w:r>
            <w:r w:rsidRPr="00ED2D27">
              <w:t>vnějších činnostech, má zásadní význam pro zachování důvěryhodnosti</w:t>
            </w:r>
            <w:r w:rsidR="00D727F5">
              <w:t xml:space="preserve"> a </w:t>
            </w:r>
            <w:r w:rsidRPr="00ED2D27">
              <w:t>legitimity EU;</w:t>
            </w:r>
          </w:p>
        </w:tc>
        <w:tc>
          <w:tcPr>
            <w:tcW w:w="4876" w:type="dxa"/>
            <w:tcBorders>
              <w:top w:val="nil"/>
              <w:left w:val="nil"/>
              <w:bottom w:val="nil"/>
              <w:right w:val="nil"/>
            </w:tcBorders>
          </w:tcPr>
          <w:p w14:paraId="3C31F64F" w14:textId="56048C91" w:rsidR="00D319E3" w:rsidRPr="00ED2D27" w:rsidRDefault="00D319E3" w:rsidP="000358B2">
            <w:pPr>
              <w:pStyle w:val="Normal6a"/>
            </w:pPr>
            <w:r w:rsidRPr="00ED2D27">
              <w:t>44.</w:t>
            </w:r>
            <w:r w:rsidRPr="00ED2D27">
              <w:tab/>
              <w:t>je pevně přesvědčen, že orgány EU musí plnit své povinnosti týkající se právního státu,</w:t>
            </w:r>
            <w:r w:rsidR="00D727F5">
              <w:t xml:space="preserve"> a </w:t>
            </w:r>
            <w:r w:rsidRPr="00ED2D27">
              <w:t xml:space="preserve">zdůrazňuje, že posuzování toho, </w:t>
            </w:r>
            <w:r w:rsidRPr="00ED2D27">
              <w:rPr>
                <w:b/>
                <w:i/>
              </w:rPr>
              <w:t>jak</w:t>
            </w:r>
            <w:r w:rsidRPr="00ED2D27">
              <w:t xml:space="preserve"> jsou hodnoty zakotvené</w:t>
            </w:r>
            <w:r w:rsidR="00D727F5">
              <w:t xml:space="preserve"> v </w:t>
            </w:r>
            <w:r w:rsidRPr="00ED2D27">
              <w:t>článku 2 Smlouvy</w:t>
            </w:r>
            <w:r w:rsidR="00D727F5">
              <w:t xml:space="preserve"> o </w:t>
            </w:r>
            <w:r w:rsidRPr="00ED2D27">
              <w:t>EU dodržovány ze strany orgánů EU, včetně vnitřní jednoty Unie při prosazování těchto hodnot ve všech jejích politikách</w:t>
            </w:r>
            <w:r w:rsidR="00D727F5">
              <w:t xml:space="preserve"> a </w:t>
            </w:r>
            <w:r w:rsidRPr="00ED2D27">
              <w:t>vnějších činnostech, má zásadní význam pro zachování důvěryhodnosti</w:t>
            </w:r>
            <w:r w:rsidR="00D727F5">
              <w:t xml:space="preserve"> a </w:t>
            </w:r>
            <w:r w:rsidRPr="00ED2D27">
              <w:t xml:space="preserve">legitimity EU; </w:t>
            </w:r>
            <w:r w:rsidRPr="00ED2D27">
              <w:rPr>
                <w:b/>
                <w:i/>
              </w:rPr>
              <w:t>připomíná, že rozhodnutí přijatá či nepřijatá orgány EU často ovlivňují stav právního státu</w:t>
            </w:r>
            <w:r w:rsidR="00D727F5">
              <w:rPr>
                <w:b/>
                <w:i/>
              </w:rPr>
              <w:t xml:space="preserve"> v </w:t>
            </w:r>
            <w:r w:rsidRPr="00ED2D27">
              <w:rPr>
                <w:b/>
                <w:i/>
              </w:rPr>
              <w:t>členských státech; kritizuje skutečnost, že status právního státu na úrovni orgánů EU zůstává mimo oblast působnosti zprávy Komise</w:t>
            </w:r>
            <w:r w:rsidR="00D727F5">
              <w:rPr>
                <w:b/>
                <w:i/>
              </w:rPr>
              <w:t xml:space="preserve"> o </w:t>
            </w:r>
            <w:r w:rsidRPr="00ED2D27">
              <w:rPr>
                <w:b/>
                <w:i/>
              </w:rPr>
              <w:t>právním státu; požaduje, aby do zprávy byla na základě mechanismu nezávislého přezkumu zahrnuta kapitola</w:t>
            </w:r>
            <w:r w:rsidR="00D727F5">
              <w:rPr>
                <w:b/>
                <w:i/>
              </w:rPr>
              <w:t xml:space="preserve"> o </w:t>
            </w:r>
            <w:r w:rsidRPr="00ED2D27">
              <w:rPr>
                <w:b/>
                <w:i/>
              </w:rPr>
              <w:t>dodržování norem právního státu ze strany EU;</w:t>
            </w:r>
          </w:p>
        </w:tc>
      </w:tr>
    </w:tbl>
    <w:p w14:paraId="4A8AD2E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AC9C7D3" w14:textId="77777777" w:rsidR="00D2182C" w:rsidRPr="00ED2D27" w:rsidRDefault="00D319E3" w:rsidP="00D319E3">
      <w:r w:rsidRPr="00ED2D27">
        <w:rPr>
          <w:rStyle w:val="HideTWBExt"/>
        </w:rPr>
        <w:t>&lt;/Amend&gt;</w:t>
      </w:r>
    </w:p>
    <w:p w14:paraId="3A03D6A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727</w:t>
      </w:r>
      <w:r w:rsidRPr="00ED2D27">
        <w:rPr>
          <w:rStyle w:val="HideTWBExt"/>
          <w:b w:val="0"/>
        </w:rPr>
        <w:t>&lt;/NumAm&gt;</w:t>
      </w:r>
    </w:p>
    <w:p w14:paraId="404F6957"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4188F4D0" w14:textId="77777777" w:rsidR="00D319E3" w:rsidRPr="00ED2D27" w:rsidRDefault="00D319E3" w:rsidP="00D319E3">
      <w:pPr>
        <w:pStyle w:val="NormalBold"/>
      </w:pPr>
      <w:r w:rsidRPr="00ED2D27">
        <w:rPr>
          <w:rStyle w:val="HideTWBExt"/>
          <w:b w:val="0"/>
        </w:rPr>
        <w:t>&lt;/RepeatBlock-By&gt;</w:t>
      </w:r>
    </w:p>
    <w:p w14:paraId="3E24B0F8"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0A5F908" w14:textId="77777777" w:rsidR="00D319E3" w:rsidRPr="00ED2D27" w:rsidRDefault="00D319E3" w:rsidP="00D319E3">
      <w:pPr>
        <w:pStyle w:val="NormalBold"/>
      </w:pPr>
      <w:r w:rsidRPr="00ED2D27">
        <w:rPr>
          <w:rStyle w:val="HideTWBExt"/>
          <w:b w:val="0"/>
        </w:rPr>
        <w:t>&lt;Article&gt;</w:t>
      </w:r>
      <w:r w:rsidRPr="00ED2D27">
        <w:t>Bod 44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23DA717" w14:textId="77777777" w:rsidTr="000358B2">
        <w:trPr>
          <w:trHeight w:hRule="exact" w:val="240"/>
          <w:jc w:val="center"/>
        </w:trPr>
        <w:tc>
          <w:tcPr>
            <w:tcW w:w="9752" w:type="dxa"/>
            <w:gridSpan w:val="2"/>
            <w:tcBorders>
              <w:top w:val="nil"/>
              <w:left w:val="nil"/>
              <w:bottom w:val="nil"/>
              <w:right w:val="nil"/>
            </w:tcBorders>
          </w:tcPr>
          <w:p w14:paraId="1A4F60B4" w14:textId="77777777" w:rsidR="00D319E3" w:rsidRPr="00ED2D27" w:rsidRDefault="00D319E3" w:rsidP="000358B2"/>
        </w:tc>
      </w:tr>
      <w:tr w:rsidR="00D319E3" w:rsidRPr="00ED2D27" w14:paraId="2CBE12E8" w14:textId="77777777" w:rsidTr="000358B2">
        <w:trPr>
          <w:trHeight w:val="240"/>
          <w:jc w:val="center"/>
        </w:trPr>
        <w:tc>
          <w:tcPr>
            <w:tcW w:w="4876" w:type="dxa"/>
            <w:tcBorders>
              <w:top w:val="nil"/>
              <w:left w:val="nil"/>
              <w:bottom w:val="nil"/>
              <w:right w:val="nil"/>
            </w:tcBorders>
          </w:tcPr>
          <w:p w14:paraId="4240050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D0ED2E9" w14:textId="77777777" w:rsidR="00D319E3" w:rsidRPr="00ED2D27" w:rsidRDefault="00D319E3" w:rsidP="000358B2">
            <w:pPr>
              <w:pStyle w:val="AmColumnHeading"/>
            </w:pPr>
            <w:r w:rsidRPr="00ED2D27">
              <w:t>Pozměňovací návrh</w:t>
            </w:r>
          </w:p>
        </w:tc>
      </w:tr>
      <w:tr w:rsidR="00D319E3" w:rsidRPr="00ED2D27" w14:paraId="33FEDFFC" w14:textId="77777777" w:rsidTr="000358B2">
        <w:trPr>
          <w:jc w:val="center"/>
        </w:trPr>
        <w:tc>
          <w:tcPr>
            <w:tcW w:w="4876" w:type="dxa"/>
            <w:tcBorders>
              <w:top w:val="nil"/>
              <w:left w:val="nil"/>
              <w:bottom w:val="nil"/>
              <w:right w:val="nil"/>
            </w:tcBorders>
          </w:tcPr>
          <w:p w14:paraId="12E81517" w14:textId="72905E5F" w:rsidR="00D319E3" w:rsidRPr="00ED2D27" w:rsidRDefault="00D319E3" w:rsidP="000358B2">
            <w:pPr>
              <w:pStyle w:val="Normal6a"/>
            </w:pPr>
            <w:r w:rsidRPr="00ED2D27">
              <w:t>44.</w:t>
            </w:r>
            <w:r w:rsidRPr="00ED2D27">
              <w:tab/>
              <w:t>je pevně přesvědčen, že orgány EU musí plnit své povinnosti týkající se právního státu,</w:t>
            </w:r>
            <w:r w:rsidR="00D727F5">
              <w:t xml:space="preserve"> a </w:t>
            </w:r>
            <w:r w:rsidRPr="00ED2D27">
              <w:t xml:space="preserve">zdůrazňuje, že posuzování toho, </w:t>
            </w:r>
            <w:r w:rsidRPr="00ED2D27">
              <w:rPr>
                <w:b/>
                <w:i/>
              </w:rPr>
              <w:t>jako</w:t>
            </w:r>
            <w:r w:rsidRPr="00ED2D27">
              <w:t xml:space="preserve"> jsou hodnoty zakotvené</w:t>
            </w:r>
            <w:r w:rsidR="00D727F5">
              <w:t xml:space="preserve"> v </w:t>
            </w:r>
            <w:r w:rsidRPr="00ED2D27">
              <w:t>článku 2 Smlouvy</w:t>
            </w:r>
            <w:r w:rsidR="00D727F5">
              <w:t xml:space="preserve"> o </w:t>
            </w:r>
            <w:r w:rsidRPr="00ED2D27">
              <w:t>EU dodržovány ze strany orgánů EU</w:t>
            </w:r>
            <w:r w:rsidRPr="00ED2D27">
              <w:rPr>
                <w:b/>
                <w:i/>
              </w:rPr>
              <w:t>, včetně vnitřní jednoty Unie při prosazování těchto hodnot ve všech jejích politikách</w:t>
            </w:r>
            <w:r w:rsidR="00D727F5">
              <w:rPr>
                <w:b/>
                <w:i/>
              </w:rPr>
              <w:t xml:space="preserve"> a </w:t>
            </w:r>
            <w:r w:rsidRPr="00ED2D27">
              <w:rPr>
                <w:b/>
                <w:i/>
              </w:rPr>
              <w:t>vnějších činnostech</w:t>
            </w:r>
            <w:r w:rsidRPr="00ED2D27">
              <w:t>, má zásadní význam pro zachování důvěryhodnosti</w:t>
            </w:r>
            <w:r w:rsidR="00D727F5">
              <w:t xml:space="preserve"> a </w:t>
            </w:r>
            <w:r w:rsidRPr="00ED2D27">
              <w:t>legitimity EU;</w:t>
            </w:r>
          </w:p>
        </w:tc>
        <w:tc>
          <w:tcPr>
            <w:tcW w:w="4876" w:type="dxa"/>
            <w:tcBorders>
              <w:top w:val="nil"/>
              <w:left w:val="nil"/>
              <w:bottom w:val="nil"/>
              <w:right w:val="nil"/>
            </w:tcBorders>
          </w:tcPr>
          <w:p w14:paraId="6C7DDFC8" w14:textId="27A6CFD2" w:rsidR="00D319E3" w:rsidRPr="00ED2D27" w:rsidRDefault="00D319E3" w:rsidP="000358B2">
            <w:pPr>
              <w:pStyle w:val="Normal6a"/>
            </w:pPr>
            <w:r w:rsidRPr="00ED2D27">
              <w:t>44.</w:t>
            </w:r>
            <w:r w:rsidRPr="00ED2D27">
              <w:tab/>
              <w:t>je pevně přesvědčen, že orgány EU musí plnit své povinnosti týkající se právního státu,</w:t>
            </w:r>
            <w:r w:rsidR="00D727F5">
              <w:t xml:space="preserve"> a </w:t>
            </w:r>
            <w:r w:rsidRPr="00ED2D27">
              <w:t xml:space="preserve">zdůrazňuje, že posuzování toho, </w:t>
            </w:r>
            <w:r w:rsidRPr="00ED2D27">
              <w:rPr>
                <w:b/>
                <w:i/>
              </w:rPr>
              <w:t>jak</w:t>
            </w:r>
            <w:r w:rsidRPr="00ED2D27">
              <w:t xml:space="preserve"> jsou hodnoty zakotvené</w:t>
            </w:r>
            <w:r w:rsidR="00D727F5">
              <w:t xml:space="preserve"> v </w:t>
            </w:r>
            <w:r w:rsidRPr="00ED2D27">
              <w:t>článku 2 Smlouvy</w:t>
            </w:r>
            <w:r w:rsidR="00D727F5">
              <w:t xml:space="preserve"> o </w:t>
            </w:r>
            <w:r w:rsidRPr="00ED2D27">
              <w:t>EU dodržovány ze strany orgánů EU, má zásadní význam pro zachování důvěryhodnosti</w:t>
            </w:r>
            <w:r w:rsidR="00D727F5">
              <w:t xml:space="preserve"> a </w:t>
            </w:r>
            <w:r w:rsidRPr="00ED2D27">
              <w:t>legitimity EU;</w:t>
            </w:r>
          </w:p>
        </w:tc>
      </w:tr>
    </w:tbl>
    <w:p w14:paraId="53E3A8C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5FCEB927" w14:textId="77777777" w:rsidR="00D2182C" w:rsidRPr="00ED2D27" w:rsidRDefault="00D319E3" w:rsidP="00D319E3">
      <w:r w:rsidRPr="00ED2D27">
        <w:rPr>
          <w:rStyle w:val="HideTWBExt"/>
        </w:rPr>
        <w:t>&lt;/Amend&gt;</w:t>
      </w:r>
    </w:p>
    <w:p w14:paraId="18A1E55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728</w:t>
      </w:r>
      <w:r w:rsidRPr="00ED2D27">
        <w:rPr>
          <w:rStyle w:val="HideTWBExt"/>
          <w:b w:val="0"/>
        </w:rPr>
        <w:t>&lt;/NumAm&gt;</w:t>
      </w:r>
    </w:p>
    <w:p w14:paraId="15E8CC3F"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1EF04DDA" w14:textId="77777777" w:rsidR="00D319E3" w:rsidRPr="00ED2D27" w:rsidRDefault="00D319E3" w:rsidP="00D319E3">
      <w:pPr>
        <w:pStyle w:val="NormalBold"/>
      </w:pPr>
      <w:r w:rsidRPr="00ED2D27">
        <w:rPr>
          <w:rStyle w:val="HideTWBExt"/>
          <w:b w:val="0"/>
        </w:rPr>
        <w:t>&lt;/RepeatBlock-By&gt;</w:t>
      </w:r>
    </w:p>
    <w:p w14:paraId="03E76A2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FE13336" w14:textId="77777777" w:rsidR="00D319E3" w:rsidRPr="00ED2D27" w:rsidRDefault="00D319E3" w:rsidP="00D319E3">
      <w:pPr>
        <w:pStyle w:val="NormalBold"/>
      </w:pPr>
      <w:r w:rsidRPr="00ED2D27">
        <w:rPr>
          <w:rStyle w:val="HideTWBExt"/>
          <w:b w:val="0"/>
        </w:rPr>
        <w:t>&lt;Article&gt;</w:t>
      </w:r>
      <w:r w:rsidRPr="00ED2D27">
        <w:t>Bod 44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795B40B" w14:textId="77777777" w:rsidTr="000358B2">
        <w:trPr>
          <w:trHeight w:hRule="exact" w:val="240"/>
          <w:jc w:val="center"/>
        </w:trPr>
        <w:tc>
          <w:tcPr>
            <w:tcW w:w="9752" w:type="dxa"/>
            <w:gridSpan w:val="2"/>
            <w:tcBorders>
              <w:top w:val="nil"/>
              <w:left w:val="nil"/>
              <w:bottom w:val="nil"/>
              <w:right w:val="nil"/>
            </w:tcBorders>
          </w:tcPr>
          <w:p w14:paraId="5D7689EA" w14:textId="77777777" w:rsidR="00D319E3" w:rsidRPr="00ED2D27" w:rsidRDefault="00D319E3" w:rsidP="000358B2"/>
        </w:tc>
      </w:tr>
      <w:tr w:rsidR="00D319E3" w:rsidRPr="00ED2D27" w14:paraId="6207BE31" w14:textId="77777777" w:rsidTr="000358B2">
        <w:trPr>
          <w:trHeight w:val="240"/>
          <w:jc w:val="center"/>
        </w:trPr>
        <w:tc>
          <w:tcPr>
            <w:tcW w:w="4876" w:type="dxa"/>
            <w:tcBorders>
              <w:top w:val="nil"/>
              <w:left w:val="nil"/>
              <w:bottom w:val="nil"/>
              <w:right w:val="nil"/>
            </w:tcBorders>
          </w:tcPr>
          <w:p w14:paraId="3528E24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C7CFD20" w14:textId="77777777" w:rsidR="00D319E3" w:rsidRPr="00ED2D27" w:rsidRDefault="00D319E3" w:rsidP="000358B2">
            <w:pPr>
              <w:pStyle w:val="AmColumnHeading"/>
            </w:pPr>
            <w:r w:rsidRPr="00ED2D27">
              <w:t>Pozměňovací návrh</w:t>
            </w:r>
          </w:p>
        </w:tc>
      </w:tr>
      <w:tr w:rsidR="00D319E3" w:rsidRPr="00ED2D27" w14:paraId="5C988D16" w14:textId="77777777" w:rsidTr="000358B2">
        <w:trPr>
          <w:jc w:val="center"/>
        </w:trPr>
        <w:tc>
          <w:tcPr>
            <w:tcW w:w="4876" w:type="dxa"/>
            <w:tcBorders>
              <w:top w:val="nil"/>
              <w:left w:val="nil"/>
              <w:bottom w:val="nil"/>
              <w:right w:val="nil"/>
            </w:tcBorders>
          </w:tcPr>
          <w:p w14:paraId="5E184A85" w14:textId="461ACC11" w:rsidR="00D319E3" w:rsidRPr="00ED2D27" w:rsidRDefault="00D319E3" w:rsidP="000358B2">
            <w:pPr>
              <w:pStyle w:val="Normal6a"/>
            </w:pPr>
            <w:r w:rsidRPr="00ED2D27">
              <w:t>44.</w:t>
            </w:r>
            <w:r w:rsidRPr="00ED2D27">
              <w:tab/>
              <w:t>je pevně přesvědčen, že orgány EU musí plnit své povinnosti týkající se právního státu,</w:t>
            </w:r>
            <w:r w:rsidR="00D727F5">
              <w:t xml:space="preserve"> a </w:t>
            </w:r>
            <w:r w:rsidRPr="00ED2D27">
              <w:t xml:space="preserve">zdůrazňuje, že posuzování toho, </w:t>
            </w:r>
            <w:r w:rsidRPr="00ED2D27">
              <w:rPr>
                <w:b/>
                <w:i/>
              </w:rPr>
              <w:t>jako</w:t>
            </w:r>
            <w:r w:rsidRPr="00ED2D27">
              <w:t xml:space="preserve"> jsou hodnoty zakotvené</w:t>
            </w:r>
            <w:r w:rsidR="00D727F5">
              <w:t xml:space="preserve"> v </w:t>
            </w:r>
            <w:r w:rsidRPr="00ED2D27">
              <w:t>článku 2 Smlouvy</w:t>
            </w:r>
            <w:r w:rsidR="00D727F5">
              <w:t xml:space="preserve"> o </w:t>
            </w:r>
            <w:r w:rsidRPr="00ED2D27">
              <w:t>EU dodržovány ze strany orgánů EU, včetně vnitřní jednoty Unie při prosazování těchto hodnot ve všech jejích politikách</w:t>
            </w:r>
            <w:r w:rsidR="00D727F5">
              <w:t xml:space="preserve"> a </w:t>
            </w:r>
            <w:r w:rsidRPr="00ED2D27">
              <w:t>vnějších činnostech, má zásadní význam pro zachování důvěryhodnosti</w:t>
            </w:r>
            <w:r w:rsidR="00D727F5">
              <w:t xml:space="preserve"> a </w:t>
            </w:r>
            <w:r w:rsidRPr="00ED2D27">
              <w:t>legitimity EU;</w:t>
            </w:r>
          </w:p>
        </w:tc>
        <w:tc>
          <w:tcPr>
            <w:tcW w:w="4876" w:type="dxa"/>
            <w:tcBorders>
              <w:top w:val="nil"/>
              <w:left w:val="nil"/>
              <w:bottom w:val="nil"/>
              <w:right w:val="nil"/>
            </w:tcBorders>
          </w:tcPr>
          <w:p w14:paraId="64EFBFA8" w14:textId="42EAE88B" w:rsidR="00D319E3" w:rsidRPr="00ED2D27" w:rsidRDefault="00D319E3" w:rsidP="000358B2">
            <w:pPr>
              <w:pStyle w:val="Normal6a"/>
            </w:pPr>
            <w:r w:rsidRPr="00ED2D27">
              <w:t>44.</w:t>
            </w:r>
            <w:r w:rsidRPr="00ED2D27">
              <w:tab/>
              <w:t xml:space="preserve">je pevně přesvědčen, že orgány EU musí plnit své povinnosti týkající se právního státu, </w:t>
            </w:r>
            <w:r w:rsidRPr="00ED2D27">
              <w:rPr>
                <w:b/>
                <w:i/>
              </w:rPr>
              <w:t>například důraznějším potíráním zneužívání finančních prostředků</w:t>
            </w:r>
            <w:r w:rsidR="00D727F5">
              <w:rPr>
                <w:b/>
                <w:i/>
              </w:rPr>
              <w:t xml:space="preserve"> a </w:t>
            </w:r>
            <w:r w:rsidRPr="00ED2D27">
              <w:rPr>
                <w:b/>
                <w:i/>
              </w:rPr>
              <w:t>korupce;</w:t>
            </w:r>
            <w:r w:rsidRPr="00ED2D27">
              <w:t xml:space="preserve"> zdůrazňuje, že posuzování toho, </w:t>
            </w:r>
            <w:r w:rsidRPr="00ED2D27">
              <w:rPr>
                <w:b/>
                <w:i/>
              </w:rPr>
              <w:t>jak</w:t>
            </w:r>
            <w:r w:rsidRPr="00ED2D27">
              <w:t xml:space="preserve"> jsou hodnoty zakotvené</w:t>
            </w:r>
            <w:r w:rsidR="00D727F5">
              <w:t xml:space="preserve"> v </w:t>
            </w:r>
            <w:r w:rsidRPr="00ED2D27">
              <w:t>článku 2 Smlouvy</w:t>
            </w:r>
            <w:r w:rsidR="00D727F5">
              <w:t xml:space="preserve"> o </w:t>
            </w:r>
            <w:r w:rsidRPr="00ED2D27">
              <w:t>EU dodržovány ze strany orgánů EU, včetně vnitřní jednoty Unie při prosazování těchto hodnot ve všech jejích politikách</w:t>
            </w:r>
            <w:r w:rsidR="00D727F5">
              <w:t xml:space="preserve"> a </w:t>
            </w:r>
            <w:r w:rsidRPr="00ED2D27">
              <w:t>vnějších činnostech, má zásadní význam pro zachování důvěryhodnosti</w:t>
            </w:r>
            <w:r w:rsidR="00D727F5">
              <w:t xml:space="preserve"> a </w:t>
            </w:r>
            <w:r w:rsidRPr="00ED2D27">
              <w:t>legitimity EU;</w:t>
            </w:r>
          </w:p>
        </w:tc>
      </w:tr>
    </w:tbl>
    <w:p w14:paraId="636964E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5D50B893" w14:textId="77777777" w:rsidR="00D2182C" w:rsidRPr="00ED2D27" w:rsidRDefault="00D319E3" w:rsidP="00D319E3">
      <w:r w:rsidRPr="00ED2D27">
        <w:rPr>
          <w:rStyle w:val="HideTWBExt"/>
        </w:rPr>
        <w:t>&lt;/Amend&gt;</w:t>
      </w:r>
    </w:p>
    <w:p w14:paraId="7CC5C44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729</w:t>
      </w:r>
      <w:r w:rsidRPr="00ED2D27">
        <w:rPr>
          <w:rStyle w:val="HideTWBExt"/>
          <w:b w:val="0"/>
        </w:rPr>
        <w:t>&lt;/NumAm&gt;</w:t>
      </w:r>
    </w:p>
    <w:p w14:paraId="4A06DE2F"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0486928F" w14:textId="77777777" w:rsidR="00D319E3" w:rsidRPr="00ED2D27" w:rsidRDefault="00D319E3" w:rsidP="00D319E3">
      <w:pPr>
        <w:pStyle w:val="NormalBold"/>
      </w:pPr>
      <w:r w:rsidRPr="00ED2D27">
        <w:rPr>
          <w:rStyle w:val="HideTWBExt"/>
          <w:b w:val="0"/>
        </w:rPr>
        <w:t>&lt;/RepeatBlock-By&gt;</w:t>
      </w:r>
    </w:p>
    <w:p w14:paraId="39B1377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EAA9172" w14:textId="77777777" w:rsidR="00D319E3" w:rsidRPr="00ED2D27" w:rsidRDefault="00D319E3" w:rsidP="00D319E3">
      <w:pPr>
        <w:pStyle w:val="NormalBold"/>
      </w:pPr>
      <w:r w:rsidRPr="00ED2D27">
        <w:rPr>
          <w:rStyle w:val="HideTWBExt"/>
          <w:b w:val="0"/>
        </w:rPr>
        <w:t>&lt;Article&gt;</w:t>
      </w:r>
      <w:r w:rsidRPr="00ED2D27">
        <w:t>Bod 44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A65AD60" w14:textId="77777777" w:rsidTr="000358B2">
        <w:trPr>
          <w:trHeight w:hRule="exact" w:val="240"/>
          <w:jc w:val="center"/>
        </w:trPr>
        <w:tc>
          <w:tcPr>
            <w:tcW w:w="9752" w:type="dxa"/>
            <w:gridSpan w:val="2"/>
            <w:tcBorders>
              <w:top w:val="nil"/>
              <w:left w:val="nil"/>
              <w:bottom w:val="nil"/>
              <w:right w:val="nil"/>
            </w:tcBorders>
          </w:tcPr>
          <w:p w14:paraId="509AB6DA" w14:textId="77777777" w:rsidR="00D319E3" w:rsidRPr="00ED2D27" w:rsidRDefault="00D319E3" w:rsidP="000358B2"/>
        </w:tc>
      </w:tr>
      <w:tr w:rsidR="00D319E3" w:rsidRPr="00ED2D27" w14:paraId="1516AEC3" w14:textId="77777777" w:rsidTr="000358B2">
        <w:trPr>
          <w:trHeight w:val="240"/>
          <w:jc w:val="center"/>
        </w:trPr>
        <w:tc>
          <w:tcPr>
            <w:tcW w:w="4876" w:type="dxa"/>
            <w:tcBorders>
              <w:top w:val="nil"/>
              <w:left w:val="nil"/>
              <w:bottom w:val="nil"/>
              <w:right w:val="nil"/>
            </w:tcBorders>
          </w:tcPr>
          <w:p w14:paraId="09B9101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BAB48DB" w14:textId="77777777" w:rsidR="00D319E3" w:rsidRPr="00ED2D27" w:rsidRDefault="00D319E3" w:rsidP="000358B2">
            <w:pPr>
              <w:pStyle w:val="AmColumnHeading"/>
            </w:pPr>
            <w:r w:rsidRPr="00ED2D27">
              <w:t>Pozměňovací návrh</w:t>
            </w:r>
          </w:p>
        </w:tc>
      </w:tr>
      <w:tr w:rsidR="00D319E3" w:rsidRPr="00ED2D27" w14:paraId="4D13D970" w14:textId="77777777" w:rsidTr="000358B2">
        <w:trPr>
          <w:jc w:val="center"/>
        </w:trPr>
        <w:tc>
          <w:tcPr>
            <w:tcW w:w="4876" w:type="dxa"/>
            <w:tcBorders>
              <w:top w:val="nil"/>
              <w:left w:val="nil"/>
              <w:bottom w:val="nil"/>
              <w:right w:val="nil"/>
            </w:tcBorders>
          </w:tcPr>
          <w:p w14:paraId="223B20F8" w14:textId="074F227E" w:rsidR="00D319E3" w:rsidRPr="00ED2D27" w:rsidRDefault="00D319E3" w:rsidP="000358B2">
            <w:pPr>
              <w:pStyle w:val="Normal6a"/>
            </w:pPr>
            <w:r w:rsidRPr="00ED2D27">
              <w:t>44.</w:t>
            </w:r>
            <w:r w:rsidRPr="00ED2D27">
              <w:tab/>
            </w:r>
            <w:r w:rsidRPr="00ED2D27">
              <w:rPr>
                <w:b/>
                <w:i/>
              </w:rPr>
              <w:t>je pevně přesvědčen</w:t>
            </w:r>
            <w:r w:rsidRPr="00ED2D27">
              <w:t xml:space="preserve">, že orgány EU </w:t>
            </w:r>
            <w:r w:rsidRPr="00ED2D27">
              <w:rPr>
                <w:b/>
                <w:i/>
              </w:rPr>
              <w:t>musí plnit své povinnosti týkající se</w:t>
            </w:r>
            <w:r w:rsidRPr="00ED2D27">
              <w:t xml:space="preserve"> právního státu,</w:t>
            </w:r>
            <w:r w:rsidR="00D727F5">
              <w:t xml:space="preserve"> a </w:t>
            </w:r>
            <w:r w:rsidRPr="00ED2D27">
              <w:rPr>
                <w:b/>
                <w:i/>
              </w:rPr>
              <w:t>zdůrazňuje, že posuzování toho, jako jsou hodnoty zakotvené</w:t>
            </w:r>
            <w:r w:rsidR="00D727F5">
              <w:rPr>
                <w:b/>
                <w:i/>
              </w:rPr>
              <w:t xml:space="preserve"> v </w:t>
            </w:r>
            <w:r w:rsidRPr="00ED2D27">
              <w:rPr>
                <w:b/>
                <w:i/>
              </w:rPr>
              <w:t>článku 2 Smlouvy</w:t>
            </w:r>
            <w:r w:rsidR="00D727F5">
              <w:rPr>
                <w:b/>
                <w:i/>
              </w:rPr>
              <w:t xml:space="preserve"> o </w:t>
            </w:r>
            <w:r w:rsidRPr="00ED2D27">
              <w:rPr>
                <w:b/>
                <w:i/>
              </w:rPr>
              <w:t>EU dodržovány ze strany</w:t>
            </w:r>
            <w:r w:rsidRPr="00ED2D27">
              <w:t xml:space="preserve"> orgánů EU</w:t>
            </w:r>
            <w:r w:rsidRPr="00ED2D27">
              <w:rPr>
                <w:b/>
                <w:i/>
              </w:rPr>
              <w:t>, včetně vnitřní jednoty Unie při prosazování těchto hodnot ve všech jejích politikách</w:t>
            </w:r>
            <w:r w:rsidR="00D727F5">
              <w:rPr>
                <w:b/>
                <w:i/>
              </w:rPr>
              <w:t xml:space="preserve"> a </w:t>
            </w:r>
            <w:r w:rsidRPr="00ED2D27">
              <w:rPr>
                <w:b/>
                <w:i/>
              </w:rPr>
              <w:t>vnějších činnostech, má zásadní význam pro zachování důvěryhodnosti</w:t>
            </w:r>
            <w:r w:rsidR="00D727F5">
              <w:rPr>
                <w:b/>
                <w:i/>
              </w:rPr>
              <w:t xml:space="preserve"> a </w:t>
            </w:r>
            <w:r w:rsidRPr="00ED2D27">
              <w:rPr>
                <w:b/>
                <w:i/>
              </w:rPr>
              <w:t>legitimity EU</w:t>
            </w:r>
            <w:r w:rsidRPr="00ED2D27">
              <w:t>;</w:t>
            </w:r>
          </w:p>
        </w:tc>
        <w:tc>
          <w:tcPr>
            <w:tcW w:w="4876" w:type="dxa"/>
            <w:tcBorders>
              <w:top w:val="nil"/>
              <w:left w:val="nil"/>
              <w:bottom w:val="nil"/>
              <w:right w:val="nil"/>
            </w:tcBorders>
          </w:tcPr>
          <w:p w14:paraId="516C916D" w14:textId="2EE60508" w:rsidR="00D319E3" w:rsidRPr="00ED2D27" w:rsidRDefault="00D319E3" w:rsidP="000358B2">
            <w:pPr>
              <w:pStyle w:val="Normal6a"/>
            </w:pPr>
            <w:r w:rsidRPr="00ED2D27">
              <w:t>44.</w:t>
            </w:r>
            <w:r w:rsidRPr="00ED2D27">
              <w:tab/>
            </w:r>
            <w:r w:rsidRPr="00ED2D27">
              <w:rPr>
                <w:b/>
                <w:i/>
              </w:rPr>
              <w:t>zdůrazňuje</w:t>
            </w:r>
            <w:r w:rsidRPr="00ED2D27">
              <w:t xml:space="preserve">, že orgány EU </w:t>
            </w:r>
            <w:r w:rsidRPr="00ED2D27">
              <w:rPr>
                <w:b/>
                <w:i/>
              </w:rPr>
              <w:t>jakožto subjekty vykonávající veřejnou moc musí dodržovat zásady</w:t>
            </w:r>
            <w:r w:rsidRPr="00ED2D27">
              <w:t xml:space="preserve"> právního státu, </w:t>
            </w:r>
            <w:r w:rsidRPr="00ED2D27">
              <w:rPr>
                <w:b/>
                <w:i/>
              </w:rPr>
              <w:t>procesní transparentnosti</w:t>
            </w:r>
            <w:r w:rsidR="00D727F5">
              <w:rPr>
                <w:b/>
                <w:i/>
              </w:rPr>
              <w:t xml:space="preserve"> a </w:t>
            </w:r>
            <w:r w:rsidRPr="00ED2D27">
              <w:rPr>
                <w:b/>
                <w:i/>
              </w:rPr>
              <w:t>politické odpovědnosti ve stejném rozsahu jako členské státy;</w:t>
            </w:r>
            <w:r w:rsidRPr="00ED2D27">
              <w:t xml:space="preserve"> </w:t>
            </w:r>
            <w:r w:rsidRPr="00ED2D27">
              <w:rPr>
                <w:b/>
                <w:i/>
              </w:rPr>
              <w:t>poukazuje na to, že případy porušování etických pravidel, střetu zájmů</w:t>
            </w:r>
            <w:r w:rsidR="00D727F5">
              <w:rPr>
                <w:b/>
                <w:i/>
              </w:rPr>
              <w:t xml:space="preserve"> a </w:t>
            </w:r>
            <w:r w:rsidRPr="00ED2D27">
              <w:rPr>
                <w:b/>
                <w:i/>
              </w:rPr>
              <w:t>netransparentního jednání</w:t>
            </w:r>
            <w:r w:rsidRPr="00ED2D27">
              <w:t xml:space="preserve"> orgánů EU </w:t>
            </w:r>
            <w:r w:rsidRPr="00ED2D27">
              <w:rPr>
                <w:b/>
                <w:i/>
              </w:rPr>
              <w:t>podkopávají důvěru občanů</w:t>
            </w:r>
            <w:r w:rsidR="00D727F5">
              <w:rPr>
                <w:b/>
                <w:i/>
              </w:rPr>
              <w:t xml:space="preserve"> a </w:t>
            </w:r>
            <w:r w:rsidRPr="00ED2D27">
              <w:rPr>
                <w:b/>
                <w:i/>
              </w:rPr>
              <w:t>členských států</w:t>
            </w:r>
            <w:r w:rsidR="00D727F5">
              <w:rPr>
                <w:b/>
                <w:i/>
              </w:rPr>
              <w:t xml:space="preserve"> v </w:t>
            </w:r>
            <w:r w:rsidRPr="00ED2D27">
              <w:rPr>
                <w:b/>
                <w:i/>
              </w:rPr>
              <w:t>EU</w:t>
            </w:r>
            <w:r w:rsidRPr="00ED2D27">
              <w:t>;</w:t>
            </w:r>
          </w:p>
        </w:tc>
      </w:tr>
    </w:tbl>
    <w:p w14:paraId="0D898B8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70BAC52F" w14:textId="77777777" w:rsidR="00D2182C" w:rsidRPr="00ED2D27" w:rsidRDefault="00D319E3" w:rsidP="00D319E3">
      <w:r w:rsidRPr="00ED2D27">
        <w:rPr>
          <w:rStyle w:val="HideTWBExt"/>
        </w:rPr>
        <w:t>&lt;/Amend&gt;</w:t>
      </w:r>
    </w:p>
    <w:p w14:paraId="482B81A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730</w:t>
      </w:r>
      <w:r w:rsidRPr="00ED2D27">
        <w:rPr>
          <w:rStyle w:val="HideTWBExt"/>
          <w:b w:val="0"/>
        </w:rPr>
        <w:t>&lt;/NumAm&gt;</w:t>
      </w:r>
    </w:p>
    <w:p w14:paraId="481AAF60"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42C6D46F" w14:textId="77777777" w:rsidR="00D319E3" w:rsidRPr="00ED2D27" w:rsidRDefault="00D319E3" w:rsidP="00D319E3">
      <w:pPr>
        <w:pStyle w:val="NormalBold"/>
      </w:pPr>
      <w:r w:rsidRPr="00ED2D27">
        <w:rPr>
          <w:rStyle w:val="HideTWBExt"/>
          <w:b w:val="0"/>
        </w:rPr>
        <w:t>&lt;/RepeatBlock-By&gt;</w:t>
      </w:r>
    </w:p>
    <w:p w14:paraId="60D08901"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B24CDAB" w14:textId="77777777" w:rsidR="00D319E3" w:rsidRPr="00ED2D27" w:rsidRDefault="00D319E3" w:rsidP="00D319E3">
      <w:pPr>
        <w:pStyle w:val="NormalBold"/>
      </w:pPr>
      <w:r w:rsidRPr="00ED2D27">
        <w:rPr>
          <w:rStyle w:val="HideTWBExt"/>
          <w:b w:val="0"/>
        </w:rPr>
        <w:t>&lt;Article&gt;</w:t>
      </w:r>
      <w:r w:rsidRPr="00ED2D27">
        <w:t>Bod 44</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E2B8459" w14:textId="77777777" w:rsidTr="000358B2">
        <w:trPr>
          <w:trHeight w:hRule="exact" w:val="240"/>
          <w:jc w:val="center"/>
        </w:trPr>
        <w:tc>
          <w:tcPr>
            <w:tcW w:w="9752" w:type="dxa"/>
            <w:gridSpan w:val="2"/>
            <w:tcBorders>
              <w:top w:val="nil"/>
              <w:left w:val="nil"/>
              <w:bottom w:val="nil"/>
              <w:right w:val="nil"/>
            </w:tcBorders>
          </w:tcPr>
          <w:p w14:paraId="0DF2FEF4" w14:textId="77777777" w:rsidR="00D319E3" w:rsidRPr="00ED2D27" w:rsidRDefault="00D319E3" w:rsidP="000358B2"/>
        </w:tc>
      </w:tr>
      <w:tr w:rsidR="00D319E3" w:rsidRPr="00ED2D27" w14:paraId="51B43E93" w14:textId="77777777" w:rsidTr="000358B2">
        <w:trPr>
          <w:trHeight w:val="240"/>
          <w:jc w:val="center"/>
        </w:trPr>
        <w:tc>
          <w:tcPr>
            <w:tcW w:w="4876" w:type="dxa"/>
            <w:tcBorders>
              <w:top w:val="nil"/>
              <w:left w:val="nil"/>
              <w:bottom w:val="nil"/>
              <w:right w:val="nil"/>
            </w:tcBorders>
          </w:tcPr>
          <w:p w14:paraId="26811C8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2304AD9" w14:textId="77777777" w:rsidR="00D319E3" w:rsidRPr="00ED2D27" w:rsidRDefault="00D319E3" w:rsidP="000358B2">
            <w:pPr>
              <w:pStyle w:val="AmColumnHeading"/>
            </w:pPr>
            <w:r w:rsidRPr="00ED2D27">
              <w:t>Pozměňovací návrh</w:t>
            </w:r>
          </w:p>
        </w:tc>
      </w:tr>
      <w:tr w:rsidR="00D319E3" w:rsidRPr="00ED2D27" w14:paraId="42A41948" w14:textId="77777777" w:rsidTr="000358B2">
        <w:trPr>
          <w:jc w:val="center"/>
        </w:trPr>
        <w:tc>
          <w:tcPr>
            <w:tcW w:w="4876" w:type="dxa"/>
            <w:tcBorders>
              <w:top w:val="nil"/>
              <w:left w:val="nil"/>
              <w:bottom w:val="nil"/>
              <w:right w:val="nil"/>
            </w:tcBorders>
          </w:tcPr>
          <w:p w14:paraId="0AD15BC8" w14:textId="643172BE" w:rsidR="00D319E3" w:rsidRPr="00ED2D27" w:rsidRDefault="00D319E3" w:rsidP="000358B2">
            <w:pPr>
              <w:pStyle w:val="Normal6a"/>
            </w:pPr>
            <w:r w:rsidRPr="00ED2D27">
              <w:t>44.</w:t>
            </w:r>
            <w:r w:rsidRPr="00ED2D27">
              <w:tab/>
            </w:r>
            <w:r w:rsidRPr="00ED2D27">
              <w:rPr>
                <w:b/>
                <w:i/>
              </w:rPr>
              <w:t>je pevně přesvědčen</w:t>
            </w:r>
            <w:r w:rsidRPr="00ED2D27">
              <w:t>, že orgány EU musí plnit své povinnosti týkající se právního státu,</w:t>
            </w:r>
            <w:r w:rsidR="00D727F5">
              <w:t xml:space="preserve"> a </w:t>
            </w:r>
            <w:r w:rsidRPr="00ED2D27">
              <w:t xml:space="preserve">zdůrazňuje, že posuzování toho, </w:t>
            </w:r>
            <w:r w:rsidRPr="00ED2D27">
              <w:rPr>
                <w:b/>
                <w:i/>
              </w:rPr>
              <w:t>jako</w:t>
            </w:r>
            <w:r w:rsidRPr="00ED2D27">
              <w:t xml:space="preserve"> jsou hodnoty zakotvené</w:t>
            </w:r>
            <w:r w:rsidR="00D727F5">
              <w:t xml:space="preserve"> v </w:t>
            </w:r>
            <w:r w:rsidRPr="00ED2D27">
              <w:t>článku 2 Smlouvy</w:t>
            </w:r>
            <w:r w:rsidR="00D727F5">
              <w:t xml:space="preserve"> o </w:t>
            </w:r>
            <w:r w:rsidRPr="00ED2D27">
              <w:t>EU dodržovány ze strany orgánů EU, včetně vnitřní jednoty Unie při prosazování těchto hodnot ve všech jejích politikách</w:t>
            </w:r>
            <w:r w:rsidR="00D727F5">
              <w:t xml:space="preserve"> a </w:t>
            </w:r>
            <w:r w:rsidRPr="00ED2D27">
              <w:t>vnějších činnostech, má zásadní význam pro zachování důvěryhodnosti</w:t>
            </w:r>
            <w:r w:rsidR="00D727F5">
              <w:t xml:space="preserve"> a </w:t>
            </w:r>
            <w:r w:rsidRPr="00ED2D27">
              <w:t>legitimity EU;</w:t>
            </w:r>
          </w:p>
        </w:tc>
        <w:tc>
          <w:tcPr>
            <w:tcW w:w="4876" w:type="dxa"/>
            <w:tcBorders>
              <w:top w:val="nil"/>
              <w:left w:val="nil"/>
              <w:bottom w:val="nil"/>
              <w:right w:val="nil"/>
            </w:tcBorders>
          </w:tcPr>
          <w:p w14:paraId="1CBABAFC" w14:textId="5633B221" w:rsidR="00D319E3" w:rsidRPr="00ED2D27" w:rsidRDefault="00D319E3" w:rsidP="000358B2">
            <w:pPr>
              <w:pStyle w:val="Normal6a"/>
            </w:pPr>
            <w:r w:rsidRPr="00ED2D27">
              <w:t>44.</w:t>
            </w:r>
            <w:r w:rsidRPr="00ED2D27">
              <w:tab/>
            </w:r>
            <w:r w:rsidRPr="00ED2D27">
              <w:rPr>
                <w:b/>
                <w:i/>
              </w:rPr>
              <w:t>zdůrazňuje</w:t>
            </w:r>
            <w:r w:rsidRPr="00ED2D27">
              <w:t>, že orgány EU musí plnit své povinnosti týkající se právního státu,</w:t>
            </w:r>
            <w:r w:rsidR="00D727F5">
              <w:t xml:space="preserve"> a </w:t>
            </w:r>
            <w:r w:rsidRPr="00ED2D27">
              <w:t xml:space="preserve">zdůrazňuje, že posuzování toho, </w:t>
            </w:r>
            <w:r w:rsidRPr="00ED2D27">
              <w:rPr>
                <w:b/>
                <w:i/>
              </w:rPr>
              <w:t>jak</w:t>
            </w:r>
            <w:r w:rsidRPr="00ED2D27">
              <w:t xml:space="preserve"> jsou hodnoty zakotvené</w:t>
            </w:r>
            <w:r w:rsidR="00D727F5">
              <w:t xml:space="preserve"> v </w:t>
            </w:r>
            <w:r w:rsidRPr="00ED2D27">
              <w:t>článku 2 Smlouvy</w:t>
            </w:r>
            <w:r w:rsidR="00D727F5">
              <w:t xml:space="preserve"> o </w:t>
            </w:r>
            <w:r w:rsidRPr="00ED2D27">
              <w:t>EU dodržovány ze strany orgánů EU, včetně vnitřní jednoty Unie při prosazování těchto hodnot ve všech jejích politikách</w:t>
            </w:r>
            <w:r w:rsidR="00D727F5">
              <w:t xml:space="preserve"> a </w:t>
            </w:r>
            <w:r w:rsidRPr="00ED2D27">
              <w:t>vnějších činnostech, má zásadní význam pro zachování důvěryhodnosti</w:t>
            </w:r>
            <w:r w:rsidR="00D727F5">
              <w:t xml:space="preserve"> a </w:t>
            </w:r>
            <w:r w:rsidRPr="00ED2D27">
              <w:t>legitimity EU;</w:t>
            </w:r>
          </w:p>
        </w:tc>
      </w:tr>
    </w:tbl>
    <w:p w14:paraId="2C6AC0C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672D2DD" w14:textId="77777777" w:rsidR="00D2182C" w:rsidRPr="00ED2D27" w:rsidRDefault="00D319E3" w:rsidP="00D319E3">
      <w:r w:rsidRPr="00ED2D27">
        <w:rPr>
          <w:rStyle w:val="HideTWBExt"/>
        </w:rPr>
        <w:t>&lt;/Amend&gt;</w:t>
      </w:r>
    </w:p>
    <w:p w14:paraId="4E1014B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731</w:t>
      </w:r>
      <w:r w:rsidRPr="00ED2D27">
        <w:rPr>
          <w:rStyle w:val="HideTWBExt"/>
          <w:b w:val="0"/>
        </w:rPr>
        <w:t>&lt;/NumAm&gt;</w:t>
      </w:r>
    </w:p>
    <w:p w14:paraId="59F7A5AB"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0C9B6E43" w14:textId="77777777" w:rsidR="00D319E3" w:rsidRPr="00ED2D27" w:rsidRDefault="00D319E3" w:rsidP="00D319E3">
      <w:pPr>
        <w:pStyle w:val="NormalBold"/>
      </w:pPr>
      <w:r w:rsidRPr="00ED2D27">
        <w:rPr>
          <w:rStyle w:val="HideTWBExt"/>
          <w:b w:val="0"/>
        </w:rPr>
        <w:t>&lt;/RepeatBlock-By&gt;</w:t>
      </w:r>
    </w:p>
    <w:p w14:paraId="41E1AB5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9775937" w14:textId="516DC721" w:rsidR="00D319E3" w:rsidRPr="00ED2D27" w:rsidRDefault="00D319E3" w:rsidP="00D319E3">
      <w:pPr>
        <w:pStyle w:val="NormalBold"/>
      </w:pPr>
      <w:r w:rsidRPr="00ED2D27">
        <w:rPr>
          <w:rStyle w:val="HideTWBExt"/>
          <w:b w:val="0"/>
        </w:rPr>
        <w:t>&lt;Article&gt;</w:t>
      </w:r>
      <w:r w:rsidRPr="00ED2D27">
        <w:t>Bod 44</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0A49FC6" w14:textId="77777777" w:rsidTr="000358B2">
        <w:trPr>
          <w:trHeight w:hRule="exact" w:val="240"/>
          <w:jc w:val="center"/>
        </w:trPr>
        <w:tc>
          <w:tcPr>
            <w:tcW w:w="9752" w:type="dxa"/>
            <w:gridSpan w:val="2"/>
            <w:tcBorders>
              <w:top w:val="nil"/>
              <w:left w:val="nil"/>
              <w:bottom w:val="nil"/>
              <w:right w:val="nil"/>
            </w:tcBorders>
          </w:tcPr>
          <w:p w14:paraId="42A64B54" w14:textId="77777777" w:rsidR="00D319E3" w:rsidRPr="00ED2D27" w:rsidRDefault="00D319E3" w:rsidP="000358B2"/>
        </w:tc>
      </w:tr>
      <w:tr w:rsidR="00D319E3" w:rsidRPr="00ED2D27" w14:paraId="2063A1AB" w14:textId="77777777" w:rsidTr="000358B2">
        <w:trPr>
          <w:trHeight w:val="240"/>
          <w:jc w:val="center"/>
        </w:trPr>
        <w:tc>
          <w:tcPr>
            <w:tcW w:w="4876" w:type="dxa"/>
            <w:tcBorders>
              <w:top w:val="nil"/>
              <w:left w:val="nil"/>
              <w:bottom w:val="nil"/>
              <w:right w:val="nil"/>
            </w:tcBorders>
          </w:tcPr>
          <w:p w14:paraId="469222A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F476110" w14:textId="77777777" w:rsidR="00D319E3" w:rsidRPr="00ED2D27" w:rsidRDefault="00D319E3" w:rsidP="000358B2">
            <w:pPr>
              <w:pStyle w:val="AmColumnHeading"/>
            </w:pPr>
            <w:r w:rsidRPr="00ED2D27">
              <w:t>Pozměňovací návrh</w:t>
            </w:r>
          </w:p>
        </w:tc>
      </w:tr>
      <w:tr w:rsidR="00D319E3" w:rsidRPr="00ED2D27" w14:paraId="0EAF50EC" w14:textId="77777777" w:rsidTr="000358B2">
        <w:trPr>
          <w:jc w:val="center"/>
        </w:trPr>
        <w:tc>
          <w:tcPr>
            <w:tcW w:w="4876" w:type="dxa"/>
            <w:tcBorders>
              <w:top w:val="nil"/>
              <w:left w:val="nil"/>
              <w:bottom w:val="nil"/>
              <w:right w:val="nil"/>
            </w:tcBorders>
          </w:tcPr>
          <w:p w14:paraId="293DE488" w14:textId="77777777" w:rsidR="00D319E3" w:rsidRPr="00ED2D27" w:rsidRDefault="00D319E3" w:rsidP="000358B2">
            <w:pPr>
              <w:pStyle w:val="Normal6a"/>
            </w:pPr>
          </w:p>
        </w:tc>
        <w:tc>
          <w:tcPr>
            <w:tcW w:w="4876" w:type="dxa"/>
            <w:tcBorders>
              <w:top w:val="nil"/>
              <w:left w:val="nil"/>
              <w:bottom w:val="nil"/>
              <w:right w:val="nil"/>
            </w:tcBorders>
          </w:tcPr>
          <w:p w14:paraId="4674ECDA" w14:textId="79D1235B" w:rsidR="00D319E3" w:rsidRPr="00ED2D27" w:rsidRDefault="00D319E3" w:rsidP="000358B2">
            <w:pPr>
              <w:pStyle w:val="Normal6a"/>
            </w:pPr>
            <w:r w:rsidRPr="00ED2D27">
              <w:rPr>
                <w:b/>
                <w:i/>
              </w:rPr>
              <w:t>44a.</w:t>
            </w:r>
            <w:r w:rsidRPr="00ED2D27">
              <w:tab/>
            </w:r>
            <w:r w:rsidRPr="00ED2D27">
              <w:rPr>
                <w:b/>
                <w:i/>
              </w:rPr>
              <w:t>vyzývá Komisi, aby úzce spolupracovala</w:t>
            </w:r>
            <w:r w:rsidR="00D727F5">
              <w:rPr>
                <w:b/>
                <w:i/>
              </w:rPr>
              <w:t xml:space="preserve"> s </w:t>
            </w:r>
            <w:r w:rsidRPr="00ED2D27">
              <w:rPr>
                <w:b/>
                <w:i/>
              </w:rPr>
              <w:t>belgickými orgány</w:t>
            </w:r>
            <w:r w:rsidR="00D727F5">
              <w:rPr>
                <w:b/>
                <w:i/>
              </w:rPr>
              <w:t xml:space="preserve"> v </w:t>
            </w:r>
            <w:r w:rsidRPr="00ED2D27">
              <w:rPr>
                <w:b/>
                <w:i/>
              </w:rPr>
              <w:t>souvislosti</w:t>
            </w:r>
            <w:r w:rsidR="00D727F5">
              <w:rPr>
                <w:b/>
                <w:i/>
              </w:rPr>
              <w:t xml:space="preserve"> s </w:t>
            </w:r>
            <w:r w:rsidRPr="00ED2D27">
              <w:rPr>
                <w:b/>
                <w:i/>
              </w:rPr>
              <w:t>obviněním Didiera Reynderse</w:t>
            </w:r>
            <w:r w:rsidR="00D727F5">
              <w:rPr>
                <w:b/>
                <w:i/>
              </w:rPr>
              <w:t xml:space="preserve"> z </w:t>
            </w:r>
            <w:r w:rsidRPr="00ED2D27">
              <w:rPr>
                <w:b/>
                <w:i/>
              </w:rPr>
              <w:t>praní peněz, udržování úzkých kontaktů</w:t>
            </w:r>
            <w:r w:rsidR="00D727F5">
              <w:rPr>
                <w:b/>
                <w:i/>
              </w:rPr>
              <w:t xml:space="preserve"> s </w:t>
            </w:r>
            <w:r w:rsidRPr="00ED2D27">
              <w:rPr>
                <w:b/>
                <w:i/>
              </w:rPr>
              <w:t>Ruskem, včetně kontaktů</w:t>
            </w:r>
            <w:r w:rsidR="00D727F5">
              <w:rPr>
                <w:b/>
                <w:i/>
              </w:rPr>
              <w:t xml:space="preserve"> s </w:t>
            </w:r>
            <w:r w:rsidRPr="00ED2D27">
              <w:rPr>
                <w:b/>
                <w:i/>
              </w:rPr>
              <w:t>oligarchou blízkým Putinovi Olegem Děripaskou, na kterého se vztahují sankce USA</w:t>
            </w:r>
            <w:r w:rsidR="00D727F5">
              <w:rPr>
                <w:b/>
                <w:i/>
              </w:rPr>
              <w:t xml:space="preserve"> a </w:t>
            </w:r>
            <w:r w:rsidRPr="00ED2D27">
              <w:rPr>
                <w:b/>
                <w:i/>
              </w:rPr>
              <w:t>EU,</w:t>
            </w:r>
            <w:r w:rsidR="00D727F5">
              <w:rPr>
                <w:b/>
                <w:i/>
              </w:rPr>
              <w:t xml:space="preserve"> a </w:t>
            </w:r>
            <w:r w:rsidRPr="00ED2D27">
              <w:rPr>
                <w:b/>
                <w:i/>
              </w:rPr>
              <w:t>možného dopadu těchto kontroverzních vazeb na výkon jeho funkce komisaře pro spravedlnost;</w:t>
            </w:r>
            <w:r w:rsidRPr="00ED2D27">
              <w:t xml:space="preserve"> </w:t>
            </w:r>
            <w:r w:rsidRPr="00ED2D27">
              <w:rPr>
                <w:b/>
                <w:i/>
              </w:rPr>
              <w:t>vyzývá Komisi, aby provedla vlastní vyšetřování výše uvedených obvinění vznesených proti Didieru Reyndersovi, která mohla ovlivnit výkon jeho funkce komisaře pro spravedlnost;</w:t>
            </w:r>
          </w:p>
        </w:tc>
      </w:tr>
    </w:tbl>
    <w:p w14:paraId="76C02C8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4578F2C3" w14:textId="77777777" w:rsidR="00D2182C" w:rsidRPr="00ED2D27" w:rsidRDefault="00D319E3" w:rsidP="00D319E3">
      <w:r w:rsidRPr="00ED2D27">
        <w:rPr>
          <w:rStyle w:val="HideTWBExt"/>
        </w:rPr>
        <w:t>&lt;/Amend&gt;</w:t>
      </w:r>
    </w:p>
    <w:p w14:paraId="4C05F3D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732</w:t>
      </w:r>
      <w:r w:rsidRPr="00ED2D27">
        <w:rPr>
          <w:rStyle w:val="HideTWBExt"/>
          <w:b w:val="0"/>
        </w:rPr>
        <w:t>&lt;/NumAm&gt;</w:t>
      </w:r>
    </w:p>
    <w:p w14:paraId="1B684025" w14:textId="249FC090"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w:t>
      </w:r>
      <w:r w:rsidR="00D727F5">
        <w:t xml:space="preserve"> i </w:t>
      </w:r>
      <w:r w:rsidRPr="00ED2D27">
        <w:t>Giner</w:t>
      </w:r>
      <w:r w:rsidRPr="00ED2D27">
        <w:rPr>
          <w:rStyle w:val="HideTWBExt"/>
          <w:b w:val="0"/>
        </w:rPr>
        <w:t>&lt;/Members&gt;</w:t>
      </w:r>
    </w:p>
    <w:p w14:paraId="09719865" w14:textId="77777777" w:rsidR="00D319E3" w:rsidRPr="00ED2D27" w:rsidRDefault="00D319E3" w:rsidP="00D319E3">
      <w:pPr>
        <w:pStyle w:val="NormalBold"/>
      </w:pPr>
      <w:r w:rsidRPr="00ED2D27">
        <w:rPr>
          <w:rStyle w:val="HideTWBExt"/>
          <w:b w:val="0"/>
        </w:rPr>
        <w:t>&lt;/RepeatBlock-By&gt;</w:t>
      </w:r>
    </w:p>
    <w:p w14:paraId="65F0231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87E5536" w14:textId="5B8DDB73" w:rsidR="00D319E3" w:rsidRPr="00ED2D27" w:rsidRDefault="00D319E3" w:rsidP="00D319E3">
      <w:pPr>
        <w:pStyle w:val="NormalBold"/>
      </w:pPr>
      <w:r w:rsidRPr="00ED2D27">
        <w:rPr>
          <w:rStyle w:val="HideTWBExt"/>
          <w:b w:val="0"/>
        </w:rPr>
        <w:t>&lt;Article&gt;</w:t>
      </w:r>
      <w:r w:rsidRPr="00ED2D27">
        <w:t>Bod 44</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88B8303" w14:textId="77777777" w:rsidTr="000358B2">
        <w:trPr>
          <w:trHeight w:hRule="exact" w:val="240"/>
          <w:jc w:val="center"/>
        </w:trPr>
        <w:tc>
          <w:tcPr>
            <w:tcW w:w="9752" w:type="dxa"/>
            <w:gridSpan w:val="2"/>
            <w:tcBorders>
              <w:top w:val="nil"/>
              <w:left w:val="nil"/>
              <w:bottom w:val="nil"/>
              <w:right w:val="nil"/>
            </w:tcBorders>
          </w:tcPr>
          <w:p w14:paraId="3197D322" w14:textId="77777777" w:rsidR="00D319E3" w:rsidRPr="00ED2D27" w:rsidRDefault="00D319E3" w:rsidP="000358B2"/>
        </w:tc>
      </w:tr>
      <w:tr w:rsidR="00D319E3" w:rsidRPr="00ED2D27" w14:paraId="6FBBC589" w14:textId="77777777" w:rsidTr="000358B2">
        <w:trPr>
          <w:trHeight w:val="240"/>
          <w:jc w:val="center"/>
        </w:trPr>
        <w:tc>
          <w:tcPr>
            <w:tcW w:w="4876" w:type="dxa"/>
            <w:tcBorders>
              <w:top w:val="nil"/>
              <w:left w:val="nil"/>
              <w:bottom w:val="nil"/>
              <w:right w:val="nil"/>
            </w:tcBorders>
          </w:tcPr>
          <w:p w14:paraId="0B2DE4C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AAD91B5" w14:textId="77777777" w:rsidR="00D319E3" w:rsidRPr="00ED2D27" w:rsidRDefault="00D319E3" w:rsidP="000358B2">
            <w:pPr>
              <w:pStyle w:val="AmColumnHeading"/>
            </w:pPr>
            <w:r w:rsidRPr="00ED2D27">
              <w:t>Pozměňovací návrh</w:t>
            </w:r>
          </w:p>
        </w:tc>
      </w:tr>
      <w:tr w:rsidR="00D319E3" w:rsidRPr="00ED2D27" w14:paraId="6066802E" w14:textId="77777777" w:rsidTr="000358B2">
        <w:trPr>
          <w:jc w:val="center"/>
        </w:trPr>
        <w:tc>
          <w:tcPr>
            <w:tcW w:w="4876" w:type="dxa"/>
            <w:tcBorders>
              <w:top w:val="nil"/>
              <w:left w:val="nil"/>
              <w:bottom w:val="nil"/>
              <w:right w:val="nil"/>
            </w:tcBorders>
          </w:tcPr>
          <w:p w14:paraId="1196117B" w14:textId="77777777" w:rsidR="00D319E3" w:rsidRPr="00ED2D27" w:rsidRDefault="00D319E3" w:rsidP="000358B2">
            <w:pPr>
              <w:pStyle w:val="Normal6a"/>
            </w:pPr>
          </w:p>
        </w:tc>
        <w:tc>
          <w:tcPr>
            <w:tcW w:w="4876" w:type="dxa"/>
            <w:tcBorders>
              <w:top w:val="nil"/>
              <w:left w:val="nil"/>
              <w:bottom w:val="nil"/>
              <w:right w:val="nil"/>
            </w:tcBorders>
          </w:tcPr>
          <w:p w14:paraId="45296723" w14:textId="787DF67D" w:rsidR="00D319E3" w:rsidRPr="00ED2D27" w:rsidRDefault="00D319E3" w:rsidP="000358B2">
            <w:pPr>
              <w:pStyle w:val="Normal6a"/>
            </w:pPr>
            <w:r w:rsidRPr="00ED2D27">
              <w:rPr>
                <w:b/>
                <w:i/>
              </w:rPr>
              <w:t>44a.</w:t>
            </w:r>
            <w:r w:rsidRPr="00ED2D27">
              <w:tab/>
            </w:r>
            <w:r w:rsidRPr="00ED2D27">
              <w:rPr>
                <w:b/>
                <w:i/>
              </w:rPr>
              <w:t>je přesvědčen, že orgány EU musí jít příkladem při dodržování nejvyšších standardů právního státu; připomíná, že</w:t>
            </w:r>
            <w:r w:rsidR="00D727F5">
              <w:rPr>
                <w:b/>
                <w:i/>
              </w:rPr>
              <w:t xml:space="preserve"> v </w:t>
            </w:r>
            <w:r w:rsidRPr="00ED2D27">
              <w:rPr>
                <w:b/>
                <w:i/>
              </w:rPr>
              <w:t>orgánech EU se plně uplatňuje právní stát; vítá dohodu</w:t>
            </w:r>
            <w:r w:rsidR="00D727F5">
              <w:rPr>
                <w:b/>
                <w:i/>
              </w:rPr>
              <w:t xml:space="preserve"> o </w:t>
            </w:r>
            <w:r w:rsidRPr="00ED2D27">
              <w:rPr>
                <w:b/>
                <w:i/>
              </w:rPr>
              <w:t>zřízení interinstitucionálního etického orgánu</w:t>
            </w:r>
            <w:r w:rsidR="00D727F5">
              <w:rPr>
                <w:b/>
                <w:i/>
              </w:rPr>
              <w:t xml:space="preserve"> a </w:t>
            </w:r>
            <w:r w:rsidRPr="00ED2D27">
              <w:rPr>
                <w:b/>
                <w:i/>
              </w:rPr>
              <w:t>vyzývá všechny orgány</w:t>
            </w:r>
            <w:r w:rsidR="00D727F5">
              <w:rPr>
                <w:b/>
                <w:i/>
              </w:rPr>
              <w:t xml:space="preserve"> a </w:t>
            </w:r>
            <w:r w:rsidRPr="00ED2D27">
              <w:rPr>
                <w:b/>
                <w:i/>
              </w:rPr>
              <w:t>poradní instituce EU, které se</w:t>
            </w:r>
            <w:r w:rsidR="00D727F5">
              <w:rPr>
                <w:b/>
                <w:i/>
              </w:rPr>
              <w:t xml:space="preserve"> k </w:t>
            </w:r>
            <w:r w:rsidRPr="00ED2D27">
              <w:rPr>
                <w:b/>
                <w:i/>
              </w:rPr>
              <w:t>němu dosud nepřipojily, aby tak neprodleně učinily; opakuje svou výzvu, aby byla dohoda plně</w:t>
            </w:r>
            <w:r w:rsidR="00D727F5">
              <w:rPr>
                <w:b/>
                <w:i/>
              </w:rPr>
              <w:t xml:space="preserve"> a </w:t>
            </w:r>
            <w:r w:rsidRPr="00ED2D27">
              <w:rPr>
                <w:b/>
                <w:i/>
              </w:rPr>
              <w:t>neprodleně provedena bez jakéhokoli dalšího odkladu; těší se na první výroční zprávu tohoto orgánu;</w:t>
            </w:r>
          </w:p>
        </w:tc>
      </w:tr>
    </w:tbl>
    <w:p w14:paraId="5750561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40031049" w14:textId="77777777" w:rsidR="00D2182C" w:rsidRPr="00ED2D27" w:rsidRDefault="00D319E3" w:rsidP="00D319E3">
      <w:r w:rsidRPr="00ED2D27">
        <w:rPr>
          <w:rStyle w:val="HideTWBExt"/>
        </w:rPr>
        <w:t>&lt;/Amend&gt;</w:t>
      </w:r>
    </w:p>
    <w:p w14:paraId="5094A44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733</w:t>
      </w:r>
      <w:r w:rsidRPr="00ED2D27">
        <w:rPr>
          <w:rStyle w:val="HideTWBExt"/>
          <w:b w:val="0"/>
        </w:rPr>
        <w:t>&lt;/NumAm&gt;</w:t>
      </w:r>
    </w:p>
    <w:p w14:paraId="716DFC05" w14:textId="77777777" w:rsidR="00D319E3" w:rsidRPr="00ED2D27" w:rsidRDefault="00D319E3" w:rsidP="00D319E3">
      <w:pPr>
        <w:pStyle w:val="NormalBold"/>
      </w:pPr>
      <w:r w:rsidRPr="00ED2D27">
        <w:rPr>
          <w:rStyle w:val="HideTWBExt"/>
          <w:b w:val="0"/>
        </w:rPr>
        <w:t>&lt;RepeatBlock-By&gt;&lt;Members&gt;</w:t>
      </w:r>
      <w:r w:rsidRPr="00ED2D27">
        <w:t>Konstantinos Arvanitis</w:t>
      </w:r>
      <w:r w:rsidRPr="00ED2D27">
        <w:rPr>
          <w:rStyle w:val="HideTWBExt"/>
          <w:b w:val="0"/>
        </w:rPr>
        <w:t>&lt;/Members&gt;</w:t>
      </w:r>
    </w:p>
    <w:p w14:paraId="236A44AE" w14:textId="77777777" w:rsidR="00D319E3" w:rsidRPr="00ED2D27" w:rsidRDefault="00D319E3" w:rsidP="00D319E3">
      <w:pPr>
        <w:pStyle w:val="NormalBold"/>
      </w:pPr>
      <w:r w:rsidRPr="00ED2D27">
        <w:rPr>
          <w:rStyle w:val="HideTWBExt"/>
          <w:b w:val="0"/>
        </w:rPr>
        <w:t>&lt;/RepeatBlock-By&gt;</w:t>
      </w:r>
    </w:p>
    <w:p w14:paraId="3ED97A3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8334463" w14:textId="38A2051E" w:rsidR="00D319E3" w:rsidRPr="00ED2D27" w:rsidRDefault="00D319E3" w:rsidP="00D319E3">
      <w:pPr>
        <w:pStyle w:val="NormalBold"/>
      </w:pPr>
      <w:r w:rsidRPr="00ED2D27">
        <w:rPr>
          <w:rStyle w:val="HideTWBExt"/>
          <w:b w:val="0"/>
        </w:rPr>
        <w:t>&lt;Article&gt;</w:t>
      </w:r>
      <w:r w:rsidRPr="00ED2D27">
        <w:t>Bod 44</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38C3FD2" w14:textId="77777777" w:rsidTr="000358B2">
        <w:trPr>
          <w:trHeight w:hRule="exact" w:val="240"/>
          <w:jc w:val="center"/>
        </w:trPr>
        <w:tc>
          <w:tcPr>
            <w:tcW w:w="9752" w:type="dxa"/>
            <w:gridSpan w:val="2"/>
            <w:tcBorders>
              <w:top w:val="nil"/>
              <w:left w:val="nil"/>
              <w:bottom w:val="nil"/>
              <w:right w:val="nil"/>
            </w:tcBorders>
          </w:tcPr>
          <w:p w14:paraId="21D355B8" w14:textId="77777777" w:rsidR="00D319E3" w:rsidRPr="00ED2D27" w:rsidRDefault="00D319E3" w:rsidP="000358B2"/>
        </w:tc>
      </w:tr>
      <w:tr w:rsidR="00D319E3" w:rsidRPr="00ED2D27" w14:paraId="1DB28282" w14:textId="77777777" w:rsidTr="000358B2">
        <w:trPr>
          <w:trHeight w:val="240"/>
          <w:jc w:val="center"/>
        </w:trPr>
        <w:tc>
          <w:tcPr>
            <w:tcW w:w="4876" w:type="dxa"/>
            <w:tcBorders>
              <w:top w:val="nil"/>
              <w:left w:val="nil"/>
              <w:bottom w:val="nil"/>
              <w:right w:val="nil"/>
            </w:tcBorders>
          </w:tcPr>
          <w:p w14:paraId="76793C2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4063881" w14:textId="77777777" w:rsidR="00D319E3" w:rsidRPr="00ED2D27" w:rsidRDefault="00D319E3" w:rsidP="000358B2">
            <w:pPr>
              <w:pStyle w:val="AmColumnHeading"/>
            </w:pPr>
            <w:r w:rsidRPr="00ED2D27">
              <w:t>Pozměňovací návrh</w:t>
            </w:r>
          </w:p>
        </w:tc>
      </w:tr>
      <w:tr w:rsidR="00D319E3" w:rsidRPr="00ED2D27" w14:paraId="2190F1C3" w14:textId="77777777" w:rsidTr="000358B2">
        <w:trPr>
          <w:jc w:val="center"/>
        </w:trPr>
        <w:tc>
          <w:tcPr>
            <w:tcW w:w="4876" w:type="dxa"/>
            <w:tcBorders>
              <w:top w:val="nil"/>
              <w:left w:val="nil"/>
              <w:bottom w:val="nil"/>
              <w:right w:val="nil"/>
            </w:tcBorders>
          </w:tcPr>
          <w:p w14:paraId="6445804E" w14:textId="77777777" w:rsidR="00D319E3" w:rsidRPr="00ED2D27" w:rsidRDefault="00D319E3" w:rsidP="000358B2">
            <w:pPr>
              <w:pStyle w:val="Normal6a"/>
            </w:pPr>
          </w:p>
        </w:tc>
        <w:tc>
          <w:tcPr>
            <w:tcW w:w="4876" w:type="dxa"/>
            <w:tcBorders>
              <w:top w:val="nil"/>
              <w:left w:val="nil"/>
              <w:bottom w:val="nil"/>
              <w:right w:val="nil"/>
            </w:tcBorders>
          </w:tcPr>
          <w:p w14:paraId="59580A53" w14:textId="365B8304" w:rsidR="00D319E3" w:rsidRPr="00ED2D27" w:rsidRDefault="00D319E3" w:rsidP="000358B2">
            <w:pPr>
              <w:pStyle w:val="Normal6a"/>
            </w:pPr>
            <w:r w:rsidRPr="00ED2D27">
              <w:rPr>
                <w:b/>
                <w:i/>
              </w:rPr>
              <w:t>44a.</w:t>
            </w:r>
            <w:r w:rsidRPr="00ED2D27">
              <w:tab/>
            </w:r>
            <w:r w:rsidRPr="00ED2D27">
              <w:rPr>
                <w:b/>
                <w:i/>
              </w:rPr>
              <w:t>vyzývá Komisi, aby prozkoumala nové způsoby užší spolupráce</w:t>
            </w:r>
            <w:r w:rsidR="00D727F5">
              <w:rPr>
                <w:b/>
                <w:i/>
              </w:rPr>
              <w:t xml:space="preserve"> s </w:t>
            </w:r>
            <w:r w:rsidRPr="00ED2D27">
              <w:rPr>
                <w:b/>
                <w:i/>
              </w:rPr>
              <w:t>Radou Evropy,</w:t>
            </w:r>
            <w:r w:rsidR="00D727F5">
              <w:rPr>
                <w:b/>
                <w:i/>
              </w:rPr>
              <w:t xml:space="preserve"> a </w:t>
            </w:r>
            <w:r w:rsidRPr="00ED2D27">
              <w:rPr>
                <w:b/>
                <w:i/>
              </w:rPr>
              <w:t>umožnila tak prosazovat acquis Rady Evropy</w:t>
            </w:r>
            <w:r w:rsidR="00D727F5">
              <w:rPr>
                <w:b/>
                <w:i/>
              </w:rPr>
              <w:t xml:space="preserve"> a </w:t>
            </w:r>
            <w:r w:rsidRPr="00ED2D27">
              <w:rPr>
                <w:b/>
                <w:i/>
              </w:rPr>
              <w:t>EU</w:t>
            </w:r>
            <w:r w:rsidR="00D727F5">
              <w:rPr>
                <w:b/>
                <w:i/>
              </w:rPr>
              <w:t xml:space="preserve"> v </w:t>
            </w:r>
            <w:r w:rsidRPr="00ED2D27">
              <w:rPr>
                <w:b/>
                <w:i/>
              </w:rPr>
              <w:t>oblasti právního státu</w:t>
            </w:r>
            <w:r w:rsidR="00D727F5">
              <w:rPr>
                <w:b/>
                <w:i/>
              </w:rPr>
              <w:t xml:space="preserve"> u </w:t>
            </w:r>
            <w:r w:rsidRPr="00ED2D27">
              <w:rPr>
                <w:b/>
                <w:i/>
              </w:rPr>
              <w:t>členských států</w:t>
            </w:r>
            <w:r w:rsidR="00D727F5">
              <w:rPr>
                <w:b/>
                <w:i/>
              </w:rPr>
              <w:t xml:space="preserve"> a v </w:t>
            </w:r>
            <w:r w:rsidRPr="00ED2D27">
              <w:rPr>
                <w:b/>
                <w:i/>
              </w:rPr>
              <w:t>rámci nich,</w:t>
            </w:r>
            <w:r w:rsidR="00D727F5">
              <w:rPr>
                <w:b/>
                <w:i/>
              </w:rPr>
              <w:t xml:space="preserve"> a </w:t>
            </w:r>
            <w:r w:rsidRPr="00ED2D27">
              <w:rPr>
                <w:b/>
                <w:i/>
              </w:rPr>
              <w:t>to ve všech čtyřech kapitolách své výroční zprávy</w:t>
            </w:r>
            <w:r w:rsidR="00D727F5">
              <w:rPr>
                <w:b/>
                <w:i/>
              </w:rPr>
              <w:t xml:space="preserve"> o </w:t>
            </w:r>
            <w:r w:rsidRPr="00ED2D27">
              <w:rPr>
                <w:b/>
                <w:i/>
              </w:rPr>
              <w:t>právním státu;</w:t>
            </w:r>
          </w:p>
        </w:tc>
      </w:tr>
    </w:tbl>
    <w:p w14:paraId="509796F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28836E2" w14:textId="77777777" w:rsidR="00D2182C" w:rsidRPr="00ED2D27" w:rsidRDefault="00D319E3" w:rsidP="00D319E3">
      <w:r w:rsidRPr="00ED2D27">
        <w:rPr>
          <w:rStyle w:val="HideTWBExt"/>
        </w:rPr>
        <w:t>&lt;/Amend&gt;</w:t>
      </w:r>
    </w:p>
    <w:p w14:paraId="1EAE672D"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734</w:t>
      </w:r>
      <w:r w:rsidRPr="00ED2D27">
        <w:rPr>
          <w:rStyle w:val="HideTWBExt"/>
          <w:b w:val="0"/>
        </w:rPr>
        <w:t>&lt;/NumAm&gt;</w:t>
      </w:r>
    </w:p>
    <w:p w14:paraId="23B8F27B"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Juan Fernando López Aguilar</w:t>
      </w:r>
      <w:r w:rsidRPr="00ED2D27">
        <w:rPr>
          <w:rStyle w:val="HideTWBExt"/>
          <w:b w:val="0"/>
        </w:rPr>
        <w:t>&lt;/Members&gt;</w:t>
      </w:r>
    </w:p>
    <w:p w14:paraId="093B16F4" w14:textId="77777777" w:rsidR="00D319E3" w:rsidRPr="00ED2D27" w:rsidRDefault="00D319E3" w:rsidP="00D319E3">
      <w:pPr>
        <w:pStyle w:val="NormalBold"/>
      </w:pPr>
      <w:r w:rsidRPr="00ED2D27">
        <w:rPr>
          <w:rStyle w:val="HideTWBExt"/>
          <w:b w:val="0"/>
        </w:rPr>
        <w:t>&lt;/RepeatBlock-By&gt;</w:t>
      </w:r>
    </w:p>
    <w:p w14:paraId="3AEC3FF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45DEE53" w14:textId="5AC09DFC" w:rsidR="00D319E3" w:rsidRPr="00ED2D27" w:rsidRDefault="00D319E3" w:rsidP="00D319E3">
      <w:pPr>
        <w:pStyle w:val="NormalBold"/>
      </w:pPr>
      <w:r w:rsidRPr="00ED2D27">
        <w:rPr>
          <w:rStyle w:val="HideTWBExt"/>
          <w:b w:val="0"/>
        </w:rPr>
        <w:t>&lt;Article&gt;</w:t>
      </w:r>
      <w:r w:rsidRPr="00ED2D27">
        <w:t>Bod 44</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786E04F" w14:textId="77777777" w:rsidTr="000358B2">
        <w:trPr>
          <w:trHeight w:hRule="exact" w:val="240"/>
          <w:jc w:val="center"/>
        </w:trPr>
        <w:tc>
          <w:tcPr>
            <w:tcW w:w="9752" w:type="dxa"/>
            <w:gridSpan w:val="2"/>
            <w:tcBorders>
              <w:top w:val="nil"/>
              <w:left w:val="nil"/>
              <w:bottom w:val="nil"/>
              <w:right w:val="nil"/>
            </w:tcBorders>
          </w:tcPr>
          <w:p w14:paraId="728C9D99" w14:textId="77777777" w:rsidR="00D319E3" w:rsidRPr="00ED2D27" w:rsidRDefault="00D319E3" w:rsidP="000358B2"/>
        </w:tc>
      </w:tr>
      <w:tr w:rsidR="00D319E3" w:rsidRPr="00ED2D27" w14:paraId="21208297" w14:textId="77777777" w:rsidTr="000358B2">
        <w:trPr>
          <w:trHeight w:val="240"/>
          <w:jc w:val="center"/>
        </w:trPr>
        <w:tc>
          <w:tcPr>
            <w:tcW w:w="4876" w:type="dxa"/>
            <w:tcBorders>
              <w:top w:val="nil"/>
              <w:left w:val="nil"/>
              <w:bottom w:val="nil"/>
              <w:right w:val="nil"/>
            </w:tcBorders>
          </w:tcPr>
          <w:p w14:paraId="2C57F59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5747E5D" w14:textId="77777777" w:rsidR="00D319E3" w:rsidRPr="00ED2D27" w:rsidRDefault="00D319E3" w:rsidP="000358B2">
            <w:pPr>
              <w:pStyle w:val="AmColumnHeading"/>
            </w:pPr>
            <w:r w:rsidRPr="00ED2D27">
              <w:t>Pozměňovací návrh</w:t>
            </w:r>
          </w:p>
        </w:tc>
      </w:tr>
      <w:tr w:rsidR="00D319E3" w:rsidRPr="00ED2D27" w14:paraId="0F068686" w14:textId="77777777" w:rsidTr="000358B2">
        <w:trPr>
          <w:jc w:val="center"/>
        </w:trPr>
        <w:tc>
          <w:tcPr>
            <w:tcW w:w="4876" w:type="dxa"/>
            <w:tcBorders>
              <w:top w:val="nil"/>
              <w:left w:val="nil"/>
              <w:bottom w:val="nil"/>
              <w:right w:val="nil"/>
            </w:tcBorders>
          </w:tcPr>
          <w:p w14:paraId="773E954C" w14:textId="77777777" w:rsidR="00D319E3" w:rsidRPr="00ED2D27" w:rsidRDefault="00D319E3" w:rsidP="000358B2">
            <w:pPr>
              <w:pStyle w:val="Normal6a"/>
            </w:pPr>
          </w:p>
        </w:tc>
        <w:tc>
          <w:tcPr>
            <w:tcW w:w="4876" w:type="dxa"/>
            <w:tcBorders>
              <w:top w:val="nil"/>
              <w:left w:val="nil"/>
              <w:bottom w:val="nil"/>
              <w:right w:val="nil"/>
            </w:tcBorders>
          </w:tcPr>
          <w:p w14:paraId="36F27886" w14:textId="53C4A087" w:rsidR="00D319E3" w:rsidRPr="00ED2D27" w:rsidRDefault="00D319E3" w:rsidP="000358B2">
            <w:pPr>
              <w:pStyle w:val="Normal6a"/>
            </w:pPr>
            <w:r w:rsidRPr="00ED2D27">
              <w:rPr>
                <w:b/>
                <w:i/>
              </w:rPr>
              <w:t>44a.</w:t>
            </w:r>
            <w:r w:rsidRPr="00ED2D27">
              <w:tab/>
            </w:r>
            <w:r w:rsidRPr="00ED2D27">
              <w:rPr>
                <w:b/>
                <w:i/>
              </w:rPr>
              <w:t>vybízí členské státy, aby přijaly veškerá opatření na podporu kultury právního státu prostřednictvím osvětových kampaní, informačních iniciativ</w:t>
            </w:r>
            <w:r w:rsidR="00D727F5">
              <w:rPr>
                <w:b/>
                <w:i/>
              </w:rPr>
              <w:t xml:space="preserve"> a </w:t>
            </w:r>
            <w:r w:rsidRPr="00ED2D27">
              <w:rPr>
                <w:b/>
                <w:i/>
              </w:rPr>
              <w:t>veškerých opatření zaměřených na prosazování demokratických hodnot</w:t>
            </w:r>
            <w:r w:rsidR="00D727F5">
              <w:rPr>
                <w:b/>
                <w:i/>
              </w:rPr>
              <w:t xml:space="preserve"> a </w:t>
            </w:r>
            <w:r w:rsidRPr="00ED2D27">
              <w:rPr>
                <w:b/>
                <w:i/>
              </w:rPr>
              <w:t>zásad;</w:t>
            </w:r>
          </w:p>
        </w:tc>
      </w:tr>
    </w:tbl>
    <w:p w14:paraId="08636DF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97F5C4C" w14:textId="77777777" w:rsidR="00D2182C" w:rsidRPr="00ED2D27" w:rsidRDefault="00D319E3" w:rsidP="00D319E3">
      <w:r w:rsidRPr="00ED2D27">
        <w:rPr>
          <w:rStyle w:val="HideTWBExt"/>
        </w:rPr>
        <w:t>&lt;/Amend&gt;</w:t>
      </w:r>
    </w:p>
    <w:p w14:paraId="5604C43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735</w:t>
      </w:r>
      <w:r w:rsidRPr="00ED2D27">
        <w:rPr>
          <w:rStyle w:val="HideTWBExt"/>
          <w:b w:val="0"/>
        </w:rPr>
        <w:t>&lt;/NumAm&gt;</w:t>
      </w:r>
    </w:p>
    <w:p w14:paraId="0FE7A448" w14:textId="01F463ED"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w:t>
      </w:r>
      <w:r w:rsidR="00D727F5">
        <w:t xml:space="preserve"> i </w:t>
      </w:r>
      <w:r w:rsidRPr="00ED2D27">
        <w:t>Giner</w:t>
      </w:r>
      <w:r w:rsidRPr="00ED2D27">
        <w:rPr>
          <w:rStyle w:val="HideTWBExt"/>
          <w:b w:val="0"/>
        </w:rPr>
        <w:t>&lt;/Members&gt;</w:t>
      </w:r>
    </w:p>
    <w:p w14:paraId="44962A22" w14:textId="77777777" w:rsidR="00D319E3" w:rsidRPr="00ED2D27" w:rsidRDefault="00D319E3" w:rsidP="00D319E3">
      <w:pPr>
        <w:pStyle w:val="NormalBold"/>
      </w:pPr>
      <w:r w:rsidRPr="00ED2D27">
        <w:rPr>
          <w:rStyle w:val="HideTWBExt"/>
          <w:b w:val="0"/>
        </w:rPr>
        <w:t>&lt;/RepeatBlock-By&gt;</w:t>
      </w:r>
    </w:p>
    <w:p w14:paraId="4FDB3B3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87C4151" w14:textId="77777777" w:rsidR="00D319E3" w:rsidRPr="00ED2D27" w:rsidRDefault="00D319E3" w:rsidP="00D319E3">
      <w:pPr>
        <w:pStyle w:val="NormalBold"/>
      </w:pPr>
      <w:r w:rsidRPr="00ED2D27">
        <w:rPr>
          <w:rStyle w:val="HideTWBExt"/>
          <w:b w:val="0"/>
        </w:rPr>
        <w:t>&lt;Article&gt;</w:t>
      </w:r>
      <w:r w:rsidRPr="00ED2D27">
        <w:t>Bod 44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CA3FB9E" w14:textId="77777777" w:rsidTr="000358B2">
        <w:trPr>
          <w:trHeight w:hRule="exact" w:val="240"/>
          <w:jc w:val="center"/>
        </w:trPr>
        <w:tc>
          <w:tcPr>
            <w:tcW w:w="9752" w:type="dxa"/>
            <w:gridSpan w:val="2"/>
            <w:tcBorders>
              <w:top w:val="nil"/>
              <w:left w:val="nil"/>
              <w:bottom w:val="nil"/>
              <w:right w:val="nil"/>
            </w:tcBorders>
          </w:tcPr>
          <w:p w14:paraId="41E29612" w14:textId="77777777" w:rsidR="00D319E3" w:rsidRPr="00ED2D27" w:rsidRDefault="00D319E3" w:rsidP="000358B2"/>
        </w:tc>
      </w:tr>
      <w:tr w:rsidR="00D319E3" w:rsidRPr="00ED2D27" w14:paraId="6DB67F8C" w14:textId="77777777" w:rsidTr="000358B2">
        <w:trPr>
          <w:trHeight w:val="240"/>
          <w:jc w:val="center"/>
        </w:trPr>
        <w:tc>
          <w:tcPr>
            <w:tcW w:w="4876" w:type="dxa"/>
            <w:tcBorders>
              <w:top w:val="nil"/>
              <w:left w:val="nil"/>
              <w:bottom w:val="nil"/>
              <w:right w:val="nil"/>
            </w:tcBorders>
          </w:tcPr>
          <w:p w14:paraId="29F8B66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579D393" w14:textId="77777777" w:rsidR="00D319E3" w:rsidRPr="00ED2D27" w:rsidRDefault="00D319E3" w:rsidP="000358B2">
            <w:pPr>
              <w:pStyle w:val="AmColumnHeading"/>
            </w:pPr>
            <w:r w:rsidRPr="00ED2D27">
              <w:t>Pozměňovací návrh</w:t>
            </w:r>
          </w:p>
        </w:tc>
      </w:tr>
      <w:tr w:rsidR="00D319E3" w:rsidRPr="00ED2D27" w14:paraId="49B9BD08" w14:textId="77777777" w:rsidTr="000358B2">
        <w:trPr>
          <w:jc w:val="center"/>
        </w:trPr>
        <w:tc>
          <w:tcPr>
            <w:tcW w:w="4876" w:type="dxa"/>
            <w:tcBorders>
              <w:top w:val="nil"/>
              <w:left w:val="nil"/>
              <w:bottom w:val="nil"/>
              <w:right w:val="nil"/>
            </w:tcBorders>
          </w:tcPr>
          <w:p w14:paraId="0D481333" w14:textId="77777777" w:rsidR="00D319E3" w:rsidRPr="00ED2D27" w:rsidRDefault="00D319E3" w:rsidP="000358B2">
            <w:pPr>
              <w:pStyle w:val="Normal6a"/>
            </w:pPr>
          </w:p>
        </w:tc>
        <w:tc>
          <w:tcPr>
            <w:tcW w:w="4876" w:type="dxa"/>
            <w:tcBorders>
              <w:top w:val="nil"/>
              <w:left w:val="nil"/>
              <w:bottom w:val="nil"/>
              <w:right w:val="nil"/>
            </w:tcBorders>
          </w:tcPr>
          <w:p w14:paraId="21155063" w14:textId="0224D6A3" w:rsidR="00D319E3" w:rsidRPr="00ED2D27" w:rsidRDefault="00D319E3" w:rsidP="000358B2">
            <w:pPr>
              <w:pStyle w:val="Normal6a"/>
            </w:pPr>
            <w:r w:rsidRPr="00ED2D27">
              <w:rPr>
                <w:b/>
                <w:i/>
              </w:rPr>
              <w:t>44b.</w:t>
            </w:r>
            <w:r w:rsidRPr="00ED2D27">
              <w:tab/>
            </w:r>
            <w:r w:rsidRPr="00ED2D27">
              <w:rPr>
                <w:b/>
                <w:i/>
              </w:rPr>
              <w:t>je si vědom toho, že občané vnímají známky oslabování demokracie způsobovaného zavádějícími informacemi</w:t>
            </w:r>
            <w:r w:rsidR="00D727F5">
              <w:rPr>
                <w:b/>
                <w:i/>
              </w:rPr>
              <w:t xml:space="preserve"> a </w:t>
            </w:r>
            <w:r w:rsidRPr="00ED2D27">
              <w:rPr>
                <w:b/>
                <w:i/>
              </w:rPr>
              <w:t>dezinformacemi</w:t>
            </w:r>
            <w:r w:rsidR="00D727F5">
              <w:rPr>
                <w:b/>
                <w:i/>
              </w:rPr>
              <w:t xml:space="preserve"> a </w:t>
            </w:r>
            <w:r w:rsidRPr="00ED2D27">
              <w:rPr>
                <w:b/>
                <w:i/>
              </w:rPr>
              <w:t>že šíření nepravdivých informací prostřednictvím sociálních médií by mohlo vést</w:t>
            </w:r>
            <w:r w:rsidR="00D727F5">
              <w:rPr>
                <w:b/>
                <w:i/>
              </w:rPr>
              <w:t xml:space="preserve"> k </w:t>
            </w:r>
            <w:r w:rsidRPr="00ED2D27">
              <w:rPr>
                <w:b/>
                <w:i/>
              </w:rPr>
              <w:t>narušení evropské myšlenky právního státu, základních práv</w:t>
            </w:r>
            <w:r w:rsidR="00D727F5">
              <w:rPr>
                <w:b/>
                <w:i/>
              </w:rPr>
              <w:t xml:space="preserve"> a </w:t>
            </w:r>
            <w:r w:rsidRPr="00ED2D27">
              <w:rPr>
                <w:b/>
                <w:i/>
              </w:rPr>
              <w:t>hodnot; vybízí členské státy, aby vypracovaly</w:t>
            </w:r>
            <w:r w:rsidR="00D727F5">
              <w:rPr>
                <w:b/>
                <w:i/>
              </w:rPr>
              <w:t xml:space="preserve"> a </w:t>
            </w:r>
            <w:r w:rsidRPr="00ED2D27">
              <w:rPr>
                <w:b/>
                <w:i/>
              </w:rPr>
              <w:t>prováděly komplexní programy občanské výchovy, které podporují porozumění demokratickým institucím, právnímu státu</w:t>
            </w:r>
            <w:r w:rsidR="00D727F5">
              <w:rPr>
                <w:b/>
                <w:i/>
              </w:rPr>
              <w:t xml:space="preserve"> a </w:t>
            </w:r>
            <w:r w:rsidRPr="00ED2D27">
              <w:rPr>
                <w:b/>
                <w:i/>
              </w:rPr>
              <w:t>základním právům mezi občany všech věkových kategorií;</w:t>
            </w:r>
          </w:p>
        </w:tc>
      </w:tr>
    </w:tbl>
    <w:p w14:paraId="7595B84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BCBEDAA" w14:textId="77777777" w:rsidR="00D2182C" w:rsidRPr="00ED2D27" w:rsidRDefault="00D319E3" w:rsidP="00D319E3">
      <w:r w:rsidRPr="00ED2D27">
        <w:rPr>
          <w:rStyle w:val="HideTWBExt"/>
        </w:rPr>
        <w:t>&lt;/Amend&gt;</w:t>
      </w:r>
    </w:p>
    <w:p w14:paraId="2969531F"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736</w:t>
      </w:r>
      <w:r w:rsidRPr="00ED2D27">
        <w:rPr>
          <w:rStyle w:val="HideTWBExt"/>
          <w:b w:val="0"/>
        </w:rPr>
        <w:t>&lt;/NumAm&gt;</w:t>
      </w:r>
    </w:p>
    <w:p w14:paraId="48A6A739"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3C6A232E" w14:textId="77777777" w:rsidR="00D319E3" w:rsidRPr="00ED2D27" w:rsidRDefault="00D319E3" w:rsidP="00D319E3">
      <w:pPr>
        <w:pStyle w:val="NormalBold"/>
      </w:pPr>
      <w:r w:rsidRPr="00ED2D27">
        <w:rPr>
          <w:rStyle w:val="HideTWBExt"/>
          <w:b w:val="0"/>
        </w:rPr>
        <w:t>&lt;/RepeatBlock-By&gt;</w:t>
      </w:r>
    </w:p>
    <w:p w14:paraId="4ED45DA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4197D26" w14:textId="77777777" w:rsidR="00D319E3" w:rsidRPr="00ED2D27" w:rsidRDefault="00D319E3" w:rsidP="00D319E3">
      <w:pPr>
        <w:pStyle w:val="NormalBold"/>
      </w:pPr>
      <w:r w:rsidRPr="00ED2D27">
        <w:rPr>
          <w:rStyle w:val="HideTWBExt"/>
          <w:b w:val="0"/>
        </w:rPr>
        <w:t>&lt;Article&gt;</w:t>
      </w:r>
      <w:r w:rsidRPr="00ED2D27">
        <w:t>Bod 44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F48BEAC" w14:textId="77777777" w:rsidTr="000358B2">
        <w:trPr>
          <w:trHeight w:hRule="exact" w:val="240"/>
          <w:jc w:val="center"/>
        </w:trPr>
        <w:tc>
          <w:tcPr>
            <w:tcW w:w="9752" w:type="dxa"/>
            <w:gridSpan w:val="2"/>
            <w:tcBorders>
              <w:top w:val="nil"/>
              <w:left w:val="nil"/>
              <w:bottom w:val="nil"/>
              <w:right w:val="nil"/>
            </w:tcBorders>
          </w:tcPr>
          <w:p w14:paraId="20E2FE76" w14:textId="77777777" w:rsidR="00D319E3" w:rsidRPr="00ED2D27" w:rsidRDefault="00D319E3" w:rsidP="000358B2"/>
        </w:tc>
      </w:tr>
      <w:tr w:rsidR="00D319E3" w:rsidRPr="00ED2D27" w14:paraId="0D7AA1BF" w14:textId="77777777" w:rsidTr="000358B2">
        <w:trPr>
          <w:trHeight w:val="240"/>
          <w:jc w:val="center"/>
        </w:trPr>
        <w:tc>
          <w:tcPr>
            <w:tcW w:w="4876" w:type="dxa"/>
            <w:tcBorders>
              <w:top w:val="nil"/>
              <w:left w:val="nil"/>
              <w:bottom w:val="nil"/>
              <w:right w:val="nil"/>
            </w:tcBorders>
          </w:tcPr>
          <w:p w14:paraId="64C7A31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9C8F562" w14:textId="77777777" w:rsidR="00D319E3" w:rsidRPr="00ED2D27" w:rsidRDefault="00D319E3" w:rsidP="000358B2">
            <w:pPr>
              <w:pStyle w:val="AmColumnHeading"/>
            </w:pPr>
            <w:r w:rsidRPr="00ED2D27">
              <w:t>Pozměňovací návrh</w:t>
            </w:r>
          </w:p>
        </w:tc>
      </w:tr>
      <w:tr w:rsidR="00D319E3" w:rsidRPr="00ED2D27" w14:paraId="3E92A6DE" w14:textId="77777777" w:rsidTr="000358B2">
        <w:trPr>
          <w:jc w:val="center"/>
        </w:trPr>
        <w:tc>
          <w:tcPr>
            <w:tcW w:w="4876" w:type="dxa"/>
            <w:tcBorders>
              <w:top w:val="nil"/>
              <w:left w:val="nil"/>
              <w:bottom w:val="nil"/>
              <w:right w:val="nil"/>
            </w:tcBorders>
          </w:tcPr>
          <w:p w14:paraId="349BDA81" w14:textId="77777777" w:rsidR="00D319E3" w:rsidRPr="00ED2D27" w:rsidRDefault="00D319E3" w:rsidP="000358B2">
            <w:pPr>
              <w:pStyle w:val="Normal6a"/>
            </w:pPr>
          </w:p>
        </w:tc>
        <w:tc>
          <w:tcPr>
            <w:tcW w:w="4876" w:type="dxa"/>
            <w:tcBorders>
              <w:top w:val="nil"/>
              <w:left w:val="nil"/>
              <w:bottom w:val="nil"/>
              <w:right w:val="nil"/>
            </w:tcBorders>
          </w:tcPr>
          <w:p w14:paraId="5A1A5097" w14:textId="65423796" w:rsidR="00D319E3" w:rsidRPr="00ED2D27" w:rsidRDefault="00D319E3" w:rsidP="000358B2">
            <w:pPr>
              <w:pStyle w:val="Normal6a"/>
            </w:pPr>
            <w:r w:rsidRPr="00ED2D27">
              <w:rPr>
                <w:b/>
                <w:i/>
              </w:rPr>
              <w:t>44b.</w:t>
            </w:r>
            <w:r w:rsidRPr="00ED2D27">
              <w:tab/>
            </w:r>
            <w:r w:rsidRPr="00ED2D27">
              <w:rPr>
                <w:b/>
                <w:i/>
              </w:rPr>
              <w:t>zdůrazňuje, že Komise jako strážkyně Smluv musí jednat zcela nestranně</w:t>
            </w:r>
            <w:r w:rsidR="00D727F5">
              <w:rPr>
                <w:b/>
                <w:i/>
              </w:rPr>
              <w:t xml:space="preserve"> a </w:t>
            </w:r>
            <w:r w:rsidRPr="00ED2D27">
              <w:rPr>
                <w:b/>
                <w:i/>
              </w:rPr>
              <w:t>transparentně, což zahrnuje vyloučení střetu zájmů, zajištění jasné odpovědnosti za správu finančních prostředků EU</w:t>
            </w:r>
            <w:r w:rsidR="00D727F5">
              <w:rPr>
                <w:b/>
                <w:i/>
              </w:rPr>
              <w:t xml:space="preserve"> a </w:t>
            </w:r>
            <w:r w:rsidRPr="00ED2D27">
              <w:rPr>
                <w:b/>
                <w:i/>
              </w:rPr>
              <w:t>dodržování vlastních pokynů pro právní stát;</w:t>
            </w:r>
            <w:r w:rsidRPr="00ED2D27">
              <w:t xml:space="preserve"> </w:t>
            </w:r>
            <w:r w:rsidRPr="00ED2D27">
              <w:rPr>
                <w:b/>
                <w:i/>
              </w:rPr>
              <w:t>konstatuje, že nedůsledné uplatňování těchto zásad vede</w:t>
            </w:r>
            <w:r w:rsidR="00D727F5">
              <w:rPr>
                <w:b/>
                <w:i/>
              </w:rPr>
              <w:t xml:space="preserve"> k </w:t>
            </w:r>
            <w:r w:rsidRPr="00ED2D27">
              <w:rPr>
                <w:b/>
                <w:i/>
              </w:rPr>
              <w:t>dvojímu metru</w:t>
            </w:r>
            <w:r w:rsidR="00D727F5">
              <w:rPr>
                <w:b/>
                <w:i/>
              </w:rPr>
              <w:t xml:space="preserve"> a </w:t>
            </w:r>
            <w:r w:rsidRPr="00ED2D27">
              <w:rPr>
                <w:b/>
                <w:i/>
              </w:rPr>
              <w:t>podkopává důvěru</w:t>
            </w:r>
            <w:r w:rsidR="00D727F5">
              <w:rPr>
                <w:b/>
                <w:i/>
              </w:rPr>
              <w:t xml:space="preserve"> v </w:t>
            </w:r>
            <w:r w:rsidRPr="00ED2D27">
              <w:rPr>
                <w:b/>
                <w:i/>
              </w:rPr>
              <w:t>orgány EU;</w:t>
            </w:r>
          </w:p>
        </w:tc>
      </w:tr>
    </w:tbl>
    <w:p w14:paraId="1B186FB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13826386" w14:textId="77777777" w:rsidR="00D2182C" w:rsidRPr="00ED2D27" w:rsidRDefault="00D319E3" w:rsidP="00D319E3">
      <w:r w:rsidRPr="00ED2D27">
        <w:rPr>
          <w:rStyle w:val="HideTWBExt"/>
        </w:rPr>
        <w:t>&lt;/Amend&gt;</w:t>
      </w:r>
    </w:p>
    <w:p w14:paraId="0C30CD5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737</w:t>
      </w:r>
      <w:r w:rsidRPr="00ED2D27">
        <w:rPr>
          <w:rStyle w:val="HideTWBExt"/>
          <w:b w:val="0"/>
        </w:rPr>
        <w:t>&lt;/NumAm&gt;</w:t>
      </w:r>
    </w:p>
    <w:p w14:paraId="47417AC3"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360F589E" w14:textId="77777777" w:rsidR="00D319E3" w:rsidRPr="00ED2D27" w:rsidRDefault="00D319E3" w:rsidP="00D319E3">
      <w:pPr>
        <w:pStyle w:val="NormalBold"/>
      </w:pPr>
      <w:r w:rsidRPr="00ED2D27">
        <w:rPr>
          <w:rStyle w:val="HideTWBExt"/>
          <w:b w:val="0"/>
        </w:rPr>
        <w:t>&lt;/RepeatBlock-By&gt;</w:t>
      </w:r>
    </w:p>
    <w:p w14:paraId="05C76DB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EC87718" w14:textId="77777777" w:rsidR="00D319E3" w:rsidRPr="00ED2D27" w:rsidRDefault="00D319E3" w:rsidP="00D319E3">
      <w:pPr>
        <w:pStyle w:val="NormalBold"/>
      </w:pPr>
      <w:r w:rsidRPr="00ED2D27">
        <w:rPr>
          <w:rStyle w:val="HideTWBExt"/>
          <w:b w:val="0"/>
        </w:rPr>
        <w:t>&lt;Article&gt;</w:t>
      </w:r>
      <w:r w:rsidRPr="00ED2D27">
        <w:t>Bod 44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6001059" w14:textId="77777777" w:rsidTr="000358B2">
        <w:trPr>
          <w:trHeight w:hRule="exact" w:val="240"/>
          <w:jc w:val="center"/>
        </w:trPr>
        <w:tc>
          <w:tcPr>
            <w:tcW w:w="9752" w:type="dxa"/>
            <w:gridSpan w:val="2"/>
            <w:tcBorders>
              <w:top w:val="nil"/>
              <w:left w:val="nil"/>
              <w:bottom w:val="nil"/>
              <w:right w:val="nil"/>
            </w:tcBorders>
          </w:tcPr>
          <w:p w14:paraId="7B8DB25A" w14:textId="77777777" w:rsidR="00D319E3" w:rsidRPr="00ED2D27" w:rsidRDefault="00D319E3" w:rsidP="000358B2"/>
        </w:tc>
      </w:tr>
      <w:tr w:rsidR="00D319E3" w:rsidRPr="00ED2D27" w14:paraId="65F634D7" w14:textId="77777777" w:rsidTr="000358B2">
        <w:trPr>
          <w:trHeight w:val="240"/>
          <w:jc w:val="center"/>
        </w:trPr>
        <w:tc>
          <w:tcPr>
            <w:tcW w:w="4876" w:type="dxa"/>
            <w:tcBorders>
              <w:top w:val="nil"/>
              <w:left w:val="nil"/>
              <w:bottom w:val="nil"/>
              <w:right w:val="nil"/>
            </w:tcBorders>
          </w:tcPr>
          <w:p w14:paraId="4B7FDE4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380241E" w14:textId="77777777" w:rsidR="00D319E3" w:rsidRPr="00ED2D27" w:rsidRDefault="00D319E3" w:rsidP="000358B2">
            <w:pPr>
              <w:pStyle w:val="AmColumnHeading"/>
            </w:pPr>
            <w:r w:rsidRPr="00ED2D27">
              <w:t>Pozměňovací návrh</w:t>
            </w:r>
          </w:p>
        </w:tc>
      </w:tr>
      <w:tr w:rsidR="00D319E3" w:rsidRPr="00ED2D27" w14:paraId="38564C07" w14:textId="77777777" w:rsidTr="000358B2">
        <w:trPr>
          <w:jc w:val="center"/>
        </w:trPr>
        <w:tc>
          <w:tcPr>
            <w:tcW w:w="4876" w:type="dxa"/>
            <w:tcBorders>
              <w:top w:val="nil"/>
              <w:left w:val="nil"/>
              <w:bottom w:val="nil"/>
              <w:right w:val="nil"/>
            </w:tcBorders>
          </w:tcPr>
          <w:p w14:paraId="315600CF" w14:textId="77777777" w:rsidR="00D319E3" w:rsidRPr="00ED2D27" w:rsidRDefault="00D319E3" w:rsidP="000358B2">
            <w:pPr>
              <w:pStyle w:val="Normal6a"/>
            </w:pPr>
          </w:p>
        </w:tc>
        <w:tc>
          <w:tcPr>
            <w:tcW w:w="4876" w:type="dxa"/>
            <w:tcBorders>
              <w:top w:val="nil"/>
              <w:left w:val="nil"/>
              <w:bottom w:val="nil"/>
              <w:right w:val="nil"/>
            </w:tcBorders>
          </w:tcPr>
          <w:p w14:paraId="4B69E3D5" w14:textId="22A03A50" w:rsidR="00D319E3" w:rsidRPr="00ED2D27" w:rsidRDefault="00D319E3" w:rsidP="000358B2">
            <w:pPr>
              <w:pStyle w:val="Normal6a"/>
            </w:pPr>
            <w:r w:rsidRPr="00ED2D27">
              <w:rPr>
                <w:b/>
                <w:i/>
              </w:rPr>
              <w:t>44c.</w:t>
            </w:r>
            <w:r w:rsidRPr="00ED2D27">
              <w:tab/>
            </w:r>
            <w:r w:rsidRPr="00ED2D27">
              <w:rPr>
                <w:b/>
                <w:i/>
              </w:rPr>
              <w:t>je znechucen rozsahem politizace</w:t>
            </w:r>
            <w:r w:rsidR="00D727F5">
              <w:rPr>
                <w:b/>
                <w:i/>
              </w:rPr>
              <w:t xml:space="preserve"> a </w:t>
            </w:r>
            <w:r w:rsidRPr="00ED2D27">
              <w:rPr>
                <w:b/>
                <w:i/>
              </w:rPr>
              <w:t>pokrytectví</w:t>
            </w:r>
            <w:r w:rsidR="00D727F5">
              <w:rPr>
                <w:b/>
                <w:i/>
              </w:rPr>
              <w:t xml:space="preserve"> v </w:t>
            </w:r>
            <w:r w:rsidRPr="00ED2D27">
              <w:rPr>
                <w:b/>
                <w:i/>
              </w:rPr>
              <w:t>Komisi, které se projevily zejména ve skandálu komisaře pro spravedlnost Didiera Reynderse, jenž se osobně zapojil do politizovaných</w:t>
            </w:r>
            <w:r w:rsidR="00D727F5">
              <w:rPr>
                <w:b/>
                <w:i/>
              </w:rPr>
              <w:t xml:space="preserve"> a </w:t>
            </w:r>
            <w:r w:rsidRPr="00ED2D27">
              <w:rPr>
                <w:b/>
                <w:i/>
              </w:rPr>
              <w:t>nespravedlivých útoků na členské státy, přičemž pral špinavé peníze</w:t>
            </w:r>
            <w:r w:rsidR="00D727F5">
              <w:rPr>
                <w:b/>
                <w:i/>
              </w:rPr>
              <w:t xml:space="preserve"> a </w:t>
            </w:r>
            <w:r w:rsidRPr="00ED2D27">
              <w:rPr>
                <w:b/>
                <w:i/>
              </w:rPr>
              <w:t>udržoval úzké vazby</w:t>
            </w:r>
            <w:r w:rsidR="00D727F5">
              <w:rPr>
                <w:b/>
                <w:i/>
              </w:rPr>
              <w:t xml:space="preserve"> s </w:t>
            </w:r>
            <w:r w:rsidRPr="00ED2D27">
              <w:rPr>
                <w:b/>
                <w:i/>
              </w:rPr>
              <w:t>oligarchy napojenými na Kreml;</w:t>
            </w:r>
          </w:p>
        </w:tc>
      </w:tr>
    </w:tbl>
    <w:p w14:paraId="61AF86B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25D073C6" w14:textId="77777777" w:rsidR="00D2182C" w:rsidRPr="00ED2D27" w:rsidRDefault="00D319E3" w:rsidP="00D319E3">
      <w:r w:rsidRPr="00ED2D27">
        <w:rPr>
          <w:rStyle w:val="HideTWBExt"/>
        </w:rPr>
        <w:t>&lt;/Amend&gt;</w:t>
      </w:r>
    </w:p>
    <w:p w14:paraId="48F6437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738</w:t>
      </w:r>
      <w:r w:rsidRPr="00ED2D27">
        <w:rPr>
          <w:rStyle w:val="HideTWBExt"/>
          <w:b w:val="0"/>
        </w:rPr>
        <w:t>&lt;/NumAm&gt;</w:t>
      </w:r>
    </w:p>
    <w:p w14:paraId="2A878347" w14:textId="768D31CA"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w:t>
      </w:r>
      <w:r w:rsidR="00D727F5">
        <w:t xml:space="preserve"> i </w:t>
      </w:r>
      <w:r w:rsidRPr="00ED2D27">
        <w:t>Giner</w:t>
      </w:r>
      <w:r w:rsidRPr="00ED2D27">
        <w:rPr>
          <w:rStyle w:val="HideTWBExt"/>
          <w:b w:val="0"/>
        </w:rPr>
        <w:t>&lt;/Members&gt;</w:t>
      </w:r>
    </w:p>
    <w:p w14:paraId="2BC3FA1C" w14:textId="77777777" w:rsidR="00D319E3" w:rsidRPr="00ED2D27" w:rsidRDefault="00D319E3" w:rsidP="00D319E3">
      <w:pPr>
        <w:pStyle w:val="NormalBold"/>
      </w:pPr>
      <w:r w:rsidRPr="00ED2D27">
        <w:rPr>
          <w:rStyle w:val="HideTWBExt"/>
          <w:b w:val="0"/>
        </w:rPr>
        <w:t>&lt;/RepeatBlock-By&gt;</w:t>
      </w:r>
    </w:p>
    <w:p w14:paraId="185ECA4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783ECC7" w14:textId="77777777" w:rsidR="00D319E3" w:rsidRPr="00ED2D27" w:rsidRDefault="00D319E3" w:rsidP="00D319E3">
      <w:pPr>
        <w:pStyle w:val="NormalBold"/>
      </w:pPr>
      <w:r w:rsidRPr="00ED2D27">
        <w:rPr>
          <w:rStyle w:val="HideTWBExt"/>
          <w:b w:val="0"/>
        </w:rPr>
        <w:t>&lt;Article&gt;</w:t>
      </w:r>
      <w:r w:rsidRPr="00ED2D27">
        <w:t>Bod 44 c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A8C8455" w14:textId="77777777" w:rsidTr="000358B2">
        <w:trPr>
          <w:trHeight w:hRule="exact" w:val="240"/>
          <w:jc w:val="center"/>
        </w:trPr>
        <w:tc>
          <w:tcPr>
            <w:tcW w:w="9752" w:type="dxa"/>
            <w:gridSpan w:val="2"/>
            <w:tcBorders>
              <w:top w:val="nil"/>
              <w:left w:val="nil"/>
              <w:bottom w:val="nil"/>
              <w:right w:val="nil"/>
            </w:tcBorders>
          </w:tcPr>
          <w:p w14:paraId="6B1F4AFC" w14:textId="77777777" w:rsidR="00D319E3" w:rsidRPr="00ED2D27" w:rsidRDefault="00D319E3" w:rsidP="000358B2"/>
        </w:tc>
      </w:tr>
      <w:tr w:rsidR="00D319E3" w:rsidRPr="00ED2D27" w14:paraId="58FD27CE" w14:textId="77777777" w:rsidTr="000358B2">
        <w:trPr>
          <w:trHeight w:val="240"/>
          <w:jc w:val="center"/>
        </w:trPr>
        <w:tc>
          <w:tcPr>
            <w:tcW w:w="4876" w:type="dxa"/>
            <w:tcBorders>
              <w:top w:val="nil"/>
              <w:left w:val="nil"/>
              <w:bottom w:val="nil"/>
              <w:right w:val="nil"/>
            </w:tcBorders>
          </w:tcPr>
          <w:p w14:paraId="6BBD822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037D542" w14:textId="77777777" w:rsidR="00D319E3" w:rsidRPr="00ED2D27" w:rsidRDefault="00D319E3" w:rsidP="000358B2">
            <w:pPr>
              <w:pStyle w:val="AmColumnHeading"/>
            </w:pPr>
            <w:r w:rsidRPr="00ED2D27">
              <w:t>Pozměňovací návrh</w:t>
            </w:r>
          </w:p>
        </w:tc>
      </w:tr>
      <w:tr w:rsidR="00D319E3" w:rsidRPr="00ED2D27" w14:paraId="113AB605" w14:textId="77777777" w:rsidTr="000358B2">
        <w:trPr>
          <w:jc w:val="center"/>
        </w:trPr>
        <w:tc>
          <w:tcPr>
            <w:tcW w:w="4876" w:type="dxa"/>
            <w:tcBorders>
              <w:top w:val="nil"/>
              <w:left w:val="nil"/>
              <w:bottom w:val="nil"/>
              <w:right w:val="nil"/>
            </w:tcBorders>
          </w:tcPr>
          <w:p w14:paraId="02ECFA15" w14:textId="77777777" w:rsidR="00D319E3" w:rsidRPr="00ED2D27" w:rsidRDefault="00D319E3" w:rsidP="000358B2">
            <w:pPr>
              <w:pStyle w:val="Normal6a"/>
            </w:pPr>
          </w:p>
        </w:tc>
        <w:tc>
          <w:tcPr>
            <w:tcW w:w="4876" w:type="dxa"/>
            <w:tcBorders>
              <w:top w:val="nil"/>
              <w:left w:val="nil"/>
              <w:bottom w:val="nil"/>
              <w:right w:val="nil"/>
            </w:tcBorders>
          </w:tcPr>
          <w:p w14:paraId="5842AEDA" w14:textId="013BA42E" w:rsidR="00D319E3" w:rsidRPr="00ED2D27" w:rsidRDefault="00D319E3" w:rsidP="000358B2">
            <w:pPr>
              <w:pStyle w:val="Normal6a"/>
            </w:pPr>
            <w:r w:rsidRPr="00ED2D27">
              <w:rPr>
                <w:b/>
                <w:i/>
              </w:rPr>
              <w:t>44c.</w:t>
            </w:r>
            <w:r w:rsidRPr="00ED2D27">
              <w:tab/>
            </w:r>
            <w:r w:rsidRPr="00ED2D27">
              <w:rPr>
                <w:b/>
                <w:i/>
              </w:rPr>
              <w:t>vyzdvihuje úlohu občanské společnosti</w:t>
            </w:r>
            <w:r w:rsidR="00D727F5">
              <w:rPr>
                <w:b/>
                <w:i/>
              </w:rPr>
              <w:t xml:space="preserve"> a </w:t>
            </w:r>
            <w:r w:rsidRPr="00ED2D27">
              <w:rPr>
                <w:b/>
                <w:i/>
              </w:rPr>
              <w:t>nezávislých orgánů dohledu při monitorování</w:t>
            </w:r>
            <w:r w:rsidR="00D727F5">
              <w:rPr>
                <w:b/>
                <w:i/>
              </w:rPr>
              <w:t xml:space="preserve"> a </w:t>
            </w:r>
            <w:r w:rsidRPr="00ED2D27">
              <w:rPr>
                <w:b/>
                <w:i/>
              </w:rPr>
              <w:t>podpoře provádění doporučení obsažených ve zprávě</w:t>
            </w:r>
            <w:r w:rsidR="00D727F5">
              <w:rPr>
                <w:b/>
                <w:i/>
              </w:rPr>
              <w:t xml:space="preserve"> o </w:t>
            </w:r>
            <w:r w:rsidRPr="00ED2D27">
              <w:rPr>
                <w:b/>
                <w:i/>
              </w:rPr>
              <w:t>právním státu; vyzývá</w:t>
            </w:r>
            <w:r w:rsidR="00D727F5">
              <w:rPr>
                <w:b/>
                <w:i/>
              </w:rPr>
              <w:t xml:space="preserve"> k </w:t>
            </w:r>
            <w:r w:rsidRPr="00ED2D27">
              <w:rPr>
                <w:b/>
                <w:i/>
              </w:rPr>
              <w:t>vytvoření rámce pro strukturovaný občanský dialog</w:t>
            </w:r>
            <w:r w:rsidR="00D727F5">
              <w:rPr>
                <w:b/>
                <w:i/>
              </w:rPr>
              <w:t xml:space="preserve"> s </w:t>
            </w:r>
            <w:r w:rsidRPr="00ED2D27">
              <w:rPr>
                <w:b/>
                <w:i/>
              </w:rPr>
              <w:t>cílem začlenit příspěvky občanské společnosti do ročního cyklu zprávy</w:t>
            </w:r>
            <w:r w:rsidR="00D727F5">
              <w:rPr>
                <w:b/>
                <w:i/>
              </w:rPr>
              <w:t xml:space="preserve"> o </w:t>
            </w:r>
            <w:r w:rsidRPr="00ED2D27">
              <w:rPr>
                <w:b/>
                <w:i/>
              </w:rPr>
              <w:t>právním státu; připomíná význam rozsáhlých konzultací při vypracovávání této zprávy;</w:t>
            </w:r>
          </w:p>
        </w:tc>
      </w:tr>
    </w:tbl>
    <w:p w14:paraId="1465999D"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8C2CD91" w14:textId="77777777" w:rsidR="00D2182C" w:rsidRPr="00ED2D27" w:rsidRDefault="00D319E3" w:rsidP="00D319E3">
      <w:r w:rsidRPr="00ED2D27">
        <w:rPr>
          <w:rStyle w:val="HideTWBExt"/>
        </w:rPr>
        <w:t>&lt;/Amend&gt;</w:t>
      </w:r>
    </w:p>
    <w:p w14:paraId="0454E9A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739</w:t>
      </w:r>
      <w:r w:rsidRPr="00ED2D27">
        <w:rPr>
          <w:rStyle w:val="HideTWBExt"/>
          <w:b w:val="0"/>
        </w:rPr>
        <w:t>&lt;/NumAm&gt;</w:t>
      </w:r>
    </w:p>
    <w:p w14:paraId="48937092"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5B527BE3" w14:textId="77777777" w:rsidR="00D319E3" w:rsidRPr="00ED2D27" w:rsidRDefault="00D319E3" w:rsidP="00D319E3">
      <w:pPr>
        <w:pStyle w:val="NormalBold"/>
      </w:pPr>
      <w:r w:rsidRPr="00ED2D27">
        <w:rPr>
          <w:rStyle w:val="HideTWBExt"/>
          <w:b w:val="0"/>
        </w:rPr>
        <w:t>&lt;/RepeatBlock-By&gt;</w:t>
      </w:r>
    </w:p>
    <w:p w14:paraId="06678E0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DC179B7" w14:textId="77777777" w:rsidR="00D319E3" w:rsidRPr="00ED2D27" w:rsidRDefault="00D319E3" w:rsidP="00D319E3">
      <w:pPr>
        <w:pStyle w:val="NormalBold"/>
      </w:pPr>
      <w:r w:rsidRPr="00ED2D27">
        <w:rPr>
          <w:rStyle w:val="HideTWBExt"/>
          <w:b w:val="0"/>
        </w:rPr>
        <w:t>&lt;Article&gt;</w:t>
      </w:r>
      <w:r w:rsidRPr="00ED2D27">
        <w:t>Bod 44 d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CDD1027" w14:textId="77777777" w:rsidTr="000358B2">
        <w:trPr>
          <w:trHeight w:hRule="exact" w:val="240"/>
          <w:jc w:val="center"/>
        </w:trPr>
        <w:tc>
          <w:tcPr>
            <w:tcW w:w="9752" w:type="dxa"/>
            <w:gridSpan w:val="2"/>
            <w:tcBorders>
              <w:top w:val="nil"/>
              <w:left w:val="nil"/>
              <w:bottom w:val="nil"/>
              <w:right w:val="nil"/>
            </w:tcBorders>
          </w:tcPr>
          <w:p w14:paraId="12673807" w14:textId="77777777" w:rsidR="00D319E3" w:rsidRPr="00ED2D27" w:rsidRDefault="00D319E3" w:rsidP="000358B2"/>
        </w:tc>
      </w:tr>
      <w:tr w:rsidR="00D319E3" w:rsidRPr="00ED2D27" w14:paraId="4F14B668" w14:textId="77777777" w:rsidTr="000358B2">
        <w:trPr>
          <w:trHeight w:val="240"/>
          <w:jc w:val="center"/>
        </w:trPr>
        <w:tc>
          <w:tcPr>
            <w:tcW w:w="4876" w:type="dxa"/>
            <w:tcBorders>
              <w:top w:val="nil"/>
              <w:left w:val="nil"/>
              <w:bottom w:val="nil"/>
              <w:right w:val="nil"/>
            </w:tcBorders>
          </w:tcPr>
          <w:p w14:paraId="67C17711"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401AB49" w14:textId="77777777" w:rsidR="00D319E3" w:rsidRPr="00ED2D27" w:rsidRDefault="00D319E3" w:rsidP="000358B2">
            <w:pPr>
              <w:pStyle w:val="AmColumnHeading"/>
            </w:pPr>
            <w:r w:rsidRPr="00ED2D27">
              <w:t>Pozměňovací návrh</w:t>
            </w:r>
          </w:p>
        </w:tc>
      </w:tr>
      <w:tr w:rsidR="00D319E3" w:rsidRPr="00ED2D27" w14:paraId="1C04A085" w14:textId="77777777" w:rsidTr="000358B2">
        <w:trPr>
          <w:jc w:val="center"/>
        </w:trPr>
        <w:tc>
          <w:tcPr>
            <w:tcW w:w="4876" w:type="dxa"/>
            <w:tcBorders>
              <w:top w:val="nil"/>
              <w:left w:val="nil"/>
              <w:bottom w:val="nil"/>
              <w:right w:val="nil"/>
            </w:tcBorders>
          </w:tcPr>
          <w:p w14:paraId="68A69808" w14:textId="77777777" w:rsidR="00D319E3" w:rsidRPr="00ED2D27" w:rsidRDefault="00D319E3" w:rsidP="000358B2">
            <w:pPr>
              <w:pStyle w:val="Normal6a"/>
            </w:pPr>
          </w:p>
        </w:tc>
        <w:tc>
          <w:tcPr>
            <w:tcW w:w="4876" w:type="dxa"/>
            <w:tcBorders>
              <w:top w:val="nil"/>
              <w:left w:val="nil"/>
              <w:bottom w:val="nil"/>
              <w:right w:val="nil"/>
            </w:tcBorders>
          </w:tcPr>
          <w:p w14:paraId="5A236C75" w14:textId="78939350" w:rsidR="00D319E3" w:rsidRPr="00ED2D27" w:rsidRDefault="00D319E3" w:rsidP="000358B2">
            <w:pPr>
              <w:pStyle w:val="Normal6a"/>
            </w:pPr>
            <w:r w:rsidRPr="00ED2D27">
              <w:rPr>
                <w:b/>
                <w:i/>
              </w:rPr>
              <w:t>44d.</w:t>
            </w:r>
            <w:r w:rsidRPr="00ED2D27">
              <w:tab/>
            </w:r>
            <w:r w:rsidRPr="00ED2D27">
              <w:rPr>
                <w:b/>
                <w:i/>
              </w:rPr>
              <w:t>vyjadřuje znepokojení nad tím, že veřejnost stále nebyla informována</w:t>
            </w:r>
            <w:r w:rsidR="00D727F5">
              <w:rPr>
                <w:b/>
                <w:i/>
              </w:rPr>
              <w:t xml:space="preserve"> o </w:t>
            </w:r>
            <w:r w:rsidRPr="00ED2D27">
              <w:rPr>
                <w:b/>
                <w:i/>
              </w:rPr>
              <w:t>celém rozsahu skandálu Qatargate</w:t>
            </w:r>
            <w:r w:rsidR="00D727F5">
              <w:rPr>
                <w:b/>
                <w:i/>
              </w:rPr>
              <w:t xml:space="preserve"> a </w:t>
            </w:r>
            <w:r w:rsidRPr="00ED2D27">
              <w:rPr>
                <w:b/>
                <w:i/>
              </w:rPr>
              <w:t>že osoby, které jsou za něj přímo odpovědné, mohou uniknout trestní odpovědnosti;</w:t>
            </w:r>
            <w:r w:rsidRPr="00ED2D27">
              <w:t xml:space="preserve"> </w:t>
            </w:r>
            <w:r w:rsidRPr="00ED2D27">
              <w:rPr>
                <w:b/>
                <w:i/>
              </w:rPr>
              <w:t>vyzývá</w:t>
            </w:r>
            <w:r w:rsidR="00D727F5">
              <w:rPr>
                <w:b/>
                <w:i/>
              </w:rPr>
              <w:t xml:space="preserve"> k </w:t>
            </w:r>
            <w:r w:rsidRPr="00ED2D27">
              <w:rPr>
                <w:b/>
                <w:i/>
              </w:rPr>
              <w:t>úplnému</w:t>
            </w:r>
            <w:r w:rsidR="00D727F5">
              <w:rPr>
                <w:b/>
                <w:i/>
              </w:rPr>
              <w:t xml:space="preserve"> a </w:t>
            </w:r>
            <w:r w:rsidRPr="00ED2D27">
              <w:rPr>
                <w:b/>
                <w:i/>
              </w:rPr>
              <w:t>transparentnímu vysvětlení všech aspektů tohoto skandálu, včetně obvinění bývalého ředitele GŘ MOVE;</w:t>
            </w:r>
          </w:p>
        </w:tc>
      </w:tr>
    </w:tbl>
    <w:p w14:paraId="788EC3E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17FDD6CD" w14:textId="77777777" w:rsidR="00D2182C" w:rsidRPr="00ED2D27" w:rsidRDefault="00D319E3" w:rsidP="00D319E3">
      <w:r w:rsidRPr="00ED2D27">
        <w:rPr>
          <w:rStyle w:val="HideTWBExt"/>
        </w:rPr>
        <w:t>&lt;/Amend&gt;</w:t>
      </w:r>
    </w:p>
    <w:p w14:paraId="0026295A"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740</w:t>
      </w:r>
      <w:r w:rsidRPr="00ED2D27">
        <w:rPr>
          <w:rStyle w:val="HideTWBExt"/>
          <w:b w:val="0"/>
        </w:rPr>
        <w:t>&lt;/NumAm&gt;</w:t>
      </w:r>
    </w:p>
    <w:p w14:paraId="530D21FC"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39DD948B" w14:textId="77777777" w:rsidR="00D319E3" w:rsidRPr="00ED2D27" w:rsidRDefault="00D319E3" w:rsidP="00D319E3">
      <w:pPr>
        <w:pStyle w:val="NormalBold"/>
      </w:pPr>
      <w:r w:rsidRPr="00ED2D27">
        <w:rPr>
          <w:rStyle w:val="HideTWBExt"/>
          <w:b w:val="0"/>
        </w:rPr>
        <w:t>&lt;/RepeatBlock-By&gt;</w:t>
      </w:r>
    </w:p>
    <w:p w14:paraId="0498721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75E7F4D" w14:textId="77777777" w:rsidR="00D319E3" w:rsidRPr="00ED2D27" w:rsidRDefault="00D319E3" w:rsidP="00D319E3">
      <w:pPr>
        <w:pStyle w:val="NormalBold"/>
      </w:pPr>
      <w:r w:rsidRPr="00ED2D27">
        <w:rPr>
          <w:rStyle w:val="HideTWBExt"/>
          <w:b w:val="0"/>
        </w:rPr>
        <w:t>&lt;Article&gt;</w:t>
      </w:r>
      <w:r w:rsidRPr="00ED2D27">
        <w:t>Bod 44 e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177B6AC" w14:textId="77777777" w:rsidTr="000358B2">
        <w:trPr>
          <w:trHeight w:hRule="exact" w:val="240"/>
          <w:jc w:val="center"/>
        </w:trPr>
        <w:tc>
          <w:tcPr>
            <w:tcW w:w="9752" w:type="dxa"/>
            <w:gridSpan w:val="2"/>
            <w:tcBorders>
              <w:top w:val="nil"/>
              <w:left w:val="nil"/>
              <w:bottom w:val="nil"/>
              <w:right w:val="nil"/>
            </w:tcBorders>
          </w:tcPr>
          <w:p w14:paraId="2F4692BA" w14:textId="77777777" w:rsidR="00D319E3" w:rsidRPr="00ED2D27" w:rsidRDefault="00D319E3" w:rsidP="000358B2"/>
        </w:tc>
      </w:tr>
      <w:tr w:rsidR="00D319E3" w:rsidRPr="00ED2D27" w14:paraId="790BD22D" w14:textId="77777777" w:rsidTr="000358B2">
        <w:trPr>
          <w:trHeight w:val="240"/>
          <w:jc w:val="center"/>
        </w:trPr>
        <w:tc>
          <w:tcPr>
            <w:tcW w:w="4876" w:type="dxa"/>
            <w:tcBorders>
              <w:top w:val="nil"/>
              <w:left w:val="nil"/>
              <w:bottom w:val="nil"/>
              <w:right w:val="nil"/>
            </w:tcBorders>
          </w:tcPr>
          <w:p w14:paraId="28A7BACE"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5B62DE7" w14:textId="77777777" w:rsidR="00D319E3" w:rsidRPr="00ED2D27" w:rsidRDefault="00D319E3" w:rsidP="000358B2">
            <w:pPr>
              <w:pStyle w:val="AmColumnHeading"/>
            </w:pPr>
            <w:r w:rsidRPr="00ED2D27">
              <w:t>Pozměňovací návrh</w:t>
            </w:r>
          </w:p>
        </w:tc>
      </w:tr>
      <w:tr w:rsidR="00D319E3" w:rsidRPr="00ED2D27" w14:paraId="5512B31D" w14:textId="77777777" w:rsidTr="000358B2">
        <w:trPr>
          <w:jc w:val="center"/>
        </w:trPr>
        <w:tc>
          <w:tcPr>
            <w:tcW w:w="4876" w:type="dxa"/>
            <w:tcBorders>
              <w:top w:val="nil"/>
              <w:left w:val="nil"/>
              <w:bottom w:val="nil"/>
              <w:right w:val="nil"/>
            </w:tcBorders>
          </w:tcPr>
          <w:p w14:paraId="558B11B1" w14:textId="77777777" w:rsidR="00D319E3" w:rsidRPr="00ED2D27" w:rsidRDefault="00D319E3" w:rsidP="000358B2">
            <w:pPr>
              <w:pStyle w:val="Normal6a"/>
            </w:pPr>
          </w:p>
        </w:tc>
        <w:tc>
          <w:tcPr>
            <w:tcW w:w="4876" w:type="dxa"/>
            <w:tcBorders>
              <w:top w:val="nil"/>
              <w:left w:val="nil"/>
              <w:bottom w:val="nil"/>
              <w:right w:val="nil"/>
            </w:tcBorders>
          </w:tcPr>
          <w:p w14:paraId="53328B31" w14:textId="0D66D7AE" w:rsidR="00D319E3" w:rsidRPr="00ED2D27" w:rsidRDefault="00D319E3" w:rsidP="000358B2">
            <w:pPr>
              <w:pStyle w:val="Normal6a"/>
            </w:pPr>
            <w:r w:rsidRPr="00ED2D27">
              <w:rPr>
                <w:b/>
                <w:i/>
              </w:rPr>
              <w:t>44e.</w:t>
            </w:r>
            <w:r w:rsidRPr="00ED2D27">
              <w:tab/>
            </w:r>
            <w:r w:rsidRPr="00ED2D27">
              <w:rPr>
                <w:b/>
                <w:i/>
              </w:rPr>
              <w:t>je pobouřen dalším skandálem, do něhož jsou zapleteni vysocí úředníci EU,</w:t>
            </w:r>
            <w:r w:rsidR="00D727F5">
              <w:rPr>
                <w:b/>
                <w:i/>
              </w:rPr>
              <w:t xml:space="preserve"> a </w:t>
            </w:r>
            <w:r w:rsidRPr="00ED2D27">
              <w:rPr>
                <w:b/>
                <w:i/>
              </w:rPr>
              <w:t>to</w:t>
            </w:r>
            <w:r w:rsidR="00D727F5">
              <w:rPr>
                <w:b/>
                <w:i/>
              </w:rPr>
              <w:t xml:space="preserve"> v </w:t>
            </w:r>
            <w:r w:rsidRPr="00ED2D27">
              <w:rPr>
                <w:b/>
                <w:i/>
              </w:rPr>
              <w:t>návaznosti na odhalení korupčního skandálu, do něhož jsou zapleteni bývalá místopředsedkyně Komise</w:t>
            </w:r>
            <w:r w:rsidR="00D727F5">
              <w:rPr>
                <w:b/>
                <w:i/>
              </w:rPr>
              <w:t xml:space="preserve"> a </w:t>
            </w:r>
            <w:r w:rsidRPr="00ED2D27">
              <w:rPr>
                <w:b/>
                <w:i/>
              </w:rPr>
              <w:t>vysoká představitelka Federica Mogheriniová</w:t>
            </w:r>
            <w:r w:rsidR="00D727F5">
              <w:rPr>
                <w:b/>
                <w:i/>
              </w:rPr>
              <w:t xml:space="preserve"> a </w:t>
            </w:r>
            <w:r w:rsidRPr="00ED2D27">
              <w:rPr>
                <w:b/>
                <w:i/>
              </w:rPr>
              <w:t>vedení ESVČ, kteří jsou podezřelí</w:t>
            </w:r>
            <w:r w:rsidR="00D727F5">
              <w:rPr>
                <w:b/>
                <w:i/>
              </w:rPr>
              <w:t xml:space="preserve"> z </w:t>
            </w:r>
            <w:r w:rsidRPr="00ED2D27">
              <w:rPr>
                <w:b/>
                <w:i/>
              </w:rPr>
              <w:t>korupce</w:t>
            </w:r>
            <w:r w:rsidR="00D727F5">
              <w:rPr>
                <w:b/>
                <w:i/>
              </w:rPr>
              <w:t xml:space="preserve"> a </w:t>
            </w:r>
            <w:r w:rsidRPr="00ED2D27">
              <w:rPr>
                <w:b/>
                <w:i/>
              </w:rPr>
              <w:t>dalekosáhlých nesrovnalostí souvisejících</w:t>
            </w:r>
            <w:r w:rsidR="00D727F5">
              <w:rPr>
                <w:b/>
                <w:i/>
              </w:rPr>
              <w:t xml:space="preserve"> s </w:t>
            </w:r>
            <w:r w:rsidRPr="00ED2D27">
              <w:rPr>
                <w:b/>
                <w:i/>
              </w:rPr>
              <w:t>jejich účastí ve výběrových řízeních;</w:t>
            </w:r>
          </w:p>
        </w:tc>
      </w:tr>
    </w:tbl>
    <w:p w14:paraId="496E30F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2359F809" w14:textId="77777777" w:rsidR="00D2182C" w:rsidRPr="00ED2D27" w:rsidRDefault="00D319E3" w:rsidP="00D319E3">
      <w:r w:rsidRPr="00ED2D27">
        <w:rPr>
          <w:rStyle w:val="HideTWBExt"/>
        </w:rPr>
        <w:t>&lt;/Amend&gt;</w:t>
      </w:r>
    </w:p>
    <w:p w14:paraId="4D8D257E"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741</w:t>
      </w:r>
      <w:r w:rsidRPr="00ED2D27">
        <w:rPr>
          <w:rStyle w:val="HideTWBExt"/>
          <w:b w:val="0"/>
        </w:rPr>
        <w:t>&lt;/NumAm&gt;</w:t>
      </w:r>
    </w:p>
    <w:p w14:paraId="3AE443C4"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62088CBE" w14:textId="77777777" w:rsidR="00D319E3" w:rsidRPr="00ED2D27" w:rsidRDefault="00D319E3" w:rsidP="00D319E3">
      <w:pPr>
        <w:pStyle w:val="NormalBold"/>
      </w:pPr>
      <w:r w:rsidRPr="00ED2D27">
        <w:rPr>
          <w:rStyle w:val="HideTWBExt"/>
          <w:b w:val="0"/>
        </w:rPr>
        <w:t>&lt;/RepeatBlock-By&gt;</w:t>
      </w:r>
    </w:p>
    <w:p w14:paraId="7D0C4D5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5C009152" w14:textId="77777777" w:rsidR="00D319E3" w:rsidRPr="00ED2D27" w:rsidRDefault="00D319E3" w:rsidP="00D319E3">
      <w:pPr>
        <w:pStyle w:val="NormalBold"/>
      </w:pPr>
      <w:r w:rsidRPr="00ED2D27">
        <w:rPr>
          <w:rStyle w:val="HideTWBExt"/>
          <w:b w:val="0"/>
        </w:rPr>
        <w:t>&lt;Article&gt;</w:t>
      </w:r>
      <w:r w:rsidRPr="00ED2D27">
        <w:t>Bod 44 f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6843051" w14:textId="77777777" w:rsidTr="000358B2">
        <w:trPr>
          <w:trHeight w:hRule="exact" w:val="240"/>
          <w:jc w:val="center"/>
        </w:trPr>
        <w:tc>
          <w:tcPr>
            <w:tcW w:w="9752" w:type="dxa"/>
            <w:gridSpan w:val="2"/>
            <w:tcBorders>
              <w:top w:val="nil"/>
              <w:left w:val="nil"/>
              <w:bottom w:val="nil"/>
              <w:right w:val="nil"/>
            </w:tcBorders>
          </w:tcPr>
          <w:p w14:paraId="1CD3DAF8" w14:textId="77777777" w:rsidR="00D319E3" w:rsidRPr="00ED2D27" w:rsidRDefault="00D319E3" w:rsidP="000358B2"/>
        </w:tc>
      </w:tr>
      <w:tr w:rsidR="00D319E3" w:rsidRPr="00ED2D27" w14:paraId="7186820F" w14:textId="77777777" w:rsidTr="000358B2">
        <w:trPr>
          <w:trHeight w:val="240"/>
          <w:jc w:val="center"/>
        </w:trPr>
        <w:tc>
          <w:tcPr>
            <w:tcW w:w="4876" w:type="dxa"/>
            <w:tcBorders>
              <w:top w:val="nil"/>
              <w:left w:val="nil"/>
              <w:bottom w:val="nil"/>
              <w:right w:val="nil"/>
            </w:tcBorders>
          </w:tcPr>
          <w:p w14:paraId="183E4D3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92452BA" w14:textId="77777777" w:rsidR="00D319E3" w:rsidRPr="00ED2D27" w:rsidRDefault="00D319E3" w:rsidP="000358B2">
            <w:pPr>
              <w:pStyle w:val="AmColumnHeading"/>
            </w:pPr>
            <w:r w:rsidRPr="00ED2D27">
              <w:t>Pozměňovací návrh</w:t>
            </w:r>
          </w:p>
        </w:tc>
      </w:tr>
      <w:tr w:rsidR="00D319E3" w:rsidRPr="00ED2D27" w14:paraId="24A53101" w14:textId="77777777" w:rsidTr="000358B2">
        <w:trPr>
          <w:jc w:val="center"/>
        </w:trPr>
        <w:tc>
          <w:tcPr>
            <w:tcW w:w="4876" w:type="dxa"/>
            <w:tcBorders>
              <w:top w:val="nil"/>
              <w:left w:val="nil"/>
              <w:bottom w:val="nil"/>
              <w:right w:val="nil"/>
            </w:tcBorders>
          </w:tcPr>
          <w:p w14:paraId="50386725" w14:textId="77777777" w:rsidR="00D319E3" w:rsidRPr="00ED2D27" w:rsidRDefault="00D319E3" w:rsidP="000358B2">
            <w:pPr>
              <w:pStyle w:val="Normal6a"/>
            </w:pPr>
          </w:p>
        </w:tc>
        <w:tc>
          <w:tcPr>
            <w:tcW w:w="4876" w:type="dxa"/>
            <w:tcBorders>
              <w:top w:val="nil"/>
              <w:left w:val="nil"/>
              <w:bottom w:val="nil"/>
              <w:right w:val="nil"/>
            </w:tcBorders>
          </w:tcPr>
          <w:p w14:paraId="1ED9CD49" w14:textId="6F4B7574" w:rsidR="00D319E3" w:rsidRPr="00ED2D27" w:rsidRDefault="00D319E3" w:rsidP="000358B2">
            <w:pPr>
              <w:pStyle w:val="Normal6a"/>
            </w:pPr>
            <w:r w:rsidRPr="00ED2D27">
              <w:rPr>
                <w:b/>
                <w:i/>
              </w:rPr>
              <w:t>44f.</w:t>
            </w:r>
            <w:r w:rsidRPr="00ED2D27">
              <w:tab/>
            </w:r>
            <w:r w:rsidRPr="00ED2D27">
              <w:rPr>
                <w:b/>
                <w:i/>
              </w:rPr>
              <w:t>vyzývá Komisi</w:t>
            </w:r>
            <w:r w:rsidR="00D727F5">
              <w:rPr>
                <w:b/>
                <w:i/>
              </w:rPr>
              <w:t xml:space="preserve"> a </w:t>
            </w:r>
            <w:r w:rsidRPr="00ED2D27">
              <w:rPr>
                <w:b/>
                <w:i/>
              </w:rPr>
              <w:t>členské státy, aby vzhledem</w:t>
            </w:r>
            <w:r w:rsidR="00D727F5">
              <w:rPr>
                <w:b/>
                <w:i/>
              </w:rPr>
              <w:t xml:space="preserve"> k </w:t>
            </w:r>
            <w:r w:rsidRPr="00ED2D27">
              <w:rPr>
                <w:b/>
                <w:i/>
              </w:rPr>
              <w:t>rozsahu skandálů</w:t>
            </w:r>
            <w:r w:rsidR="00D727F5">
              <w:rPr>
                <w:b/>
                <w:i/>
              </w:rPr>
              <w:t xml:space="preserve"> v </w:t>
            </w:r>
            <w:r w:rsidRPr="00ED2D27">
              <w:rPr>
                <w:b/>
                <w:i/>
              </w:rPr>
              <w:t>orgánech EU urychleně přezkoumaly Protokol č. 7</w:t>
            </w:r>
            <w:r w:rsidR="00D727F5">
              <w:rPr>
                <w:b/>
                <w:i/>
              </w:rPr>
              <w:t xml:space="preserve"> o </w:t>
            </w:r>
            <w:r w:rsidRPr="00ED2D27">
              <w:rPr>
                <w:b/>
                <w:i/>
              </w:rPr>
              <w:t>výsadách</w:t>
            </w:r>
            <w:r w:rsidR="00D727F5">
              <w:rPr>
                <w:b/>
                <w:i/>
              </w:rPr>
              <w:t xml:space="preserve"> a </w:t>
            </w:r>
            <w:r w:rsidRPr="00ED2D27">
              <w:rPr>
                <w:b/>
                <w:i/>
              </w:rPr>
              <w:t>imunitách Evropské unie</w:t>
            </w:r>
            <w:r w:rsidR="00D727F5">
              <w:rPr>
                <w:b/>
                <w:i/>
              </w:rPr>
              <w:t xml:space="preserve"> a </w:t>
            </w:r>
            <w:r w:rsidRPr="00ED2D27">
              <w:rPr>
                <w:b/>
                <w:i/>
              </w:rPr>
              <w:t>zavedly dalekosáhlé změny</w:t>
            </w:r>
            <w:r w:rsidR="00D727F5">
              <w:rPr>
                <w:b/>
                <w:i/>
              </w:rPr>
              <w:t xml:space="preserve"> k </w:t>
            </w:r>
            <w:r w:rsidRPr="00ED2D27">
              <w:rPr>
                <w:b/>
                <w:i/>
              </w:rPr>
              <w:t>zajištění integrity orgánů EU, mimo jiné prostřednictvím povinných, komplexních, transparentních</w:t>
            </w:r>
            <w:r w:rsidR="00D727F5">
              <w:rPr>
                <w:b/>
                <w:i/>
              </w:rPr>
              <w:t xml:space="preserve"> a </w:t>
            </w:r>
            <w:r w:rsidRPr="00ED2D27">
              <w:rPr>
                <w:b/>
                <w:i/>
              </w:rPr>
              <w:t>veřejně přístupných majetkových přiznání</w:t>
            </w:r>
            <w:r w:rsidR="00D727F5">
              <w:rPr>
                <w:b/>
                <w:i/>
              </w:rPr>
              <w:t xml:space="preserve"> a </w:t>
            </w:r>
            <w:r w:rsidRPr="00ED2D27">
              <w:rPr>
                <w:b/>
                <w:i/>
              </w:rPr>
              <w:t>prohlášení</w:t>
            </w:r>
            <w:r w:rsidR="00D727F5">
              <w:rPr>
                <w:b/>
                <w:i/>
              </w:rPr>
              <w:t xml:space="preserve"> o </w:t>
            </w:r>
            <w:r w:rsidRPr="00ED2D27">
              <w:rPr>
                <w:b/>
                <w:i/>
              </w:rPr>
              <w:t>střetu zájmů, která by měla být ověřována například úřadem OLAF,</w:t>
            </w:r>
            <w:r w:rsidR="00D727F5">
              <w:rPr>
                <w:b/>
                <w:i/>
              </w:rPr>
              <w:t xml:space="preserve"> a </w:t>
            </w:r>
            <w:r w:rsidRPr="00ED2D27">
              <w:rPr>
                <w:b/>
                <w:i/>
              </w:rPr>
              <w:t>zavedením pravidel, která by zabránila fenoménu „otáčivých dveří“;</w:t>
            </w:r>
          </w:p>
        </w:tc>
      </w:tr>
    </w:tbl>
    <w:p w14:paraId="7055B1C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229204E6" w14:textId="77777777" w:rsidR="00D2182C" w:rsidRPr="00ED2D27" w:rsidRDefault="00D319E3" w:rsidP="00D319E3">
      <w:r w:rsidRPr="00ED2D27">
        <w:rPr>
          <w:rStyle w:val="HideTWBExt"/>
        </w:rPr>
        <w:t>&lt;/Amend&gt;</w:t>
      </w:r>
    </w:p>
    <w:p w14:paraId="56D2AAB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742</w:t>
      </w:r>
      <w:r w:rsidRPr="00ED2D27">
        <w:rPr>
          <w:rStyle w:val="HideTWBExt"/>
          <w:b w:val="0"/>
        </w:rPr>
        <w:t>&lt;/NumAm&gt;</w:t>
      </w:r>
    </w:p>
    <w:p w14:paraId="6AEC3367"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027CD91A" w14:textId="77777777" w:rsidR="00D319E3" w:rsidRPr="00ED2D27" w:rsidRDefault="00D319E3" w:rsidP="00D319E3">
      <w:pPr>
        <w:pStyle w:val="NormalBold"/>
      </w:pPr>
      <w:r w:rsidRPr="00ED2D27">
        <w:rPr>
          <w:rStyle w:val="HideTWBExt"/>
          <w:b w:val="0"/>
        </w:rPr>
        <w:t>&lt;/RepeatBlock-By&gt;</w:t>
      </w:r>
    </w:p>
    <w:p w14:paraId="0AA1767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F4A79AA" w14:textId="77777777" w:rsidR="00D319E3" w:rsidRPr="00ED2D27" w:rsidRDefault="00D319E3" w:rsidP="00D319E3">
      <w:pPr>
        <w:pStyle w:val="NormalBold"/>
      </w:pPr>
      <w:r w:rsidRPr="00ED2D27">
        <w:rPr>
          <w:rStyle w:val="HideTWBExt"/>
          <w:b w:val="0"/>
        </w:rPr>
        <w:t>&lt;Article&gt;</w:t>
      </w:r>
      <w:r w:rsidRPr="00ED2D27">
        <w:t>Bod 44 g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E2694C2" w14:textId="77777777" w:rsidTr="000358B2">
        <w:trPr>
          <w:trHeight w:hRule="exact" w:val="240"/>
          <w:jc w:val="center"/>
        </w:trPr>
        <w:tc>
          <w:tcPr>
            <w:tcW w:w="9752" w:type="dxa"/>
            <w:gridSpan w:val="2"/>
            <w:tcBorders>
              <w:top w:val="nil"/>
              <w:left w:val="nil"/>
              <w:bottom w:val="nil"/>
              <w:right w:val="nil"/>
            </w:tcBorders>
          </w:tcPr>
          <w:p w14:paraId="172A55B4" w14:textId="77777777" w:rsidR="00D319E3" w:rsidRPr="00ED2D27" w:rsidRDefault="00D319E3" w:rsidP="000358B2"/>
        </w:tc>
      </w:tr>
      <w:tr w:rsidR="00D319E3" w:rsidRPr="00ED2D27" w14:paraId="012A4398" w14:textId="77777777" w:rsidTr="000358B2">
        <w:trPr>
          <w:trHeight w:val="240"/>
          <w:jc w:val="center"/>
        </w:trPr>
        <w:tc>
          <w:tcPr>
            <w:tcW w:w="4876" w:type="dxa"/>
            <w:tcBorders>
              <w:top w:val="nil"/>
              <w:left w:val="nil"/>
              <w:bottom w:val="nil"/>
              <w:right w:val="nil"/>
            </w:tcBorders>
          </w:tcPr>
          <w:p w14:paraId="3925C36C"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8C6E41E" w14:textId="77777777" w:rsidR="00D319E3" w:rsidRPr="00ED2D27" w:rsidRDefault="00D319E3" w:rsidP="000358B2">
            <w:pPr>
              <w:pStyle w:val="AmColumnHeading"/>
            </w:pPr>
            <w:r w:rsidRPr="00ED2D27">
              <w:t>Pozměňovací návrh</w:t>
            </w:r>
          </w:p>
        </w:tc>
      </w:tr>
      <w:tr w:rsidR="00D319E3" w:rsidRPr="00ED2D27" w14:paraId="78A65C99" w14:textId="77777777" w:rsidTr="000358B2">
        <w:trPr>
          <w:jc w:val="center"/>
        </w:trPr>
        <w:tc>
          <w:tcPr>
            <w:tcW w:w="4876" w:type="dxa"/>
            <w:tcBorders>
              <w:top w:val="nil"/>
              <w:left w:val="nil"/>
              <w:bottom w:val="nil"/>
              <w:right w:val="nil"/>
            </w:tcBorders>
          </w:tcPr>
          <w:p w14:paraId="4D6FD8E3" w14:textId="77777777" w:rsidR="00D319E3" w:rsidRPr="00ED2D27" w:rsidRDefault="00D319E3" w:rsidP="000358B2">
            <w:pPr>
              <w:pStyle w:val="Normal6a"/>
            </w:pPr>
          </w:p>
        </w:tc>
        <w:tc>
          <w:tcPr>
            <w:tcW w:w="4876" w:type="dxa"/>
            <w:tcBorders>
              <w:top w:val="nil"/>
              <w:left w:val="nil"/>
              <w:bottom w:val="nil"/>
              <w:right w:val="nil"/>
            </w:tcBorders>
          </w:tcPr>
          <w:p w14:paraId="56E05EEC" w14:textId="59D6BE25" w:rsidR="00D319E3" w:rsidRPr="00ED2D27" w:rsidRDefault="00D319E3" w:rsidP="000358B2">
            <w:pPr>
              <w:pStyle w:val="Normal6a"/>
            </w:pPr>
            <w:r w:rsidRPr="00ED2D27">
              <w:rPr>
                <w:b/>
                <w:i/>
              </w:rPr>
              <w:t>44g.</w:t>
            </w:r>
            <w:r w:rsidRPr="00ED2D27">
              <w:tab/>
            </w:r>
            <w:r w:rsidRPr="00ED2D27">
              <w:rPr>
                <w:b/>
                <w:i/>
              </w:rPr>
              <w:t>vyjadřuje rozhořčení nad tím, že bývalý poslanec Evropského parlamentu Nathan Gill přijal úplatek výměnou za prohlášení ve prospěch Ruska;</w:t>
            </w:r>
            <w:r w:rsidRPr="00ED2D27">
              <w:t xml:space="preserve"> </w:t>
            </w:r>
            <w:r w:rsidRPr="00ED2D27">
              <w:rPr>
                <w:b/>
                <w:i/>
              </w:rPr>
              <w:t>připomíná, že se jedná</w:t>
            </w:r>
            <w:r w:rsidR="00D727F5">
              <w:rPr>
                <w:b/>
                <w:i/>
              </w:rPr>
              <w:t xml:space="preserve"> o </w:t>
            </w:r>
            <w:r w:rsidRPr="00ED2D27">
              <w:rPr>
                <w:b/>
                <w:i/>
              </w:rPr>
              <w:t>další prokázaný případ jednání poslanců Evropského parlamentu</w:t>
            </w:r>
            <w:r w:rsidR="00D727F5">
              <w:rPr>
                <w:b/>
                <w:i/>
              </w:rPr>
              <w:t xml:space="preserve"> v </w:t>
            </w:r>
            <w:r w:rsidRPr="00ED2D27">
              <w:rPr>
                <w:b/>
                <w:i/>
              </w:rPr>
              <w:t>zájmu Ruské federace, který nejen ukazuje na náchylnost některých představitelů orgánů EU ke korupci, ale také na zranitelnost evropské legislativy vůči zahraničnímu vlivu;</w:t>
            </w:r>
            <w:r w:rsidRPr="00ED2D27">
              <w:t xml:space="preserve"> </w:t>
            </w:r>
            <w:r w:rsidRPr="00ED2D27">
              <w:rPr>
                <w:b/>
                <w:i/>
              </w:rPr>
              <w:t>zdůrazňuje, že tato situace vyžaduje další rozhodné kroky</w:t>
            </w:r>
            <w:r w:rsidR="00D727F5">
              <w:rPr>
                <w:b/>
                <w:i/>
              </w:rPr>
              <w:t xml:space="preserve"> k </w:t>
            </w:r>
            <w:r w:rsidRPr="00ED2D27">
              <w:rPr>
                <w:b/>
                <w:i/>
              </w:rPr>
              <w:t>omezení těchto praktik;</w:t>
            </w:r>
            <w:r w:rsidRPr="00ED2D27">
              <w:t xml:space="preserve"> </w:t>
            </w:r>
            <w:r w:rsidRPr="00ED2D27">
              <w:rPr>
                <w:b/>
                <w:i/>
              </w:rPr>
              <w:t>konstatuje, že odhalení</w:t>
            </w:r>
            <w:r w:rsidR="00D727F5">
              <w:rPr>
                <w:b/>
                <w:i/>
              </w:rPr>
              <w:t xml:space="preserve"> a </w:t>
            </w:r>
            <w:r w:rsidRPr="00ED2D27">
              <w:rPr>
                <w:b/>
                <w:i/>
              </w:rPr>
              <w:t>stíhání tohoto skandálu bylo možné díky spolupráci polských úřadů</w:t>
            </w:r>
            <w:r w:rsidR="00D727F5">
              <w:rPr>
                <w:b/>
                <w:i/>
              </w:rPr>
              <w:t xml:space="preserve"> s </w:t>
            </w:r>
            <w:r w:rsidRPr="00ED2D27">
              <w:rPr>
                <w:b/>
                <w:i/>
              </w:rPr>
              <w:t>britskými orgány</w:t>
            </w:r>
            <w:r w:rsidR="00D727F5">
              <w:rPr>
                <w:b/>
                <w:i/>
              </w:rPr>
              <w:t xml:space="preserve"> a </w:t>
            </w:r>
            <w:r w:rsidRPr="00ED2D27">
              <w:rPr>
                <w:b/>
                <w:i/>
              </w:rPr>
              <w:t>použití moderních operativních technik;</w:t>
            </w:r>
          </w:p>
        </w:tc>
      </w:tr>
    </w:tbl>
    <w:p w14:paraId="213B43C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79A32BC9" w14:textId="77777777" w:rsidR="00D2182C" w:rsidRPr="00ED2D27" w:rsidRDefault="00D319E3" w:rsidP="00D319E3">
      <w:r w:rsidRPr="00ED2D27">
        <w:rPr>
          <w:rStyle w:val="HideTWBExt"/>
        </w:rPr>
        <w:t>&lt;/Amend&gt;</w:t>
      </w:r>
    </w:p>
    <w:p w14:paraId="03D3B4B6"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743</w:t>
      </w:r>
      <w:r w:rsidRPr="00ED2D27">
        <w:rPr>
          <w:rStyle w:val="HideTWBExt"/>
          <w:b w:val="0"/>
        </w:rPr>
        <w:t>&lt;/NumAm&gt;</w:t>
      </w:r>
    </w:p>
    <w:p w14:paraId="6BC852CD"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7F1D7483" w14:textId="77777777" w:rsidR="00D319E3" w:rsidRPr="00ED2D27" w:rsidRDefault="00D319E3" w:rsidP="00D319E3">
      <w:pPr>
        <w:pStyle w:val="NormalBold"/>
      </w:pPr>
      <w:r w:rsidRPr="00ED2D27">
        <w:rPr>
          <w:rStyle w:val="HideTWBExt"/>
          <w:b w:val="0"/>
        </w:rPr>
        <w:t>&lt;/RepeatBlock-By&gt;</w:t>
      </w:r>
    </w:p>
    <w:p w14:paraId="280BB11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396722F" w14:textId="77777777" w:rsidR="00D319E3" w:rsidRPr="00ED2D27" w:rsidRDefault="00D319E3" w:rsidP="00D319E3">
      <w:pPr>
        <w:pStyle w:val="NormalBold"/>
      </w:pPr>
      <w:r w:rsidRPr="00ED2D27">
        <w:rPr>
          <w:rStyle w:val="HideTWBExt"/>
          <w:b w:val="0"/>
        </w:rPr>
        <w:t>&lt;Article&gt;</w:t>
      </w:r>
      <w:r w:rsidRPr="00ED2D27">
        <w:t>Bod 44 h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B3FA27E" w14:textId="77777777" w:rsidTr="000358B2">
        <w:trPr>
          <w:trHeight w:hRule="exact" w:val="240"/>
          <w:jc w:val="center"/>
        </w:trPr>
        <w:tc>
          <w:tcPr>
            <w:tcW w:w="9752" w:type="dxa"/>
            <w:gridSpan w:val="2"/>
            <w:tcBorders>
              <w:top w:val="nil"/>
              <w:left w:val="nil"/>
              <w:bottom w:val="nil"/>
              <w:right w:val="nil"/>
            </w:tcBorders>
          </w:tcPr>
          <w:p w14:paraId="1DA76E50" w14:textId="77777777" w:rsidR="00D319E3" w:rsidRPr="00ED2D27" w:rsidRDefault="00D319E3" w:rsidP="000358B2"/>
        </w:tc>
      </w:tr>
      <w:tr w:rsidR="00D319E3" w:rsidRPr="00ED2D27" w14:paraId="422C6159" w14:textId="77777777" w:rsidTr="000358B2">
        <w:trPr>
          <w:trHeight w:val="240"/>
          <w:jc w:val="center"/>
        </w:trPr>
        <w:tc>
          <w:tcPr>
            <w:tcW w:w="4876" w:type="dxa"/>
            <w:tcBorders>
              <w:top w:val="nil"/>
              <w:left w:val="nil"/>
              <w:bottom w:val="nil"/>
              <w:right w:val="nil"/>
            </w:tcBorders>
          </w:tcPr>
          <w:p w14:paraId="134994C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8DDDB22" w14:textId="77777777" w:rsidR="00D319E3" w:rsidRPr="00ED2D27" w:rsidRDefault="00D319E3" w:rsidP="000358B2">
            <w:pPr>
              <w:pStyle w:val="AmColumnHeading"/>
            </w:pPr>
            <w:r w:rsidRPr="00ED2D27">
              <w:t>Pozměňovací návrh</w:t>
            </w:r>
          </w:p>
        </w:tc>
      </w:tr>
      <w:tr w:rsidR="00D319E3" w:rsidRPr="00ED2D27" w14:paraId="33ABE362" w14:textId="77777777" w:rsidTr="000358B2">
        <w:trPr>
          <w:jc w:val="center"/>
        </w:trPr>
        <w:tc>
          <w:tcPr>
            <w:tcW w:w="4876" w:type="dxa"/>
            <w:tcBorders>
              <w:top w:val="nil"/>
              <w:left w:val="nil"/>
              <w:bottom w:val="nil"/>
              <w:right w:val="nil"/>
            </w:tcBorders>
          </w:tcPr>
          <w:p w14:paraId="3B9F5D70" w14:textId="77777777" w:rsidR="00D319E3" w:rsidRPr="00ED2D27" w:rsidRDefault="00D319E3" w:rsidP="000358B2">
            <w:pPr>
              <w:pStyle w:val="Normal6a"/>
            </w:pPr>
          </w:p>
        </w:tc>
        <w:tc>
          <w:tcPr>
            <w:tcW w:w="4876" w:type="dxa"/>
            <w:tcBorders>
              <w:top w:val="nil"/>
              <w:left w:val="nil"/>
              <w:bottom w:val="nil"/>
              <w:right w:val="nil"/>
            </w:tcBorders>
          </w:tcPr>
          <w:p w14:paraId="6BD05DD0" w14:textId="7E6FF079" w:rsidR="00D319E3" w:rsidRPr="00ED2D27" w:rsidRDefault="00D319E3" w:rsidP="000358B2">
            <w:pPr>
              <w:pStyle w:val="Normal6a"/>
            </w:pPr>
            <w:r w:rsidRPr="00ED2D27">
              <w:rPr>
                <w:b/>
                <w:i/>
              </w:rPr>
              <w:t>44h.</w:t>
            </w:r>
            <w:r w:rsidRPr="00ED2D27">
              <w:tab/>
            </w:r>
            <w:r w:rsidRPr="00ED2D27">
              <w:rPr>
                <w:b/>
                <w:i/>
              </w:rPr>
              <w:t>vyjadřuje hluboké znepokojení nad údajnou korupcí</w:t>
            </w:r>
            <w:r w:rsidR="00D727F5">
              <w:rPr>
                <w:b/>
                <w:i/>
              </w:rPr>
              <w:t xml:space="preserve"> v </w:t>
            </w:r>
            <w:r w:rsidRPr="00ED2D27">
              <w:rPr>
                <w:b/>
                <w:i/>
              </w:rPr>
              <w:t>souvislosti</w:t>
            </w:r>
            <w:r w:rsidR="00D727F5">
              <w:rPr>
                <w:b/>
                <w:i/>
              </w:rPr>
              <w:t xml:space="preserve"> s </w:t>
            </w:r>
            <w:r w:rsidRPr="00ED2D27">
              <w:rPr>
                <w:b/>
                <w:i/>
              </w:rPr>
              <w:t>Komisí;</w:t>
            </w:r>
            <w:r w:rsidRPr="00ED2D27">
              <w:t xml:space="preserve"> </w:t>
            </w:r>
            <w:r w:rsidRPr="00ED2D27">
              <w:rPr>
                <w:b/>
                <w:i/>
              </w:rPr>
              <w:t>zároveň lituje, že existují obvinění proti úředníkům Komise, kteří údajně přijali dary od země,</w:t>
            </w:r>
            <w:r w:rsidR="00D727F5">
              <w:rPr>
                <w:b/>
                <w:i/>
              </w:rPr>
              <w:t xml:space="preserve"> s </w:t>
            </w:r>
            <w:r w:rsidRPr="00ED2D27">
              <w:rPr>
                <w:b/>
                <w:i/>
              </w:rPr>
              <w:t>níž Unie jednala</w:t>
            </w:r>
            <w:r w:rsidR="00D727F5">
              <w:rPr>
                <w:b/>
                <w:i/>
              </w:rPr>
              <w:t xml:space="preserve"> o </w:t>
            </w:r>
            <w:r w:rsidRPr="00ED2D27">
              <w:rPr>
                <w:b/>
                <w:i/>
              </w:rPr>
              <w:t>dohodě;</w:t>
            </w:r>
            <w:r w:rsidRPr="00ED2D27">
              <w:t xml:space="preserve"> </w:t>
            </w:r>
            <w:r w:rsidRPr="00ED2D27">
              <w:rPr>
                <w:b/>
                <w:i/>
              </w:rPr>
              <w:t>považuje za nepřijatelné, aby</w:t>
            </w:r>
            <w:r w:rsidR="00D727F5">
              <w:rPr>
                <w:b/>
                <w:i/>
              </w:rPr>
              <w:t xml:space="preserve"> v </w:t>
            </w:r>
            <w:r w:rsidRPr="00ED2D27">
              <w:rPr>
                <w:b/>
                <w:i/>
              </w:rPr>
              <w:t>takovém kontextu byli vedoucí pracovníci, kteří jsou vyšetřováni nebo proti nim probíhá disciplinární řízení, odměňováni vysoce placenými poradenskými funkcemi, jako tomu bylo</w:t>
            </w:r>
            <w:r w:rsidR="00D727F5">
              <w:rPr>
                <w:b/>
                <w:i/>
              </w:rPr>
              <w:t xml:space="preserve"> v </w:t>
            </w:r>
            <w:r w:rsidRPr="00ED2D27">
              <w:rPr>
                <w:b/>
                <w:i/>
              </w:rPr>
              <w:t>případě bývalého ředitele GŘ MOVE;</w:t>
            </w:r>
            <w:r w:rsidRPr="00ED2D27">
              <w:t xml:space="preserve"> </w:t>
            </w:r>
            <w:r w:rsidRPr="00ED2D27">
              <w:rPr>
                <w:b/>
                <w:i/>
              </w:rPr>
              <w:t>zdůrazňuje, že je třeba zavést jasná</w:t>
            </w:r>
            <w:r w:rsidR="00D727F5">
              <w:rPr>
                <w:b/>
                <w:i/>
              </w:rPr>
              <w:t xml:space="preserve"> a </w:t>
            </w:r>
            <w:r w:rsidRPr="00ED2D27">
              <w:rPr>
                <w:b/>
                <w:i/>
              </w:rPr>
              <w:t>systematická pravidla, která zajistí, aby všechny případy úřadu OLAF týkající se možných trestných činů byly okamžitě předány úřadu EPPO</w:t>
            </w:r>
            <w:r w:rsidR="00D727F5">
              <w:rPr>
                <w:b/>
                <w:i/>
              </w:rPr>
              <w:t xml:space="preserve"> a </w:t>
            </w:r>
            <w:r w:rsidRPr="00ED2D27">
              <w:rPr>
                <w:b/>
                <w:i/>
              </w:rPr>
              <w:t>příslušným vnitrostátním orgánům;</w:t>
            </w:r>
            <w:r w:rsidRPr="00ED2D27">
              <w:t xml:space="preserve"> </w:t>
            </w:r>
            <w:r w:rsidRPr="00ED2D27">
              <w:rPr>
                <w:b/>
                <w:i/>
              </w:rPr>
              <w:t>považuje za nepřijatelné, že</w:t>
            </w:r>
            <w:r w:rsidR="00D727F5">
              <w:rPr>
                <w:b/>
                <w:i/>
              </w:rPr>
              <w:t xml:space="preserve"> v </w:t>
            </w:r>
            <w:r w:rsidRPr="00ED2D27">
              <w:rPr>
                <w:b/>
                <w:i/>
              </w:rPr>
              <w:t>případě zprávy</w:t>
            </w:r>
            <w:r w:rsidR="00D727F5">
              <w:rPr>
                <w:b/>
                <w:i/>
              </w:rPr>
              <w:t xml:space="preserve"> o </w:t>
            </w:r>
            <w:r w:rsidRPr="00ED2D27">
              <w:rPr>
                <w:b/>
                <w:i/>
              </w:rPr>
              <w:t>obviněních proti bývalému řediteli GŘ MOVE úřad OLAF ani Komise nepředaly případ úřadu EPPO, který zahájil vyšetřování až poté, co informace zveřejnila média;</w:t>
            </w:r>
            <w:r w:rsidRPr="00ED2D27">
              <w:t xml:space="preserve"> </w:t>
            </w:r>
            <w:r w:rsidRPr="00ED2D27">
              <w:rPr>
                <w:b/>
                <w:i/>
              </w:rPr>
              <w:t>vyzývá Komisi, aby posílila příslušná pravidla</w:t>
            </w:r>
            <w:r w:rsidR="00D727F5">
              <w:rPr>
                <w:b/>
                <w:i/>
              </w:rPr>
              <w:t xml:space="preserve"> a </w:t>
            </w:r>
            <w:r w:rsidRPr="00ED2D27">
              <w:rPr>
                <w:b/>
                <w:i/>
              </w:rPr>
              <w:t>postupy</w:t>
            </w:r>
            <w:r w:rsidR="00D727F5">
              <w:rPr>
                <w:b/>
                <w:i/>
              </w:rPr>
              <w:t xml:space="preserve"> a </w:t>
            </w:r>
            <w:r w:rsidRPr="00ED2D27">
              <w:rPr>
                <w:b/>
                <w:i/>
              </w:rPr>
              <w:t>zajistila tak, že všechny případy budou řešeny důsledně, správně</w:t>
            </w:r>
            <w:r w:rsidR="00D727F5">
              <w:rPr>
                <w:b/>
                <w:i/>
              </w:rPr>
              <w:t xml:space="preserve"> a </w:t>
            </w:r>
            <w:r w:rsidRPr="00ED2D27">
              <w:rPr>
                <w:b/>
                <w:i/>
              </w:rPr>
              <w:t>účinně;</w:t>
            </w:r>
            <w:r w:rsidRPr="00ED2D27">
              <w:t xml:space="preserve"> </w:t>
            </w:r>
            <w:r w:rsidRPr="00ED2D27">
              <w:rPr>
                <w:b/>
                <w:i/>
              </w:rPr>
              <w:t>vyzývá Komisi, úřady OLAF</w:t>
            </w:r>
            <w:r w:rsidR="00D727F5">
              <w:rPr>
                <w:b/>
                <w:i/>
              </w:rPr>
              <w:t xml:space="preserve"> a </w:t>
            </w:r>
            <w:r w:rsidRPr="00ED2D27">
              <w:rPr>
                <w:b/>
                <w:i/>
              </w:rPr>
              <w:t>EPPO, aby byly plně transparentní</w:t>
            </w:r>
            <w:r w:rsidR="00D727F5">
              <w:rPr>
                <w:b/>
                <w:i/>
              </w:rPr>
              <w:t xml:space="preserve"> a </w:t>
            </w:r>
            <w:r w:rsidRPr="00ED2D27">
              <w:rPr>
                <w:b/>
                <w:i/>
              </w:rPr>
              <w:t>informovaly veřejnost</w:t>
            </w:r>
            <w:r w:rsidR="00D727F5">
              <w:rPr>
                <w:b/>
                <w:i/>
              </w:rPr>
              <w:t xml:space="preserve"> o </w:t>
            </w:r>
            <w:r w:rsidRPr="00ED2D27">
              <w:rPr>
                <w:b/>
                <w:i/>
              </w:rPr>
              <w:t>průběhu vyšetřování;</w:t>
            </w:r>
          </w:p>
        </w:tc>
      </w:tr>
    </w:tbl>
    <w:p w14:paraId="643EF2F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5DFB5800" w14:textId="77777777" w:rsidR="00D2182C" w:rsidRPr="00ED2D27" w:rsidRDefault="00D319E3" w:rsidP="00D319E3">
      <w:r w:rsidRPr="00ED2D27">
        <w:rPr>
          <w:rStyle w:val="HideTWBExt"/>
        </w:rPr>
        <w:t>&lt;/Amend&gt;</w:t>
      </w:r>
    </w:p>
    <w:p w14:paraId="0E6BDE4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744</w:t>
      </w:r>
      <w:r w:rsidRPr="00ED2D27">
        <w:rPr>
          <w:rStyle w:val="HideTWBExt"/>
          <w:b w:val="0"/>
        </w:rPr>
        <w:t>&lt;/NumAm&gt;</w:t>
      </w:r>
    </w:p>
    <w:p w14:paraId="5B3B214F"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0679B389" w14:textId="77777777" w:rsidR="00D319E3" w:rsidRPr="00ED2D27" w:rsidRDefault="00D319E3" w:rsidP="00D319E3">
      <w:pPr>
        <w:pStyle w:val="NormalBold"/>
      </w:pPr>
      <w:r w:rsidRPr="00ED2D27">
        <w:rPr>
          <w:rStyle w:val="HideTWBExt"/>
          <w:b w:val="0"/>
        </w:rPr>
        <w:t>&lt;/RepeatBlock-By&gt;</w:t>
      </w:r>
    </w:p>
    <w:p w14:paraId="05E94E76"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273C77A" w14:textId="463BE096" w:rsidR="00D319E3" w:rsidRPr="00ED2D27" w:rsidRDefault="00D319E3" w:rsidP="00D319E3">
      <w:pPr>
        <w:pStyle w:val="NormalBold"/>
      </w:pPr>
      <w:r w:rsidRPr="00ED2D27">
        <w:rPr>
          <w:rStyle w:val="HideTWBExt"/>
          <w:b w:val="0"/>
        </w:rPr>
        <w:t>&lt;Article&gt;</w:t>
      </w:r>
      <w:r w:rsidRPr="00ED2D27">
        <w:t>Bod 44</w:t>
      </w:r>
      <w:r w:rsidR="00D727F5">
        <w:t xml:space="preserve"> i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700CFE1" w14:textId="77777777" w:rsidTr="000358B2">
        <w:trPr>
          <w:trHeight w:hRule="exact" w:val="240"/>
          <w:jc w:val="center"/>
        </w:trPr>
        <w:tc>
          <w:tcPr>
            <w:tcW w:w="9752" w:type="dxa"/>
            <w:gridSpan w:val="2"/>
            <w:tcBorders>
              <w:top w:val="nil"/>
              <w:left w:val="nil"/>
              <w:bottom w:val="nil"/>
              <w:right w:val="nil"/>
            </w:tcBorders>
          </w:tcPr>
          <w:p w14:paraId="0EB87F85" w14:textId="77777777" w:rsidR="00D319E3" w:rsidRPr="00ED2D27" w:rsidRDefault="00D319E3" w:rsidP="000358B2"/>
        </w:tc>
      </w:tr>
      <w:tr w:rsidR="00D319E3" w:rsidRPr="00ED2D27" w14:paraId="425F0993" w14:textId="77777777" w:rsidTr="000358B2">
        <w:trPr>
          <w:trHeight w:val="240"/>
          <w:jc w:val="center"/>
        </w:trPr>
        <w:tc>
          <w:tcPr>
            <w:tcW w:w="4876" w:type="dxa"/>
            <w:tcBorders>
              <w:top w:val="nil"/>
              <w:left w:val="nil"/>
              <w:bottom w:val="nil"/>
              <w:right w:val="nil"/>
            </w:tcBorders>
          </w:tcPr>
          <w:p w14:paraId="5533DE4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41E32714" w14:textId="77777777" w:rsidR="00D319E3" w:rsidRPr="00ED2D27" w:rsidRDefault="00D319E3" w:rsidP="000358B2">
            <w:pPr>
              <w:pStyle w:val="AmColumnHeading"/>
            </w:pPr>
            <w:r w:rsidRPr="00ED2D27">
              <w:t>Pozměňovací návrh</w:t>
            </w:r>
          </w:p>
        </w:tc>
      </w:tr>
      <w:tr w:rsidR="00D319E3" w:rsidRPr="00ED2D27" w14:paraId="744146ED" w14:textId="77777777" w:rsidTr="000358B2">
        <w:trPr>
          <w:jc w:val="center"/>
        </w:trPr>
        <w:tc>
          <w:tcPr>
            <w:tcW w:w="4876" w:type="dxa"/>
            <w:tcBorders>
              <w:top w:val="nil"/>
              <w:left w:val="nil"/>
              <w:bottom w:val="nil"/>
              <w:right w:val="nil"/>
            </w:tcBorders>
          </w:tcPr>
          <w:p w14:paraId="52FF280A" w14:textId="77777777" w:rsidR="00D319E3" w:rsidRPr="00ED2D27" w:rsidRDefault="00D319E3" w:rsidP="000358B2">
            <w:pPr>
              <w:pStyle w:val="Normal6a"/>
            </w:pPr>
          </w:p>
        </w:tc>
        <w:tc>
          <w:tcPr>
            <w:tcW w:w="4876" w:type="dxa"/>
            <w:tcBorders>
              <w:top w:val="nil"/>
              <w:left w:val="nil"/>
              <w:bottom w:val="nil"/>
              <w:right w:val="nil"/>
            </w:tcBorders>
          </w:tcPr>
          <w:p w14:paraId="21AFE718" w14:textId="1E78487C" w:rsidR="00D319E3" w:rsidRPr="00ED2D27" w:rsidRDefault="00D319E3" w:rsidP="000358B2">
            <w:pPr>
              <w:pStyle w:val="Normal6a"/>
            </w:pPr>
            <w:r w:rsidRPr="00ED2D27">
              <w:rPr>
                <w:b/>
                <w:i/>
              </w:rPr>
              <w:t>44i.</w:t>
            </w:r>
            <w:r w:rsidRPr="00ED2D27">
              <w:tab/>
            </w:r>
            <w:r w:rsidRPr="00ED2D27">
              <w:rPr>
                <w:b/>
                <w:i/>
              </w:rPr>
              <w:t>vyjadřuje hluboké znepokojení nad zprávami</w:t>
            </w:r>
            <w:r w:rsidR="00D727F5">
              <w:rPr>
                <w:b/>
                <w:i/>
              </w:rPr>
              <w:t xml:space="preserve"> o </w:t>
            </w:r>
            <w:r w:rsidRPr="00ED2D27">
              <w:rPr>
                <w:b/>
                <w:i/>
              </w:rPr>
              <w:t>pokusech společnosti Huawei ovlivňovat orgány EU, včetně nabízení finančních výhod úředníkům</w:t>
            </w:r>
            <w:r w:rsidR="00D727F5">
              <w:rPr>
                <w:b/>
                <w:i/>
              </w:rPr>
              <w:t xml:space="preserve"> a </w:t>
            </w:r>
            <w:r w:rsidRPr="00ED2D27">
              <w:rPr>
                <w:b/>
                <w:i/>
              </w:rPr>
              <w:t>poslancům Evropského parlamentu</w:t>
            </w:r>
            <w:r w:rsidR="00D727F5">
              <w:rPr>
                <w:b/>
                <w:i/>
              </w:rPr>
              <w:t xml:space="preserve"> s </w:t>
            </w:r>
            <w:r w:rsidRPr="00ED2D27">
              <w:rPr>
                <w:b/>
                <w:i/>
              </w:rPr>
              <w:t>cílem získat přístup</w:t>
            </w:r>
            <w:r w:rsidR="00D727F5">
              <w:rPr>
                <w:b/>
                <w:i/>
              </w:rPr>
              <w:t xml:space="preserve"> k </w:t>
            </w:r>
            <w:r w:rsidRPr="00ED2D27">
              <w:rPr>
                <w:b/>
                <w:i/>
              </w:rPr>
              <w:t>informacím</w:t>
            </w:r>
            <w:r w:rsidR="00D727F5">
              <w:rPr>
                <w:b/>
                <w:i/>
              </w:rPr>
              <w:t xml:space="preserve"> a </w:t>
            </w:r>
            <w:r w:rsidRPr="00ED2D27">
              <w:rPr>
                <w:b/>
                <w:i/>
              </w:rPr>
              <w:t>ovlivňovat politická rozhodnutí ve prospěch společnosti;</w:t>
            </w:r>
            <w:r w:rsidRPr="00ED2D27">
              <w:t xml:space="preserve"> </w:t>
            </w:r>
            <w:r w:rsidRPr="00ED2D27">
              <w:rPr>
                <w:b/>
                <w:i/>
              </w:rPr>
              <w:t>vyjadřuje rozhořčení nad tím, že osoby zapojené do těchto činností mohly po delší dobu působit ve strukturách EU bez řádného dohledu;</w:t>
            </w:r>
            <w:r w:rsidRPr="00ED2D27">
              <w:t xml:space="preserve"> </w:t>
            </w:r>
            <w:r w:rsidRPr="00ED2D27">
              <w:rPr>
                <w:b/>
                <w:i/>
              </w:rPr>
              <w:t>vyzývá</w:t>
            </w:r>
            <w:r w:rsidR="00D727F5">
              <w:rPr>
                <w:b/>
                <w:i/>
              </w:rPr>
              <w:t xml:space="preserve"> k </w:t>
            </w:r>
            <w:r w:rsidRPr="00ED2D27">
              <w:rPr>
                <w:b/>
                <w:i/>
              </w:rPr>
              <w:t>úplnému vyšetření této záležitosti, včetně úzké spolupráce</w:t>
            </w:r>
            <w:r w:rsidR="00D727F5">
              <w:rPr>
                <w:b/>
                <w:i/>
              </w:rPr>
              <w:t xml:space="preserve"> s </w:t>
            </w:r>
            <w:r w:rsidRPr="00ED2D27">
              <w:rPr>
                <w:b/>
                <w:i/>
              </w:rPr>
              <w:t>úřadem OLAF</w:t>
            </w:r>
            <w:r w:rsidR="00D727F5">
              <w:rPr>
                <w:b/>
                <w:i/>
              </w:rPr>
              <w:t xml:space="preserve"> a </w:t>
            </w:r>
            <w:r w:rsidRPr="00ED2D27">
              <w:rPr>
                <w:b/>
                <w:i/>
              </w:rPr>
              <w:t>příslušnými vnitrostátními orgány;</w:t>
            </w:r>
            <w:r w:rsidRPr="00ED2D27">
              <w:t xml:space="preserve"> </w:t>
            </w:r>
            <w:r w:rsidRPr="00ED2D27">
              <w:rPr>
                <w:b/>
                <w:i/>
              </w:rPr>
              <w:t>vyzývá</w:t>
            </w:r>
            <w:r w:rsidR="00D727F5">
              <w:rPr>
                <w:b/>
                <w:i/>
              </w:rPr>
              <w:t xml:space="preserve"> k </w:t>
            </w:r>
            <w:r w:rsidRPr="00ED2D27">
              <w:rPr>
                <w:b/>
                <w:i/>
              </w:rPr>
              <w:t>posílení bezpečnostních</w:t>
            </w:r>
            <w:r w:rsidR="00D727F5">
              <w:rPr>
                <w:b/>
                <w:i/>
              </w:rPr>
              <w:t xml:space="preserve"> a </w:t>
            </w:r>
            <w:r w:rsidRPr="00ED2D27">
              <w:rPr>
                <w:b/>
                <w:i/>
              </w:rPr>
              <w:t>transparentních mechanismů</w:t>
            </w:r>
            <w:r w:rsidR="00D727F5">
              <w:rPr>
                <w:b/>
                <w:i/>
              </w:rPr>
              <w:t xml:space="preserve"> a </w:t>
            </w:r>
            <w:r w:rsidRPr="00ED2D27">
              <w:rPr>
                <w:b/>
                <w:i/>
              </w:rPr>
              <w:t>mechanismů kontroly přístupu</w:t>
            </w:r>
            <w:r w:rsidR="00D727F5">
              <w:rPr>
                <w:b/>
                <w:i/>
              </w:rPr>
              <w:t xml:space="preserve"> v </w:t>
            </w:r>
            <w:r w:rsidRPr="00ED2D27">
              <w:rPr>
                <w:b/>
                <w:i/>
              </w:rPr>
              <w:t>institucích, aby se</w:t>
            </w:r>
            <w:r w:rsidR="00D727F5">
              <w:rPr>
                <w:b/>
                <w:i/>
              </w:rPr>
              <w:t xml:space="preserve"> v </w:t>
            </w:r>
            <w:r w:rsidRPr="00ED2D27">
              <w:rPr>
                <w:b/>
                <w:i/>
              </w:rPr>
              <w:t>budoucnu předešlo podobným případům</w:t>
            </w:r>
            <w:r w:rsidR="00D727F5">
              <w:rPr>
                <w:b/>
                <w:i/>
              </w:rPr>
              <w:t xml:space="preserve"> a </w:t>
            </w:r>
            <w:r w:rsidRPr="00ED2D27">
              <w:rPr>
                <w:b/>
                <w:i/>
              </w:rPr>
              <w:t>aby se zajistila plná ochrana legislativního procesu před zásahy subjektů napojených na třetí země;</w:t>
            </w:r>
          </w:p>
        </w:tc>
      </w:tr>
    </w:tbl>
    <w:p w14:paraId="074AEFA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60D9AA2B" w14:textId="77777777" w:rsidR="00D2182C" w:rsidRPr="00ED2D27" w:rsidRDefault="00D319E3" w:rsidP="00D319E3">
      <w:r w:rsidRPr="00ED2D27">
        <w:rPr>
          <w:rStyle w:val="HideTWBExt"/>
        </w:rPr>
        <w:t>&lt;/Amend&gt;</w:t>
      </w:r>
    </w:p>
    <w:p w14:paraId="19622A2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745</w:t>
      </w:r>
      <w:r w:rsidRPr="00ED2D27">
        <w:rPr>
          <w:rStyle w:val="HideTWBExt"/>
          <w:b w:val="0"/>
        </w:rPr>
        <w:t>&lt;/NumAm&gt;</w:t>
      </w:r>
    </w:p>
    <w:p w14:paraId="65F82801" w14:textId="77777777" w:rsidR="00D319E3" w:rsidRPr="00ED2D27" w:rsidRDefault="00D319E3" w:rsidP="00D319E3">
      <w:pPr>
        <w:pStyle w:val="NormalBold"/>
      </w:pPr>
      <w:r w:rsidRPr="00ED2D27">
        <w:rPr>
          <w:rStyle w:val="HideTWBExt"/>
          <w:b w:val="0"/>
        </w:rPr>
        <w:t>&lt;RepeatBlock-By&gt;&lt;Members&gt;</w:t>
      </w:r>
      <w:r w:rsidRPr="00ED2D27">
        <w:t>Nicolas Bay, Paolo Inselvini, Geadis Geadi, Georgiana Teodorescu, Guillaume Peltier, Laurence Trochu, Jacek Ozdoba, Stephen Nikola Bartulica</w:t>
      </w:r>
      <w:r w:rsidRPr="00ED2D27">
        <w:rPr>
          <w:rStyle w:val="HideTWBExt"/>
          <w:b w:val="0"/>
        </w:rPr>
        <w:t>&lt;/Members&gt;</w:t>
      </w:r>
    </w:p>
    <w:p w14:paraId="7C23A8A5" w14:textId="77777777" w:rsidR="00D319E3" w:rsidRPr="00ED2D27" w:rsidRDefault="00D319E3" w:rsidP="00D319E3">
      <w:pPr>
        <w:pStyle w:val="NormalBold"/>
      </w:pPr>
      <w:r w:rsidRPr="00ED2D27">
        <w:rPr>
          <w:rStyle w:val="HideTWBExt"/>
          <w:b w:val="0"/>
        </w:rPr>
        <w:t>&lt;/RepeatBlock-By&gt;</w:t>
      </w:r>
    </w:p>
    <w:p w14:paraId="7F09AC9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12DFC6F" w14:textId="77777777" w:rsidR="00D319E3" w:rsidRPr="00ED2D27" w:rsidRDefault="00D319E3" w:rsidP="00D319E3">
      <w:pPr>
        <w:pStyle w:val="NormalBold"/>
      </w:pPr>
      <w:r w:rsidRPr="00ED2D27">
        <w:rPr>
          <w:rStyle w:val="HideTWBExt"/>
          <w:b w:val="0"/>
        </w:rPr>
        <w:t>&lt;Article&gt;</w:t>
      </w:r>
      <w:r w:rsidRPr="00ED2D27">
        <w:t>Bod 45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9F8FDAF" w14:textId="77777777" w:rsidTr="000358B2">
        <w:trPr>
          <w:trHeight w:hRule="exact" w:val="240"/>
          <w:jc w:val="center"/>
        </w:trPr>
        <w:tc>
          <w:tcPr>
            <w:tcW w:w="9752" w:type="dxa"/>
            <w:gridSpan w:val="2"/>
            <w:tcBorders>
              <w:top w:val="nil"/>
              <w:left w:val="nil"/>
              <w:bottom w:val="nil"/>
              <w:right w:val="nil"/>
            </w:tcBorders>
          </w:tcPr>
          <w:p w14:paraId="4C3A0C5C" w14:textId="77777777" w:rsidR="00D319E3" w:rsidRPr="00ED2D27" w:rsidRDefault="00D319E3" w:rsidP="000358B2"/>
        </w:tc>
      </w:tr>
      <w:tr w:rsidR="00D319E3" w:rsidRPr="00ED2D27" w14:paraId="326CFBA7" w14:textId="77777777" w:rsidTr="000358B2">
        <w:trPr>
          <w:trHeight w:val="240"/>
          <w:jc w:val="center"/>
        </w:trPr>
        <w:tc>
          <w:tcPr>
            <w:tcW w:w="4876" w:type="dxa"/>
            <w:tcBorders>
              <w:top w:val="nil"/>
              <w:left w:val="nil"/>
              <w:bottom w:val="nil"/>
              <w:right w:val="nil"/>
            </w:tcBorders>
          </w:tcPr>
          <w:p w14:paraId="102921B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4FFBFC7" w14:textId="77777777" w:rsidR="00D319E3" w:rsidRPr="00ED2D27" w:rsidRDefault="00D319E3" w:rsidP="000358B2">
            <w:pPr>
              <w:pStyle w:val="AmColumnHeading"/>
            </w:pPr>
            <w:r w:rsidRPr="00ED2D27">
              <w:t>Pozměňovací návrh</w:t>
            </w:r>
          </w:p>
        </w:tc>
      </w:tr>
      <w:tr w:rsidR="00D319E3" w:rsidRPr="00ED2D27" w14:paraId="3DA5A28C" w14:textId="77777777" w:rsidTr="000358B2">
        <w:trPr>
          <w:jc w:val="center"/>
        </w:trPr>
        <w:tc>
          <w:tcPr>
            <w:tcW w:w="4876" w:type="dxa"/>
            <w:tcBorders>
              <w:top w:val="nil"/>
              <w:left w:val="nil"/>
              <w:bottom w:val="nil"/>
              <w:right w:val="nil"/>
            </w:tcBorders>
          </w:tcPr>
          <w:p w14:paraId="19FEFEA7" w14:textId="105E4176" w:rsidR="00D319E3" w:rsidRPr="00ED2D27" w:rsidRDefault="00D319E3" w:rsidP="000358B2">
            <w:pPr>
              <w:pStyle w:val="Normal6a"/>
            </w:pPr>
            <w:r w:rsidRPr="00ED2D27">
              <w:rPr>
                <w:b/>
                <w:i/>
              </w:rPr>
              <w:t>45.</w:t>
            </w:r>
            <w:r w:rsidRPr="00ED2D27">
              <w:tab/>
            </w:r>
            <w:r w:rsidRPr="00ED2D27">
              <w:rPr>
                <w:b/>
                <w:i/>
              </w:rPr>
              <w:t>vyzývá Radu, aby se zasadila</w:t>
            </w:r>
            <w:r w:rsidR="00D727F5">
              <w:rPr>
                <w:b/>
                <w:i/>
              </w:rPr>
              <w:t xml:space="preserve"> o </w:t>
            </w:r>
            <w:r w:rsidRPr="00ED2D27">
              <w:rPr>
                <w:b/>
                <w:i/>
              </w:rPr>
              <w:t>to, že její dialog</w:t>
            </w:r>
            <w:r w:rsidR="00D727F5">
              <w:rPr>
                <w:b/>
                <w:i/>
              </w:rPr>
              <w:t xml:space="preserve"> o </w:t>
            </w:r>
            <w:r w:rsidRPr="00ED2D27">
              <w:rPr>
                <w:b/>
                <w:i/>
              </w:rPr>
              <w:t>právním státě bude více transparentní, interaktivní</w:t>
            </w:r>
            <w:r w:rsidR="00D727F5">
              <w:rPr>
                <w:b/>
                <w:i/>
              </w:rPr>
              <w:t xml:space="preserve"> a </w:t>
            </w:r>
            <w:r w:rsidRPr="00ED2D27">
              <w:rPr>
                <w:b/>
                <w:i/>
              </w:rPr>
              <w:t>orientovaný na výsledky,</w:t>
            </w:r>
            <w:r w:rsidR="00D727F5">
              <w:rPr>
                <w:b/>
                <w:i/>
              </w:rPr>
              <w:t xml:space="preserve"> a </w:t>
            </w:r>
            <w:r w:rsidRPr="00ED2D27">
              <w:rPr>
                <w:b/>
                <w:i/>
              </w:rPr>
              <w:t>to mimo jiné tím, že bude vydávat podrobné závěry</w:t>
            </w:r>
            <w:r w:rsidR="00D727F5">
              <w:rPr>
                <w:b/>
                <w:i/>
              </w:rPr>
              <w:t xml:space="preserve"> a </w:t>
            </w:r>
            <w:r w:rsidRPr="00ED2D27">
              <w:rPr>
                <w:b/>
                <w:i/>
              </w:rPr>
              <w:t>poskytovat zpětné vazby ke zjištěním Komise</w:t>
            </w:r>
            <w:r w:rsidR="00D727F5">
              <w:rPr>
                <w:b/>
                <w:i/>
              </w:rPr>
              <w:t xml:space="preserve"> a </w:t>
            </w:r>
            <w:r w:rsidRPr="00ED2D27">
              <w:rPr>
                <w:b/>
                <w:i/>
              </w:rPr>
              <w:t>Parlamentu; vyjadřuje politování nad neschopností Rady dosáhnout smysluplného pokroku</w:t>
            </w:r>
            <w:r w:rsidR="00D727F5">
              <w:rPr>
                <w:b/>
                <w:i/>
              </w:rPr>
              <w:t xml:space="preserve"> v </w:t>
            </w:r>
            <w:r w:rsidRPr="00ED2D27">
              <w:rPr>
                <w:b/>
                <w:i/>
              </w:rPr>
              <w:t>probíhajícím postupu podle čl. 7 odst. 1 SEU</w:t>
            </w:r>
            <w:r w:rsidR="00D727F5">
              <w:rPr>
                <w:b/>
                <w:i/>
              </w:rPr>
              <w:t xml:space="preserve"> a </w:t>
            </w:r>
            <w:r w:rsidRPr="00ED2D27">
              <w:rPr>
                <w:b/>
                <w:i/>
              </w:rPr>
              <w:t>domnívá se, že jakékoli další zdržení činnosti Rady by znamenalo porušení zásady právního státu ze strany samotné Rady,</w:t>
            </w:r>
          </w:p>
        </w:tc>
        <w:tc>
          <w:tcPr>
            <w:tcW w:w="4876" w:type="dxa"/>
            <w:tcBorders>
              <w:top w:val="nil"/>
              <w:left w:val="nil"/>
              <w:bottom w:val="nil"/>
              <w:right w:val="nil"/>
            </w:tcBorders>
          </w:tcPr>
          <w:p w14:paraId="667BFCFF" w14:textId="77777777" w:rsidR="00D319E3" w:rsidRPr="00ED2D27" w:rsidRDefault="00D319E3" w:rsidP="000358B2">
            <w:pPr>
              <w:pStyle w:val="Normal6a"/>
            </w:pPr>
            <w:r w:rsidRPr="00ED2D27">
              <w:rPr>
                <w:b/>
                <w:i/>
              </w:rPr>
              <w:t>vypouští se</w:t>
            </w:r>
          </w:p>
        </w:tc>
      </w:tr>
    </w:tbl>
    <w:p w14:paraId="16599B8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6AFFBCF" w14:textId="77777777" w:rsidR="00D2182C" w:rsidRPr="00ED2D27" w:rsidRDefault="00D319E3" w:rsidP="00D319E3">
      <w:r w:rsidRPr="00ED2D27">
        <w:rPr>
          <w:rStyle w:val="HideTWBExt"/>
        </w:rPr>
        <w:t>&lt;/Amend&gt;</w:t>
      </w:r>
    </w:p>
    <w:p w14:paraId="285BFA6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746</w:t>
      </w:r>
      <w:r w:rsidRPr="00ED2D27">
        <w:rPr>
          <w:rStyle w:val="HideTWBExt"/>
          <w:b w:val="0"/>
        </w:rPr>
        <w:t>&lt;/NumAm&gt;</w:t>
      </w:r>
    </w:p>
    <w:p w14:paraId="6BA24930" w14:textId="2D6E2233" w:rsidR="00D319E3" w:rsidRPr="00ED2D27" w:rsidRDefault="00D319E3" w:rsidP="00D319E3">
      <w:pPr>
        <w:pStyle w:val="NormalBold"/>
      </w:pPr>
      <w:r w:rsidRPr="00ED2D27">
        <w:rPr>
          <w:rStyle w:val="HideTWBExt"/>
          <w:b w:val="0"/>
        </w:rPr>
        <w:t>&lt;RepeatBlock-By&gt;&lt;Members&gt;</w:t>
      </w:r>
      <w:r w:rsidRPr="00ED2D27">
        <w:t>Diana Riba</w:t>
      </w:r>
      <w:r w:rsidR="00D727F5">
        <w:t xml:space="preserve"> i </w:t>
      </w:r>
      <w:r w:rsidRPr="00ED2D27">
        <w:t>Giner</w:t>
      </w:r>
      <w:r w:rsidRPr="00ED2D27">
        <w:rPr>
          <w:rStyle w:val="HideTWBExt"/>
          <w:b w:val="0"/>
        </w:rPr>
        <w:t>&lt;/Members&gt;</w:t>
      </w:r>
    </w:p>
    <w:p w14:paraId="4BDE955F" w14:textId="77777777" w:rsidR="00D319E3" w:rsidRPr="00ED2D27" w:rsidRDefault="00D319E3" w:rsidP="00D319E3">
      <w:pPr>
        <w:pStyle w:val="NormalBold"/>
      </w:pPr>
      <w:r w:rsidRPr="00ED2D27">
        <w:rPr>
          <w:rStyle w:val="HideTWBExt"/>
          <w:b w:val="0"/>
        </w:rPr>
        <w:t>&lt;/RepeatBlock-By&gt;</w:t>
      </w:r>
    </w:p>
    <w:p w14:paraId="35153CB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AC8400F" w14:textId="77777777" w:rsidR="00D319E3" w:rsidRPr="00ED2D27" w:rsidRDefault="00D319E3" w:rsidP="00D319E3">
      <w:pPr>
        <w:pStyle w:val="NormalBold"/>
      </w:pPr>
      <w:r w:rsidRPr="00ED2D27">
        <w:rPr>
          <w:rStyle w:val="HideTWBExt"/>
          <w:b w:val="0"/>
        </w:rPr>
        <w:t>&lt;Article&gt;</w:t>
      </w:r>
      <w:r w:rsidRPr="00ED2D27">
        <w:t>Bod 45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77A2EF5" w14:textId="77777777" w:rsidTr="000358B2">
        <w:trPr>
          <w:trHeight w:hRule="exact" w:val="240"/>
          <w:jc w:val="center"/>
        </w:trPr>
        <w:tc>
          <w:tcPr>
            <w:tcW w:w="9752" w:type="dxa"/>
            <w:gridSpan w:val="2"/>
            <w:tcBorders>
              <w:top w:val="nil"/>
              <w:left w:val="nil"/>
              <w:bottom w:val="nil"/>
              <w:right w:val="nil"/>
            </w:tcBorders>
          </w:tcPr>
          <w:p w14:paraId="3F4E3CAA" w14:textId="77777777" w:rsidR="00D319E3" w:rsidRPr="00ED2D27" w:rsidRDefault="00D319E3" w:rsidP="000358B2"/>
        </w:tc>
      </w:tr>
      <w:tr w:rsidR="00D319E3" w:rsidRPr="00ED2D27" w14:paraId="2F769B28" w14:textId="77777777" w:rsidTr="000358B2">
        <w:trPr>
          <w:trHeight w:val="240"/>
          <w:jc w:val="center"/>
        </w:trPr>
        <w:tc>
          <w:tcPr>
            <w:tcW w:w="4876" w:type="dxa"/>
            <w:tcBorders>
              <w:top w:val="nil"/>
              <w:left w:val="nil"/>
              <w:bottom w:val="nil"/>
              <w:right w:val="nil"/>
            </w:tcBorders>
          </w:tcPr>
          <w:p w14:paraId="656847BD"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C951C96" w14:textId="77777777" w:rsidR="00D319E3" w:rsidRPr="00ED2D27" w:rsidRDefault="00D319E3" w:rsidP="000358B2">
            <w:pPr>
              <w:pStyle w:val="AmColumnHeading"/>
            </w:pPr>
            <w:r w:rsidRPr="00ED2D27">
              <w:t>Pozměňovací návrh</w:t>
            </w:r>
          </w:p>
        </w:tc>
      </w:tr>
      <w:tr w:rsidR="00D319E3" w:rsidRPr="00ED2D27" w14:paraId="24CDB7BE" w14:textId="77777777" w:rsidTr="000358B2">
        <w:trPr>
          <w:jc w:val="center"/>
        </w:trPr>
        <w:tc>
          <w:tcPr>
            <w:tcW w:w="4876" w:type="dxa"/>
            <w:tcBorders>
              <w:top w:val="nil"/>
              <w:left w:val="nil"/>
              <w:bottom w:val="nil"/>
              <w:right w:val="nil"/>
            </w:tcBorders>
          </w:tcPr>
          <w:p w14:paraId="742B2053" w14:textId="66FB4126" w:rsidR="00D319E3" w:rsidRPr="00ED2D27" w:rsidRDefault="00D319E3" w:rsidP="000358B2">
            <w:pPr>
              <w:pStyle w:val="Normal6a"/>
            </w:pPr>
            <w:r w:rsidRPr="00ED2D27">
              <w:t>45.</w:t>
            </w:r>
            <w:r w:rsidRPr="00ED2D27">
              <w:tab/>
              <w:t>vyzývá Radu, aby se zasadila</w:t>
            </w:r>
            <w:r w:rsidR="00D727F5">
              <w:t xml:space="preserve"> o </w:t>
            </w:r>
            <w:r w:rsidRPr="00ED2D27">
              <w:t>to, že její dialog</w:t>
            </w:r>
            <w:r w:rsidR="00D727F5">
              <w:t xml:space="preserve"> o </w:t>
            </w:r>
            <w:r w:rsidRPr="00ED2D27">
              <w:t>právním státě bude více transparentní, interaktivní</w:t>
            </w:r>
            <w:r w:rsidR="00D727F5">
              <w:t xml:space="preserve"> a </w:t>
            </w:r>
            <w:r w:rsidRPr="00ED2D27">
              <w:t>orientovaný na výsledky,</w:t>
            </w:r>
            <w:r w:rsidR="00D727F5">
              <w:t xml:space="preserve"> a </w:t>
            </w:r>
            <w:r w:rsidRPr="00ED2D27">
              <w:t>to mimo jiné tím, že bude vydávat podrobné závěry</w:t>
            </w:r>
            <w:r w:rsidR="00D727F5">
              <w:t xml:space="preserve"> a </w:t>
            </w:r>
            <w:r w:rsidRPr="00ED2D27">
              <w:t>poskytovat zpětné vazby ke zjištěním Komise</w:t>
            </w:r>
            <w:r w:rsidR="00D727F5">
              <w:t xml:space="preserve"> a </w:t>
            </w:r>
            <w:r w:rsidRPr="00ED2D27">
              <w:t>Parlamentu; vyjadřuje politování nad neschopností Rady dosáhnout smysluplného pokroku</w:t>
            </w:r>
            <w:r w:rsidR="00D727F5">
              <w:t xml:space="preserve"> v </w:t>
            </w:r>
            <w:r w:rsidRPr="00ED2D27">
              <w:t>probíhajícím postupu podle čl. 7 odst. 1 SEU</w:t>
            </w:r>
            <w:r w:rsidR="00D727F5">
              <w:t xml:space="preserve"> a </w:t>
            </w:r>
            <w:r w:rsidRPr="00ED2D27">
              <w:t>domnívá se, že jakékoli další zdržení činnosti Rady by znamenalo porušení zásady právního státu ze strany samotné Rady,</w:t>
            </w:r>
          </w:p>
        </w:tc>
        <w:tc>
          <w:tcPr>
            <w:tcW w:w="4876" w:type="dxa"/>
            <w:tcBorders>
              <w:top w:val="nil"/>
              <w:left w:val="nil"/>
              <w:bottom w:val="nil"/>
              <w:right w:val="nil"/>
            </w:tcBorders>
          </w:tcPr>
          <w:p w14:paraId="35840557" w14:textId="0B486DCC" w:rsidR="00D319E3" w:rsidRPr="00ED2D27" w:rsidRDefault="00D319E3" w:rsidP="000358B2">
            <w:pPr>
              <w:pStyle w:val="Normal6a"/>
            </w:pPr>
            <w:r w:rsidRPr="00ED2D27">
              <w:t>45.</w:t>
            </w:r>
            <w:r w:rsidRPr="00ED2D27">
              <w:tab/>
              <w:t>vyzývá Radu, aby se zasadila</w:t>
            </w:r>
            <w:r w:rsidR="00D727F5">
              <w:t xml:space="preserve"> o </w:t>
            </w:r>
            <w:r w:rsidRPr="00ED2D27">
              <w:t>to, že její dialog</w:t>
            </w:r>
            <w:r w:rsidR="00D727F5">
              <w:t xml:space="preserve"> o </w:t>
            </w:r>
            <w:r w:rsidRPr="00ED2D27">
              <w:t>právním státě bude více transparentní, interaktivní</w:t>
            </w:r>
            <w:r w:rsidR="00D727F5">
              <w:t xml:space="preserve"> a </w:t>
            </w:r>
            <w:r w:rsidRPr="00ED2D27">
              <w:t>orientovaný na výsledky,</w:t>
            </w:r>
            <w:r w:rsidR="00D727F5">
              <w:t xml:space="preserve"> a </w:t>
            </w:r>
            <w:r w:rsidRPr="00ED2D27">
              <w:t>to mimo jiné tím, že bude vydávat podrobné závěry</w:t>
            </w:r>
            <w:r w:rsidR="00D727F5">
              <w:t xml:space="preserve"> a </w:t>
            </w:r>
            <w:r w:rsidRPr="00ED2D27">
              <w:t>poskytovat zpětné vazby ke zjištěním Komise</w:t>
            </w:r>
            <w:r w:rsidR="00D727F5">
              <w:t xml:space="preserve"> a </w:t>
            </w:r>
            <w:r w:rsidRPr="00ED2D27">
              <w:t>Parlamentu; vyjadřuje politování nad neschopností Rady dosáhnout smysluplného pokroku</w:t>
            </w:r>
            <w:r w:rsidR="00D727F5">
              <w:t xml:space="preserve"> v </w:t>
            </w:r>
            <w:r w:rsidRPr="00ED2D27">
              <w:t>probíhajícím postupu podle čl. 7 odst. 1 SEU</w:t>
            </w:r>
            <w:r w:rsidR="00D727F5">
              <w:t xml:space="preserve"> a </w:t>
            </w:r>
            <w:r w:rsidRPr="00ED2D27">
              <w:t>domnívá se, že jakékoli další zdržení činnosti Rady by znamenalo porušení zásady právního státu ze strany samotné Rady</w:t>
            </w:r>
            <w:r w:rsidRPr="00ED2D27">
              <w:rPr>
                <w:b/>
                <w:i/>
              </w:rPr>
              <w:t>; vyzývá Radu, aby zajistila, že slyšení podle čl. 7 odst. 1 Smlouvy</w:t>
            </w:r>
            <w:r w:rsidR="00D727F5">
              <w:rPr>
                <w:b/>
                <w:i/>
              </w:rPr>
              <w:t xml:space="preserve"> o </w:t>
            </w:r>
            <w:r w:rsidRPr="00ED2D27">
              <w:rPr>
                <w:b/>
                <w:i/>
              </w:rPr>
              <w:t>EU se budou konat minimálně jednou za předsednictví; vyzývá Radu, aby po každém slyšení zveřejnila podrobný zápis; zdůrazňuje, že není třeba jednomyslného rozhodnutí Rady, aby bylo možné určit zřejmé nebezpečí závažného porušení hodnot Unie podle čl. 7 odst. 1 či vydat konkrétní doporučení dotčeným členským státům</w:t>
            </w:r>
            <w:r w:rsidR="00D727F5">
              <w:rPr>
                <w:b/>
                <w:i/>
              </w:rPr>
              <w:t xml:space="preserve"> a </w:t>
            </w:r>
            <w:r w:rsidRPr="00ED2D27">
              <w:rPr>
                <w:b/>
                <w:i/>
              </w:rPr>
              <w:t>stanovit lhůty pro provedení těchto doporučení; trvá na tom, že ve všech řízeních souvisejících</w:t>
            </w:r>
            <w:r w:rsidR="00D727F5">
              <w:rPr>
                <w:b/>
                <w:i/>
              </w:rPr>
              <w:t xml:space="preserve"> s </w:t>
            </w:r>
            <w:r w:rsidRPr="00ED2D27">
              <w:rPr>
                <w:b/>
                <w:i/>
              </w:rPr>
              <w:t>článkem 7 SEU by měl mít Parlament možnost předložit Radě svůj odůvodněný návrh, účastnit se slyšení podle článku 7 SEU</w:t>
            </w:r>
            <w:r w:rsidR="00D727F5">
              <w:rPr>
                <w:b/>
                <w:i/>
              </w:rPr>
              <w:t xml:space="preserve"> a </w:t>
            </w:r>
            <w:r w:rsidRPr="00ED2D27">
              <w:rPr>
                <w:b/>
                <w:i/>
              </w:rPr>
              <w:t>být neprodleně</w:t>
            </w:r>
            <w:r w:rsidR="00D727F5">
              <w:rPr>
                <w:b/>
                <w:i/>
              </w:rPr>
              <w:t xml:space="preserve"> a </w:t>
            </w:r>
            <w:r w:rsidRPr="00ED2D27">
              <w:rPr>
                <w:b/>
                <w:i/>
              </w:rPr>
              <w:t>plně informován ve všech fázích postupu prostřednictvím pravidelných zpráv</w:t>
            </w:r>
            <w:r w:rsidR="00D727F5">
              <w:rPr>
                <w:b/>
                <w:i/>
              </w:rPr>
              <w:t xml:space="preserve"> a </w:t>
            </w:r>
            <w:r w:rsidRPr="00ED2D27">
              <w:rPr>
                <w:b/>
                <w:i/>
              </w:rPr>
              <w:t>formalizované komunikace mezi oběma orgány</w:t>
            </w:r>
            <w:r w:rsidR="00D727F5">
              <w:rPr>
                <w:b/>
                <w:i/>
              </w:rPr>
              <w:t xml:space="preserve"> a </w:t>
            </w:r>
            <w:r w:rsidRPr="00ED2D27">
              <w:rPr>
                <w:b/>
                <w:i/>
              </w:rPr>
              <w:t>že by měl mít rovněž plný přístup ke všem příslušným dokumentům, včetně zápisů</w:t>
            </w:r>
            <w:r w:rsidR="00D727F5">
              <w:rPr>
                <w:b/>
                <w:i/>
              </w:rPr>
              <w:t xml:space="preserve"> a </w:t>
            </w:r>
            <w:r w:rsidRPr="00ED2D27">
              <w:rPr>
                <w:b/>
                <w:i/>
              </w:rPr>
              <w:t>výměn dopisů,</w:t>
            </w:r>
            <w:r w:rsidR="00D727F5">
              <w:rPr>
                <w:b/>
                <w:i/>
              </w:rPr>
              <w:t xml:space="preserve"> a </w:t>
            </w:r>
            <w:r w:rsidRPr="00ED2D27">
              <w:rPr>
                <w:b/>
                <w:i/>
              </w:rPr>
              <w:t>to při náležitém zachování důvěrnosti;</w:t>
            </w:r>
          </w:p>
        </w:tc>
      </w:tr>
    </w:tbl>
    <w:p w14:paraId="030EC56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8B79792" w14:textId="77777777" w:rsidR="00D2182C" w:rsidRPr="00ED2D27" w:rsidRDefault="00D319E3" w:rsidP="00D319E3">
      <w:r w:rsidRPr="00ED2D27">
        <w:rPr>
          <w:rStyle w:val="HideTWBExt"/>
        </w:rPr>
        <w:t>&lt;/Amend&gt;</w:t>
      </w:r>
    </w:p>
    <w:p w14:paraId="663E9AC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747</w:t>
      </w:r>
      <w:r w:rsidRPr="00ED2D27">
        <w:rPr>
          <w:rStyle w:val="HideTWBExt"/>
          <w:b w:val="0"/>
        </w:rPr>
        <w:t>&lt;/NumAm&gt;</w:t>
      </w:r>
    </w:p>
    <w:p w14:paraId="0AC39903"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w:t>
      </w:r>
      <w:r w:rsidRPr="00ED2D27">
        <w:rPr>
          <w:rStyle w:val="HideTWBExt"/>
          <w:b w:val="0"/>
        </w:rPr>
        <w:t>&lt;/Members&gt;</w:t>
      </w:r>
    </w:p>
    <w:p w14:paraId="0CD1B2BA" w14:textId="77777777" w:rsidR="00D319E3" w:rsidRPr="00ED2D27" w:rsidRDefault="00D319E3" w:rsidP="00D319E3">
      <w:pPr>
        <w:pStyle w:val="NormalBold"/>
      </w:pPr>
      <w:r w:rsidRPr="00ED2D27">
        <w:rPr>
          <w:rStyle w:val="HideTWBExt"/>
          <w:b w:val="0"/>
        </w:rPr>
        <w:t>&lt;/RepeatBlock-By&gt;</w:t>
      </w:r>
    </w:p>
    <w:p w14:paraId="63C24A9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2FB50FA0" w14:textId="77777777" w:rsidR="00D319E3" w:rsidRPr="00ED2D27" w:rsidRDefault="00D319E3" w:rsidP="00D319E3">
      <w:pPr>
        <w:pStyle w:val="NormalBold"/>
      </w:pPr>
      <w:r w:rsidRPr="00ED2D27">
        <w:rPr>
          <w:rStyle w:val="HideTWBExt"/>
          <w:b w:val="0"/>
        </w:rPr>
        <w:t>&lt;Article&gt;</w:t>
      </w:r>
      <w:r w:rsidRPr="00ED2D27">
        <w:t>Bod 45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E828189" w14:textId="77777777" w:rsidTr="000358B2">
        <w:trPr>
          <w:trHeight w:hRule="exact" w:val="240"/>
          <w:jc w:val="center"/>
        </w:trPr>
        <w:tc>
          <w:tcPr>
            <w:tcW w:w="9752" w:type="dxa"/>
            <w:gridSpan w:val="2"/>
            <w:tcBorders>
              <w:top w:val="nil"/>
              <w:left w:val="nil"/>
              <w:bottom w:val="nil"/>
              <w:right w:val="nil"/>
            </w:tcBorders>
          </w:tcPr>
          <w:p w14:paraId="50253581" w14:textId="77777777" w:rsidR="00D319E3" w:rsidRPr="00ED2D27" w:rsidRDefault="00D319E3" w:rsidP="000358B2"/>
        </w:tc>
      </w:tr>
      <w:tr w:rsidR="00D319E3" w:rsidRPr="00ED2D27" w14:paraId="084C9A61" w14:textId="77777777" w:rsidTr="000358B2">
        <w:trPr>
          <w:trHeight w:val="240"/>
          <w:jc w:val="center"/>
        </w:trPr>
        <w:tc>
          <w:tcPr>
            <w:tcW w:w="4876" w:type="dxa"/>
            <w:tcBorders>
              <w:top w:val="nil"/>
              <w:left w:val="nil"/>
              <w:bottom w:val="nil"/>
              <w:right w:val="nil"/>
            </w:tcBorders>
          </w:tcPr>
          <w:p w14:paraId="2FB03F49"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778972F" w14:textId="77777777" w:rsidR="00D319E3" w:rsidRPr="00ED2D27" w:rsidRDefault="00D319E3" w:rsidP="000358B2">
            <w:pPr>
              <w:pStyle w:val="AmColumnHeading"/>
            </w:pPr>
            <w:r w:rsidRPr="00ED2D27">
              <w:t>Pozměňovací návrh</w:t>
            </w:r>
          </w:p>
        </w:tc>
      </w:tr>
      <w:tr w:rsidR="00D319E3" w:rsidRPr="00ED2D27" w14:paraId="2720D596" w14:textId="77777777" w:rsidTr="000358B2">
        <w:trPr>
          <w:jc w:val="center"/>
        </w:trPr>
        <w:tc>
          <w:tcPr>
            <w:tcW w:w="4876" w:type="dxa"/>
            <w:tcBorders>
              <w:top w:val="nil"/>
              <w:left w:val="nil"/>
              <w:bottom w:val="nil"/>
              <w:right w:val="nil"/>
            </w:tcBorders>
          </w:tcPr>
          <w:p w14:paraId="7DCB2678" w14:textId="0E5307F3" w:rsidR="00D319E3" w:rsidRPr="00ED2D27" w:rsidRDefault="00D319E3" w:rsidP="000358B2">
            <w:pPr>
              <w:pStyle w:val="Normal6a"/>
            </w:pPr>
            <w:r w:rsidRPr="00ED2D27">
              <w:t>45.</w:t>
            </w:r>
            <w:r w:rsidRPr="00ED2D27">
              <w:tab/>
              <w:t>vyzývá Radu, aby se zasadila</w:t>
            </w:r>
            <w:r w:rsidR="00D727F5">
              <w:t xml:space="preserve"> o </w:t>
            </w:r>
            <w:r w:rsidRPr="00ED2D27">
              <w:t>to, že její dialog</w:t>
            </w:r>
            <w:r w:rsidR="00D727F5">
              <w:t xml:space="preserve"> o </w:t>
            </w:r>
            <w:r w:rsidRPr="00ED2D27">
              <w:t>právním státě bude více transparentní, interaktivní</w:t>
            </w:r>
            <w:r w:rsidR="00D727F5">
              <w:t xml:space="preserve"> a </w:t>
            </w:r>
            <w:r w:rsidRPr="00ED2D27">
              <w:t>orientovaný na výsledky,</w:t>
            </w:r>
            <w:r w:rsidR="00D727F5">
              <w:t xml:space="preserve"> a </w:t>
            </w:r>
            <w:r w:rsidRPr="00ED2D27">
              <w:t>to mimo jiné tím, že bude vydávat podrobné závěry</w:t>
            </w:r>
            <w:r w:rsidR="00D727F5">
              <w:t xml:space="preserve"> a </w:t>
            </w:r>
            <w:r w:rsidRPr="00ED2D27">
              <w:t>poskytovat zpětné vazby ke zjištěním Komise</w:t>
            </w:r>
            <w:r w:rsidR="00D727F5">
              <w:t xml:space="preserve"> a </w:t>
            </w:r>
            <w:r w:rsidRPr="00ED2D27">
              <w:t>Parlamentu; vyjadřuje politování nad neschopností Rady dosáhnout smysluplného pokroku</w:t>
            </w:r>
            <w:r w:rsidR="00D727F5">
              <w:t xml:space="preserve"> v </w:t>
            </w:r>
            <w:r w:rsidRPr="00ED2D27">
              <w:t>probíhajícím postupu podle čl. 7 odst. 1 SEU</w:t>
            </w:r>
            <w:r w:rsidR="00D727F5">
              <w:t xml:space="preserve"> a </w:t>
            </w:r>
            <w:r w:rsidRPr="00ED2D27">
              <w:t>domnívá se, že jakékoli další zdržení činnosti Rady by znamenalo porušení zásady právního státu ze strany samotné Rady,</w:t>
            </w:r>
          </w:p>
        </w:tc>
        <w:tc>
          <w:tcPr>
            <w:tcW w:w="4876" w:type="dxa"/>
            <w:tcBorders>
              <w:top w:val="nil"/>
              <w:left w:val="nil"/>
              <w:bottom w:val="nil"/>
              <w:right w:val="nil"/>
            </w:tcBorders>
          </w:tcPr>
          <w:p w14:paraId="758FC260" w14:textId="426B8BCA" w:rsidR="00D319E3" w:rsidRPr="00ED2D27" w:rsidRDefault="00D319E3" w:rsidP="000358B2">
            <w:pPr>
              <w:pStyle w:val="Normal6a"/>
            </w:pPr>
            <w:r w:rsidRPr="00ED2D27">
              <w:t>45.</w:t>
            </w:r>
            <w:r w:rsidRPr="00ED2D27">
              <w:tab/>
              <w:t>vyzývá Radu, aby se zasadila</w:t>
            </w:r>
            <w:r w:rsidR="00D727F5">
              <w:t xml:space="preserve"> o </w:t>
            </w:r>
            <w:r w:rsidRPr="00ED2D27">
              <w:t>to, že její dialog</w:t>
            </w:r>
            <w:r w:rsidR="00D727F5">
              <w:t xml:space="preserve"> o </w:t>
            </w:r>
            <w:r w:rsidRPr="00ED2D27">
              <w:t>právním státě bude více transparentní, interaktivní</w:t>
            </w:r>
            <w:r w:rsidR="00D727F5">
              <w:t xml:space="preserve"> a </w:t>
            </w:r>
            <w:r w:rsidRPr="00ED2D27">
              <w:t>orientovaný na výsledky,</w:t>
            </w:r>
            <w:r w:rsidR="00D727F5">
              <w:t xml:space="preserve"> a </w:t>
            </w:r>
            <w:r w:rsidRPr="00ED2D27">
              <w:t>to mimo jiné tím, že bude vydávat podrobné závěry</w:t>
            </w:r>
            <w:r w:rsidR="00D727F5">
              <w:t xml:space="preserve"> a </w:t>
            </w:r>
            <w:r w:rsidRPr="00ED2D27">
              <w:t>poskytovat zpětné vazby ke zjištěním Komise</w:t>
            </w:r>
            <w:r w:rsidR="00D727F5">
              <w:t xml:space="preserve"> a </w:t>
            </w:r>
            <w:r w:rsidRPr="00ED2D27">
              <w:t>Parlamentu; vyjadřuje politování nad neschopností Rady dosáhnout smysluplného pokroku</w:t>
            </w:r>
            <w:r w:rsidR="00D727F5">
              <w:t xml:space="preserve"> v </w:t>
            </w:r>
            <w:r w:rsidRPr="00ED2D27">
              <w:t>probíhajícím postupu podle čl. 7 odst. 1 SEU</w:t>
            </w:r>
            <w:r w:rsidR="00D727F5">
              <w:t xml:space="preserve"> a </w:t>
            </w:r>
            <w:r w:rsidRPr="00ED2D27">
              <w:t>domnívá se, že jakékoli další zdržení činnosti Rady by znamenalo porušení zásady právního státu ze strany samotné Rady</w:t>
            </w:r>
            <w:r w:rsidRPr="00ED2D27">
              <w:rPr>
                <w:b/>
                <w:i/>
              </w:rPr>
              <w:t>; zdůrazňuje, že ani</w:t>
            </w:r>
            <w:r w:rsidR="00D727F5">
              <w:rPr>
                <w:b/>
                <w:i/>
              </w:rPr>
              <w:t xml:space="preserve"> v </w:t>
            </w:r>
            <w:r w:rsidRPr="00ED2D27">
              <w:rPr>
                <w:b/>
                <w:i/>
              </w:rPr>
              <w:t>případě, že Rada není jednomyslná, jí nic nebrání</w:t>
            </w:r>
            <w:r w:rsidR="00D727F5">
              <w:rPr>
                <w:b/>
                <w:i/>
              </w:rPr>
              <w:t xml:space="preserve"> v </w:t>
            </w:r>
            <w:r w:rsidRPr="00ED2D27">
              <w:rPr>
                <w:b/>
                <w:i/>
              </w:rPr>
              <w:t>tom, aby</w:t>
            </w:r>
            <w:r w:rsidR="00D727F5">
              <w:rPr>
                <w:b/>
                <w:i/>
              </w:rPr>
              <w:t xml:space="preserve"> v </w:t>
            </w:r>
            <w:r w:rsidRPr="00ED2D27">
              <w:rPr>
                <w:b/>
                <w:i/>
              </w:rPr>
              <w:t>postupu pokročila, zejména tím, že přijme konkrétní doporučení určená dotyčnému členskému státu, zejména Maďarsku,</w:t>
            </w:r>
            <w:r w:rsidR="00D727F5">
              <w:rPr>
                <w:b/>
                <w:i/>
              </w:rPr>
              <w:t xml:space="preserve"> a </w:t>
            </w:r>
            <w:r w:rsidRPr="00ED2D27">
              <w:rPr>
                <w:b/>
                <w:i/>
              </w:rPr>
              <w:t>zdůrazňuje, že by se tento proces neměl omezovat na pravidelná slyšení</w:t>
            </w:r>
            <w:r w:rsidR="00D727F5">
              <w:rPr>
                <w:b/>
                <w:i/>
              </w:rPr>
              <w:t xml:space="preserve"> v </w:t>
            </w:r>
            <w:r w:rsidRPr="00ED2D27">
              <w:rPr>
                <w:b/>
                <w:i/>
              </w:rPr>
              <w:t>rámci po sobě jdoucích předsednictví Rady bez věcných následných opatření</w:t>
            </w:r>
            <w:r w:rsidR="00D727F5">
              <w:rPr>
                <w:b/>
                <w:i/>
              </w:rPr>
              <w:t xml:space="preserve"> a </w:t>
            </w:r>
            <w:r w:rsidRPr="00ED2D27">
              <w:rPr>
                <w:b/>
                <w:i/>
              </w:rPr>
              <w:t>hmatatelných výsledků;</w:t>
            </w:r>
          </w:p>
        </w:tc>
      </w:tr>
    </w:tbl>
    <w:p w14:paraId="31AEA6F2"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4476862" w14:textId="77777777" w:rsidR="00D2182C" w:rsidRPr="00ED2D27" w:rsidRDefault="00D319E3" w:rsidP="00D319E3">
      <w:r w:rsidRPr="00ED2D27">
        <w:rPr>
          <w:rStyle w:val="HideTWBExt"/>
        </w:rPr>
        <w:t>&lt;/Amend&gt;</w:t>
      </w:r>
    </w:p>
    <w:p w14:paraId="127C429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748</w:t>
      </w:r>
      <w:r w:rsidRPr="00ED2D27">
        <w:rPr>
          <w:rStyle w:val="HideTWBExt"/>
          <w:b w:val="0"/>
        </w:rPr>
        <w:t>&lt;/NumAm&gt;</w:t>
      </w:r>
    </w:p>
    <w:p w14:paraId="44140754" w14:textId="77777777" w:rsidR="00D319E3" w:rsidRPr="00ED2D27" w:rsidRDefault="00D319E3" w:rsidP="00D319E3">
      <w:pPr>
        <w:pStyle w:val="NormalBold"/>
      </w:pPr>
      <w:r w:rsidRPr="00ED2D27">
        <w:rPr>
          <w:rStyle w:val="HideTWBExt"/>
          <w:b w:val="0"/>
        </w:rPr>
        <w:t>&lt;RepeatBlock-By&gt;&lt;Members&gt;</w:t>
      </w:r>
      <w:r w:rsidRPr="00ED2D27">
        <w:t>Erik Kaliňák</w:t>
      </w:r>
      <w:r w:rsidRPr="00ED2D27">
        <w:rPr>
          <w:rStyle w:val="HideTWBExt"/>
          <w:b w:val="0"/>
        </w:rPr>
        <w:t>&lt;/Members&gt;</w:t>
      </w:r>
    </w:p>
    <w:p w14:paraId="4F6A053F" w14:textId="77777777" w:rsidR="00D319E3" w:rsidRPr="00ED2D27" w:rsidRDefault="00D319E3" w:rsidP="00D319E3">
      <w:pPr>
        <w:pStyle w:val="NormalBold"/>
      </w:pPr>
      <w:r w:rsidRPr="00ED2D27">
        <w:rPr>
          <w:rStyle w:val="HideTWBExt"/>
          <w:b w:val="0"/>
        </w:rPr>
        <w:t>&lt;/RepeatBlock-By&gt;</w:t>
      </w:r>
    </w:p>
    <w:p w14:paraId="315812A9"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AD0AFE5" w14:textId="77777777" w:rsidR="00D319E3" w:rsidRPr="00ED2D27" w:rsidRDefault="00D319E3" w:rsidP="00D319E3">
      <w:pPr>
        <w:pStyle w:val="NormalBold"/>
      </w:pPr>
      <w:r w:rsidRPr="00ED2D27">
        <w:rPr>
          <w:rStyle w:val="HideTWBExt"/>
          <w:b w:val="0"/>
        </w:rPr>
        <w:t>&lt;Article&gt;</w:t>
      </w:r>
      <w:r w:rsidRPr="00ED2D27">
        <w:t>Bod 45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25CB2DB3" w14:textId="77777777" w:rsidTr="000358B2">
        <w:trPr>
          <w:trHeight w:hRule="exact" w:val="240"/>
          <w:jc w:val="center"/>
        </w:trPr>
        <w:tc>
          <w:tcPr>
            <w:tcW w:w="9752" w:type="dxa"/>
            <w:gridSpan w:val="2"/>
            <w:tcBorders>
              <w:top w:val="nil"/>
              <w:left w:val="nil"/>
              <w:bottom w:val="nil"/>
              <w:right w:val="nil"/>
            </w:tcBorders>
          </w:tcPr>
          <w:p w14:paraId="52F89724" w14:textId="77777777" w:rsidR="00D319E3" w:rsidRPr="00ED2D27" w:rsidRDefault="00D319E3" w:rsidP="000358B2"/>
        </w:tc>
      </w:tr>
      <w:tr w:rsidR="00D319E3" w:rsidRPr="00ED2D27" w14:paraId="06C80ACD" w14:textId="77777777" w:rsidTr="000358B2">
        <w:trPr>
          <w:trHeight w:val="240"/>
          <w:jc w:val="center"/>
        </w:trPr>
        <w:tc>
          <w:tcPr>
            <w:tcW w:w="4876" w:type="dxa"/>
            <w:tcBorders>
              <w:top w:val="nil"/>
              <w:left w:val="nil"/>
              <w:bottom w:val="nil"/>
              <w:right w:val="nil"/>
            </w:tcBorders>
          </w:tcPr>
          <w:p w14:paraId="7EA4FBE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A609886" w14:textId="77777777" w:rsidR="00D319E3" w:rsidRPr="00ED2D27" w:rsidRDefault="00D319E3" w:rsidP="000358B2">
            <w:pPr>
              <w:pStyle w:val="AmColumnHeading"/>
            </w:pPr>
            <w:r w:rsidRPr="00ED2D27">
              <w:t>Pozměňovací návrh</w:t>
            </w:r>
          </w:p>
        </w:tc>
      </w:tr>
      <w:tr w:rsidR="00D319E3" w:rsidRPr="00ED2D27" w14:paraId="0D80F92D" w14:textId="77777777" w:rsidTr="000358B2">
        <w:trPr>
          <w:jc w:val="center"/>
        </w:trPr>
        <w:tc>
          <w:tcPr>
            <w:tcW w:w="4876" w:type="dxa"/>
            <w:tcBorders>
              <w:top w:val="nil"/>
              <w:left w:val="nil"/>
              <w:bottom w:val="nil"/>
              <w:right w:val="nil"/>
            </w:tcBorders>
          </w:tcPr>
          <w:p w14:paraId="4352FDD7" w14:textId="206BCDC3" w:rsidR="00D319E3" w:rsidRPr="00ED2D27" w:rsidRDefault="00D319E3" w:rsidP="000358B2">
            <w:pPr>
              <w:pStyle w:val="Normal6a"/>
            </w:pPr>
            <w:r w:rsidRPr="00ED2D27">
              <w:t>45.</w:t>
            </w:r>
            <w:r w:rsidRPr="00ED2D27">
              <w:tab/>
            </w:r>
            <w:r w:rsidRPr="00ED2D27">
              <w:rPr>
                <w:b/>
                <w:i/>
              </w:rPr>
              <w:t>vyzývá Radu, aby se zasadila</w:t>
            </w:r>
            <w:r w:rsidR="00D727F5">
              <w:rPr>
                <w:b/>
                <w:i/>
              </w:rPr>
              <w:t xml:space="preserve"> o </w:t>
            </w:r>
            <w:r w:rsidRPr="00ED2D27">
              <w:rPr>
                <w:b/>
                <w:i/>
              </w:rPr>
              <w:t>to, že její dialog</w:t>
            </w:r>
            <w:r w:rsidR="00D727F5">
              <w:rPr>
                <w:b/>
                <w:i/>
              </w:rPr>
              <w:t xml:space="preserve"> o </w:t>
            </w:r>
            <w:r w:rsidRPr="00ED2D27">
              <w:rPr>
                <w:b/>
                <w:i/>
              </w:rPr>
              <w:t>právním státě bude více transparentní, interaktivní</w:t>
            </w:r>
            <w:r w:rsidR="00D727F5">
              <w:rPr>
                <w:b/>
                <w:i/>
              </w:rPr>
              <w:t xml:space="preserve"> a </w:t>
            </w:r>
            <w:r w:rsidRPr="00ED2D27">
              <w:rPr>
                <w:b/>
                <w:i/>
              </w:rPr>
              <w:t>orientovaný na výsledky,</w:t>
            </w:r>
            <w:r w:rsidR="00D727F5">
              <w:rPr>
                <w:b/>
                <w:i/>
              </w:rPr>
              <w:t xml:space="preserve"> a </w:t>
            </w:r>
            <w:r w:rsidRPr="00ED2D27">
              <w:rPr>
                <w:b/>
                <w:i/>
              </w:rPr>
              <w:t>to mimo jiné tím, že bude vydávat podrobné závěry</w:t>
            </w:r>
            <w:r w:rsidR="00D727F5">
              <w:rPr>
                <w:b/>
                <w:i/>
              </w:rPr>
              <w:t xml:space="preserve"> a </w:t>
            </w:r>
            <w:r w:rsidRPr="00ED2D27">
              <w:rPr>
                <w:b/>
                <w:i/>
              </w:rPr>
              <w:t>poskytovat zpětné vazby ke zjištěním Komise</w:t>
            </w:r>
            <w:r w:rsidR="00D727F5">
              <w:rPr>
                <w:b/>
                <w:i/>
              </w:rPr>
              <w:t xml:space="preserve"> a </w:t>
            </w:r>
            <w:r w:rsidRPr="00ED2D27">
              <w:rPr>
                <w:b/>
                <w:i/>
              </w:rPr>
              <w:t>Parlamentu;</w:t>
            </w:r>
            <w:r w:rsidRPr="00ED2D27">
              <w:t xml:space="preserve"> </w:t>
            </w:r>
            <w:r w:rsidRPr="00ED2D27">
              <w:rPr>
                <w:b/>
                <w:i/>
              </w:rPr>
              <w:t>vyjadřuje politování nad neschopností</w:t>
            </w:r>
            <w:r w:rsidRPr="00ED2D27">
              <w:t xml:space="preserve"> Rady </w:t>
            </w:r>
            <w:r w:rsidRPr="00ED2D27">
              <w:rPr>
                <w:b/>
                <w:i/>
              </w:rPr>
              <w:t>dosáhnout smysluplného pokroku</w:t>
            </w:r>
            <w:r w:rsidR="00D727F5">
              <w:rPr>
                <w:b/>
                <w:i/>
              </w:rPr>
              <w:t xml:space="preserve"> v </w:t>
            </w:r>
            <w:r w:rsidRPr="00ED2D27">
              <w:rPr>
                <w:b/>
                <w:i/>
              </w:rPr>
              <w:t>probíhajícím postupu podle čl. 7 odst. 1 SEU</w:t>
            </w:r>
            <w:r w:rsidR="00D727F5">
              <w:rPr>
                <w:b/>
                <w:i/>
              </w:rPr>
              <w:t xml:space="preserve"> a </w:t>
            </w:r>
            <w:r w:rsidRPr="00ED2D27">
              <w:rPr>
                <w:b/>
                <w:i/>
              </w:rPr>
              <w:t>domnívá se, že jakékoli další zdržení činnosti Rady by znamenalo porušení zásady právního státu ze strany samotné Rady</w:t>
            </w:r>
            <w:r w:rsidRPr="00ED2D27">
              <w:t>,</w:t>
            </w:r>
          </w:p>
        </w:tc>
        <w:tc>
          <w:tcPr>
            <w:tcW w:w="4876" w:type="dxa"/>
            <w:tcBorders>
              <w:top w:val="nil"/>
              <w:left w:val="nil"/>
              <w:bottom w:val="nil"/>
              <w:right w:val="nil"/>
            </w:tcBorders>
          </w:tcPr>
          <w:p w14:paraId="61E0F0C1" w14:textId="16F1E44F" w:rsidR="00D319E3" w:rsidRPr="00ED2D27" w:rsidRDefault="00D319E3" w:rsidP="000358B2">
            <w:pPr>
              <w:pStyle w:val="Normal6a"/>
            </w:pPr>
            <w:r w:rsidRPr="00ED2D27">
              <w:t>45.</w:t>
            </w:r>
            <w:r w:rsidRPr="00ED2D27">
              <w:tab/>
            </w:r>
            <w:r w:rsidRPr="00ED2D27">
              <w:rPr>
                <w:b/>
                <w:i/>
              </w:rPr>
              <w:t>bere na vědomí pravomoc</w:t>
            </w:r>
            <w:r w:rsidRPr="00ED2D27">
              <w:t xml:space="preserve"> Rady </w:t>
            </w:r>
            <w:r w:rsidRPr="00ED2D27">
              <w:rPr>
                <w:b/>
                <w:i/>
              </w:rPr>
              <w:t>vést vlastní dialog</w:t>
            </w:r>
            <w:r w:rsidR="00D727F5">
              <w:rPr>
                <w:b/>
                <w:i/>
              </w:rPr>
              <w:t xml:space="preserve"> o </w:t>
            </w:r>
            <w:r w:rsidRPr="00ED2D27">
              <w:rPr>
                <w:b/>
                <w:i/>
              </w:rPr>
              <w:t>právním státě podle vlastního uvážení</w:t>
            </w:r>
            <w:r w:rsidRPr="00ED2D27">
              <w:t>;</w:t>
            </w:r>
          </w:p>
        </w:tc>
      </w:tr>
    </w:tbl>
    <w:p w14:paraId="27E3FDC1"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{SK}</w:t>
      </w:r>
      <w:r w:rsidRPr="00ED2D27">
        <w:t>sk</w:t>
      </w:r>
      <w:r w:rsidRPr="00ED2D27">
        <w:rPr>
          <w:rStyle w:val="HideTWBExt"/>
        </w:rPr>
        <w:t>&lt;/Original&gt;</w:t>
      </w:r>
    </w:p>
    <w:p w14:paraId="708A96BF" w14:textId="77777777" w:rsidR="00D2182C" w:rsidRPr="00ED2D27" w:rsidRDefault="00D319E3" w:rsidP="00D319E3">
      <w:r w:rsidRPr="00ED2D27">
        <w:rPr>
          <w:rStyle w:val="HideTWBExt"/>
        </w:rPr>
        <w:t>&lt;/Amend&gt;</w:t>
      </w:r>
    </w:p>
    <w:p w14:paraId="0FC6221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749</w:t>
      </w:r>
      <w:r w:rsidRPr="00ED2D27">
        <w:rPr>
          <w:rStyle w:val="HideTWBExt"/>
          <w:b w:val="0"/>
        </w:rPr>
        <w:t>&lt;/NumAm&gt;</w:t>
      </w:r>
    </w:p>
    <w:p w14:paraId="3F1673D8" w14:textId="77777777" w:rsidR="00D319E3" w:rsidRPr="00ED2D27" w:rsidRDefault="00D319E3" w:rsidP="00D319E3">
      <w:pPr>
        <w:pStyle w:val="NormalBold"/>
      </w:pPr>
      <w:r w:rsidRPr="00ED2D27">
        <w:rPr>
          <w:rStyle w:val="HideTWBExt"/>
          <w:b w:val="0"/>
        </w:rPr>
        <w:t>&lt;RepeatBlock-By&gt;&lt;Members&gt;</w:t>
      </w:r>
      <w:r w:rsidRPr="00ED2D27">
        <w:t>Fredis Beleris, Tomáš Zdechovský</w:t>
      </w:r>
      <w:r w:rsidRPr="00ED2D27">
        <w:rPr>
          <w:rStyle w:val="HideTWBExt"/>
          <w:b w:val="0"/>
        </w:rPr>
        <w:t>&lt;/Members&gt;</w:t>
      </w:r>
    </w:p>
    <w:p w14:paraId="5B66F4BE" w14:textId="77777777" w:rsidR="00D319E3" w:rsidRPr="00ED2D27" w:rsidRDefault="00D319E3" w:rsidP="00D319E3">
      <w:pPr>
        <w:pStyle w:val="NormalBold"/>
      </w:pPr>
      <w:r w:rsidRPr="00ED2D27">
        <w:rPr>
          <w:rStyle w:val="HideTWBExt"/>
          <w:b w:val="0"/>
        </w:rPr>
        <w:t>&lt;/RepeatBlock-By&gt;</w:t>
      </w:r>
    </w:p>
    <w:p w14:paraId="17C7FD9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E590251" w14:textId="77777777" w:rsidR="00D319E3" w:rsidRPr="00ED2D27" w:rsidRDefault="00D319E3" w:rsidP="00D319E3">
      <w:pPr>
        <w:pStyle w:val="NormalBold"/>
      </w:pPr>
      <w:r w:rsidRPr="00ED2D27">
        <w:rPr>
          <w:rStyle w:val="HideTWBExt"/>
          <w:b w:val="0"/>
        </w:rPr>
        <w:t>&lt;Article&gt;</w:t>
      </w:r>
      <w:r w:rsidRPr="00ED2D27">
        <w:t>Bod 45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2ECE83F" w14:textId="77777777" w:rsidTr="000358B2">
        <w:trPr>
          <w:trHeight w:hRule="exact" w:val="240"/>
          <w:jc w:val="center"/>
        </w:trPr>
        <w:tc>
          <w:tcPr>
            <w:tcW w:w="9752" w:type="dxa"/>
            <w:gridSpan w:val="2"/>
            <w:tcBorders>
              <w:top w:val="nil"/>
              <w:left w:val="nil"/>
              <w:bottom w:val="nil"/>
              <w:right w:val="nil"/>
            </w:tcBorders>
          </w:tcPr>
          <w:p w14:paraId="67BAC38D" w14:textId="77777777" w:rsidR="00D319E3" w:rsidRPr="00ED2D27" w:rsidRDefault="00D319E3" w:rsidP="000358B2"/>
        </w:tc>
      </w:tr>
      <w:tr w:rsidR="00D319E3" w:rsidRPr="00ED2D27" w14:paraId="1C56A8F0" w14:textId="77777777" w:rsidTr="000358B2">
        <w:trPr>
          <w:trHeight w:val="240"/>
          <w:jc w:val="center"/>
        </w:trPr>
        <w:tc>
          <w:tcPr>
            <w:tcW w:w="4876" w:type="dxa"/>
            <w:tcBorders>
              <w:top w:val="nil"/>
              <w:left w:val="nil"/>
              <w:bottom w:val="nil"/>
              <w:right w:val="nil"/>
            </w:tcBorders>
          </w:tcPr>
          <w:p w14:paraId="55965B3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435BB14" w14:textId="77777777" w:rsidR="00D319E3" w:rsidRPr="00ED2D27" w:rsidRDefault="00D319E3" w:rsidP="000358B2">
            <w:pPr>
              <w:pStyle w:val="AmColumnHeading"/>
            </w:pPr>
            <w:r w:rsidRPr="00ED2D27">
              <w:t>Pozměňovací návrh</w:t>
            </w:r>
          </w:p>
        </w:tc>
      </w:tr>
      <w:tr w:rsidR="00D319E3" w:rsidRPr="00ED2D27" w14:paraId="0672E7C8" w14:textId="77777777" w:rsidTr="000358B2">
        <w:trPr>
          <w:jc w:val="center"/>
        </w:trPr>
        <w:tc>
          <w:tcPr>
            <w:tcW w:w="4876" w:type="dxa"/>
            <w:tcBorders>
              <w:top w:val="nil"/>
              <w:left w:val="nil"/>
              <w:bottom w:val="nil"/>
              <w:right w:val="nil"/>
            </w:tcBorders>
          </w:tcPr>
          <w:p w14:paraId="439BBB48" w14:textId="32E248DF" w:rsidR="00D319E3" w:rsidRPr="00ED2D27" w:rsidRDefault="00D319E3" w:rsidP="000358B2">
            <w:pPr>
              <w:pStyle w:val="Normal6a"/>
            </w:pPr>
            <w:r w:rsidRPr="00ED2D27">
              <w:t>45.</w:t>
            </w:r>
            <w:r w:rsidRPr="00ED2D27">
              <w:tab/>
              <w:t>vyzývá Radu, aby se zasadila</w:t>
            </w:r>
            <w:r w:rsidR="00D727F5">
              <w:t xml:space="preserve"> o </w:t>
            </w:r>
            <w:r w:rsidRPr="00ED2D27">
              <w:t>to, že její dialog</w:t>
            </w:r>
            <w:r w:rsidR="00D727F5">
              <w:t xml:space="preserve"> o </w:t>
            </w:r>
            <w:r w:rsidRPr="00ED2D27">
              <w:t>právním státě bude více transparentní, interaktivní</w:t>
            </w:r>
            <w:r w:rsidR="00D727F5">
              <w:t xml:space="preserve"> a </w:t>
            </w:r>
            <w:r w:rsidRPr="00ED2D27">
              <w:t>orientovaný na výsledky,</w:t>
            </w:r>
            <w:r w:rsidR="00D727F5">
              <w:t xml:space="preserve"> a </w:t>
            </w:r>
            <w:r w:rsidRPr="00ED2D27">
              <w:t>to mimo jiné tím, že bude vydávat podrobné závěry</w:t>
            </w:r>
            <w:r w:rsidR="00D727F5">
              <w:t xml:space="preserve"> a </w:t>
            </w:r>
            <w:r w:rsidRPr="00ED2D27">
              <w:t>poskytovat zpětné vazby ke zjištěním Komise</w:t>
            </w:r>
            <w:r w:rsidR="00D727F5">
              <w:t xml:space="preserve"> a </w:t>
            </w:r>
            <w:r w:rsidRPr="00ED2D27">
              <w:t>Parlamentu; vyjadřuje politování nad neschopností Rady dosáhnout smysluplného pokroku</w:t>
            </w:r>
            <w:r w:rsidR="00D727F5">
              <w:t xml:space="preserve"> v </w:t>
            </w:r>
            <w:r w:rsidRPr="00ED2D27">
              <w:t>probíhajícím postupu podle čl. 7 odst. 1 SEU</w:t>
            </w:r>
            <w:r w:rsidR="00D727F5">
              <w:t xml:space="preserve"> a </w:t>
            </w:r>
            <w:r w:rsidRPr="00ED2D27">
              <w:rPr>
                <w:b/>
                <w:i/>
              </w:rPr>
              <w:t>domnívá se, že jakékoli další zdržení činnosti Rady by znamenalo porušení zásady právního státu ze strany samotné Rady</w:t>
            </w:r>
            <w:r w:rsidRPr="00ED2D27">
              <w:t>,</w:t>
            </w:r>
          </w:p>
        </w:tc>
        <w:tc>
          <w:tcPr>
            <w:tcW w:w="4876" w:type="dxa"/>
            <w:tcBorders>
              <w:top w:val="nil"/>
              <w:left w:val="nil"/>
              <w:bottom w:val="nil"/>
              <w:right w:val="nil"/>
            </w:tcBorders>
          </w:tcPr>
          <w:p w14:paraId="486C868F" w14:textId="123D4C03" w:rsidR="00D319E3" w:rsidRPr="00ED2D27" w:rsidRDefault="00D319E3" w:rsidP="000358B2">
            <w:pPr>
              <w:pStyle w:val="Normal6a"/>
            </w:pPr>
            <w:r w:rsidRPr="00ED2D27">
              <w:t>45.</w:t>
            </w:r>
            <w:r w:rsidRPr="00ED2D27">
              <w:tab/>
              <w:t>vyzývá Radu, aby se zasadila</w:t>
            </w:r>
            <w:r w:rsidR="00D727F5">
              <w:t xml:space="preserve"> o </w:t>
            </w:r>
            <w:r w:rsidRPr="00ED2D27">
              <w:t>to, že její dialog</w:t>
            </w:r>
            <w:r w:rsidR="00D727F5">
              <w:t xml:space="preserve"> o </w:t>
            </w:r>
            <w:r w:rsidRPr="00ED2D27">
              <w:t>právním státě bude více transparentní, interaktivní</w:t>
            </w:r>
            <w:r w:rsidR="00D727F5">
              <w:t xml:space="preserve"> a </w:t>
            </w:r>
            <w:r w:rsidRPr="00ED2D27">
              <w:t>orientovaný na výsledky,</w:t>
            </w:r>
            <w:r w:rsidR="00D727F5">
              <w:t xml:space="preserve"> a </w:t>
            </w:r>
            <w:r w:rsidRPr="00ED2D27">
              <w:t>to mimo jiné tím, že bude vydávat podrobné závěry</w:t>
            </w:r>
            <w:r w:rsidR="00D727F5">
              <w:t xml:space="preserve"> a </w:t>
            </w:r>
            <w:r w:rsidRPr="00ED2D27">
              <w:t>poskytovat zpětné vazby ke zjištěním Komise</w:t>
            </w:r>
            <w:r w:rsidR="00D727F5">
              <w:t xml:space="preserve"> a </w:t>
            </w:r>
            <w:r w:rsidRPr="00ED2D27">
              <w:t>Parlamentu; vyjadřuje politování nad neschopností Rady dosáhnout smysluplného pokroku</w:t>
            </w:r>
            <w:r w:rsidR="00D727F5">
              <w:t xml:space="preserve"> v </w:t>
            </w:r>
            <w:r w:rsidRPr="00ED2D27">
              <w:t>probíhajícím postupu podle čl. 7 odst. 1 SEU,</w:t>
            </w:r>
          </w:p>
        </w:tc>
      </w:tr>
    </w:tbl>
    <w:p w14:paraId="0132903E"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0BD450ED" w14:textId="77777777" w:rsidR="00D2182C" w:rsidRPr="00ED2D27" w:rsidRDefault="00D319E3" w:rsidP="00D319E3">
      <w:r w:rsidRPr="00ED2D27">
        <w:rPr>
          <w:rStyle w:val="HideTWBExt"/>
        </w:rPr>
        <w:t>&lt;/Amend&gt;</w:t>
      </w:r>
    </w:p>
    <w:p w14:paraId="6B3142A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750</w:t>
      </w:r>
      <w:r w:rsidRPr="00ED2D27">
        <w:rPr>
          <w:rStyle w:val="HideTWBExt"/>
          <w:b w:val="0"/>
        </w:rPr>
        <w:t>&lt;/NumAm&gt;</w:t>
      </w:r>
    </w:p>
    <w:p w14:paraId="5BD5F81C" w14:textId="77777777" w:rsidR="00D319E3" w:rsidRPr="00ED2D27" w:rsidRDefault="00D319E3" w:rsidP="00D319E3">
      <w:pPr>
        <w:pStyle w:val="NormalBold"/>
      </w:pPr>
      <w:r w:rsidRPr="00ED2D27">
        <w:rPr>
          <w:rStyle w:val="HideTWBExt"/>
          <w:b w:val="0"/>
        </w:rPr>
        <w:t>&lt;RepeatBlock-By&gt;&lt;Members&gt;</w:t>
      </w:r>
      <w:r w:rsidRPr="00ED2D27">
        <w:t>Krzysztof Śmiszek, Matjaž Nemec, Sophie Wilmès, Klára Dobrev</w:t>
      </w:r>
      <w:r w:rsidRPr="00ED2D27">
        <w:rPr>
          <w:rStyle w:val="HideTWBExt"/>
          <w:b w:val="0"/>
        </w:rPr>
        <w:t>&lt;/Members&gt;</w:t>
      </w:r>
    </w:p>
    <w:p w14:paraId="3A9C35B2" w14:textId="77777777" w:rsidR="00D319E3" w:rsidRPr="00ED2D27" w:rsidRDefault="00D319E3" w:rsidP="00D319E3">
      <w:pPr>
        <w:pStyle w:val="NormalBold"/>
      </w:pPr>
      <w:r w:rsidRPr="00ED2D27">
        <w:rPr>
          <w:rStyle w:val="HideTWBExt"/>
          <w:b w:val="0"/>
        </w:rPr>
        <w:t>&lt;/RepeatBlock-By&gt;</w:t>
      </w:r>
    </w:p>
    <w:p w14:paraId="15C4BA3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729A86D" w14:textId="77777777" w:rsidR="00D319E3" w:rsidRPr="00ED2D27" w:rsidRDefault="00D319E3" w:rsidP="00D319E3">
      <w:pPr>
        <w:pStyle w:val="NormalBold"/>
      </w:pPr>
      <w:r w:rsidRPr="00ED2D27">
        <w:rPr>
          <w:rStyle w:val="HideTWBExt"/>
          <w:b w:val="0"/>
        </w:rPr>
        <w:t>&lt;Article&gt;</w:t>
      </w:r>
      <w:r w:rsidRPr="00ED2D27">
        <w:t>Bod 45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271753B" w14:textId="77777777" w:rsidTr="000358B2">
        <w:trPr>
          <w:trHeight w:hRule="exact" w:val="240"/>
          <w:jc w:val="center"/>
        </w:trPr>
        <w:tc>
          <w:tcPr>
            <w:tcW w:w="9752" w:type="dxa"/>
            <w:gridSpan w:val="2"/>
            <w:tcBorders>
              <w:top w:val="nil"/>
              <w:left w:val="nil"/>
              <w:bottom w:val="nil"/>
              <w:right w:val="nil"/>
            </w:tcBorders>
          </w:tcPr>
          <w:p w14:paraId="542F3783" w14:textId="77777777" w:rsidR="00D319E3" w:rsidRPr="00ED2D27" w:rsidRDefault="00D319E3" w:rsidP="000358B2"/>
        </w:tc>
      </w:tr>
      <w:tr w:rsidR="00D319E3" w:rsidRPr="00ED2D27" w14:paraId="06CF7882" w14:textId="77777777" w:rsidTr="000358B2">
        <w:trPr>
          <w:trHeight w:val="240"/>
          <w:jc w:val="center"/>
        </w:trPr>
        <w:tc>
          <w:tcPr>
            <w:tcW w:w="4876" w:type="dxa"/>
            <w:tcBorders>
              <w:top w:val="nil"/>
              <w:left w:val="nil"/>
              <w:bottom w:val="nil"/>
              <w:right w:val="nil"/>
            </w:tcBorders>
          </w:tcPr>
          <w:p w14:paraId="45AB2DB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30520FD" w14:textId="77777777" w:rsidR="00D319E3" w:rsidRPr="00ED2D27" w:rsidRDefault="00D319E3" w:rsidP="000358B2">
            <w:pPr>
              <w:pStyle w:val="AmColumnHeading"/>
            </w:pPr>
            <w:r w:rsidRPr="00ED2D27">
              <w:t>Pozměňovací návrh</w:t>
            </w:r>
          </w:p>
        </w:tc>
      </w:tr>
      <w:tr w:rsidR="00D319E3" w:rsidRPr="00ED2D27" w14:paraId="46FAF684" w14:textId="77777777" w:rsidTr="000358B2">
        <w:trPr>
          <w:jc w:val="center"/>
        </w:trPr>
        <w:tc>
          <w:tcPr>
            <w:tcW w:w="4876" w:type="dxa"/>
            <w:tcBorders>
              <w:top w:val="nil"/>
              <w:left w:val="nil"/>
              <w:bottom w:val="nil"/>
              <w:right w:val="nil"/>
            </w:tcBorders>
          </w:tcPr>
          <w:p w14:paraId="604ECA99" w14:textId="29234DDA" w:rsidR="00D319E3" w:rsidRPr="00ED2D27" w:rsidRDefault="00D319E3" w:rsidP="000358B2">
            <w:pPr>
              <w:pStyle w:val="Normal6a"/>
            </w:pPr>
            <w:r w:rsidRPr="00ED2D27">
              <w:t>45.</w:t>
            </w:r>
            <w:r w:rsidRPr="00ED2D27">
              <w:tab/>
              <w:t>vyzývá Radu, aby se zasadila</w:t>
            </w:r>
            <w:r w:rsidR="00D727F5">
              <w:t xml:space="preserve"> o </w:t>
            </w:r>
            <w:r w:rsidRPr="00ED2D27">
              <w:t>to, že její dialog</w:t>
            </w:r>
            <w:r w:rsidR="00D727F5">
              <w:t xml:space="preserve"> o </w:t>
            </w:r>
            <w:r w:rsidRPr="00ED2D27">
              <w:t xml:space="preserve">právním státě bude </w:t>
            </w:r>
            <w:r w:rsidRPr="00ED2D27">
              <w:rPr>
                <w:b/>
                <w:i/>
              </w:rPr>
              <w:t>více</w:t>
            </w:r>
            <w:r w:rsidRPr="00ED2D27">
              <w:t xml:space="preserve"> transparentní, interaktivní</w:t>
            </w:r>
            <w:r w:rsidR="00D727F5">
              <w:t xml:space="preserve"> a </w:t>
            </w:r>
            <w:r w:rsidRPr="00ED2D27">
              <w:t>orientovaný na výsledky,</w:t>
            </w:r>
            <w:r w:rsidR="00D727F5">
              <w:t xml:space="preserve"> a </w:t>
            </w:r>
            <w:r w:rsidRPr="00ED2D27">
              <w:t>to mimo jiné tím, že bude vydávat podrobné závěry</w:t>
            </w:r>
            <w:r w:rsidR="00D727F5">
              <w:t xml:space="preserve"> a </w:t>
            </w:r>
            <w:r w:rsidRPr="00ED2D27">
              <w:t>poskytovat zpětné vazby ke zjištěním Komise</w:t>
            </w:r>
            <w:r w:rsidR="00D727F5">
              <w:t xml:space="preserve"> a </w:t>
            </w:r>
            <w:r w:rsidRPr="00ED2D27">
              <w:t>Parlamentu; vyjadřuje politování nad neschopností Rady dosáhnout smysluplného pokroku</w:t>
            </w:r>
            <w:r w:rsidR="00D727F5">
              <w:t xml:space="preserve"> v </w:t>
            </w:r>
            <w:r w:rsidRPr="00ED2D27">
              <w:t>probíhajícím postupu podle čl. 7 odst. 1 SEU</w:t>
            </w:r>
            <w:r w:rsidR="00D727F5">
              <w:t xml:space="preserve"> a </w:t>
            </w:r>
            <w:r w:rsidRPr="00ED2D27">
              <w:t>domnívá se, že jakékoli další zdržení činnosti Rady by znamenalo porušení zásady právního státu ze strany samotné Rady,</w:t>
            </w:r>
          </w:p>
        </w:tc>
        <w:tc>
          <w:tcPr>
            <w:tcW w:w="4876" w:type="dxa"/>
            <w:tcBorders>
              <w:top w:val="nil"/>
              <w:left w:val="nil"/>
              <w:bottom w:val="nil"/>
              <w:right w:val="nil"/>
            </w:tcBorders>
          </w:tcPr>
          <w:p w14:paraId="49BF3256" w14:textId="076824AD" w:rsidR="00D319E3" w:rsidRPr="00ED2D27" w:rsidRDefault="00D319E3" w:rsidP="000358B2">
            <w:pPr>
              <w:pStyle w:val="Normal6a"/>
            </w:pPr>
            <w:r w:rsidRPr="00ED2D27">
              <w:t>45.</w:t>
            </w:r>
            <w:r w:rsidRPr="00ED2D27">
              <w:tab/>
              <w:t>vyzývá Radu, aby se zasadila</w:t>
            </w:r>
            <w:r w:rsidR="00D727F5">
              <w:t xml:space="preserve"> o </w:t>
            </w:r>
            <w:r w:rsidRPr="00ED2D27">
              <w:t>to, že její dialog</w:t>
            </w:r>
            <w:r w:rsidR="00D727F5">
              <w:t xml:space="preserve"> o </w:t>
            </w:r>
            <w:r w:rsidRPr="00ED2D27">
              <w:t>právním státě</w:t>
            </w:r>
            <w:r w:rsidRPr="00ED2D27">
              <w:rPr>
                <w:b/>
                <w:i/>
              </w:rPr>
              <w:t>, postup podle článku 7, jakož</w:t>
            </w:r>
            <w:r w:rsidR="00D727F5">
              <w:rPr>
                <w:b/>
                <w:i/>
              </w:rPr>
              <w:t xml:space="preserve"> i </w:t>
            </w:r>
            <w:r w:rsidRPr="00ED2D27">
              <w:rPr>
                <w:b/>
                <w:i/>
              </w:rPr>
              <w:t>uplatňování nařízení</w:t>
            </w:r>
            <w:r w:rsidR="00D727F5">
              <w:rPr>
                <w:b/>
                <w:i/>
              </w:rPr>
              <w:t xml:space="preserve"> o </w:t>
            </w:r>
            <w:r w:rsidRPr="00ED2D27">
              <w:rPr>
                <w:b/>
                <w:i/>
              </w:rPr>
              <w:t>podmíněnosti dodržováním zásad právního státu</w:t>
            </w:r>
            <w:r w:rsidRPr="00ED2D27">
              <w:t xml:space="preserve"> bude </w:t>
            </w:r>
            <w:r w:rsidRPr="00ED2D27">
              <w:rPr>
                <w:b/>
                <w:i/>
              </w:rPr>
              <w:t>plně</w:t>
            </w:r>
            <w:r w:rsidRPr="00ED2D27">
              <w:t xml:space="preserve"> transparentní, interaktivní</w:t>
            </w:r>
            <w:r w:rsidR="00D727F5">
              <w:t xml:space="preserve"> a </w:t>
            </w:r>
            <w:r w:rsidRPr="00ED2D27">
              <w:t>orientovaný na výsledky,</w:t>
            </w:r>
            <w:r w:rsidR="00D727F5">
              <w:t xml:space="preserve"> a </w:t>
            </w:r>
            <w:r w:rsidRPr="00ED2D27">
              <w:t>to mimo jiné tím, že bude vydávat podrobné závěry</w:t>
            </w:r>
            <w:r w:rsidR="00D727F5">
              <w:t xml:space="preserve"> a </w:t>
            </w:r>
            <w:r w:rsidRPr="00ED2D27">
              <w:t>poskytovat zpětné vazby ke zjištěním Komise</w:t>
            </w:r>
            <w:r w:rsidR="00D727F5">
              <w:t xml:space="preserve"> a </w:t>
            </w:r>
            <w:r w:rsidRPr="00ED2D27">
              <w:t>Parlamentu; vyjadřuje politování nad neschopností Rady dosáhnout smysluplného pokroku</w:t>
            </w:r>
            <w:r w:rsidR="00D727F5">
              <w:t xml:space="preserve"> v </w:t>
            </w:r>
            <w:r w:rsidRPr="00ED2D27">
              <w:t>probíhajícím postupu podle čl. 7 odst. 1 SEU</w:t>
            </w:r>
            <w:r w:rsidR="00D727F5">
              <w:t xml:space="preserve"> a </w:t>
            </w:r>
            <w:r w:rsidRPr="00ED2D27">
              <w:t>domnívá se, že jakékoli další zdržení činnosti Rady by znamenalo porušení zásady právního státu ze strany samotné Rady,</w:t>
            </w:r>
          </w:p>
        </w:tc>
      </w:tr>
    </w:tbl>
    <w:p w14:paraId="24D007A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BC2B2D6" w14:textId="77777777" w:rsidR="00D2182C" w:rsidRPr="00ED2D27" w:rsidRDefault="00D319E3" w:rsidP="00D319E3">
      <w:r w:rsidRPr="00ED2D27">
        <w:rPr>
          <w:rStyle w:val="HideTWBExt"/>
        </w:rPr>
        <w:t>&lt;/Amend&gt;</w:t>
      </w:r>
    </w:p>
    <w:p w14:paraId="5753B0C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751</w:t>
      </w:r>
      <w:r w:rsidRPr="00ED2D27">
        <w:rPr>
          <w:rStyle w:val="HideTWBExt"/>
          <w:b w:val="0"/>
        </w:rPr>
        <w:t>&lt;/NumAm&gt;</w:t>
      </w:r>
    </w:p>
    <w:p w14:paraId="40B1B7DB" w14:textId="77777777" w:rsidR="00D319E3" w:rsidRPr="00ED2D27" w:rsidRDefault="00D319E3" w:rsidP="00D319E3">
      <w:pPr>
        <w:pStyle w:val="NormalBold"/>
      </w:pPr>
      <w:r w:rsidRPr="00ED2D27">
        <w:rPr>
          <w:rStyle w:val="HideTWBExt"/>
          <w:b w:val="0"/>
        </w:rPr>
        <w:t>&lt;RepeatBlock-By&gt;&lt;Members&gt;</w:t>
      </w:r>
      <w:r w:rsidRPr="00ED2D27">
        <w:t>Sebastian Tynkkynen</w:t>
      </w:r>
      <w:r w:rsidRPr="00ED2D27">
        <w:rPr>
          <w:rStyle w:val="HideTWBExt"/>
          <w:b w:val="0"/>
        </w:rPr>
        <w:t>&lt;/Members&gt;</w:t>
      </w:r>
    </w:p>
    <w:p w14:paraId="7CE7262B" w14:textId="77777777" w:rsidR="00D319E3" w:rsidRPr="00ED2D27" w:rsidRDefault="00D319E3" w:rsidP="00D319E3">
      <w:pPr>
        <w:pStyle w:val="NormalBold"/>
      </w:pPr>
      <w:r w:rsidRPr="00ED2D27">
        <w:rPr>
          <w:rStyle w:val="HideTWBExt"/>
          <w:b w:val="0"/>
        </w:rPr>
        <w:t>&lt;/RepeatBlock-By&gt;</w:t>
      </w:r>
    </w:p>
    <w:p w14:paraId="4AB0491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67F1C35C" w14:textId="77777777" w:rsidR="00D319E3" w:rsidRPr="00ED2D27" w:rsidRDefault="00D319E3" w:rsidP="00D319E3">
      <w:pPr>
        <w:pStyle w:val="NormalBold"/>
      </w:pPr>
      <w:r w:rsidRPr="00ED2D27">
        <w:rPr>
          <w:rStyle w:val="HideTWBExt"/>
          <w:b w:val="0"/>
        </w:rPr>
        <w:t>&lt;Article&gt;</w:t>
      </w:r>
      <w:r w:rsidRPr="00ED2D27">
        <w:t>Bod 45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03A195C2" w14:textId="77777777" w:rsidTr="000358B2">
        <w:trPr>
          <w:trHeight w:hRule="exact" w:val="240"/>
          <w:jc w:val="center"/>
        </w:trPr>
        <w:tc>
          <w:tcPr>
            <w:tcW w:w="9752" w:type="dxa"/>
            <w:gridSpan w:val="2"/>
            <w:tcBorders>
              <w:top w:val="nil"/>
              <w:left w:val="nil"/>
              <w:bottom w:val="nil"/>
              <w:right w:val="nil"/>
            </w:tcBorders>
          </w:tcPr>
          <w:p w14:paraId="40E09ADB" w14:textId="77777777" w:rsidR="00D319E3" w:rsidRPr="00ED2D27" w:rsidRDefault="00D319E3" w:rsidP="000358B2"/>
        </w:tc>
      </w:tr>
      <w:tr w:rsidR="00D319E3" w:rsidRPr="00ED2D27" w14:paraId="5DF709E9" w14:textId="77777777" w:rsidTr="000358B2">
        <w:trPr>
          <w:trHeight w:val="240"/>
          <w:jc w:val="center"/>
        </w:trPr>
        <w:tc>
          <w:tcPr>
            <w:tcW w:w="4876" w:type="dxa"/>
            <w:tcBorders>
              <w:top w:val="nil"/>
              <w:left w:val="nil"/>
              <w:bottom w:val="nil"/>
              <w:right w:val="nil"/>
            </w:tcBorders>
          </w:tcPr>
          <w:p w14:paraId="68FAF0E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DF93F1C" w14:textId="77777777" w:rsidR="00D319E3" w:rsidRPr="00ED2D27" w:rsidRDefault="00D319E3" w:rsidP="000358B2">
            <w:pPr>
              <w:pStyle w:val="AmColumnHeading"/>
            </w:pPr>
            <w:r w:rsidRPr="00ED2D27">
              <w:t>Pozměňovací návrh</w:t>
            </w:r>
          </w:p>
        </w:tc>
      </w:tr>
      <w:tr w:rsidR="00D319E3" w:rsidRPr="00ED2D27" w14:paraId="36C48B3C" w14:textId="77777777" w:rsidTr="000358B2">
        <w:trPr>
          <w:jc w:val="center"/>
        </w:trPr>
        <w:tc>
          <w:tcPr>
            <w:tcW w:w="4876" w:type="dxa"/>
            <w:tcBorders>
              <w:top w:val="nil"/>
              <w:left w:val="nil"/>
              <w:bottom w:val="nil"/>
              <w:right w:val="nil"/>
            </w:tcBorders>
          </w:tcPr>
          <w:p w14:paraId="6944097B" w14:textId="42FA68AB" w:rsidR="00D319E3" w:rsidRPr="00ED2D27" w:rsidRDefault="00D319E3" w:rsidP="000358B2">
            <w:pPr>
              <w:pStyle w:val="Normal6a"/>
            </w:pPr>
            <w:r w:rsidRPr="00ED2D27">
              <w:t>45.</w:t>
            </w:r>
            <w:r w:rsidRPr="00ED2D27">
              <w:tab/>
              <w:t>vyzývá Radu, aby se zasadila</w:t>
            </w:r>
            <w:r w:rsidR="00D727F5">
              <w:t xml:space="preserve"> o </w:t>
            </w:r>
            <w:r w:rsidRPr="00ED2D27">
              <w:t>to, že její dialog</w:t>
            </w:r>
            <w:r w:rsidR="00D727F5">
              <w:t xml:space="preserve"> o </w:t>
            </w:r>
            <w:r w:rsidRPr="00ED2D27">
              <w:t>právním státě bude více transparentní, interaktivní</w:t>
            </w:r>
            <w:r w:rsidR="00D727F5">
              <w:t xml:space="preserve"> a </w:t>
            </w:r>
            <w:r w:rsidRPr="00ED2D27">
              <w:t>orientovaný na výsledky,</w:t>
            </w:r>
            <w:r w:rsidR="00D727F5">
              <w:t xml:space="preserve"> a </w:t>
            </w:r>
            <w:r w:rsidRPr="00ED2D27">
              <w:t>to mimo jiné tím, že bude vydávat podrobné závěry</w:t>
            </w:r>
            <w:r w:rsidR="00D727F5">
              <w:t xml:space="preserve"> a </w:t>
            </w:r>
            <w:r w:rsidRPr="00ED2D27">
              <w:t>poskytovat zpětné vazby ke zjištěním Komise</w:t>
            </w:r>
            <w:r w:rsidR="00D727F5">
              <w:t xml:space="preserve"> a </w:t>
            </w:r>
            <w:r w:rsidRPr="00ED2D27">
              <w:t>Parlamentu; vyjadřuje politování nad neschopností Rady dosáhnout smysluplného pokroku</w:t>
            </w:r>
            <w:r w:rsidR="00D727F5">
              <w:t xml:space="preserve"> v </w:t>
            </w:r>
            <w:r w:rsidRPr="00ED2D27">
              <w:t>probíhajícím postupu podle čl. 7 odst. 1 SEU</w:t>
            </w:r>
            <w:r w:rsidR="00D727F5">
              <w:rPr>
                <w:b/>
                <w:i/>
              </w:rPr>
              <w:t xml:space="preserve"> a </w:t>
            </w:r>
            <w:r w:rsidRPr="00ED2D27">
              <w:rPr>
                <w:b/>
                <w:i/>
              </w:rPr>
              <w:t>domnívá se, že jakékoli další zdržení činnosti Rady by znamenalo porušení zásady právního státu ze strany samotné Rady,</w:t>
            </w:r>
          </w:p>
        </w:tc>
        <w:tc>
          <w:tcPr>
            <w:tcW w:w="4876" w:type="dxa"/>
            <w:tcBorders>
              <w:top w:val="nil"/>
              <w:left w:val="nil"/>
              <w:bottom w:val="nil"/>
              <w:right w:val="nil"/>
            </w:tcBorders>
          </w:tcPr>
          <w:p w14:paraId="722CABB7" w14:textId="3D8AB4C3" w:rsidR="00D319E3" w:rsidRPr="00ED2D27" w:rsidRDefault="00D319E3" w:rsidP="000358B2">
            <w:pPr>
              <w:pStyle w:val="Normal6a"/>
            </w:pPr>
            <w:r w:rsidRPr="00ED2D27">
              <w:t>45.</w:t>
            </w:r>
            <w:r w:rsidRPr="00ED2D27">
              <w:tab/>
              <w:t>vyzývá Radu, aby se zasadila</w:t>
            </w:r>
            <w:r w:rsidR="00D727F5">
              <w:t xml:space="preserve"> o </w:t>
            </w:r>
            <w:r w:rsidRPr="00ED2D27">
              <w:t>to, že její dialog</w:t>
            </w:r>
            <w:r w:rsidR="00D727F5">
              <w:t xml:space="preserve"> o </w:t>
            </w:r>
            <w:r w:rsidRPr="00ED2D27">
              <w:t>právním státě bude více transparentní, interaktivní</w:t>
            </w:r>
            <w:r w:rsidR="00D727F5">
              <w:t xml:space="preserve"> a </w:t>
            </w:r>
            <w:r w:rsidRPr="00ED2D27">
              <w:t>orientovaný na výsledky,</w:t>
            </w:r>
            <w:r w:rsidR="00D727F5">
              <w:t xml:space="preserve"> a </w:t>
            </w:r>
            <w:r w:rsidRPr="00ED2D27">
              <w:t>to mimo jiné tím, že bude vydávat podrobné závěry</w:t>
            </w:r>
            <w:r w:rsidR="00D727F5">
              <w:t xml:space="preserve"> a </w:t>
            </w:r>
            <w:r w:rsidRPr="00ED2D27">
              <w:t>poskytovat zpětné vazby ke zjištěním Komise</w:t>
            </w:r>
            <w:r w:rsidR="00D727F5">
              <w:t xml:space="preserve"> a </w:t>
            </w:r>
            <w:r w:rsidRPr="00ED2D27">
              <w:t>Parlamentu; vyjadřuje politování nad neschopností Rady dosáhnout smysluplného pokroku</w:t>
            </w:r>
            <w:r w:rsidR="00D727F5">
              <w:t xml:space="preserve"> v </w:t>
            </w:r>
            <w:r w:rsidRPr="00ED2D27">
              <w:t>probíhajícím postupu podle čl. 7 odst. 1 SEU</w:t>
            </w:r>
            <w:r w:rsidRPr="00ED2D27">
              <w:rPr>
                <w:b/>
                <w:i/>
              </w:rPr>
              <w:t>;</w:t>
            </w:r>
          </w:p>
        </w:tc>
      </w:tr>
    </w:tbl>
    <w:p w14:paraId="2D1E4B1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{FI}</w:t>
      </w:r>
      <w:r w:rsidRPr="00ED2D27">
        <w:t>fi</w:t>
      </w:r>
      <w:r w:rsidRPr="00ED2D27">
        <w:rPr>
          <w:rStyle w:val="HideTWBExt"/>
        </w:rPr>
        <w:t>&lt;/Original&gt;</w:t>
      </w:r>
    </w:p>
    <w:p w14:paraId="7E33D0CD" w14:textId="77777777" w:rsidR="00D2182C" w:rsidRPr="00ED2D27" w:rsidRDefault="00D319E3" w:rsidP="00D319E3">
      <w:r w:rsidRPr="00ED2D27">
        <w:rPr>
          <w:rStyle w:val="HideTWBExt"/>
        </w:rPr>
        <w:t>&lt;/Amend&gt;</w:t>
      </w:r>
    </w:p>
    <w:p w14:paraId="24DE36B2"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752</w:t>
      </w:r>
      <w:r w:rsidRPr="00ED2D27">
        <w:rPr>
          <w:rStyle w:val="HideTWBExt"/>
          <w:b w:val="0"/>
        </w:rPr>
        <w:t>&lt;/NumAm&gt;</w:t>
      </w:r>
    </w:p>
    <w:p w14:paraId="7BE505A1"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1C15EFD2" w14:textId="77777777" w:rsidR="00D319E3" w:rsidRPr="00ED2D27" w:rsidRDefault="00D319E3" w:rsidP="00D319E3">
      <w:pPr>
        <w:pStyle w:val="NormalBold"/>
      </w:pPr>
      <w:r w:rsidRPr="00ED2D27">
        <w:rPr>
          <w:rStyle w:val="HideTWBExt"/>
          <w:b w:val="0"/>
        </w:rPr>
        <w:t>&lt;/RepeatBlock-By&gt;</w:t>
      </w:r>
    </w:p>
    <w:p w14:paraId="109E085C"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9B36653" w14:textId="77777777" w:rsidR="00D319E3" w:rsidRPr="00ED2D27" w:rsidRDefault="00D319E3" w:rsidP="00D319E3">
      <w:pPr>
        <w:pStyle w:val="NormalBold"/>
      </w:pPr>
      <w:r w:rsidRPr="00ED2D27">
        <w:rPr>
          <w:rStyle w:val="HideTWBExt"/>
          <w:b w:val="0"/>
        </w:rPr>
        <w:t>&lt;Article&gt;</w:t>
      </w:r>
      <w:r w:rsidRPr="00ED2D27">
        <w:t>Bod 45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A006F61" w14:textId="77777777" w:rsidTr="000358B2">
        <w:trPr>
          <w:trHeight w:hRule="exact" w:val="240"/>
          <w:jc w:val="center"/>
        </w:trPr>
        <w:tc>
          <w:tcPr>
            <w:tcW w:w="9752" w:type="dxa"/>
            <w:gridSpan w:val="2"/>
            <w:tcBorders>
              <w:top w:val="nil"/>
              <w:left w:val="nil"/>
              <w:bottom w:val="nil"/>
              <w:right w:val="nil"/>
            </w:tcBorders>
          </w:tcPr>
          <w:p w14:paraId="12693AC6" w14:textId="77777777" w:rsidR="00D319E3" w:rsidRPr="00ED2D27" w:rsidRDefault="00D319E3" w:rsidP="000358B2"/>
        </w:tc>
      </w:tr>
      <w:tr w:rsidR="00D319E3" w:rsidRPr="00ED2D27" w14:paraId="40743D28" w14:textId="77777777" w:rsidTr="000358B2">
        <w:trPr>
          <w:trHeight w:val="240"/>
          <w:jc w:val="center"/>
        </w:trPr>
        <w:tc>
          <w:tcPr>
            <w:tcW w:w="4876" w:type="dxa"/>
            <w:tcBorders>
              <w:top w:val="nil"/>
              <w:left w:val="nil"/>
              <w:bottom w:val="nil"/>
              <w:right w:val="nil"/>
            </w:tcBorders>
          </w:tcPr>
          <w:p w14:paraId="2DBDD7F2"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6712347B" w14:textId="77777777" w:rsidR="00D319E3" w:rsidRPr="00ED2D27" w:rsidRDefault="00D319E3" w:rsidP="000358B2">
            <w:pPr>
              <w:pStyle w:val="AmColumnHeading"/>
            </w:pPr>
            <w:r w:rsidRPr="00ED2D27">
              <w:t>Pozměňovací návrh</w:t>
            </w:r>
          </w:p>
        </w:tc>
      </w:tr>
      <w:tr w:rsidR="00D319E3" w:rsidRPr="00ED2D27" w14:paraId="31DA573C" w14:textId="77777777" w:rsidTr="000358B2">
        <w:trPr>
          <w:jc w:val="center"/>
        </w:trPr>
        <w:tc>
          <w:tcPr>
            <w:tcW w:w="4876" w:type="dxa"/>
            <w:tcBorders>
              <w:top w:val="nil"/>
              <w:left w:val="nil"/>
              <w:bottom w:val="nil"/>
              <w:right w:val="nil"/>
            </w:tcBorders>
          </w:tcPr>
          <w:p w14:paraId="465B05A4" w14:textId="3AE719E7" w:rsidR="00D319E3" w:rsidRPr="00ED2D27" w:rsidRDefault="00D319E3" w:rsidP="000358B2">
            <w:pPr>
              <w:pStyle w:val="Normal6a"/>
            </w:pPr>
            <w:r w:rsidRPr="00ED2D27">
              <w:t>45.</w:t>
            </w:r>
            <w:r w:rsidRPr="00ED2D27">
              <w:tab/>
            </w:r>
            <w:r w:rsidRPr="00ED2D27">
              <w:rPr>
                <w:b/>
                <w:i/>
              </w:rPr>
              <w:t>vyzývá Radu, aby se zasadila</w:t>
            </w:r>
            <w:r w:rsidR="00D727F5">
              <w:rPr>
                <w:b/>
                <w:i/>
              </w:rPr>
              <w:t xml:space="preserve"> o </w:t>
            </w:r>
            <w:r w:rsidRPr="00ED2D27">
              <w:rPr>
                <w:b/>
                <w:i/>
              </w:rPr>
              <w:t>to, že její dialog</w:t>
            </w:r>
            <w:r w:rsidR="00D727F5">
              <w:rPr>
                <w:b/>
                <w:i/>
              </w:rPr>
              <w:t xml:space="preserve"> o </w:t>
            </w:r>
            <w:r w:rsidRPr="00ED2D27">
              <w:rPr>
                <w:b/>
                <w:i/>
              </w:rPr>
              <w:t>právním státě bude více transparentní, interaktivní</w:t>
            </w:r>
            <w:r w:rsidR="00D727F5">
              <w:rPr>
                <w:b/>
                <w:i/>
              </w:rPr>
              <w:t xml:space="preserve"> a </w:t>
            </w:r>
            <w:r w:rsidRPr="00ED2D27">
              <w:rPr>
                <w:b/>
                <w:i/>
              </w:rPr>
              <w:t>orientovaný na výsledky,</w:t>
            </w:r>
            <w:r w:rsidR="00D727F5">
              <w:rPr>
                <w:b/>
                <w:i/>
              </w:rPr>
              <w:t xml:space="preserve"> a </w:t>
            </w:r>
            <w:r w:rsidRPr="00ED2D27">
              <w:rPr>
                <w:b/>
                <w:i/>
              </w:rPr>
              <w:t>to mimo jiné tím, že bude vydávat podrobné závěry</w:t>
            </w:r>
            <w:r w:rsidR="00D727F5">
              <w:rPr>
                <w:b/>
                <w:i/>
              </w:rPr>
              <w:t xml:space="preserve"> a </w:t>
            </w:r>
            <w:r w:rsidRPr="00ED2D27">
              <w:rPr>
                <w:b/>
                <w:i/>
              </w:rPr>
              <w:t>poskytovat zpětné vazby ke zjištěním Komise</w:t>
            </w:r>
            <w:r w:rsidR="00D727F5">
              <w:rPr>
                <w:b/>
                <w:i/>
              </w:rPr>
              <w:t xml:space="preserve"> a </w:t>
            </w:r>
            <w:r w:rsidRPr="00ED2D27">
              <w:rPr>
                <w:b/>
                <w:i/>
              </w:rPr>
              <w:t>Parlamentu</w:t>
            </w:r>
            <w:r w:rsidRPr="00ED2D27">
              <w:t xml:space="preserve">; </w:t>
            </w:r>
            <w:r w:rsidRPr="00ED2D27">
              <w:rPr>
                <w:b/>
                <w:i/>
              </w:rPr>
              <w:t>vyjadřuje politování nad neschopností Rady dosáhnout smysluplného pokroku</w:t>
            </w:r>
            <w:r w:rsidR="00D727F5">
              <w:rPr>
                <w:b/>
                <w:i/>
              </w:rPr>
              <w:t xml:space="preserve"> v </w:t>
            </w:r>
            <w:r w:rsidRPr="00ED2D27">
              <w:rPr>
                <w:b/>
                <w:i/>
              </w:rPr>
              <w:t>probíhajícím postupu podle čl. 7 odst. 1 SEU</w:t>
            </w:r>
            <w:r w:rsidR="00D727F5">
              <w:rPr>
                <w:b/>
                <w:i/>
              </w:rPr>
              <w:t xml:space="preserve"> a </w:t>
            </w:r>
            <w:r w:rsidRPr="00ED2D27">
              <w:rPr>
                <w:b/>
                <w:i/>
              </w:rPr>
              <w:t>domnívá se, že jakékoli další zdržení činnosti Rady by znamenalo</w:t>
            </w:r>
            <w:r w:rsidRPr="00ED2D27">
              <w:t xml:space="preserve"> porušení zásady právního státu ze strany samotné Rady,</w:t>
            </w:r>
          </w:p>
        </w:tc>
        <w:tc>
          <w:tcPr>
            <w:tcW w:w="4876" w:type="dxa"/>
            <w:tcBorders>
              <w:top w:val="nil"/>
              <w:left w:val="nil"/>
              <w:bottom w:val="nil"/>
              <w:right w:val="nil"/>
            </w:tcBorders>
          </w:tcPr>
          <w:p w14:paraId="2CF443D0" w14:textId="645C5F5D" w:rsidR="00D319E3" w:rsidRPr="00ED2D27" w:rsidRDefault="00D319E3" w:rsidP="000358B2">
            <w:pPr>
              <w:pStyle w:val="Normal6a"/>
            </w:pPr>
            <w:r w:rsidRPr="00ED2D27">
              <w:t>45.</w:t>
            </w:r>
            <w:r w:rsidRPr="00ED2D27">
              <w:tab/>
            </w:r>
            <w:r w:rsidRPr="00ED2D27">
              <w:rPr>
                <w:b/>
                <w:i/>
              </w:rPr>
              <w:t>lituje, že Rada nezajišťuje transparentnost ani účinnost postupů</w:t>
            </w:r>
            <w:r w:rsidR="00D727F5">
              <w:rPr>
                <w:b/>
                <w:i/>
              </w:rPr>
              <w:t xml:space="preserve"> v </w:t>
            </w:r>
            <w:r w:rsidRPr="00ED2D27">
              <w:rPr>
                <w:b/>
                <w:i/>
              </w:rPr>
              <w:t>oblasti právního státu;</w:t>
            </w:r>
            <w:r w:rsidRPr="00ED2D27">
              <w:t xml:space="preserve"> </w:t>
            </w:r>
            <w:r w:rsidRPr="00ED2D27">
              <w:rPr>
                <w:b/>
                <w:i/>
              </w:rPr>
              <w:t>zdůrazňuje, že nedostatek jasných kritérií pro přijetí opatření</w:t>
            </w:r>
            <w:r w:rsidR="00D727F5">
              <w:rPr>
                <w:b/>
                <w:i/>
              </w:rPr>
              <w:t xml:space="preserve"> a </w:t>
            </w:r>
            <w:r w:rsidRPr="00ED2D27">
              <w:rPr>
                <w:b/>
                <w:i/>
              </w:rPr>
              <w:t>průtahy</w:t>
            </w:r>
            <w:r w:rsidR="00D727F5">
              <w:rPr>
                <w:b/>
                <w:i/>
              </w:rPr>
              <w:t xml:space="preserve"> v </w:t>
            </w:r>
            <w:r w:rsidRPr="00ED2D27">
              <w:rPr>
                <w:b/>
                <w:i/>
              </w:rPr>
              <w:t>řízeních mohou být vnímány jako</w:t>
            </w:r>
            <w:r w:rsidRPr="00ED2D27">
              <w:t xml:space="preserve"> porušení zásady právního státu ze strany samotné Rady; </w:t>
            </w:r>
            <w:r w:rsidRPr="00ED2D27">
              <w:rPr>
                <w:b/>
                <w:i/>
              </w:rPr>
              <w:t>vyzývá Radu, aby plnila své povinnosti spravedlivě</w:t>
            </w:r>
            <w:r w:rsidR="00D727F5">
              <w:rPr>
                <w:b/>
                <w:i/>
              </w:rPr>
              <w:t xml:space="preserve"> a v </w:t>
            </w:r>
            <w:r w:rsidRPr="00ED2D27">
              <w:rPr>
                <w:b/>
                <w:i/>
              </w:rPr>
              <w:t>souladu se Smlouvami, aniž by na členské státy kladla další požadavky</w:t>
            </w:r>
            <w:r w:rsidRPr="00ED2D27">
              <w:t>;</w:t>
            </w:r>
          </w:p>
        </w:tc>
      </w:tr>
    </w:tbl>
    <w:p w14:paraId="20515604"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6B5D9A49" w14:textId="77777777" w:rsidR="00D2182C" w:rsidRPr="00ED2D27" w:rsidRDefault="00D319E3" w:rsidP="00D319E3">
      <w:r w:rsidRPr="00ED2D27">
        <w:rPr>
          <w:rStyle w:val="HideTWBExt"/>
        </w:rPr>
        <w:t>&lt;/Amend&gt;</w:t>
      </w:r>
    </w:p>
    <w:p w14:paraId="00F4E3A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753</w:t>
      </w:r>
      <w:r w:rsidRPr="00ED2D27">
        <w:rPr>
          <w:rStyle w:val="HideTWBExt"/>
          <w:b w:val="0"/>
        </w:rPr>
        <w:t>&lt;/NumAm&gt;</w:t>
      </w:r>
    </w:p>
    <w:p w14:paraId="4DCD2367"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51D3FBB0" w14:textId="77777777" w:rsidR="00D319E3" w:rsidRPr="00ED2D27" w:rsidRDefault="00D319E3" w:rsidP="00D319E3">
      <w:pPr>
        <w:pStyle w:val="NormalBold"/>
      </w:pPr>
      <w:r w:rsidRPr="00ED2D27">
        <w:rPr>
          <w:rStyle w:val="HideTWBExt"/>
          <w:b w:val="0"/>
        </w:rPr>
        <w:t>&lt;/RepeatBlock-By&gt;</w:t>
      </w:r>
    </w:p>
    <w:p w14:paraId="4C6B690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FA80B94" w14:textId="77777777" w:rsidR="00D319E3" w:rsidRPr="00ED2D27" w:rsidRDefault="00D319E3" w:rsidP="00D319E3">
      <w:pPr>
        <w:pStyle w:val="NormalBold"/>
      </w:pPr>
      <w:r w:rsidRPr="00ED2D27">
        <w:rPr>
          <w:rStyle w:val="HideTWBExt"/>
          <w:b w:val="0"/>
        </w:rPr>
        <w:t>&lt;Article&gt;</w:t>
      </w:r>
      <w:r w:rsidRPr="00ED2D27">
        <w:t>Bod 45</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80BB018" w14:textId="77777777" w:rsidTr="000358B2">
        <w:trPr>
          <w:trHeight w:hRule="exact" w:val="240"/>
          <w:jc w:val="center"/>
        </w:trPr>
        <w:tc>
          <w:tcPr>
            <w:tcW w:w="9752" w:type="dxa"/>
            <w:gridSpan w:val="2"/>
            <w:tcBorders>
              <w:top w:val="nil"/>
              <w:left w:val="nil"/>
              <w:bottom w:val="nil"/>
              <w:right w:val="nil"/>
            </w:tcBorders>
          </w:tcPr>
          <w:p w14:paraId="7CD0F9CA" w14:textId="77777777" w:rsidR="00D319E3" w:rsidRPr="00ED2D27" w:rsidRDefault="00D319E3" w:rsidP="000358B2"/>
        </w:tc>
      </w:tr>
      <w:tr w:rsidR="00D319E3" w:rsidRPr="00ED2D27" w14:paraId="4A5C7DFA" w14:textId="77777777" w:rsidTr="000358B2">
        <w:trPr>
          <w:trHeight w:val="240"/>
          <w:jc w:val="center"/>
        </w:trPr>
        <w:tc>
          <w:tcPr>
            <w:tcW w:w="4876" w:type="dxa"/>
            <w:tcBorders>
              <w:top w:val="nil"/>
              <w:left w:val="nil"/>
              <w:bottom w:val="nil"/>
              <w:right w:val="nil"/>
            </w:tcBorders>
          </w:tcPr>
          <w:p w14:paraId="736F7057"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535C1E7" w14:textId="77777777" w:rsidR="00D319E3" w:rsidRPr="00ED2D27" w:rsidRDefault="00D319E3" w:rsidP="000358B2">
            <w:pPr>
              <w:pStyle w:val="AmColumnHeading"/>
            </w:pPr>
            <w:r w:rsidRPr="00ED2D27">
              <w:t>Pozměňovací návrh</w:t>
            </w:r>
          </w:p>
        </w:tc>
      </w:tr>
      <w:tr w:rsidR="00D319E3" w:rsidRPr="00ED2D27" w14:paraId="677A75BF" w14:textId="77777777" w:rsidTr="000358B2">
        <w:trPr>
          <w:jc w:val="center"/>
        </w:trPr>
        <w:tc>
          <w:tcPr>
            <w:tcW w:w="4876" w:type="dxa"/>
            <w:tcBorders>
              <w:top w:val="nil"/>
              <w:left w:val="nil"/>
              <w:bottom w:val="nil"/>
              <w:right w:val="nil"/>
            </w:tcBorders>
          </w:tcPr>
          <w:p w14:paraId="5959CF76" w14:textId="52A66B03" w:rsidR="00D319E3" w:rsidRPr="00ED2D27" w:rsidRDefault="00D319E3" w:rsidP="000358B2">
            <w:pPr>
              <w:pStyle w:val="Normal6a"/>
            </w:pPr>
            <w:r w:rsidRPr="00ED2D27">
              <w:t>45.</w:t>
            </w:r>
            <w:r w:rsidRPr="00ED2D27">
              <w:tab/>
              <w:t>vyzývá Radu, aby se zasadila</w:t>
            </w:r>
            <w:r w:rsidR="00D727F5">
              <w:t xml:space="preserve"> o </w:t>
            </w:r>
            <w:r w:rsidRPr="00ED2D27">
              <w:t>to, že její dialog</w:t>
            </w:r>
            <w:r w:rsidR="00D727F5">
              <w:t xml:space="preserve"> o </w:t>
            </w:r>
            <w:r w:rsidRPr="00ED2D27">
              <w:t>právním státě bude více transparentní</w:t>
            </w:r>
            <w:r w:rsidRPr="00ED2D27">
              <w:rPr>
                <w:b/>
                <w:i/>
              </w:rPr>
              <w:t>,</w:t>
            </w:r>
            <w:r w:rsidRPr="00ED2D27">
              <w:t xml:space="preserve"> interaktivní</w:t>
            </w:r>
            <w:r w:rsidR="00D727F5">
              <w:t xml:space="preserve"> a </w:t>
            </w:r>
            <w:r w:rsidRPr="00ED2D27">
              <w:rPr>
                <w:b/>
                <w:i/>
              </w:rPr>
              <w:t>orientovaný na výsledky,</w:t>
            </w:r>
            <w:r w:rsidR="00D727F5">
              <w:rPr>
                <w:b/>
                <w:i/>
              </w:rPr>
              <w:t xml:space="preserve"> a </w:t>
            </w:r>
            <w:r w:rsidRPr="00ED2D27">
              <w:rPr>
                <w:b/>
                <w:i/>
              </w:rPr>
              <w:t>to mimo jiné tím, že bude vydávat podrobné závěry</w:t>
            </w:r>
            <w:r w:rsidR="00D727F5">
              <w:rPr>
                <w:b/>
                <w:i/>
              </w:rPr>
              <w:t xml:space="preserve"> a </w:t>
            </w:r>
            <w:r w:rsidRPr="00ED2D27">
              <w:rPr>
                <w:b/>
                <w:i/>
              </w:rPr>
              <w:t>poskytovat zpětné vazby ke zjištěním Komise</w:t>
            </w:r>
            <w:r w:rsidR="00D727F5">
              <w:rPr>
                <w:b/>
                <w:i/>
              </w:rPr>
              <w:t xml:space="preserve"> a </w:t>
            </w:r>
            <w:r w:rsidRPr="00ED2D27">
              <w:rPr>
                <w:b/>
                <w:i/>
              </w:rPr>
              <w:t>Parlamentu; vyjadřuje politování nad neschopností</w:t>
            </w:r>
            <w:r w:rsidRPr="00ED2D27">
              <w:t xml:space="preserve"> Rady </w:t>
            </w:r>
            <w:r w:rsidRPr="00ED2D27">
              <w:rPr>
                <w:b/>
                <w:i/>
              </w:rPr>
              <w:t>dosáhnout smysluplného pokroku</w:t>
            </w:r>
            <w:r w:rsidR="00D727F5">
              <w:rPr>
                <w:b/>
                <w:i/>
              </w:rPr>
              <w:t xml:space="preserve"> v </w:t>
            </w:r>
            <w:r w:rsidRPr="00ED2D27">
              <w:rPr>
                <w:b/>
                <w:i/>
              </w:rPr>
              <w:t>probíhajícím postupu podle čl. 7 odst. 1 SEU</w:t>
            </w:r>
            <w:r w:rsidR="00D727F5">
              <w:rPr>
                <w:b/>
                <w:i/>
              </w:rPr>
              <w:t xml:space="preserve"> a </w:t>
            </w:r>
            <w:r w:rsidRPr="00ED2D27">
              <w:rPr>
                <w:b/>
                <w:i/>
              </w:rPr>
              <w:t>domnívá se, že jakékoli další zdržení činnosti Rady by znamenalo porušení zásady</w:t>
            </w:r>
            <w:r w:rsidRPr="00ED2D27">
              <w:t xml:space="preserve"> právního státu </w:t>
            </w:r>
            <w:r w:rsidRPr="00ED2D27">
              <w:rPr>
                <w:b/>
                <w:i/>
              </w:rPr>
              <w:t>ze strany samotné Rady,</w:t>
            </w:r>
          </w:p>
        </w:tc>
        <w:tc>
          <w:tcPr>
            <w:tcW w:w="4876" w:type="dxa"/>
            <w:tcBorders>
              <w:top w:val="nil"/>
              <w:left w:val="nil"/>
              <w:bottom w:val="nil"/>
              <w:right w:val="nil"/>
            </w:tcBorders>
          </w:tcPr>
          <w:p w14:paraId="6578D46E" w14:textId="6CEE3B28" w:rsidR="00D319E3" w:rsidRPr="00ED2D27" w:rsidRDefault="00D319E3" w:rsidP="000358B2">
            <w:pPr>
              <w:pStyle w:val="Normal6a"/>
            </w:pPr>
            <w:r w:rsidRPr="00ED2D27">
              <w:t>45.</w:t>
            </w:r>
            <w:r w:rsidRPr="00ED2D27">
              <w:tab/>
              <w:t>vyzývá Radu, aby se zasadila</w:t>
            </w:r>
            <w:r w:rsidR="00D727F5">
              <w:t xml:space="preserve"> o </w:t>
            </w:r>
            <w:r w:rsidRPr="00ED2D27">
              <w:t>to, že její dialog</w:t>
            </w:r>
            <w:r w:rsidR="00D727F5">
              <w:t xml:space="preserve"> o </w:t>
            </w:r>
            <w:r w:rsidRPr="00ED2D27">
              <w:t>právním státě bude více transparentní</w:t>
            </w:r>
            <w:r w:rsidR="00D727F5">
              <w:t xml:space="preserve"> a </w:t>
            </w:r>
            <w:r w:rsidRPr="00ED2D27">
              <w:t>interaktivní</w:t>
            </w:r>
            <w:r w:rsidRPr="00ED2D27">
              <w:rPr>
                <w:b/>
                <w:i/>
              </w:rPr>
              <w:t>; domnívá se, že spolupráce mezi členskými státy</w:t>
            </w:r>
            <w:r w:rsidR="00D727F5">
              <w:rPr>
                <w:b/>
                <w:i/>
              </w:rPr>
              <w:t xml:space="preserve"> v </w:t>
            </w:r>
            <w:r w:rsidRPr="00ED2D27">
              <w:rPr>
                <w:b/>
                <w:i/>
              </w:rPr>
              <w:t>rámci</w:t>
            </w:r>
            <w:r w:rsidRPr="00ED2D27">
              <w:t xml:space="preserve"> Rady </w:t>
            </w:r>
            <w:r w:rsidRPr="00ED2D27">
              <w:rPr>
                <w:b/>
                <w:i/>
              </w:rPr>
              <w:t>má pro prosazování demokracie,</w:t>
            </w:r>
            <w:r w:rsidRPr="00ED2D27">
              <w:t xml:space="preserve"> právního státu</w:t>
            </w:r>
            <w:r w:rsidR="00D727F5">
              <w:t xml:space="preserve"> a </w:t>
            </w:r>
            <w:r w:rsidRPr="00ED2D27">
              <w:rPr>
                <w:b/>
                <w:i/>
              </w:rPr>
              <w:t>základních práv EU velký význam; vyzývá Komisi, aby dodržovala svá vlastní pravidla</w:t>
            </w:r>
            <w:r w:rsidR="00D727F5">
              <w:rPr>
                <w:b/>
                <w:i/>
              </w:rPr>
              <w:t xml:space="preserve"> v </w:t>
            </w:r>
            <w:r w:rsidRPr="00ED2D27">
              <w:rPr>
                <w:b/>
                <w:i/>
              </w:rPr>
              <w:t>oblasti transparentnosti, boje proti korupci</w:t>
            </w:r>
            <w:r w:rsidR="00D727F5">
              <w:rPr>
                <w:b/>
                <w:i/>
              </w:rPr>
              <w:t xml:space="preserve"> a </w:t>
            </w:r>
            <w:r w:rsidRPr="00ED2D27">
              <w:rPr>
                <w:b/>
                <w:i/>
              </w:rPr>
              <w:t>spravedlnosti,</w:t>
            </w:r>
            <w:r w:rsidR="00D727F5">
              <w:rPr>
                <w:b/>
                <w:i/>
              </w:rPr>
              <w:t xml:space="preserve"> a </w:t>
            </w:r>
            <w:r w:rsidRPr="00ED2D27">
              <w:rPr>
                <w:b/>
                <w:i/>
              </w:rPr>
              <w:t>zajistila tak důvěryhodnost</w:t>
            </w:r>
            <w:r w:rsidR="00D727F5">
              <w:rPr>
                <w:b/>
                <w:i/>
              </w:rPr>
              <w:t xml:space="preserve"> a </w:t>
            </w:r>
            <w:r w:rsidRPr="00ED2D27">
              <w:rPr>
                <w:b/>
                <w:i/>
              </w:rPr>
              <w:t>vnitřní soudržnost rámce právního státu;</w:t>
            </w:r>
          </w:p>
        </w:tc>
      </w:tr>
    </w:tbl>
    <w:p w14:paraId="60040EE8"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6BCB10D" w14:textId="77777777" w:rsidR="00D2182C" w:rsidRPr="00ED2D27" w:rsidRDefault="00D319E3" w:rsidP="00D319E3">
      <w:r w:rsidRPr="00ED2D27">
        <w:rPr>
          <w:rStyle w:val="HideTWBExt"/>
        </w:rPr>
        <w:t>&lt;/Amend&gt;</w:t>
      </w:r>
    </w:p>
    <w:p w14:paraId="5FE1003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754</w:t>
      </w:r>
      <w:r w:rsidRPr="00ED2D27">
        <w:rPr>
          <w:rStyle w:val="HideTWBExt"/>
          <w:b w:val="0"/>
        </w:rPr>
        <w:t>&lt;/NumAm&gt;</w:t>
      </w:r>
    </w:p>
    <w:p w14:paraId="55D2E6B2"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16E91FE5" w14:textId="77777777" w:rsidR="00D319E3" w:rsidRPr="00ED2D27" w:rsidRDefault="00D319E3" w:rsidP="00D319E3">
      <w:pPr>
        <w:pStyle w:val="NormalBold"/>
      </w:pPr>
      <w:r w:rsidRPr="00ED2D27">
        <w:rPr>
          <w:rStyle w:val="HideTWBExt"/>
          <w:b w:val="0"/>
        </w:rPr>
        <w:t>&lt;/RepeatBlock-By&gt;</w:t>
      </w:r>
    </w:p>
    <w:p w14:paraId="087956E2"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206C28A" w14:textId="47504F64" w:rsidR="00D319E3" w:rsidRPr="00ED2D27" w:rsidRDefault="00D319E3" w:rsidP="00D319E3">
      <w:pPr>
        <w:pStyle w:val="NormalBold"/>
      </w:pPr>
      <w:r w:rsidRPr="00ED2D27">
        <w:rPr>
          <w:rStyle w:val="HideTWBExt"/>
          <w:b w:val="0"/>
        </w:rPr>
        <w:t>&lt;Article&gt;</w:t>
      </w:r>
      <w:r w:rsidRPr="00ED2D27">
        <w:t>Bod 45</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3FDD319" w14:textId="77777777" w:rsidTr="000358B2">
        <w:trPr>
          <w:trHeight w:hRule="exact" w:val="240"/>
          <w:jc w:val="center"/>
        </w:trPr>
        <w:tc>
          <w:tcPr>
            <w:tcW w:w="9752" w:type="dxa"/>
            <w:gridSpan w:val="2"/>
            <w:tcBorders>
              <w:top w:val="nil"/>
              <w:left w:val="nil"/>
              <w:bottom w:val="nil"/>
              <w:right w:val="nil"/>
            </w:tcBorders>
          </w:tcPr>
          <w:p w14:paraId="486208F1" w14:textId="77777777" w:rsidR="00D319E3" w:rsidRPr="00ED2D27" w:rsidRDefault="00D319E3" w:rsidP="000358B2"/>
        </w:tc>
      </w:tr>
      <w:tr w:rsidR="00D319E3" w:rsidRPr="00ED2D27" w14:paraId="2337171E" w14:textId="77777777" w:rsidTr="000358B2">
        <w:trPr>
          <w:trHeight w:val="240"/>
          <w:jc w:val="center"/>
        </w:trPr>
        <w:tc>
          <w:tcPr>
            <w:tcW w:w="4876" w:type="dxa"/>
            <w:tcBorders>
              <w:top w:val="nil"/>
              <w:left w:val="nil"/>
              <w:bottom w:val="nil"/>
              <w:right w:val="nil"/>
            </w:tcBorders>
          </w:tcPr>
          <w:p w14:paraId="6B986635"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095F078" w14:textId="77777777" w:rsidR="00D319E3" w:rsidRPr="00ED2D27" w:rsidRDefault="00D319E3" w:rsidP="000358B2">
            <w:pPr>
              <w:pStyle w:val="AmColumnHeading"/>
            </w:pPr>
            <w:r w:rsidRPr="00ED2D27">
              <w:t>Pozměňovací návrh</w:t>
            </w:r>
          </w:p>
        </w:tc>
      </w:tr>
      <w:tr w:rsidR="00D319E3" w:rsidRPr="00ED2D27" w14:paraId="3B55FE9F" w14:textId="77777777" w:rsidTr="000358B2">
        <w:trPr>
          <w:jc w:val="center"/>
        </w:trPr>
        <w:tc>
          <w:tcPr>
            <w:tcW w:w="4876" w:type="dxa"/>
            <w:tcBorders>
              <w:top w:val="nil"/>
              <w:left w:val="nil"/>
              <w:bottom w:val="nil"/>
              <w:right w:val="nil"/>
            </w:tcBorders>
          </w:tcPr>
          <w:p w14:paraId="137EA67A" w14:textId="77777777" w:rsidR="00D319E3" w:rsidRPr="00ED2D27" w:rsidRDefault="00D319E3" w:rsidP="000358B2">
            <w:pPr>
              <w:pStyle w:val="Normal6a"/>
            </w:pPr>
          </w:p>
        </w:tc>
        <w:tc>
          <w:tcPr>
            <w:tcW w:w="4876" w:type="dxa"/>
            <w:tcBorders>
              <w:top w:val="nil"/>
              <w:left w:val="nil"/>
              <w:bottom w:val="nil"/>
              <w:right w:val="nil"/>
            </w:tcBorders>
          </w:tcPr>
          <w:p w14:paraId="7CC56238" w14:textId="1426999B" w:rsidR="00D319E3" w:rsidRPr="00ED2D27" w:rsidRDefault="00D319E3" w:rsidP="000358B2">
            <w:pPr>
              <w:pStyle w:val="Normal6a"/>
            </w:pPr>
            <w:r w:rsidRPr="00ED2D27">
              <w:rPr>
                <w:b/>
                <w:i/>
              </w:rPr>
              <w:t>45a.</w:t>
            </w:r>
            <w:r w:rsidRPr="00ED2D27">
              <w:tab/>
            </w:r>
            <w:r w:rsidRPr="00ED2D27">
              <w:rPr>
                <w:b/>
                <w:i/>
              </w:rPr>
              <w:t>odsuzuje zjevně politické využívání článku 7 Smlouvy</w:t>
            </w:r>
            <w:r w:rsidR="00D727F5">
              <w:rPr>
                <w:b/>
                <w:i/>
              </w:rPr>
              <w:t xml:space="preserve"> o </w:t>
            </w:r>
            <w:r w:rsidRPr="00ED2D27">
              <w:rPr>
                <w:b/>
                <w:i/>
              </w:rPr>
              <w:t>EU jako nástroje nátlaku</w:t>
            </w:r>
            <w:r w:rsidR="00D727F5">
              <w:rPr>
                <w:b/>
                <w:i/>
              </w:rPr>
              <w:t xml:space="preserve"> a </w:t>
            </w:r>
            <w:r w:rsidRPr="00ED2D27">
              <w:rPr>
                <w:b/>
                <w:i/>
              </w:rPr>
              <w:t>vydírání členských států za účelem dosažení politických cílů některých vlád</w:t>
            </w:r>
            <w:r w:rsidR="00D727F5">
              <w:rPr>
                <w:b/>
                <w:i/>
              </w:rPr>
              <w:t xml:space="preserve"> a </w:t>
            </w:r>
            <w:r w:rsidRPr="00ED2D27">
              <w:rPr>
                <w:b/>
                <w:i/>
              </w:rPr>
              <w:t>skupin, jakož</w:t>
            </w:r>
            <w:r w:rsidR="00D727F5">
              <w:rPr>
                <w:b/>
                <w:i/>
              </w:rPr>
              <w:t xml:space="preserve"> i </w:t>
            </w:r>
            <w:r w:rsidRPr="00ED2D27">
              <w:rPr>
                <w:b/>
                <w:i/>
              </w:rPr>
              <w:t>za účelem rozšíření pravomocí Unie nad rámec stanovený Smlouvami;</w:t>
            </w:r>
            <w:r w:rsidRPr="00ED2D27">
              <w:t xml:space="preserve"> </w:t>
            </w:r>
            <w:r w:rsidRPr="00ED2D27">
              <w:rPr>
                <w:b/>
                <w:i/>
              </w:rPr>
              <w:t>lituje neoprávněného zahájení řízení podle článku 7 Smlouvy</w:t>
            </w:r>
            <w:r w:rsidR="00D727F5">
              <w:rPr>
                <w:b/>
                <w:i/>
              </w:rPr>
              <w:t xml:space="preserve"> o </w:t>
            </w:r>
            <w:r w:rsidRPr="00ED2D27">
              <w:rPr>
                <w:b/>
                <w:i/>
              </w:rPr>
              <w:t>EU proti Polsku</w:t>
            </w:r>
            <w:r w:rsidR="00D727F5">
              <w:rPr>
                <w:b/>
                <w:i/>
              </w:rPr>
              <w:t xml:space="preserve"> a </w:t>
            </w:r>
            <w:r w:rsidRPr="00ED2D27">
              <w:rPr>
                <w:b/>
                <w:i/>
              </w:rPr>
              <w:t>následného zneužití tohoto mechanismu</w:t>
            </w:r>
            <w:r w:rsidR="00D727F5">
              <w:rPr>
                <w:b/>
                <w:i/>
              </w:rPr>
              <w:t xml:space="preserve"> k </w:t>
            </w:r>
            <w:r w:rsidRPr="00ED2D27">
              <w:rPr>
                <w:b/>
                <w:i/>
              </w:rPr>
              <w:t>politickým účelům;</w:t>
            </w:r>
            <w:r w:rsidR="00D727F5">
              <w:t xml:space="preserve"> s </w:t>
            </w:r>
            <w:r w:rsidRPr="00ED2D27">
              <w:rPr>
                <w:b/>
                <w:i/>
              </w:rPr>
              <w:t>rozhořčením konstatuje, že řízení proti Polsku bylo ukončeno bezprostředně po parlamentních volbách</w:t>
            </w:r>
            <w:r w:rsidR="00D727F5">
              <w:rPr>
                <w:b/>
                <w:i/>
              </w:rPr>
              <w:t xml:space="preserve"> v </w:t>
            </w:r>
            <w:r w:rsidRPr="00ED2D27">
              <w:rPr>
                <w:b/>
                <w:i/>
              </w:rPr>
              <w:t>Polsku</w:t>
            </w:r>
            <w:r w:rsidR="00D727F5">
              <w:rPr>
                <w:b/>
                <w:i/>
              </w:rPr>
              <w:t xml:space="preserve"> a </w:t>
            </w:r>
            <w:r w:rsidRPr="00ED2D27">
              <w:rPr>
                <w:b/>
                <w:i/>
              </w:rPr>
              <w:t>těsně před volbami do Evropského parlamentu, přestože nebyly přijaty žádné legislativní změny, což jasně ukazuje politickou povahu obvinění</w:t>
            </w:r>
            <w:r w:rsidR="00D727F5">
              <w:rPr>
                <w:b/>
                <w:i/>
              </w:rPr>
              <w:t xml:space="preserve"> z </w:t>
            </w:r>
            <w:r w:rsidRPr="00ED2D27">
              <w:rPr>
                <w:b/>
                <w:i/>
              </w:rPr>
              <w:t>údajného porušování zásad právního státu;</w:t>
            </w:r>
          </w:p>
        </w:tc>
      </w:tr>
    </w:tbl>
    <w:p w14:paraId="6D15F266"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7E012EAF" w14:textId="77777777" w:rsidR="00D2182C" w:rsidRPr="00ED2D27" w:rsidRDefault="00D319E3" w:rsidP="00D319E3">
      <w:r w:rsidRPr="00ED2D27">
        <w:rPr>
          <w:rStyle w:val="HideTWBExt"/>
        </w:rPr>
        <w:t>&lt;/Amend&gt;</w:t>
      </w:r>
    </w:p>
    <w:p w14:paraId="0E68E4B1"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755</w:t>
      </w:r>
      <w:r w:rsidRPr="00ED2D27">
        <w:rPr>
          <w:rStyle w:val="HideTWBExt"/>
          <w:b w:val="0"/>
        </w:rPr>
        <w:t>&lt;/NumAm&gt;</w:t>
      </w:r>
    </w:p>
    <w:p w14:paraId="691A0A2E" w14:textId="77777777" w:rsidR="00D319E3" w:rsidRPr="00ED2D27" w:rsidRDefault="00D319E3" w:rsidP="00D319E3">
      <w:pPr>
        <w:pStyle w:val="NormalBold"/>
      </w:pPr>
      <w:r w:rsidRPr="00ED2D27">
        <w:rPr>
          <w:rStyle w:val="HideTWBExt"/>
          <w:b w:val="0"/>
        </w:rPr>
        <w:t>&lt;RepeatBlock-By&gt;&lt;Members&gt;</w:t>
      </w:r>
      <w:r w:rsidRPr="00ED2D27">
        <w:t>Petra Steger, Marieke Ehlers, Roberto Vannacci, Tom Vandendriessche, Jorge Buxadé Villalba, Matthieu Valet, Alexandre Varaut, Fabrice Leggeri, Nikola Bartůšek</w:t>
      </w:r>
      <w:r w:rsidRPr="00ED2D27">
        <w:rPr>
          <w:rStyle w:val="HideTWBExt"/>
          <w:b w:val="0"/>
        </w:rPr>
        <w:t>&lt;/Members&gt;</w:t>
      </w:r>
    </w:p>
    <w:p w14:paraId="2705632D" w14:textId="77777777" w:rsidR="00D319E3" w:rsidRPr="00ED2D27" w:rsidRDefault="00D319E3" w:rsidP="00D319E3">
      <w:pPr>
        <w:pStyle w:val="NormalBold"/>
      </w:pPr>
      <w:r w:rsidRPr="00ED2D27">
        <w:rPr>
          <w:rStyle w:val="HideTWBExt"/>
          <w:b w:val="0"/>
        </w:rPr>
        <w:t>&lt;/RepeatBlock-By&gt;</w:t>
      </w:r>
    </w:p>
    <w:p w14:paraId="14BA6E5F"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4F28EEC1" w14:textId="760A1D56" w:rsidR="00D319E3" w:rsidRPr="00ED2D27" w:rsidRDefault="00D319E3" w:rsidP="00D319E3">
      <w:pPr>
        <w:pStyle w:val="NormalBold"/>
      </w:pPr>
      <w:r w:rsidRPr="00ED2D27">
        <w:rPr>
          <w:rStyle w:val="HideTWBExt"/>
          <w:b w:val="0"/>
        </w:rPr>
        <w:t>&lt;Article&gt;</w:t>
      </w:r>
      <w:r w:rsidRPr="00ED2D27">
        <w:t>Bod 45</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DAE4EBA" w14:textId="77777777" w:rsidTr="000358B2">
        <w:trPr>
          <w:trHeight w:hRule="exact" w:val="240"/>
          <w:jc w:val="center"/>
        </w:trPr>
        <w:tc>
          <w:tcPr>
            <w:tcW w:w="9752" w:type="dxa"/>
            <w:gridSpan w:val="2"/>
            <w:tcBorders>
              <w:top w:val="nil"/>
              <w:left w:val="nil"/>
              <w:bottom w:val="nil"/>
              <w:right w:val="nil"/>
            </w:tcBorders>
          </w:tcPr>
          <w:p w14:paraId="705C3D73" w14:textId="77777777" w:rsidR="00D319E3" w:rsidRPr="00ED2D27" w:rsidRDefault="00D319E3" w:rsidP="000358B2"/>
        </w:tc>
      </w:tr>
      <w:tr w:rsidR="00D319E3" w:rsidRPr="00ED2D27" w14:paraId="315E1410" w14:textId="77777777" w:rsidTr="000358B2">
        <w:trPr>
          <w:trHeight w:val="240"/>
          <w:jc w:val="center"/>
        </w:trPr>
        <w:tc>
          <w:tcPr>
            <w:tcW w:w="4876" w:type="dxa"/>
            <w:tcBorders>
              <w:top w:val="nil"/>
              <w:left w:val="nil"/>
              <w:bottom w:val="nil"/>
              <w:right w:val="nil"/>
            </w:tcBorders>
          </w:tcPr>
          <w:p w14:paraId="430F096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2E90B2A" w14:textId="77777777" w:rsidR="00D319E3" w:rsidRPr="00ED2D27" w:rsidRDefault="00D319E3" w:rsidP="000358B2">
            <w:pPr>
              <w:pStyle w:val="AmColumnHeading"/>
            </w:pPr>
            <w:r w:rsidRPr="00ED2D27">
              <w:t>Pozměňovací návrh</w:t>
            </w:r>
          </w:p>
        </w:tc>
      </w:tr>
      <w:tr w:rsidR="00D319E3" w:rsidRPr="00ED2D27" w14:paraId="04076CB4" w14:textId="77777777" w:rsidTr="000358B2">
        <w:trPr>
          <w:jc w:val="center"/>
        </w:trPr>
        <w:tc>
          <w:tcPr>
            <w:tcW w:w="4876" w:type="dxa"/>
            <w:tcBorders>
              <w:top w:val="nil"/>
              <w:left w:val="nil"/>
              <w:bottom w:val="nil"/>
              <w:right w:val="nil"/>
            </w:tcBorders>
          </w:tcPr>
          <w:p w14:paraId="0134806F" w14:textId="77777777" w:rsidR="00D319E3" w:rsidRPr="00ED2D27" w:rsidRDefault="00D319E3" w:rsidP="000358B2">
            <w:pPr>
              <w:pStyle w:val="Normal6a"/>
            </w:pPr>
          </w:p>
        </w:tc>
        <w:tc>
          <w:tcPr>
            <w:tcW w:w="4876" w:type="dxa"/>
            <w:tcBorders>
              <w:top w:val="nil"/>
              <w:left w:val="nil"/>
              <w:bottom w:val="nil"/>
              <w:right w:val="nil"/>
            </w:tcBorders>
          </w:tcPr>
          <w:p w14:paraId="562FD4E6" w14:textId="7F3A33BD" w:rsidR="00D319E3" w:rsidRPr="00ED2D27" w:rsidRDefault="00D319E3" w:rsidP="000358B2">
            <w:pPr>
              <w:pStyle w:val="Normal6a"/>
            </w:pPr>
            <w:r w:rsidRPr="00ED2D27">
              <w:rPr>
                <w:b/>
                <w:i/>
              </w:rPr>
              <w:t>45a.</w:t>
            </w:r>
            <w:r w:rsidRPr="00ED2D27">
              <w:tab/>
            </w:r>
            <w:r w:rsidRPr="00ED2D27">
              <w:rPr>
                <w:b/>
                <w:i/>
              </w:rPr>
              <w:t>vyjadřuje vážné znepokojení nad tím, že mechanismy právního státu, včetně řízení podle článku 7</w:t>
            </w:r>
            <w:r w:rsidR="00D727F5">
              <w:rPr>
                <w:b/>
                <w:i/>
              </w:rPr>
              <w:t xml:space="preserve"> a </w:t>
            </w:r>
            <w:r w:rsidRPr="00ED2D27">
              <w:rPr>
                <w:b/>
                <w:i/>
              </w:rPr>
              <w:t>nařízení</w:t>
            </w:r>
            <w:r w:rsidR="00D727F5">
              <w:rPr>
                <w:b/>
                <w:i/>
              </w:rPr>
              <w:t xml:space="preserve"> o </w:t>
            </w:r>
            <w:r w:rsidRPr="00ED2D27">
              <w:rPr>
                <w:b/>
                <w:i/>
              </w:rPr>
              <w:t>podmíněnosti, mohou být využívány spíše</w:t>
            </w:r>
            <w:r w:rsidR="00D727F5">
              <w:rPr>
                <w:b/>
                <w:i/>
              </w:rPr>
              <w:t xml:space="preserve"> k </w:t>
            </w:r>
            <w:r w:rsidRPr="00ED2D27">
              <w:rPr>
                <w:b/>
                <w:i/>
              </w:rPr>
              <w:t>politickému nátlaku na členské státy, jejichž politika se odchyluje od konkrétních politických nebo ideologických preferencí, než aby byly uplatňovány objektivně na základě skutečného porušení hodnot článku 2 Smlouvy</w:t>
            </w:r>
            <w:r w:rsidR="00D727F5">
              <w:rPr>
                <w:b/>
                <w:i/>
              </w:rPr>
              <w:t xml:space="preserve"> o </w:t>
            </w:r>
            <w:r w:rsidRPr="00ED2D27">
              <w:rPr>
                <w:b/>
                <w:i/>
              </w:rPr>
              <w:t>EU; vyzývá Komisi, aby nezneužívala rámec právního státu jako záminku</w:t>
            </w:r>
            <w:r w:rsidR="00D727F5">
              <w:rPr>
                <w:b/>
                <w:i/>
              </w:rPr>
              <w:t xml:space="preserve"> k </w:t>
            </w:r>
            <w:r w:rsidRPr="00ED2D27">
              <w:rPr>
                <w:b/>
                <w:i/>
              </w:rPr>
              <w:t>zasahování do oblastí politiky, které spadají do pravomoci členských států; zdůrazňuje, že důvěryhodnost rámce právního státu závisí na jeho důsledném, objektivním</w:t>
            </w:r>
            <w:r w:rsidR="00D727F5">
              <w:rPr>
                <w:b/>
                <w:i/>
              </w:rPr>
              <w:t xml:space="preserve"> a </w:t>
            </w:r>
            <w:r w:rsidRPr="00ED2D27">
              <w:rPr>
                <w:b/>
                <w:i/>
              </w:rPr>
              <w:t>nestranném uplatňování ve všech členských státech;</w:t>
            </w:r>
          </w:p>
        </w:tc>
      </w:tr>
    </w:tbl>
    <w:p w14:paraId="2BE1D89C"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23F9A63" w14:textId="77777777" w:rsidR="00D2182C" w:rsidRPr="00ED2D27" w:rsidRDefault="00D319E3" w:rsidP="00D319E3">
      <w:r w:rsidRPr="00ED2D27">
        <w:rPr>
          <w:rStyle w:val="HideTWBExt"/>
        </w:rPr>
        <w:t>&lt;/Amend&gt;</w:t>
      </w:r>
    </w:p>
    <w:p w14:paraId="2D1286E8"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756</w:t>
      </w:r>
      <w:r w:rsidRPr="00ED2D27">
        <w:rPr>
          <w:rStyle w:val="HideTWBExt"/>
          <w:b w:val="0"/>
        </w:rPr>
        <w:t>&lt;/NumAm&gt;</w:t>
      </w:r>
    </w:p>
    <w:p w14:paraId="3ACE3BF0" w14:textId="77777777" w:rsidR="00D319E3" w:rsidRPr="00ED2D27" w:rsidRDefault="00D319E3" w:rsidP="00D319E3">
      <w:pPr>
        <w:pStyle w:val="NormalBold"/>
      </w:pPr>
      <w:r w:rsidRPr="00ED2D27">
        <w:rPr>
          <w:rStyle w:val="HideTWBExt"/>
          <w:b w:val="0"/>
        </w:rPr>
        <w:t>&lt;RepeatBlock-By&gt;&lt;Members&gt;</w:t>
      </w:r>
      <w:r w:rsidRPr="00ED2D2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w:t>
      </w:r>
      <w:r w:rsidRPr="00ED2D27">
        <w:rPr>
          <w:rStyle w:val="HideTWBExt"/>
          <w:b w:val="0"/>
        </w:rPr>
        <w:t>&lt;/Members&gt;</w:t>
      </w:r>
    </w:p>
    <w:p w14:paraId="14DE2EDF" w14:textId="77777777" w:rsidR="00D319E3" w:rsidRPr="00ED2D27" w:rsidRDefault="00D319E3" w:rsidP="00D319E3">
      <w:pPr>
        <w:pStyle w:val="NormalBold"/>
      </w:pPr>
      <w:r w:rsidRPr="00ED2D27">
        <w:rPr>
          <w:rStyle w:val="HideTWBExt"/>
          <w:b w:val="0"/>
        </w:rPr>
        <w:t>&lt;/RepeatBlock-By&gt;</w:t>
      </w:r>
    </w:p>
    <w:p w14:paraId="2AB8DBD5"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0D64469" w14:textId="09167816" w:rsidR="00D319E3" w:rsidRPr="00ED2D27" w:rsidRDefault="00D319E3" w:rsidP="00D319E3">
      <w:pPr>
        <w:pStyle w:val="NormalBold"/>
      </w:pPr>
      <w:r w:rsidRPr="00ED2D27">
        <w:rPr>
          <w:rStyle w:val="HideTWBExt"/>
          <w:b w:val="0"/>
        </w:rPr>
        <w:t>&lt;Article&gt;</w:t>
      </w:r>
      <w:r w:rsidRPr="00ED2D27">
        <w:t>Bod 45</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408BDE9" w14:textId="77777777" w:rsidTr="000358B2">
        <w:trPr>
          <w:trHeight w:hRule="exact" w:val="240"/>
          <w:jc w:val="center"/>
        </w:trPr>
        <w:tc>
          <w:tcPr>
            <w:tcW w:w="9752" w:type="dxa"/>
            <w:gridSpan w:val="2"/>
            <w:tcBorders>
              <w:top w:val="nil"/>
              <w:left w:val="nil"/>
              <w:bottom w:val="nil"/>
              <w:right w:val="nil"/>
            </w:tcBorders>
          </w:tcPr>
          <w:p w14:paraId="070B354F" w14:textId="77777777" w:rsidR="00D319E3" w:rsidRPr="00ED2D27" w:rsidRDefault="00D319E3" w:rsidP="000358B2"/>
        </w:tc>
      </w:tr>
      <w:tr w:rsidR="00D319E3" w:rsidRPr="00ED2D27" w14:paraId="2367E797" w14:textId="77777777" w:rsidTr="000358B2">
        <w:trPr>
          <w:trHeight w:val="240"/>
          <w:jc w:val="center"/>
        </w:trPr>
        <w:tc>
          <w:tcPr>
            <w:tcW w:w="4876" w:type="dxa"/>
            <w:tcBorders>
              <w:top w:val="nil"/>
              <w:left w:val="nil"/>
              <w:bottom w:val="nil"/>
              <w:right w:val="nil"/>
            </w:tcBorders>
          </w:tcPr>
          <w:p w14:paraId="6E6A85E8"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7A01590" w14:textId="77777777" w:rsidR="00D319E3" w:rsidRPr="00ED2D27" w:rsidRDefault="00D319E3" w:rsidP="000358B2">
            <w:pPr>
              <w:pStyle w:val="AmColumnHeading"/>
            </w:pPr>
            <w:r w:rsidRPr="00ED2D27">
              <w:t>Pozměňovací návrh</w:t>
            </w:r>
          </w:p>
        </w:tc>
      </w:tr>
      <w:tr w:rsidR="00D319E3" w:rsidRPr="00ED2D27" w14:paraId="56CB944D" w14:textId="77777777" w:rsidTr="000358B2">
        <w:trPr>
          <w:jc w:val="center"/>
        </w:trPr>
        <w:tc>
          <w:tcPr>
            <w:tcW w:w="4876" w:type="dxa"/>
            <w:tcBorders>
              <w:top w:val="nil"/>
              <w:left w:val="nil"/>
              <w:bottom w:val="nil"/>
              <w:right w:val="nil"/>
            </w:tcBorders>
          </w:tcPr>
          <w:p w14:paraId="642C611F" w14:textId="77777777" w:rsidR="00D319E3" w:rsidRPr="00ED2D27" w:rsidRDefault="00D319E3" w:rsidP="000358B2">
            <w:pPr>
              <w:pStyle w:val="Normal6a"/>
            </w:pPr>
          </w:p>
        </w:tc>
        <w:tc>
          <w:tcPr>
            <w:tcW w:w="4876" w:type="dxa"/>
            <w:tcBorders>
              <w:top w:val="nil"/>
              <w:left w:val="nil"/>
              <w:bottom w:val="nil"/>
              <w:right w:val="nil"/>
            </w:tcBorders>
          </w:tcPr>
          <w:p w14:paraId="1596D73A" w14:textId="40B0368A" w:rsidR="00D319E3" w:rsidRPr="00ED2D27" w:rsidRDefault="00D319E3" w:rsidP="000358B2">
            <w:pPr>
              <w:pStyle w:val="Normal6a"/>
            </w:pPr>
            <w:r w:rsidRPr="00ED2D27">
              <w:rPr>
                <w:b/>
                <w:i/>
              </w:rPr>
              <w:t>45a.</w:t>
            </w:r>
            <w:r w:rsidRPr="00ED2D27">
              <w:tab/>
            </w:r>
            <w:r w:rsidRPr="00ED2D27">
              <w:rPr>
                <w:b/>
                <w:i/>
              </w:rPr>
              <w:t>vyzývá Komisi, aby dále prohlubovala přímé propojení mezi nástroji prevence</w:t>
            </w:r>
            <w:r w:rsidR="00D727F5">
              <w:rPr>
                <w:b/>
                <w:i/>
              </w:rPr>
              <w:t xml:space="preserve"> a </w:t>
            </w:r>
            <w:r w:rsidRPr="00ED2D27">
              <w:rPr>
                <w:b/>
                <w:i/>
              </w:rPr>
              <w:t>reakce</w:t>
            </w:r>
            <w:r w:rsidR="00D727F5">
              <w:rPr>
                <w:b/>
                <w:i/>
              </w:rPr>
              <w:t xml:space="preserve"> a </w:t>
            </w:r>
            <w:r w:rsidRPr="00ED2D27">
              <w:rPr>
                <w:b/>
                <w:i/>
              </w:rPr>
              <w:t>aby zahájila řízení</w:t>
            </w:r>
            <w:r w:rsidR="00D727F5">
              <w:rPr>
                <w:b/>
                <w:i/>
              </w:rPr>
              <w:t xml:space="preserve"> o </w:t>
            </w:r>
            <w:r w:rsidRPr="00ED2D27">
              <w:rPr>
                <w:b/>
                <w:i/>
              </w:rPr>
              <w:t>nesplnění povinnosti prostřednictvím článku 7 SEU, mechanismu obecné podmíněnosti</w:t>
            </w:r>
            <w:r w:rsidR="00D727F5">
              <w:rPr>
                <w:b/>
                <w:i/>
              </w:rPr>
              <w:t xml:space="preserve"> a </w:t>
            </w:r>
            <w:r w:rsidRPr="00ED2D27">
              <w:rPr>
                <w:b/>
                <w:i/>
              </w:rPr>
              <w:t>horizontálních základních podmínek</w:t>
            </w:r>
            <w:r w:rsidR="00D727F5">
              <w:rPr>
                <w:b/>
                <w:i/>
              </w:rPr>
              <w:t xml:space="preserve"> v </w:t>
            </w:r>
            <w:r w:rsidRPr="00ED2D27">
              <w:rPr>
                <w:b/>
                <w:i/>
              </w:rPr>
              <w:t>Listině;</w:t>
            </w:r>
          </w:p>
        </w:tc>
      </w:tr>
    </w:tbl>
    <w:p w14:paraId="5B052BB5"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706AA182" w14:textId="77777777" w:rsidR="00D2182C" w:rsidRPr="00ED2D27" w:rsidRDefault="00D319E3" w:rsidP="00D319E3">
      <w:r w:rsidRPr="00ED2D27">
        <w:rPr>
          <w:rStyle w:val="HideTWBExt"/>
        </w:rPr>
        <w:t>&lt;/Amend&gt;</w:t>
      </w:r>
    </w:p>
    <w:p w14:paraId="45C2E18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757</w:t>
      </w:r>
      <w:r w:rsidRPr="00ED2D27">
        <w:rPr>
          <w:rStyle w:val="HideTWBExt"/>
          <w:b w:val="0"/>
        </w:rPr>
        <w:t>&lt;/NumAm&gt;</w:t>
      </w:r>
    </w:p>
    <w:p w14:paraId="6051CD48" w14:textId="52165E5F" w:rsidR="00D319E3" w:rsidRPr="00ED2D27" w:rsidRDefault="00D319E3" w:rsidP="00D319E3">
      <w:pPr>
        <w:pStyle w:val="NormalBold"/>
      </w:pPr>
      <w:r w:rsidRPr="00ED2D27">
        <w:rPr>
          <w:rStyle w:val="HideTWBExt"/>
          <w:b w:val="0"/>
        </w:rPr>
        <w:t>&lt;RepeatBlock-By&gt;&lt;Members&gt;</w:t>
      </w:r>
      <w:r w:rsidRPr="00ED2D27">
        <w:t>Diana Riba</w:t>
      </w:r>
      <w:r w:rsidR="00D727F5">
        <w:t xml:space="preserve"> i </w:t>
      </w:r>
      <w:r w:rsidRPr="00ED2D27">
        <w:t>Giner</w:t>
      </w:r>
      <w:r w:rsidRPr="00ED2D27">
        <w:rPr>
          <w:rStyle w:val="HideTWBExt"/>
          <w:b w:val="0"/>
        </w:rPr>
        <w:t>&lt;/Members&gt;</w:t>
      </w:r>
    </w:p>
    <w:p w14:paraId="3D3D1E92" w14:textId="77777777" w:rsidR="00D319E3" w:rsidRPr="00ED2D27" w:rsidRDefault="00D319E3" w:rsidP="00D319E3">
      <w:pPr>
        <w:pStyle w:val="NormalBold"/>
      </w:pPr>
      <w:r w:rsidRPr="00ED2D27">
        <w:rPr>
          <w:rStyle w:val="HideTWBExt"/>
          <w:b w:val="0"/>
        </w:rPr>
        <w:t>&lt;/RepeatBlock-By&gt;</w:t>
      </w:r>
    </w:p>
    <w:p w14:paraId="6CCA919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24043CB" w14:textId="27DB137C" w:rsidR="00D319E3" w:rsidRPr="00ED2D27" w:rsidRDefault="00D319E3" w:rsidP="00D319E3">
      <w:pPr>
        <w:pStyle w:val="NormalBold"/>
      </w:pPr>
      <w:r w:rsidRPr="00ED2D27">
        <w:rPr>
          <w:rStyle w:val="HideTWBExt"/>
          <w:b w:val="0"/>
        </w:rPr>
        <w:t>&lt;Article&gt;</w:t>
      </w:r>
      <w:r w:rsidRPr="00ED2D27">
        <w:t>Bod 45</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87AFE5F" w14:textId="77777777" w:rsidTr="000358B2">
        <w:trPr>
          <w:trHeight w:hRule="exact" w:val="240"/>
          <w:jc w:val="center"/>
        </w:trPr>
        <w:tc>
          <w:tcPr>
            <w:tcW w:w="9752" w:type="dxa"/>
            <w:gridSpan w:val="2"/>
            <w:tcBorders>
              <w:top w:val="nil"/>
              <w:left w:val="nil"/>
              <w:bottom w:val="nil"/>
              <w:right w:val="nil"/>
            </w:tcBorders>
          </w:tcPr>
          <w:p w14:paraId="667598FD" w14:textId="77777777" w:rsidR="00D319E3" w:rsidRPr="00ED2D27" w:rsidRDefault="00D319E3" w:rsidP="000358B2"/>
        </w:tc>
      </w:tr>
      <w:tr w:rsidR="00D319E3" w:rsidRPr="00ED2D27" w14:paraId="47F11D72" w14:textId="77777777" w:rsidTr="000358B2">
        <w:trPr>
          <w:trHeight w:val="240"/>
          <w:jc w:val="center"/>
        </w:trPr>
        <w:tc>
          <w:tcPr>
            <w:tcW w:w="4876" w:type="dxa"/>
            <w:tcBorders>
              <w:top w:val="nil"/>
              <w:left w:val="nil"/>
              <w:bottom w:val="nil"/>
              <w:right w:val="nil"/>
            </w:tcBorders>
          </w:tcPr>
          <w:p w14:paraId="317D61E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322170CC" w14:textId="77777777" w:rsidR="00D319E3" w:rsidRPr="00ED2D27" w:rsidRDefault="00D319E3" w:rsidP="000358B2">
            <w:pPr>
              <w:pStyle w:val="AmColumnHeading"/>
            </w:pPr>
            <w:r w:rsidRPr="00ED2D27">
              <w:t>Pozměňovací návrh</w:t>
            </w:r>
          </w:p>
        </w:tc>
      </w:tr>
      <w:tr w:rsidR="00D319E3" w:rsidRPr="00ED2D27" w14:paraId="4AF7E367" w14:textId="77777777" w:rsidTr="000358B2">
        <w:trPr>
          <w:jc w:val="center"/>
        </w:trPr>
        <w:tc>
          <w:tcPr>
            <w:tcW w:w="4876" w:type="dxa"/>
            <w:tcBorders>
              <w:top w:val="nil"/>
              <w:left w:val="nil"/>
              <w:bottom w:val="nil"/>
              <w:right w:val="nil"/>
            </w:tcBorders>
          </w:tcPr>
          <w:p w14:paraId="0803885E" w14:textId="77777777" w:rsidR="00D319E3" w:rsidRPr="00ED2D27" w:rsidRDefault="00D319E3" w:rsidP="000358B2">
            <w:pPr>
              <w:pStyle w:val="Normal6a"/>
            </w:pPr>
          </w:p>
        </w:tc>
        <w:tc>
          <w:tcPr>
            <w:tcW w:w="4876" w:type="dxa"/>
            <w:tcBorders>
              <w:top w:val="nil"/>
              <w:left w:val="nil"/>
              <w:bottom w:val="nil"/>
              <w:right w:val="nil"/>
            </w:tcBorders>
          </w:tcPr>
          <w:p w14:paraId="0A932B7C" w14:textId="213E139E" w:rsidR="00D319E3" w:rsidRPr="00ED2D27" w:rsidRDefault="00D319E3" w:rsidP="000358B2">
            <w:pPr>
              <w:pStyle w:val="Normal6a"/>
            </w:pPr>
            <w:r w:rsidRPr="00ED2D27">
              <w:rPr>
                <w:b/>
                <w:i/>
              </w:rPr>
              <w:t>45a.</w:t>
            </w:r>
            <w:r w:rsidRPr="00ED2D27">
              <w:tab/>
            </w:r>
            <w:r w:rsidRPr="00ED2D27">
              <w:rPr>
                <w:b/>
                <w:i/>
              </w:rPr>
              <w:t>vítá aktualizovaný kontrolní seznam právního státu, který přijala Benátská komise,</w:t>
            </w:r>
            <w:r w:rsidR="00D727F5">
              <w:rPr>
                <w:b/>
                <w:i/>
              </w:rPr>
              <w:t xml:space="preserve"> a </w:t>
            </w:r>
            <w:r w:rsidRPr="00ED2D27">
              <w:rPr>
                <w:b/>
                <w:i/>
              </w:rPr>
              <w:t>vyzývá Komisi</w:t>
            </w:r>
            <w:r w:rsidR="00D727F5">
              <w:rPr>
                <w:b/>
                <w:i/>
              </w:rPr>
              <w:t xml:space="preserve"> a </w:t>
            </w:r>
            <w:r w:rsidRPr="00ED2D27">
              <w:rPr>
                <w:b/>
                <w:i/>
              </w:rPr>
              <w:t>Radu, aby jej plně začlenily do svých rozhodovacích procesů;</w:t>
            </w:r>
          </w:p>
        </w:tc>
      </w:tr>
    </w:tbl>
    <w:p w14:paraId="22DBB87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2408319" w14:textId="77777777" w:rsidR="00D2182C" w:rsidRPr="00ED2D27" w:rsidRDefault="00D319E3" w:rsidP="00D319E3">
      <w:r w:rsidRPr="00ED2D27">
        <w:rPr>
          <w:rStyle w:val="HideTWBExt"/>
        </w:rPr>
        <w:t>&lt;/Amend&gt;</w:t>
      </w:r>
    </w:p>
    <w:p w14:paraId="5FF23610"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758</w:t>
      </w:r>
      <w:r w:rsidRPr="00ED2D27">
        <w:rPr>
          <w:rStyle w:val="HideTWBExt"/>
          <w:b w:val="0"/>
        </w:rPr>
        <w:t>&lt;/NumAm&gt;</w:t>
      </w:r>
    </w:p>
    <w:p w14:paraId="6A10F7CD" w14:textId="77777777" w:rsidR="00D319E3" w:rsidRPr="00ED2D27" w:rsidRDefault="00D319E3" w:rsidP="00D319E3">
      <w:pPr>
        <w:pStyle w:val="NormalBold"/>
      </w:pPr>
      <w:r w:rsidRPr="00ED2D27">
        <w:rPr>
          <w:rStyle w:val="HideTWBExt"/>
          <w:b w:val="0"/>
        </w:rPr>
        <w:t>&lt;RepeatBlock-By&gt;&lt;Members&gt;</w:t>
      </w:r>
      <w:r w:rsidRPr="00ED2D27">
        <w:t>Mariusz Kamiński, Maciej Wąsik, Jadwiga Wiśniewska, Jacek Ozdoba, Joachim Stanisław Brudziński</w:t>
      </w:r>
      <w:r w:rsidRPr="00ED2D27">
        <w:rPr>
          <w:rStyle w:val="HideTWBExt"/>
          <w:b w:val="0"/>
        </w:rPr>
        <w:t>&lt;/Members&gt;</w:t>
      </w:r>
    </w:p>
    <w:p w14:paraId="27FF5435" w14:textId="77777777" w:rsidR="00D319E3" w:rsidRPr="00ED2D27" w:rsidRDefault="00D319E3" w:rsidP="00D319E3">
      <w:pPr>
        <w:pStyle w:val="NormalBold"/>
      </w:pPr>
      <w:r w:rsidRPr="00ED2D27">
        <w:rPr>
          <w:rStyle w:val="HideTWBExt"/>
          <w:b w:val="0"/>
        </w:rPr>
        <w:t>&lt;/RepeatBlock-By&gt;</w:t>
      </w:r>
    </w:p>
    <w:p w14:paraId="094E3BD7"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195A5EA1" w14:textId="77777777" w:rsidR="00D319E3" w:rsidRPr="00ED2D27" w:rsidRDefault="00D319E3" w:rsidP="00D319E3">
      <w:pPr>
        <w:pStyle w:val="NormalBold"/>
      </w:pPr>
      <w:r w:rsidRPr="00ED2D27">
        <w:rPr>
          <w:rStyle w:val="HideTWBExt"/>
          <w:b w:val="0"/>
        </w:rPr>
        <w:t>&lt;Article&gt;</w:t>
      </w:r>
      <w:r w:rsidRPr="00ED2D27">
        <w:t>Bod 45 b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33AB02F6" w14:textId="77777777" w:rsidTr="000358B2">
        <w:trPr>
          <w:trHeight w:hRule="exact" w:val="240"/>
          <w:jc w:val="center"/>
        </w:trPr>
        <w:tc>
          <w:tcPr>
            <w:tcW w:w="9752" w:type="dxa"/>
            <w:gridSpan w:val="2"/>
            <w:tcBorders>
              <w:top w:val="nil"/>
              <w:left w:val="nil"/>
              <w:bottom w:val="nil"/>
              <w:right w:val="nil"/>
            </w:tcBorders>
          </w:tcPr>
          <w:p w14:paraId="3AED10D1" w14:textId="77777777" w:rsidR="00D319E3" w:rsidRPr="00ED2D27" w:rsidRDefault="00D319E3" w:rsidP="000358B2"/>
        </w:tc>
      </w:tr>
      <w:tr w:rsidR="00D319E3" w:rsidRPr="00ED2D27" w14:paraId="5C5F59E4" w14:textId="77777777" w:rsidTr="000358B2">
        <w:trPr>
          <w:trHeight w:val="240"/>
          <w:jc w:val="center"/>
        </w:trPr>
        <w:tc>
          <w:tcPr>
            <w:tcW w:w="4876" w:type="dxa"/>
            <w:tcBorders>
              <w:top w:val="nil"/>
              <w:left w:val="nil"/>
              <w:bottom w:val="nil"/>
              <w:right w:val="nil"/>
            </w:tcBorders>
          </w:tcPr>
          <w:p w14:paraId="429D5376"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2897A345" w14:textId="77777777" w:rsidR="00D319E3" w:rsidRPr="00ED2D27" w:rsidRDefault="00D319E3" w:rsidP="000358B2">
            <w:pPr>
              <w:pStyle w:val="AmColumnHeading"/>
            </w:pPr>
            <w:r w:rsidRPr="00ED2D27">
              <w:t>Pozměňovací návrh</w:t>
            </w:r>
          </w:p>
        </w:tc>
      </w:tr>
      <w:tr w:rsidR="00D319E3" w:rsidRPr="00ED2D27" w14:paraId="48B0ED37" w14:textId="77777777" w:rsidTr="000358B2">
        <w:trPr>
          <w:jc w:val="center"/>
        </w:trPr>
        <w:tc>
          <w:tcPr>
            <w:tcW w:w="4876" w:type="dxa"/>
            <w:tcBorders>
              <w:top w:val="nil"/>
              <w:left w:val="nil"/>
              <w:bottom w:val="nil"/>
              <w:right w:val="nil"/>
            </w:tcBorders>
          </w:tcPr>
          <w:p w14:paraId="51087923" w14:textId="77777777" w:rsidR="00D319E3" w:rsidRPr="00ED2D27" w:rsidRDefault="00D319E3" w:rsidP="000358B2">
            <w:pPr>
              <w:pStyle w:val="Normal6a"/>
            </w:pPr>
          </w:p>
        </w:tc>
        <w:tc>
          <w:tcPr>
            <w:tcW w:w="4876" w:type="dxa"/>
            <w:tcBorders>
              <w:top w:val="nil"/>
              <w:left w:val="nil"/>
              <w:bottom w:val="nil"/>
              <w:right w:val="nil"/>
            </w:tcBorders>
          </w:tcPr>
          <w:p w14:paraId="4D1C107A" w14:textId="1DFE637C" w:rsidR="00D319E3" w:rsidRPr="00ED2D27" w:rsidRDefault="00D319E3" w:rsidP="000358B2">
            <w:pPr>
              <w:pStyle w:val="Normal6a"/>
            </w:pPr>
            <w:r w:rsidRPr="00ED2D27">
              <w:rPr>
                <w:b/>
                <w:i/>
              </w:rPr>
              <w:t>45b.</w:t>
            </w:r>
            <w:r w:rsidRPr="00ED2D27">
              <w:tab/>
            </w:r>
            <w:r w:rsidRPr="00ED2D27">
              <w:rPr>
                <w:b/>
                <w:i/>
              </w:rPr>
              <w:t>vyzývá předsedkyni Komise Ursulu von der Leyenovou, aby</w:t>
            </w:r>
            <w:r w:rsidR="00D727F5">
              <w:rPr>
                <w:b/>
                <w:i/>
              </w:rPr>
              <w:t xml:space="preserve"> v </w:t>
            </w:r>
            <w:r w:rsidRPr="00ED2D27">
              <w:rPr>
                <w:b/>
                <w:i/>
              </w:rPr>
              <w:t>plném rozsahu zveřejnila informace</w:t>
            </w:r>
            <w:r w:rsidR="00D727F5">
              <w:rPr>
                <w:b/>
                <w:i/>
              </w:rPr>
              <w:t xml:space="preserve"> o </w:t>
            </w:r>
            <w:r w:rsidRPr="00ED2D27">
              <w:rPr>
                <w:b/>
                <w:i/>
              </w:rPr>
              <w:t>své komunikaci</w:t>
            </w:r>
            <w:r w:rsidR="00D727F5">
              <w:rPr>
                <w:b/>
                <w:i/>
              </w:rPr>
              <w:t xml:space="preserve"> s </w:t>
            </w:r>
            <w:r w:rsidRPr="00ED2D27">
              <w:rPr>
                <w:b/>
                <w:i/>
              </w:rPr>
              <w:t>farmaceutickými společnostmi během jednání</w:t>
            </w:r>
            <w:r w:rsidR="00D727F5">
              <w:rPr>
                <w:b/>
                <w:i/>
              </w:rPr>
              <w:t xml:space="preserve"> o </w:t>
            </w:r>
            <w:r w:rsidRPr="00ED2D27">
              <w:rPr>
                <w:b/>
                <w:i/>
              </w:rPr>
              <w:t>smlouvách na nákup vakcín COVID-19, včetně výměny textových zpráv, které zůstávají nezveřejněny</w:t>
            </w:r>
            <w:r w:rsidR="00D727F5">
              <w:rPr>
                <w:b/>
                <w:i/>
              </w:rPr>
              <w:t xml:space="preserve"> a </w:t>
            </w:r>
            <w:r w:rsidRPr="00ED2D27">
              <w:rPr>
                <w:b/>
                <w:i/>
              </w:rPr>
              <w:t>vyvolávají vážné otázky ohledně transparentnosti, integrity</w:t>
            </w:r>
            <w:r w:rsidR="00D727F5">
              <w:rPr>
                <w:b/>
                <w:i/>
              </w:rPr>
              <w:t xml:space="preserve"> a </w:t>
            </w:r>
            <w:r w:rsidRPr="00ED2D27">
              <w:rPr>
                <w:b/>
                <w:i/>
              </w:rPr>
              <w:t>jednání předsedkyně</w:t>
            </w:r>
            <w:r w:rsidR="00D727F5">
              <w:rPr>
                <w:b/>
                <w:i/>
              </w:rPr>
              <w:t xml:space="preserve"> i </w:t>
            </w:r>
            <w:r w:rsidRPr="00ED2D27">
              <w:rPr>
                <w:b/>
                <w:i/>
              </w:rPr>
              <w:t>Komise jako celku;</w:t>
            </w:r>
          </w:p>
        </w:tc>
      </w:tr>
    </w:tbl>
    <w:p w14:paraId="4689291A"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{PL}</w:t>
      </w:r>
      <w:r w:rsidRPr="00ED2D27">
        <w:t>pl</w:t>
      </w:r>
      <w:r w:rsidRPr="00ED2D27">
        <w:rPr>
          <w:rStyle w:val="HideTWBExt"/>
        </w:rPr>
        <w:t>&lt;/Original&gt;</w:t>
      </w:r>
    </w:p>
    <w:p w14:paraId="16FAA749" w14:textId="77777777" w:rsidR="00D2182C" w:rsidRPr="00ED2D27" w:rsidRDefault="00D319E3" w:rsidP="00D319E3">
      <w:r w:rsidRPr="00ED2D27">
        <w:rPr>
          <w:rStyle w:val="HideTWBExt"/>
        </w:rPr>
        <w:t>&lt;/Amend&gt;</w:t>
      </w:r>
    </w:p>
    <w:p w14:paraId="28F05105"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759</w:t>
      </w:r>
      <w:r w:rsidRPr="00ED2D27">
        <w:rPr>
          <w:rStyle w:val="HideTWBExt"/>
          <w:b w:val="0"/>
        </w:rPr>
        <w:t>&lt;/NumAm&gt;</w:t>
      </w:r>
    </w:p>
    <w:p w14:paraId="2660FAD2"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 Michał Wawrykiewicz</w:t>
      </w:r>
      <w:r w:rsidRPr="00ED2D27">
        <w:rPr>
          <w:rStyle w:val="HideTWBExt"/>
          <w:b w:val="0"/>
        </w:rPr>
        <w:t>&lt;/Members&gt;</w:t>
      </w:r>
    </w:p>
    <w:p w14:paraId="71830122" w14:textId="77777777" w:rsidR="00D319E3" w:rsidRPr="00ED2D27" w:rsidRDefault="00D319E3" w:rsidP="00D319E3">
      <w:pPr>
        <w:pStyle w:val="NormalBold"/>
      </w:pPr>
      <w:r w:rsidRPr="00ED2D27">
        <w:rPr>
          <w:rStyle w:val="HideTWBExt"/>
          <w:b w:val="0"/>
        </w:rPr>
        <w:t>&lt;/RepeatBlock-By&gt;</w:t>
      </w:r>
    </w:p>
    <w:p w14:paraId="49CF740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6A41CEC" w14:textId="77777777" w:rsidR="00D319E3" w:rsidRPr="00ED2D27" w:rsidRDefault="00D319E3" w:rsidP="00D319E3">
      <w:pPr>
        <w:pStyle w:val="NormalBold"/>
      </w:pPr>
      <w:r w:rsidRPr="00ED2D27">
        <w:rPr>
          <w:rStyle w:val="HideTWBExt"/>
          <w:b w:val="0"/>
        </w:rPr>
        <w:t>&lt;Article&gt;</w:t>
      </w:r>
      <w:r w:rsidRPr="00ED2D27">
        <w:t>Bod 45 n (nový)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136B9D36" w14:textId="77777777" w:rsidTr="000358B2">
        <w:trPr>
          <w:trHeight w:hRule="exact" w:val="240"/>
          <w:jc w:val="center"/>
        </w:trPr>
        <w:tc>
          <w:tcPr>
            <w:tcW w:w="9752" w:type="dxa"/>
            <w:gridSpan w:val="2"/>
            <w:tcBorders>
              <w:top w:val="nil"/>
              <w:left w:val="nil"/>
              <w:bottom w:val="nil"/>
              <w:right w:val="nil"/>
            </w:tcBorders>
          </w:tcPr>
          <w:p w14:paraId="50F6496C" w14:textId="77777777" w:rsidR="00D319E3" w:rsidRPr="00ED2D27" w:rsidRDefault="00D319E3" w:rsidP="000358B2"/>
        </w:tc>
      </w:tr>
      <w:tr w:rsidR="00D319E3" w:rsidRPr="00ED2D27" w14:paraId="562622EE" w14:textId="77777777" w:rsidTr="000358B2">
        <w:trPr>
          <w:trHeight w:val="240"/>
          <w:jc w:val="center"/>
        </w:trPr>
        <w:tc>
          <w:tcPr>
            <w:tcW w:w="4876" w:type="dxa"/>
            <w:tcBorders>
              <w:top w:val="nil"/>
              <w:left w:val="nil"/>
              <w:bottom w:val="nil"/>
              <w:right w:val="nil"/>
            </w:tcBorders>
          </w:tcPr>
          <w:p w14:paraId="227AE674"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5FE7AEB4" w14:textId="77777777" w:rsidR="00D319E3" w:rsidRPr="00ED2D27" w:rsidRDefault="00D319E3" w:rsidP="000358B2">
            <w:pPr>
              <w:pStyle w:val="AmColumnHeading"/>
            </w:pPr>
            <w:r w:rsidRPr="00ED2D27">
              <w:t>Pozměňovací návrh</w:t>
            </w:r>
          </w:p>
        </w:tc>
      </w:tr>
      <w:tr w:rsidR="00D319E3" w:rsidRPr="00ED2D27" w14:paraId="0701F74E" w14:textId="77777777" w:rsidTr="000358B2">
        <w:trPr>
          <w:jc w:val="center"/>
        </w:trPr>
        <w:tc>
          <w:tcPr>
            <w:tcW w:w="4876" w:type="dxa"/>
            <w:tcBorders>
              <w:top w:val="nil"/>
              <w:left w:val="nil"/>
              <w:bottom w:val="nil"/>
              <w:right w:val="nil"/>
            </w:tcBorders>
          </w:tcPr>
          <w:p w14:paraId="1016E1C0" w14:textId="77777777" w:rsidR="00D319E3" w:rsidRPr="00ED2D27" w:rsidRDefault="00D319E3" w:rsidP="000358B2">
            <w:pPr>
              <w:pStyle w:val="Normal6a"/>
            </w:pPr>
          </w:p>
        </w:tc>
        <w:tc>
          <w:tcPr>
            <w:tcW w:w="4876" w:type="dxa"/>
            <w:tcBorders>
              <w:top w:val="nil"/>
              <w:left w:val="nil"/>
              <w:bottom w:val="nil"/>
              <w:right w:val="nil"/>
            </w:tcBorders>
          </w:tcPr>
          <w:p w14:paraId="58DF3BB2" w14:textId="77777777" w:rsidR="00D319E3" w:rsidRPr="00ED2D27" w:rsidRDefault="00D319E3" w:rsidP="000358B2">
            <w:pPr>
              <w:pStyle w:val="Normal6a"/>
            </w:pPr>
            <w:r w:rsidRPr="00ED2D27">
              <w:rPr>
                <w:b/>
                <w:i/>
              </w:rPr>
              <w:t>45n.</w:t>
            </w:r>
            <w:r w:rsidRPr="00ED2D27">
              <w:tab/>
            </w:r>
            <w:r w:rsidRPr="00ED2D27">
              <w:rPr>
                <w:b/>
                <w:i/>
              </w:rPr>
              <w:t>Integrovaný roční cyklus právního státu</w:t>
            </w:r>
          </w:p>
        </w:tc>
      </w:tr>
      <w:tr w:rsidR="00D319E3" w:rsidRPr="00ED2D27" w14:paraId="357E5410" w14:textId="77777777" w:rsidTr="000358B2">
        <w:trPr>
          <w:jc w:val="center"/>
        </w:trPr>
        <w:tc>
          <w:tcPr>
            <w:tcW w:w="4876" w:type="dxa"/>
            <w:tcBorders>
              <w:top w:val="nil"/>
              <w:left w:val="nil"/>
              <w:bottom w:val="nil"/>
              <w:right w:val="nil"/>
            </w:tcBorders>
          </w:tcPr>
          <w:p w14:paraId="7179246E" w14:textId="77777777" w:rsidR="00D319E3" w:rsidRPr="00ED2D27" w:rsidRDefault="00D319E3" w:rsidP="000358B2">
            <w:pPr>
              <w:pStyle w:val="Normal6a"/>
            </w:pPr>
          </w:p>
        </w:tc>
        <w:tc>
          <w:tcPr>
            <w:tcW w:w="4876" w:type="dxa"/>
            <w:tcBorders>
              <w:top w:val="nil"/>
              <w:left w:val="nil"/>
              <w:bottom w:val="nil"/>
              <w:right w:val="nil"/>
            </w:tcBorders>
          </w:tcPr>
          <w:p w14:paraId="4F777989" w14:textId="6B8AD514" w:rsidR="00D319E3" w:rsidRPr="00ED2D27" w:rsidRDefault="00D319E3" w:rsidP="000358B2">
            <w:pPr>
              <w:pStyle w:val="Normal6a"/>
            </w:pPr>
            <w:r w:rsidRPr="00ED2D27">
              <w:rPr>
                <w:b/>
                <w:i/>
              </w:rPr>
              <w:t>vítá projev předsedkyně Evropské komise</w:t>
            </w:r>
            <w:r w:rsidR="00D727F5">
              <w:rPr>
                <w:b/>
                <w:i/>
              </w:rPr>
              <w:t xml:space="preserve"> o </w:t>
            </w:r>
            <w:r w:rsidRPr="00ED2D27">
              <w:rPr>
                <w:b/>
                <w:i/>
              </w:rPr>
              <w:t>stavu Unie</w:t>
            </w:r>
            <w:r w:rsidR="00D727F5">
              <w:rPr>
                <w:b/>
                <w:i/>
              </w:rPr>
              <w:t xml:space="preserve"> v </w:t>
            </w:r>
            <w:r w:rsidRPr="00ED2D27">
              <w:rPr>
                <w:b/>
                <w:i/>
              </w:rPr>
              <w:t>roce 2025, který znovu potvrdil, že demokracie</w:t>
            </w:r>
            <w:r w:rsidR="00D727F5">
              <w:rPr>
                <w:b/>
                <w:i/>
              </w:rPr>
              <w:t xml:space="preserve"> a </w:t>
            </w:r>
            <w:r w:rsidRPr="00ED2D27">
              <w:rPr>
                <w:b/>
                <w:i/>
              </w:rPr>
              <w:t>právní stát jsou zárukou svobod</w:t>
            </w:r>
            <w:r w:rsidR="00D727F5">
              <w:rPr>
                <w:b/>
                <w:i/>
              </w:rPr>
              <w:t xml:space="preserve"> v </w:t>
            </w:r>
            <w:r w:rsidRPr="00ED2D27">
              <w:rPr>
                <w:b/>
                <w:i/>
              </w:rPr>
              <w:t>Unii; zdůrazňuje, že předsedkyně vyzdvihla významné úsilí vynaložené na posílení nástrojů Unie</w:t>
            </w:r>
            <w:r w:rsidR="00D727F5">
              <w:rPr>
                <w:b/>
                <w:i/>
              </w:rPr>
              <w:t xml:space="preserve"> a </w:t>
            </w:r>
            <w:r w:rsidRPr="00ED2D27">
              <w:rPr>
                <w:b/>
                <w:i/>
              </w:rPr>
              <w:t>posílení mechanismů prosazování práva, včetně zavedení nového cyklu právního státu, jehož cílem je zajistit včasné odhalení problémů</w:t>
            </w:r>
            <w:r w:rsidR="00D727F5">
              <w:rPr>
                <w:b/>
                <w:i/>
              </w:rPr>
              <w:t xml:space="preserve"> a </w:t>
            </w:r>
            <w:r w:rsidRPr="00ED2D27">
              <w:rPr>
                <w:b/>
                <w:i/>
              </w:rPr>
              <w:t>podpořit jejich řešení prostřednictvím zapojení; vítá výzvu</w:t>
            </w:r>
            <w:r w:rsidR="00D727F5">
              <w:rPr>
                <w:b/>
                <w:i/>
              </w:rPr>
              <w:t xml:space="preserve"> k </w:t>
            </w:r>
            <w:r w:rsidRPr="00ED2D27">
              <w:rPr>
                <w:b/>
                <w:i/>
              </w:rPr>
              <w:t>zavedení integrovaného ročního cyklu právního státu, který by byl založen na společném rytmu, jasných milnících</w:t>
            </w:r>
            <w:r w:rsidR="00D727F5">
              <w:rPr>
                <w:b/>
                <w:i/>
              </w:rPr>
              <w:t xml:space="preserve"> a </w:t>
            </w:r>
            <w:r w:rsidRPr="00ED2D27">
              <w:rPr>
                <w:b/>
                <w:i/>
              </w:rPr>
              <w:t>příspěvcích všech orgánů, což je důležitý krok</w:t>
            </w:r>
            <w:r w:rsidR="00D727F5">
              <w:rPr>
                <w:b/>
                <w:i/>
              </w:rPr>
              <w:t xml:space="preserve"> k </w:t>
            </w:r>
            <w:r w:rsidRPr="00ED2D27">
              <w:rPr>
                <w:b/>
                <w:i/>
              </w:rPr>
              <w:t>odstranění stávajících mezer; zdůrazňuje, že posílení vazby mezi finančními prostředky EU</w:t>
            </w:r>
            <w:r w:rsidR="00D727F5">
              <w:rPr>
                <w:b/>
                <w:i/>
              </w:rPr>
              <w:t xml:space="preserve"> a </w:t>
            </w:r>
            <w:r w:rsidRPr="00ED2D27">
              <w:rPr>
                <w:b/>
                <w:i/>
              </w:rPr>
              <w:t>dodržováním zásad právního státu spolu se závazkem jít</w:t>
            </w:r>
            <w:r w:rsidR="00D727F5">
              <w:rPr>
                <w:b/>
                <w:i/>
              </w:rPr>
              <w:t xml:space="preserve"> v </w:t>
            </w:r>
            <w:r w:rsidRPr="00ED2D27">
              <w:rPr>
                <w:b/>
                <w:i/>
              </w:rPr>
              <w:t>rámci příštího dlouhodobého rozpočtu ještě dále potvrzuje, že dodržování zásad právního státu je</w:t>
            </w:r>
            <w:r w:rsidR="00D727F5">
              <w:rPr>
                <w:b/>
                <w:i/>
              </w:rPr>
              <w:t xml:space="preserve"> a </w:t>
            </w:r>
            <w:r w:rsidRPr="00ED2D27">
              <w:rPr>
                <w:b/>
                <w:i/>
              </w:rPr>
              <w:t>musí zůstat základní podmínkou přístupu</w:t>
            </w:r>
            <w:r w:rsidR="00D727F5">
              <w:rPr>
                <w:b/>
                <w:i/>
              </w:rPr>
              <w:t xml:space="preserve"> k </w:t>
            </w:r>
            <w:r w:rsidRPr="00ED2D27">
              <w:rPr>
                <w:b/>
                <w:i/>
              </w:rPr>
              <w:t>finančním prostředkům EU,</w:t>
            </w:r>
            <w:r w:rsidR="00D727F5">
              <w:rPr>
                <w:b/>
                <w:i/>
              </w:rPr>
              <w:t xml:space="preserve"> a </w:t>
            </w:r>
            <w:r w:rsidRPr="00ED2D27">
              <w:rPr>
                <w:b/>
                <w:i/>
              </w:rPr>
              <w:t>to jak nyní, tak</w:t>
            </w:r>
            <w:r w:rsidR="00D727F5">
              <w:rPr>
                <w:b/>
                <w:i/>
              </w:rPr>
              <w:t xml:space="preserve"> i v </w:t>
            </w:r>
            <w:r w:rsidRPr="00ED2D27">
              <w:rPr>
                <w:b/>
                <w:i/>
              </w:rPr>
              <w:t>budoucnu;</w:t>
            </w:r>
          </w:p>
        </w:tc>
      </w:tr>
      <w:tr w:rsidR="00D319E3" w:rsidRPr="00ED2D27" w14:paraId="57C025C0" w14:textId="77777777" w:rsidTr="000358B2">
        <w:trPr>
          <w:jc w:val="center"/>
        </w:trPr>
        <w:tc>
          <w:tcPr>
            <w:tcW w:w="4876" w:type="dxa"/>
            <w:tcBorders>
              <w:top w:val="nil"/>
              <w:left w:val="nil"/>
              <w:bottom w:val="nil"/>
              <w:right w:val="nil"/>
            </w:tcBorders>
          </w:tcPr>
          <w:p w14:paraId="4A6BB4BE" w14:textId="77777777" w:rsidR="00D319E3" w:rsidRPr="00ED2D27" w:rsidRDefault="00D319E3" w:rsidP="000358B2">
            <w:pPr>
              <w:pStyle w:val="Normal6a"/>
            </w:pPr>
          </w:p>
        </w:tc>
        <w:tc>
          <w:tcPr>
            <w:tcW w:w="4876" w:type="dxa"/>
            <w:tcBorders>
              <w:top w:val="nil"/>
              <w:left w:val="nil"/>
              <w:bottom w:val="nil"/>
              <w:right w:val="nil"/>
            </w:tcBorders>
          </w:tcPr>
          <w:p w14:paraId="2101A914" w14:textId="2C92E518" w:rsidR="00D319E3" w:rsidRPr="00ED2D27" w:rsidRDefault="00D319E3" w:rsidP="000358B2">
            <w:pPr>
              <w:pStyle w:val="Normal6a"/>
            </w:pPr>
            <w:r w:rsidRPr="00ED2D27">
              <w:rPr>
                <w:b/>
                <w:i/>
              </w:rPr>
              <w:t>zdůrazňuje, že</w:t>
            </w:r>
            <w:r w:rsidR="00D727F5">
              <w:rPr>
                <w:b/>
                <w:i/>
              </w:rPr>
              <w:t xml:space="preserve"> v </w:t>
            </w:r>
            <w:r w:rsidRPr="00ED2D27">
              <w:rPr>
                <w:b/>
                <w:i/>
              </w:rPr>
              <w:t>posledních letech byl soubor nástrojů Unie</w:t>
            </w:r>
            <w:r w:rsidR="00D727F5">
              <w:rPr>
                <w:b/>
                <w:i/>
              </w:rPr>
              <w:t xml:space="preserve"> v </w:t>
            </w:r>
            <w:r w:rsidRPr="00ED2D27">
              <w:rPr>
                <w:b/>
                <w:i/>
              </w:rPr>
              <w:t>oblasti právního státu postupně obohacován</w:t>
            </w:r>
            <w:r w:rsidR="00D727F5">
              <w:rPr>
                <w:b/>
                <w:i/>
              </w:rPr>
              <w:t xml:space="preserve"> o </w:t>
            </w:r>
            <w:r w:rsidRPr="00ED2D27">
              <w:rPr>
                <w:b/>
                <w:i/>
              </w:rPr>
              <w:t>řadu nových nástrojů, což odráží trvalé úsilí</w:t>
            </w:r>
            <w:r w:rsidR="00D727F5">
              <w:rPr>
                <w:b/>
                <w:i/>
              </w:rPr>
              <w:t xml:space="preserve"> o </w:t>
            </w:r>
            <w:r w:rsidRPr="00ED2D27">
              <w:rPr>
                <w:b/>
                <w:i/>
              </w:rPr>
              <w:t>ochranu demokratických hodnot; zdůrazňuje, že nyní nastal čas zaměřit se na účinné uvedení těchto nástrojů do praxe</w:t>
            </w:r>
            <w:r w:rsidR="00D727F5">
              <w:rPr>
                <w:b/>
                <w:i/>
              </w:rPr>
              <w:t xml:space="preserve"> a </w:t>
            </w:r>
            <w:r w:rsidRPr="00ED2D27">
              <w:rPr>
                <w:b/>
                <w:i/>
              </w:rPr>
              <w:t>zajištění jejich strategické koordinace</w:t>
            </w:r>
            <w:r w:rsidR="00D727F5">
              <w:rPr>
                <w:b/>
                <w:i/>
              </w:rPr>
              <w:t xml:space="preserve"> a </w:t>
            </w:r>
            <w:r w:rsidRPr="00ED2D27">
              <w:rPr>
                <w:b/>
                <w:i/>
              </w:rPr>
              <w:t>soudržnosti; trvá na větší komplementaritě mezi prací jednotlivých orgánů EU, aby se zabránilo zdvojování</w:t>
            </w:r>
            <w:r w:rsidR="00D727F5">
              <w:rPr>
                <w:b/>
                <w:i/>
              </w:rPr>
              <w:t xml:space="preserve"> a </w:t>
            </w:r>
            <w:r w:rsidRPr="00ED2D27">
              <w:rPr>
                <w:b/>
                <w:i/>
              </w:rPr>
              <w:t>maximalizoval se dopad, požaduje zvýšenou odpovědnost za provádění těchto nástrojů, což je zásadní pro převedení stávajících závazků do konkrétních</w:t>
            </w:r>
            <w:r w:rsidR="00D727F5">
              <w:rPr>
                <w:b/>
                <w:i/>
              </w:rPr>
              <w:t xml:space="preserve"> a </w:t>
            </w:r>
            <w:r w:rsidRPr="00ED2D27">
              <w:rPr>
                <w:b/>
                <w:i/>
              </w:rPr>
              <w:t>včasných opatření</w:t>
            </w:r>
            <w:r w:rsidR="00D727F5">
              <w:rPr>
                <w:b/>
                <w:i/>
              </w:rPr>
              <w:t xml:space="preserve"> v </w:t>
            </w:r>
            <w:r w:rsidRPr="00ED2D27">
              <w:rPr>
                <w:b/>
                <w:i/>
              </w:rPr>
              <w:t>praxi;</w:t>
            </w:r>
          </w:p>
        </w:tc>
      </w:tr>
      <w:tr w:rsidR="00D319E3" w:rsidRPr="00ED2D27" w14:paraId="01D2B83C" w14:textId="77777777" w:rsidTr="000358B2">
        <w:trPr>
          <w:jc w:val="center"/>
        </w:trPr>
        <w:tc>
          <w:tcPr>
            <w:tcW w:w="4876" w:type="dxa"/>
            <w:tcBorders>
              <w:top w:val="nil"/>
              <w:left w:val="nil"/>
              <w:bottom w:val="nil"/>
              <w:right w:val="nil"/>
            </w:tcBorders>
          </w:tcPr>
          <w:p w14:paraId="01752D84" w14:textId="77777777" w:rsidR="00D319E3" w:rsidRPr="00ED2D27" w:rsidRDefault="00D319E3" w:rsidP="000358B2">
            <w:pPr>
              <w:pStyle w:val="Normal6a"/>
            </w:pPr>
          </w:p>
        </w:tc>
        <w:tc>
          <w:tcPr>
            <w:tcW w:w="4876" w:type="dxa"/>
            <w:tcBorders>
              <w:top w:val="nil"/>
              <w:left w:val="nil"/>
              <w:bottom w:val="nil"/>
              <w:right w:val="nil"/>
            </w:tcBorders>
          </w:tcPr>
          <w:p w14:paraId="075FD09C" w14:textId="2CE87423" w:rsidR="00D319E3" w:rsidRPr="00ED2D27" w:rsidRDefault="00D319E3" w:rsidP="000358B2">
            <w:pPr>
              <w:pStyle w:val="Normal6a"/>
            </w:pPr>
            <w:r w:rsidRPr="00ED2D27">
              <w:rPr>
                <w:b/>
                <w:i/>
              </w:rPr>
              <w:t>zdůrazňuje, že Unie sice vyvinula stále rostoucí soubor nástrojů na ochranu právního státu, ale prioritou nyní musí být zajištění jejich účinného</w:t>
            </w:r>
            <w:r w:rsidR="00D727F5">
              <w:rPr>
                <w:b/>
                <w:i/>
              </w:rPr>
              <w:t xml:space="preserve"> a </w:t>
            </w:r>
            <w:r w:rsidRPr="00ED2D27">
              <w:rPr>
                <w:b/>
                <w:i/>
              </w:rPr>
              <w:t>důsledného provádění; zdůrazňuje, že opakované poukazování na potřebu nových nástrojů nebo dalších procesních prvků nesmí sloužit jako záminka</w:t>
            </w:r>
            <w:r w:rsidR="00D727F5">
              <w:rPr>
                <w:b/>
                <w:i/>
              </w:rPr>
              <w:t xml:space="preserve"> k </w:t>
            </w:r>
            <w:r w:rsidRPr="00ED2D27">
              <w:rPr>
                <w:b/>
                <w:i/>
              </w:rPr>
              <w:t>nečinnosti nebo</w:t>
            </w:r>
            <w:r w:rsidR="00D727F5">
              <w:rPr>
                <w:b/>
                <w:i/>
              </w:rPr>
              <w:t xml:space="preserve"> k </w:t>
            </w:r>
            <w:r w:rsidRPr="00ED2D27">
              <w:rPr>
                <w:b/>
                <w:i/>
              </w:rPr>
              <w:t>odvrácení pozornosti od plného využití již dostupných nástrojů; zdůrazňuje, že důvěryhodnost rámce právního státu Unie nezávisí na rozšíření mechanismů, ale na politické vůli</w:t>
            </w:r>
            <w:r w:rsidR="00D727F5">
              <w:rPr>
                <w:b/>
                <w:i/>
              </w:rPr>
              <w:t xml:space="preserve"> a </w:t>
            </w:r>
            <w:r w:rsidRPr="00ED2D27">
              <w:rPr>
                <w:b/>
                <w:i/>
              </w:rPr>
              <w:t>operativní schopnosti plně využívat stávající mechanismy;</w:t>
            </w:r>
          </w:p>
        </w:tc>
      </w:tr>
      <w:tr w:rsidR="00D319E3" w:rsidRPr="00ED2D27" w14:paraId="15F6ABE6" w14:textId="77777777" w:rsidTr="000358B2">
        <w:trPr>
          <w:jc w:val="center"/>
        </w:trPr>
        <w:tc>
          <w:tcPr>
            <w:tcW w:w="4876" w:type="dxa"/>
            <w:tcBorders>
              <w:top w:val="nil"/>
              <w:left w:val="nil"/>
              <w:bottom w:val="nil"/>
              <w:right w:val="nil"/>
            </w:tcBorders>
          </w:tcPr>
          <w:p w14:paraId="0BF28052" w14:textId="77777777" w:rsidR="00D319E3" w:rsidRPr="00ED2D27" w:rsidRDefault="00D319E3" w:rsidP="000358B2">
            <w:pPr>
              <w:pStyle w:val="Normal6a"/>
            </w:pPr>
          </w:p>
        </w:tc>
        <w:tc>
          <w:tcPr>
            <w:tcW w:w="4876" w:type="dxa"/>
            <w:tcBorders>
              <w:top w:val="nil"/>
              <w:left w:val="nil"/>
              <w:bottom w:val="nil"/>
              <w:right w:val="nil"/>
            </w:tcBorders>
          </w:tcPr>
          <w:p w14:paraId="7131938E" w14:textId="455882CD" w:rsidR="00D319E3" w:rsidRPr="00ED2D27" w:rsidRDefault="00D319E3" w:rsidP="000358B2">
            <w:pPr>
              <w:pStyle w:val="Normal6a"/>
            </w:pPr>
            <w:r w:rsidRPr="00ED2D27">
              <w:rPr>
                <w:b/>
                <w:i/>
              </w:rPr>
              <w:t>navrhuje zavést roční cyklus právního státu, který by se skládal ze tří klíčových fází, čímž by se posílila kontinuita, koordinace</w:t>
            </w:r>
            <w:r w:rsidR="00D727F5">
              <w:rPr>
                <w:b/>
                <w:i/>
              </w:rPr>
              <w:t xml:space="preserve"> a </w:t>
            </w:r>
            <w:r w:rsidRPr="00ED2D27">
              <w:rPr>
                <w:b/>
                <w:i/>
              </w:rPr>
              <w:t>dopad napříč orgány: nejprve by</w:t>
            </w:r>
            <w:r w:rsidR="00D727F5">
              <w:rPr>
                <w:b/>
                <w:i/>
              </w:rPr>
              <w:t xml:space="preserve"> v </w:t>
            </w:r>
            <w:r w:rsidRPr="00ED2D27">
              <w:rPr>
                <w:b/>
                <w:i/>
              </w:rPr>
              <w:t>červnu Evropské komise zveřejnila zprávu</w:t>
            </w:r>
            <w:r w:rsidR="00D727F5">
              <w:rPr>
                <w:b/>
                <w:i/>
              </w:rPr>
              <w:t xml:space="preserve"> o </w:t>
            </w:r>
            <w:r w:rsidRPr="00ED2D27">
              <w:rPr>
                <w:b/>
                <w:i/>
              </w:rPr>
              <w:t>stavu právního státu, která poskytne objektivní hodnocení situace; zadruhé se</w:t>
            </w:r>
            <w:r w:rsidR="00D727F5">
              <w:rPr>
                <w:b/>
                <w:i/>
              </w:rPr>
              <w:t xml:space="preserve"> v </w:t>
            </w:r>
            <w:r w:rsidRPr="00ED2D27">
              <w:rPr>
                <w:b/>
                <w:i/>
              </w:rPr>
              <w:t>březnu Evropskému parlamentu umožní vydat strategické pokyny pro Komisi, posoudit stav provádění předchozích doporučení, doplnit analýzu</w:t>
            </w:r>
            <w:r w:rsidR="00D727F5">
              <w:rPr>
                <w:b/>
                <w:i/>
              </w:rPr>
              <w:t xml:space="preserve"> o </w:t>
            </w:r>
            <w:r w:rsidRPr="00ED2D27">
              <w:rPr>
                <w:b/>
                <w:i/>
              </w:rPr>
              <w:t>další zdroje</w:t>
            </w:r>
            <w:r w:rsidR="00D727F5">
              <w:rPr>
                <w:b/>
                <w:i/>
              </w:rPr>
              <w:t xml:space="preserve"> a </w:t>
            </w:r>
            <w:r w:rsidRPr="00ED2D27">
              <w:rPr>
                <w:b/>
                <w:i/>
              </w:rPr>
              <w:t>formulovat další doporučení Komisi prostřednictvím usnesení;</w:t>
            </w:r>
            <w:r w:rsidR="00D727F5">
              <w:rPr>
                <w:b/>
                <w:i/>
              </w:rPr>
              <w:t xml:space="preserve"> a </w:t>
            </w:r>
            <w:r w:rsidRPr="00ED2D27">
              <w:rPr>
                <w:b/>
                <w:i/>
              </w:rPr>
              <w:t>za třetí,</w:t>
            </w:r>
            <w:r w:rsidR="00D727F5">
              <w:rPr>
                <w:b/>
                <w:i/>
              </w:rPr>
              <w:t xml:space="preserve"> v </w:t>
            </w:r>
            <w:r w:rsidRPr="00ED2D27">
              <w:rPr>
                <w:b/>
                <w:i/>
              </w:rPr>
              <w:t>květnu nastane okamžik provádění</w:t>
            </w:r>
            <w:r w:rsidR="00D727F5">
              <w:rPr>
                <w:b/>
                <w:i/>
              </w:rPr>
              <w:t xml:space="preserve"> a </w:t>
            </w:r>
            <w:r w:rsidRPr="00ED2D27">
              <w:rPr>
                <w:b/>
                <w:i/>
              </w:rPr>
              <w:t>odpovědnosti, během něhož musí Komise vyvodit závěry</w:t>
            </w:r>
            <w:r w:rsidR="00D727F5">
              <w:rPr>
                <w:b/>
                <w:i/>
              </w:rPr>
              <w:t xml:space="preserve"> z </w:t>
            </w:r>
            <w:r w:rsidRPr="00ED2D27">
              <w:rPr>
                <w:b/>
                <w:i/>
              </w:rPr>
              <w:t>hodnocení</w:t>
            </w:r>
            <w:r w:rsidR="00D727F5">
              <w:rPr>
                <w:b/>
                <w:i/>
              </w:rPr>
              <w:t xml:space="preserve"> a </w:t>
            </w:r>
            <w:r w:rsidRPr="00ED2D27">
              <w:rPr>
                <w:b/>
                <w:i/>
              </w:rPr>
              <w:t>případně aktivovat příslušné nástroje, pokud ještě nebyla přijata opatření;</w:t>
            </w:r>
          </w:p>
        </w:tc>
      </w:tr>
    </w:tbl>
    <w:p w14:paraId="332D462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AE86D4D" w14:textId="77777777" w:rsidR="00D2182C" w:rsidRPr="00ED2D27" w:rsidRDefault="00D319E3" w:rsidP="00D319E3">
      <w:r w:rsidRPr="00ED2D27">
        <w:rPr>
          <w:rStyle w:val="HideTWBExt"/>
        </w:rPr>
        <w:t>&lt;/Amend&gt;</w:t>
      </w:r>
    </w:p>
    <w:p w14:paraId="71B612D7"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760</w:t>
      </w:r>
      <w:r w:rsidRPr="00ED2D27">
        <w:rPr>
          <w:rStyle w:val="HideTWBExt"/>
          <w:b w:val="0"/>
        </w:rPr>
        <w:t>&lt;/NumAm&gt;</w:t>
      </w:r>
    </w:p>
    <w:p w14:paraId="70FDA349"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 Michał Wawrykiewicz</w:t>
      </w:r>
      <w:r w:rsidRPr="00ED2D27">
        <w:rPr>
          <w:rStyle w:val="HideTWBExt"/>
          <w:b w:val="0"/>
        </w:rPr>
        <w:t>&lt;/Members&gt;</w:t>
      </w:r>
    </w:p>
    <w:p w14:paraId="4D6E17FD" w14:textId="77777777" w:rsidR="00D319E3" w:rsidRPr="00ED2D27" w:rsidRDefault="00D319E3" w:rsidP="00D319E3">
      <w:pPr>
        <w:pStyle w:val="NormalBold"/>
      </w:pPr>
      <w:r w:rsidRPr="00ED2D27">
        <w:rPr>
          <w:rStyle w:val="HideTWBExt"/>
          <w:b w:val="0"/>
        </w:rPr>
        <w:t>&lt;/RepeatBlock-By&gt;</w:t>
      </w:r>
    </w:p>
    <w:p w14:paraId="139B111E"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3EEC54F6" w14:textId="1A0B782A" w:rsidR="00D319E3" w:rsidRPr="00ED2D27" w:rsidRDefault="00D319E3" w:rsidP="00D319E3">
      <w:pPr>
        <w:pStyle w:val="NormalBold"/>
      </w:pPr>
      <w:r w:rsidRPr="00ED2D27">
        <w:rPr>
          <w:rStyle w:val="HideTWBExt"/>
          <w:b w:val="0"/>
        </w:rPr>
        <w:t>&lt;Article&gt;</w:t>
      </w:r>
      <w:r w:rsidRPr="00ED2D27">
        <w:t>Bod 45</w:t>
      </w:r>
      <w:r w:rsidR="00D727F5">
        <w:t xml:space="preserve"> o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6839D072" w14:textId="77777777" w:rsidTr="000358B2">
        <w:trPr>
          <w:trHeight w:hRule="exact" w:val="240"/>
          <w:jc w:val="center"/>
        </w:trPr>
        <w:tc>
          <w:tcPr>
            <w:tcW w:w="9752" w:type="dxa"/>
            <w:gridSpan w:val="2"/>
            <w:tcBorders>
              <w:top w:val="nil"/>
              <w:left w:val="nil"/>
              <w:bottom w:val="nil"/>
              <w:right w:val="nil"/>
            </w:tcBorders>
          </w:tcPr>
          <w:p w14:paraId="0B842987" w14:textId="77777777" w:rsidR="00D319E3" w:rsidRPr="00ED2D27" w:rsidRDefault="00D319E3" w:rsidP="000358B2"/>
        </w:tc>
      </w:tr>
      <w:tr w:rsidR="00D319E3" w:rsidRPr="00ED2D27" w14:paraId="17F46CE3" w14:textId="77777777" w:rsidTr="000358B2">
        <w:trPr>
          <w:trHeight w:val="240"/>
          <w:jc w:val="center"/>
        </w:trPr>
        <w:tc>
          <w:tcPr>
            <w:tcW w:w="4876" w:type="dxa"/>
            <w:tcBorders>
              <w:top w:val="nil"/>
              <w:left w:val="nil"/>
              <w:bottom w:val="nil"/>
              <w:right w:val="nil"/>
            </w:tcBorders>
          </w:tcPr>
          <w:p w14:paraId="0CFE8C4B"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C58DBC9" w14:textId="77777777" w:rsidR="00D319E3" w:rsidRPr="00ED2D27" w:rsidRDefault="00D319E3" w:rsidP="000358B2">
            <w:pPr>
              <w:pStyle w:val="AmColumnHeading"/>
            </w:pPr>
            <w:r w:rsidRPr="00ED2D27">
              <w:t>Pozměňovací návrh</w:t>
            </w:r>
          </w:p>
        </w:tc>
      </w:tr>
      <w:tr w:rsidR="00D319E3" w:rsidRPr="00ED2D27" w14:paraId="7F1AF9E6" w14:textId="77777777" w:rsidTr="000358B2">
        <w:trPr>
          <w:jc w:val="center"/>
        </w:trPr>
        <w:tc>
          <w:tcPr>
            <w:tcW w:w="4876" w:type="dxa"/>
            <w:tcBorders>
              <w:top w:val="nil"/>
              <w:left w:val="nil"/>
              <w:bottom w:val="nil"/>
              <w:right w:val="nil"/>
            </w:tcBorders>
          </w:tcPr>
          <w:p w14:paraId="17020327" w14:textId="77777777" w:rsidR="00D319E3" w:rsidRPr="00ED2D27" w:rsidRDefault="00D319E3" w:rsidP="000358B2">
            <w:pPr>
              <w:pStyle w:val="Normal6a"/>
            </w:pPr>
          </w:p>
        </w:tc>
        <w:tc>
          <w:tcPr>
            <w:tcW w:w="4876" w:type="dxa"/>
            <w:tcBorders>
              <w:top w:val="nil"/>
              <w:left w:val="nil"/>
              <w:bottom w:val="nil"/>
              <w:right w:val="nil"/>
            </w:tcBorders>
          </w:tcPr>
          <w:p w14:paraId="433FBBF8" w14:textId="77777777" w:rsidR="00D319E3" w:rsidRPr="00ED2D27" w:rsidRDefault="00D319E3" w:rsidP="000358B2">
            <w:pPr>
              <w:pStyle w:val="Normal6a"/>
            </w:pPr>
            <w:r w:rsidRPr="00ED2D27">
              <w:rPr>
                <w:b/>
                <w:i/>
              </w:rPr>
              <w:t>45o.</w:t>
            </w:r>
            <w:r w:rsidRPr="00ED2D27">
              <w:tab/>
            </w:r>
            <w:r w:rsidRPr="00ED2D27">
              <w:rPr>
                <w:b/>
                <w:i/>
              </w:rPr>
              <w:t>Fáze 1 – Posouzení situace</w:t>
            </w:r>
          </w:p>
        </w:tc>
      </w:tr>
      <w:tr w:rsidR="00D319E3" w:rsidRPr="00ED2D27" w14:paraId="0137B500" w14:textId="77777777" w:rsidTr="000358B2">
        <w:trPr>
          <w:jc w:val="center"/>
        </w:trPr>
        <w:tc>
          <w:tcPr>
            <w:tcW w:w="4876" w:type="dxa"/>
            <w:tcBorders>
              <w:top w:val="nil"/>
              <w:left w:val="nil"/>
              <w:bottom w:val="nil"/>
              <w:right w:val="nil"/>
            </w:tcBorders>
          </w:tcPr>
          <w:p w14:paraId="48F1E078" w14:textId="77777777" w:rsidR="00D319E3" w:rsidRPr="00ED2D27" w:rsidRDefault="00D319E3" w:rsidP="000358B2">
            <w:pPr>
              <w:pStyle w:val="Normal6a"/>
            </w:pPr>
          </w:p>
        </w:tc>
        <w:tc>
          <w:tcPr>
            <w:tcW w:w="4876" w:type="dxa"/>
            <w:tcBorders>
              <w:top w:val="nil"/>
              <w:left w:val="nil"/>
              <w:bottom w:val="nil"/>
              <w:right w:val="nil"/>
            </w:tcBorders>
          </w:tcPr>
          <w:p w14:paraId="023D3570" w14:textId="39A3AAB2" w:rsidR="00D319E3" w:rsidRPr="00ED2D27" w:rsidRDefault="00D319E3" w:rsidP="000358B2">
            <w:pPr>
              <w:pStyle w:val="Normal6a"/>
            </w:pPr>
            <w:r w:rsidRPr="00ED2D27">
              <w:rPr>
                <w:b/>
                <w:i/>
              </w:rPr>
              <w:t>zdůrazňuje, že první fáze by navázala na již existující činnost, konkrétně na každoroční zveřejňování zprávy Evropské komise</w:t>
            </w:r>
            <w:r w:rsidR="00D727F5">
              <w:rPr>
                <w:b/>
                <w:i/>
              </w:rPr>
              <w:t xml:space="preserve"> o </w:t>
            </w:r>
            <w:r w:rsidRPr="00ED2D27">
              <w:rPr>
                <w:b/>
                <w:i/>
              </w:rPr>
              <w:t>právním státu, avšak navrhuje řadu zlepšení, která by zvýšila její účinnost, mimo jiné:</w:t>
            </w:r>
          </w:p>
        </w:tc>
      </w:tr>
      <w:tr w:rsidR="00D319E3" w:rsidRPr="00ED2D27" w14:paraId="659ED625" w14:textId="77777777" w:rsidTr="000358B2">
        <w:trPr>
          <w:jc w:val="center"/>
        </w:trPr>
        <w:tc>
          <w:tcPr>
            <w:tcW w:w="4876" w:type="dxa"/>
            <w:tcBorders>
              <w:top w:val="nil"/>
              <w:left w:val="nil"/>
              <w:bottom w:val="nil"/>
              <w:right w:val="nil"/>
            </w:tcBorders>
          </w:tcPr>
          <w:p w14:paraId="51277407" w14:textId="77777777" w:rsidR="00D319E3" w:rsidRPr="00ED2D27" w:rsidRDefault="00D319E3" w:rsidP="000358B2">
            <w:pPr>
              <w:pStyle w:val="Normal6a"/>
            </w:pPr>
          </w:p>
        </w:tc>
        <w:tc>
          <w:tcPr>
            <w:tcW w:w="4876" w:type="dxa"/>
            <w:tcBorders>
              <w:top w:val="nil"/>
              <w:left w:val="nil"/>
              <w:bottom w:val="nil"/>
              <w:right w:val="nil"/>
            </w:tcBorders>
          </w:tcPr>
          <w:p w14:paraId="719B15C3" w14:textId="094374CC" w:rsidR="00D319E3" w:rsidRPr="00ED2D27" w:rsidRDefault="00D319E3" w:rsidP="000358B2">
            <w:pPr>
              <w:pStyle w:val="Normal6a"/>
            </w:pPr>
            <w:r w:rsidRPr="00ED2D27">
              <w:rPr>
                <w:b/>
                <w:i/>
              </w:rPr>
              <w:t>a) posunout datum zveřejnění</w:t>
            </w:r>
            <w:r w:rsidR="00D727F5">
              <w:rPr>
                <w:b/>
                <w:i/>
              </w:rPr>
              <w:t xml:space="preserve"> o </w:t>
            </w:r>
            <w:r w:rsidRPr="00ED2D27">
              <w:rPr>
                <w:b/>
                <w:i/>
              </w:rPr>
              <w:t>jeden měsíc na začátek června, aby bylo</w:t>
            </w:r>
            <w:r w:rsidR="00D727F5">
              <w:rPr>
                <w:b/>
                <w:i/>
              </w:rPr>
              <w:t xml:space="preserve"> v </w:t>
            </w:r>
            <w:r w:rsidRPr="00ED2D27">
              <w:rPr>
                <w:b/>
                <w:i/>
              </w:rPr>
              <w:t>souladu</w:t>
            </w:r>
            <w:r w:rsidR="00D727F5">
              <w:rPr>
                <w:b/>
                <w:i/>
              </w:rPr>
              <w:t xml:space="preserve"> s </w:t>
            </w:r>
            <w:r w:rsidRPr="00ED2D27">
              <w:rPr>
                <w:b/>
                <w:i/>
              </w:rPr>
              <w:t>harmonogramem evropského semestru, který zahrnuje rozpočtová doporučení týkající se právního státu,</w:t>
            </w:r>
            <w:r w:rsidR="00D727F5">
              <w:rPr>
                <w:b/>
                <w:i/>
              </w:rPr>
              <w:t xml:space="preserve"> a </w:t>
            </w:r>
            <w:r w:rsidRPr="00ED2D27">
              <w:rPr>
                <w:b/>
                <w:i/>
              </w:rPr>
              <w:t>aby byla zajištěna větší viditelnost</w:t>
            </w:r>
            <w:r w:rsidR="00D727F5">
              <w:rPr>
                <w:b/>
                <w:i/>
              </w:rPr>
              <w:t xml:space="preserve"> v </w:t>
            </w:r>
            <w:r w:rsidRPr="00ED2D27">
              <w:rPr>
                <w:b/>
                <w:i/>
              </w:rPr>
              <w:t>době, kdy pozornost není oslabena letními prázdninami;</w:t>
            </w:r>
          </w:p>
        </w:tc>
      </w:tr>
      <w:tr w:rsidR="00D319E3" w:rsidRPr="00ED2D27" w14:paraId="6A773529" w14:textId="77777777" w:rsidTr="000358B2">
        <w:trPr>
          <w:jc w:val="center"/>
        </w:trPr>
        <w:tc>
          <w:tcPr>
            <w:tcW w:w="4876" w:type="dxa"/>
            <w:tcBorders>
              <w:top w:val="nil"/>
              <w:left w:val="nil"/>
              <w:bottom w:val="nil"/>
              <w:right w:val="nil"/>
            </w:tcBorders>
          </w:tcPr>
          <w:p w14:paraId="198A3078" w14:textId="77777777" w:rsidR="00D319E3" w:rsidRPr="00ED2D27" w:rsidRDefault="00D319E3" w:rsidP="000358B2">
            <w:pPr>
              <w:pStyle w:val="Normal6a"/>
            </w:pPr>
          </w:p>
        </w:tc>
        <w:tc>
          <w:tcPr>
            <w:tcW w:w="4876" w:type="dxa"/>
            <w:tcBorders>
              <w:top w:val="nil"/>
              <w:left w:val="nil"/>
              <w:bottom w:val="nil"/>
              <w:right w:val="nil"/>
            </w:tcBorders>
          </w:tcPr>
          <w:p w14:paraId="65723C11" w14:textId="64357CAC" w:rsidR="00D319E3" w:rsidRPr="00ED2D27" w:rsidRDefault="00D319E3" w:rsidP="000358B2">
            <w:pPr>
              <w:pStyle w:val="Normal6a"/>
            </w:pPr>
            <w:r w:rsidRPr="00ED2D27">
              <w:rPr>
                <w:b/>
                <w:i/>
              </w:rPr>
              <w:t>b) zahrnout do své analýzy právního státu, jak do obecného sdělení, tak do hodnocení jednotlivých zemí, odkazy na mezinárodně uznávané ukazatele, mimo jiné na Světový index svobody tisku (informující</w:t>
            </w:r>
            <w:r w:rsidR="00D727F5">
              <w:rPr>
                <w:b/>
                <w:i/>
              </w:rPr>
              <w:t xml:space="preserve"> o </w:t>
            </w:r>
            <w:r w:rsidRPr="00ED2D27">
              <w:rPr>
                <w:b/>
                <w:i/>
              </w:rPr>
              <w:t>svobodě sdělovacích prostředků), Platformu Rady Evropy pro ochranu žurnalistiky</w:t>
            </w:r>
            <w:r w:rsidR="00D727F5">
              <w:rPr>
                <w:b/>
                <w:i/>
              </w:rPr>
              <w:t xml:space="preserve"> a </w:t>
            </w:r>
            <w:r w:rsidRPr="00ED2D27">
              <w:rPr>
                <w:b/>
                <w:i/>
              </w:rPr>
              <w:t>bezpečnost novinářů (monitorující hrozby vůči novinářům), Monitor plurality sdělovacích prostředků Evropské komise</w:t>
            </w:r>
            <w:r w:rsidR="00D727F5">
              <w:rPr>
                <w:b/>
                <w:i/>
              </w:rPr>
              <w:t xml:space="preserve"> a </w:t>
            </w:r>
            <w:r w:rsidRPr="00ED2D27">
              <w:rPr>
                <w:b/>
                <w:i/>
              </w:rPr>
              <w:t>výroční zprávu OECD Government at</w:t>
            </w:r>
            <w:r w:rsidR="00D727F5">
              <w:rPr>
                <w:b/>
                <w:i/>
              </w:rPr>
              <w:t xml:space="preserve"> a </w:t>
            </w:r>
            <w:r w:rsidRPr="00ED2D27">
              <w:rPr>
                <w:b/>
                <w:i/>
              </w:rPr>
              <w:t>Glance hodnotící kvalitu správy věcí veřejných, jakož</w:t>
            </w:r>
            <w:r w:rsidR="00D727F5">
              <w:rPr>
                <w:b/>
                <w:i/>
              </w:rPr>
              <w:t xml:space="preserve"> i </w:t>
            </w:r>
            <w:r w:rsidRPr="00ED2D27">
              <w:rPr>
                <w:b/>
                <w:i/>
              </w:rPr>
              <w:t>na jakékoli jiné srovnatelné autoritativní zdroje, které umožňují kvantitativnější</w:t>
            </w:r>
            <w:r w:rsidR="00D727F5">
              <w:rPr>
                <w:b/>
                <w:i/>
              </w:rPr>
              <w:t xml:space="preserve"> a </w:t>
            </w:r>
            <w:r w:rsidRPr="00ED2D27">
              <w:rPr>
                <w:b/>
                <w:i/>
              </w:rPr>
              <w:t>na datech založené hodnocení;</w:t>
            </w:r>
            <w:r w:rsidR="00D727F5">
              <w:rPr>
                <w:b/>
                <w:i/>
              </w:rPr>
              <w:t xml:space="preserve"> v </w:t>
            </w:r>
            <w:r w:rsidRPr="00ED2D27">
              <w:rPr>
                <w:b/>
                <w:i/>
              </w:rPr>
              <w:t>tomto ohledu požádat Komisi, aby sestavila</w:t>
            </w:r>
            <w:r w:rsidR="00D727F5">
              <w:rPr>
                <w:b/>
                <w:i/>
              </w:rPr>
              <w:t xml:space="preserve"> a </w:t>
            </w:r>
            <w:r w:rsidRPr="00ED2D27">
              <w:rPr>
                <w:b/>
                <w:i/>
              </w:rPr>
              <w:t>zveřejnila seznam ukazatelů, které by mohly být systematicky používány při jejím hodnocení,</w:t>
            </w:r>
            <w:r w:rsidR="00D727F5">
              <w:rPr>
                <w:b/>
                <w:i/>
              </w:rPr>
              <w:t xml:space="preserve"> a </w:t>
            </w:r>
            <w:r w:rsidRPr="00ED2D27">
              <w:rPr>
                <w:b/>
                <w:i/>
              </w:rPr>
              <w:t>zároveň má na paměti, že tyto ukazatele mají podpořit celkovou analýzu</w:t>
            </w:r>
            <w:r w:rsidR="00D727F5">
              <w:rPr>
                <w:b/>
                <w:i/>
              </w:rPr>
              <w:t xml:space="preserve"> a </w:t>
            </w:r>
            <w:r w:rsidRPr="00ED2D27">
              <w:rPr>
                <w:b/>
                <w:i/>
              </w:rPr>
              <w:t>neměly by být samy</w:t>
            </w:r>
            <w:r w:rsidR="00D727F5">
              <w:rPr>
                <w:b/>
                <w:i/>
              </w:rPr>
              <w:t xml:space="preserve"> o </w:t>
            </w:r>
            <w:r w:rsidRPr="00ED2D27">
              <w:rPr>
                <w:b/>
                <w:i/>
              </w:rPr>
              <w:t>sobě považovány za ukazatele, které by vedly ke konečným závěrům; navrhnout, aby analýza zahrnovala zvláštní oddíl věnovaný transpozici</w:t>
            </w:r>
            <w:r w:rsidR="00D727F5">
              <w:rPr>
                <w:b/>
                <w:i/>
              </w:rPr>
              <w:t xml:space="preserve"> a </w:t>
            </w:r>
            <w:r w:rsidRPr="00ED2D27">
              <w:rPr>
                <w:b/>
                <w:i/>
              </w:rPr>
              <w:t>provádění směrnic EU, pokud se týkají ochrany právního státu, jako je směrnice proti zneužívání informací</w:t>
            </w:r>
            <w:r w:rsidR="00D727F5">
              <w:rPr>
                <w:b/>
                <w:i/>
              </w:rPr>
              <w:t xml:space="preserve"> v </w:t>
            </w:r>
            <w:r w:rsidRPr="00ED2D27">
              <w:rPr>
                <w:b/>
                <w:i/>
              </w:rPr>
              <w:t>obchodním styku (Anti-SLAPP)</w:t>
            </w:r>
            <w:r w:rsidR="00D727F5">
              <w:rPr>
                <w:b/>
                <w:i/>
              </w:rPr>
              <w:t xml:space="preserve"> a </w:t>
            </w:r>
            <w:r w:rsidRPr="00ED2D27">
              <w:rPr>
                <w:b/>
                <w:i/>
              </w:rPr>
              <w:t>evropský akt</w:t>
            </w:r>
            <w:r w:rsidR="00D727F5">
              <w:rPr>
                <w:b/>
                <w:i/>
              </w:rPr>
              <w:t xml:space="preserve"> o </w:t>
            </w:r>
            <w:r w:rsidRPr="00ED2D27">
              <w:rPr>
                <w:b/>
                <w:i/>
              </w:rPr>
              <w:t>svobodě médií (EMFA);</w:t>
            </w:r>
          </w:p>
        </w:tc>
      </w:tr>
      <w:tr w:rsidR="00D319E3" w:rsidRPr="00ED2D27" w14:paraId="7D657E44" w14:textId="77777777" w:rsidTr="000358B2">
        <w:trPr>
          <w:jc w:val="center"/>
        </w:trPr>
        <w:tc>
          <w:tcPr>
            <w:tcW w:w="4876" w:type="dxa"/>
            <w:tcBorders>
              <w:top w:val="nil"/>
              <w:left w:val="nil"/>
              <w:bottom w:val="nil"/>
              <w:right w:val="nil"/>
            </w:tcBorders>
          </w:tcPr>
          <w:p w14:paraId="7A3F4FB1" w14:textId="77777777" w:rsidR="00D319E3" w:rsidRPr="00ED2D27" w:rsidRDefault="00D319E3" w:rsidP="000358B2">
            <w:pPr>
              <w:pStyle w:val="Normal6a"/>
            </w:pPr>
          </w:p>
        </w:tc>
        <w:tc>
          <w:tcPr>
            <w:tcW w:w="4876" w:type="dxa"/>
            <w:tcBorders>
              <w:top w:val="nil"/>
              <w:left w:val="nil"/>
              <w:bottom w:val="nil"/>
              <w:right w:val="nil"/>
            </w:tcBorders>
          </w:tcPr>
          <w:p w14:paraId="69E1256C" w14:textId="598F47AC" w:rsidR="00D319E3" w:rsidRPr="00ED2D27" w:rsidRDefault="00D319E3" w:rsidP="000358B2">
            <w:pPr>
              <w:pStyle w:val="Normal6a"/>
            </w:pPr>
            <w:r w:rsidRPr="00ED2D27">
              <w:rPr>
                <w:b/>
                <w:i/>
              </w:rPr>
              <w:t>c) připomenout, že sdělení</w:t>
            </w:r>
            <w:r w:rsidR="00D727F5">
              <w:rPr>
                <w:b/>
                <w:i/>
              </w:rPr>
              <w:t xml:space="preserve"> o </w:t>
            </w:r>
            <w:r w:rsidRPr="00ED2D27">
              <w:rPr>
                <w:b/>
                <w:i/>
              </w:rPr>
              <w:t>politice rozšíření EU do roku 2025 se při hodnocení kandidátských zemí systematicky opírá</w:t>
            </w:r>
            <w:r w:rsidR="00D727F5">
              <w:rPr>
                <w:b/>
                <w:i/>
              </w:rPr>
              <w:t xml:space="preserve"> o </w:t>
            </w:r>
            <w:r w:rsidRPr="00ED2D27">
              <w:rPr>
                <w:b/>
                <w:i/>
              </w:rPr>
              <w:t>široký soubor mezinárodně uznávaných ukazatelů správy věcí veřejných, demokracie</w:t>
            </w:r>
            <w:r w:rsidR="00D727F5">
              <w:rPr>
                <w:b/>
                <w:i/>
              </w:rPr>
              <w:t xml:space="preserve"> a </w:t>
            </w:r>
            <w:r w:rsidRPr="00ED2D27">
              <w:rPr>
                <w:b/>
                <w:i/>
              </w:rPr>
              <w:t>právního státu, včetně následujících: Země</w:t>
            </w:r>
            <w:r w:rsidR="00D727F5">
              <w:rPr>
                <w:b/>
                <w:i/>
              </w:rPr>
              <w:t xml:space="preserve"> v </w:t>
            </w:r>
            <w:r w:rsidRPr="00ED2D27">
              <w:rPr>
                <w:b/>
                <w:i/>
              </w:rPr>
              <w:t>přechodu 2024 (Nations in transit) – skóre demokracie (Freedom House); Svoboda ve světě 2025 – celosvětové skóre svobody (Freedom in the World 2024 – Global Freedom Scores) (Freedom House); Index demokracie 2024 (Economist Intelligence Unit); Světový index svobody tisku 2025 (Reportéři bez hranic) Index právního státu 2024 (World Justice Project); Celosvětové ukazatele správy (Worldwide Governance Indicators) 2023 (Skupina Světové banky pro právní stát, efektivitu vlády</w:t>
            </w:r>
            <w:r w:rsidR="00D727F5">
              <w:rPr>
                <w:b/>
                <w:i/>
              </w:rPr>
              <w:t xml:space="preserve"> a </w:t>
            </w:r>
            <w:r w:rsidRPr="00ED2D27">
              <w:rPr>
                <w:b/>
                <w:i/>
              </w:rPr>
              <w:t>kontrolu korupce); Index vnímání korupce 2024 (Transparency International); zdůraznit, že vzhledem</w:t>
            </w:r>
            <w:r w:rsidR="00D727F5">
              <w:rPr>
                <w:b/>
                <w:i/>
              </w:rPr>
              <w:t xml:space="preserve"> k </w:t>
            </w:r>
            <w:r w:rsidRPr="00ED2D27">
              <w:rPr>
                <w:b/>
                <w:i/>
              </w:rPr>
              <w:t>jejich formálnímu používání</w:t>
            </w:r>
            <w:r w:rsidR="00D727F5">
              <w:rPr>
                <w:b/>
                <w:i/>
              </w:rPr>
              <w:t xml:space="preserve"> v </w:t>
            </w:r>
            <w:r w:rsidRPr="00ED2D27">
              <w:rPr>
                <w:b/>
                <w:i/>
              </w:rPr>
              <w:t>rámci rozšíření je zcela legitimní</w:t>
            </w:r>
            <w:r w:rsidR="00D727F5">
              <w:rPr>
                <w:b/>
                <w:i/>
              </w:rPr>
              <w:t xml:space="preserve"> a </w:t>
            </w:r>
            <w:r w:rsidRPr="00ED2D27">
              <w:rPr>
                <w:b/>
                <w:i/>
              </w:rPr>
              <w:t>vhodné, aby GŘ Just po vzoru přílohy zprávy</w:t>
            </w:r>
            <w:r w:rsidR="00D727F5">
              <w:rPr>
                <w:b/>
                <w:i/>
              </w:rPr>
              <w:t xml:space="preserve"> o </w:t>
            </w:r>
            <w:r w:rsidRPr="00ED2D27">
              <w:rPr>
                <w:b/>
                <w:i/>
              </w:rPr>
              <w:t>rozšíření zahrnulo podobnou srovnávací tabulku, která by tyto ukazatele shrnovala pro všechny členské státy</w:t>
            </w:r>
            <w:r w:rsidR="00D727F5">
              <w:rPr>
                <w:b/>
                <w:i/>
              </w:rPr>
              <w:t xml:space="preserve"> a </w:t>
            </w:r>
            <w:r w:rsidRPr="00ED2D27">
              <w:rPr>
                <w:b/>
                <w:i/>
              </w:rPr>
              <w:t>kandidátské země; zdůraznit, že taková tabulka přispěje</w:t>
            </w:r>
            <w:r w:rsidR="00D727F5">
              <w:rPr>
                <w:b/>
                <w:i/>
              </w:rPr>
              <w:t xml:space="preserve"> k </w:t>
            </w:r>
            <w:r w:rsidRPr="00ED2D27">
              <w:rPr>
                <w:b/>
                <w:i/>
              </w:rPr>
              <w:t>větší transparentnosti, srovnatelnosti</w:t>
            </w:r>
            <w:r w:rsidR="00D727F5">
              <w:rPr>
                <w:b/>
                <w:i/>
              </w:rPr>
              <w:t xml:space="preserve"> a </w:t>
            </w:r>
            <w:r w:rsidRPr="00ED2D27">
              <w:rPr>
                <w:b/>
                <w:i/>
              </w:rPr>
              <w:t>metodické jednotnosti všech nástrojů Unie pro monitorování právního státu;</w:t>
            </w:r>
          </w:p>
        </w:tc>
      </w:tr>
      <w:tr w:rsidR="00D319E3" w:rsidRPr="00ED2D27" w14:paraId="4AE7C111" w14:textId="77777777" w:rsidTr="000358B2">
        <w:trPr>
          <w:jc w:val="center"/>
        </w:trPr>
        <w:tc>
          <w:tcPr>
            <w:tcW w:w="4876" w:type="dxa"/>
            <w:tcBorders>
              <w:top w:val="nil"/>
              <w:left w:val="nil"/>
              <w:bottom w:val="nil"/>
              <w:right w:val="nil"/>
            </w:tcBorders>
          </w:tcPr>
          <w:p w14:paraId="39A9F555" w14:textId="77777777" w:rsidR="00D319E3" w:rsidRPr="00ED2D27" w:rsidRDefault="00D319E3" w:rsidP="000358B2">
            <w:pPr>
              <w:pStyle w:val="Normal6a"/>
            </w:pPr>
          </w:p>
        </w:tc>
        <w:tc>
          <w:tcPr>
            <w:tcW w:w="4876" w:type="dxa"/>
            <w:tcBorders>
              <w:top w:val="nil"/>
              <w:left w:val="nil"/>
              <w:bottom w:val="nil"/>
              <w:right w:val="nil"/>
            </w:tcBorders>
          </w:tcPr>
          <w:p w14:paraId="483596D2" w14:textId="40E9904C" w:rsidR="00D319E3" w:rsidRPr="00ED2D27" w:rsidRDefault="00D319E3" w:rsidP="000358B2">
            <w:pPr>
              <w:pStyle w:val="Normal6a"/>
            </w:pPr>
            <w:r w:rsidRPr="00ED2D27">
              <w:rPr>
                <w:b/>
                <w:i/>
              </w:rPr>
              <w:t>d) konstatovat význam srovnávacího přehledu EU</w:t>
            </w:r>
            <w:r w:rsidR="00D727F5">
              <w:rPr>
                <w:b/>
                <w:i/>
              </w:rPr>
              <w:t xml:space="preserve"> o </w:t>
            </w:r>
            <w:r w:rsidRPr="00ED2D27">
              <w:rPr>
                <w:b/>
                <w:i/>
              </w:rPr>
              <w:t>soudnictví jako zdroje srovnávacích údajů, ale zdůrazňuje, že musí umožnit vyvození operativních závěrů</w:t>
            </w:r>
            <w:r w:rsidR="00D727F5">
              <w:rPr>
                <w:b/>
                <w:i/>
              </w:rPr>
              <w:t xml:space="preserve"> v </w:t>
            </w:r>
            <w:r w:rsidRPr="00ED2D27">
              <w:rPr>
                <w:b/>
                <w:i/>
              </w:rPr>
              <w:t>souvislosti se zjištěními zprávy</w:t>
            </w:r>
            <w:r w:rsidR="00D727F5">
              <w:rPr>
                <w:b/>
                <w:i/>
              </w:rPr>
              <w:t xml:space="preserve"> o </w:t>
            </w:r>
            <w:r w:rsidRPr="00ED2D27">
              <w:rPr>
                <w:b/>
                <w:i/>
              </w:rPr>
              <w:t>právním státu; dále poukázat na to, že opakovaný odkaz na „výzvy“</w:t>
            </w:r>
            <w:r w:rsidR="00D727F5">
              <w:rPr>
                <w:b/>
                <w:i/>
              </w:rPr>
              <w:t xml:space="preserve"> v </w:t>
            </w:r>
            <w:r w:rsidRPr="00ED2D27">
              <w:rPr>
                <w:b/>
                <w:i/>
              </w:rPr>
              <w:t>této souvislosti postrádá jasnost,</w:t>
            </w:r>
            <w:r w:rsidR="00D727F5">
              <w:rPr>
                <w:b/>
                <w:i/>
              </w:rPr>
              <w:t xml:space="preserve"> a </w:t>
            </w:r>
            <w:r w:rsidRPr="00ED2D27">
              <w:rPr>
                <w:b/>
                <w:i/>
              </w:rPr>
              <w:t>zdůraznit, že údaje</w:t>
            </w:r>
            <w:r w:rsidR="00D727F5">
              <w:rPr>
                <w:b/>
                <w:i/>
              </w:rPr>
              <w:t xml:space="preserve"> a </w:t>
            </w:r>
            <w:r w:rsidRPr="00ED2D27">
              <w:rPr>
                <w:b/>
                <w:i/>
              </w:rPr>
              <w:t>trendy zdůrazněné ve srovnávací tabulce by měly vést ke konkrétním</w:t>
            </w:r>
            <w:r w:rsidR="00D727F5">
              <w:rPr>
                <w:b/>
                <w:i/>
              </w:rPr>
              <w:t xml:space="preserve"> a </w:t>
            </w:r>
            <w:r w:rsidRPr="00ED2D27">
              <w:rPr>
                <w:b/>
                <w:i/>
              </w:rPr>
              <w:t>měřitelným doporučením</w:t>
            </w:r>
            <w:r w:rsidR="00D727F5">
              <w:rPr>
                <w:b/>
                <w:i/>
              </w:rPr>
              <w:t xml:space="preserve"> v </w:t>
            </w:r>
            <w:r w:rsidRPr="00ED2D27">
              <w:rPr>
                <w:b/>
                <w:i/>
              </w:rPr>
              <w:t>rámci cyklu právního státu;</w:t>
            </w:r>
          </w:p>
        </w:tc>
      </w:tr>
      <w:tr w:rsidR="00D319E3" w:rsidRPr="00ED2D27" w14:paraId="67961B7D" w14:textId="77777777" w:rsidTr="000358B2">
        <w:trPr>
          <w:jc w:val="center"/>
        </w:trPr>
        <w:tc>
          <w:tcPr>
            <w:tcW w:w="4876" w:type="dxa"/>
            <w:tcBorders>
              <w:top w:val="nil"/>
              <w:left w:val="nil"/>
              <w:bottom w:val="nil"/>
              <w:right w:val="nil"/>
            </w:tcBorders>
          </w:tcPr>
          <w:p w14:paraId="37E68DA8" w14:textId="77777777" w:rsidR="00D319E3" w:rsidRPr="00ED2D27" w:rsidRDefault="00D319E3" w:rsidP="000358B2">
            <w:pPr>
              <w:pStyle w:val="Normal6a"/>
            </w:pPr>
          </w:p>
        </w:tc>
        <w:tc>
          <w:tcPr>
            <w:tcW w:w="4876" w:type="dxa"/>
            <w:tcBorders>
              <w:top w:val="nil"/>
              <w:left w:val="nil"/>
              <w:bottom w:val="nil"/>
              <w:right w:val="nil"/>
            </w:tcBorders>
          </w:tcPr>
          <w:p w14:paraId="22D52FC3" w14:textId="30C24E5F" w:rsidR="00D319E3" w:rsidRPr="00ED2D27" w:rsidRDefault="00D319E3" w:rsidP="000358B2">
            <w:pPr>
              <w:pStyle w:val="Normal6a"/>
            </w:pPr>
            <w:r w:rsidRPr="00ED2D27">
              <w:rPr>
                <w:b/>
                <w:i/>
              </w:rPr>
              <w:t>e) požadovat, aby každá kapitola zprávy</w:t>
            </w:r>
            <w:r w:rsidR="00D727F5">
              <w:rPr>
                <w:b/>
                <w:i/>
              </w:rPr>
              <w:t xml:space="preserve"> o </w:t>
            </w:r>
            <w:r w:rsidRPr="00ED2D27">
              <w:rPr>
                <w:b/>
                <w:i/>
              </w:rPr>
              <w:t>právním státu obsahovala zvláštní oddíl</w:t>
            </w:r>
            <w:r w:rsidR="00D727F5">
              <w:rPr>
                <w:b/>
                <w:i/>
              </w:rPr>
              <w:t xml:space="preserve"> o </w:t>
            </w:r>
            <w:r w:rsidRPr="00ED2D27">
              <w:rPr>
                <w:b/>
                <w:i/>
              </w:rPr>
              <w:t>provádění rozsudků Soudního dvora Evropské unie (SDEU)</w:t>
            </w:r>
            <w:r w:rsidR="00D727F5">
              <w:rPr>
                <w:b/>
                <w:i/>
              </w:rPr>
              <w:t xml:space="preserve"> a </w:t>
            </w:r>
            <w:r w:rsidRPr="00ED2D27">
              <w:rPr>
                <w:b/>
                <w:i/>
              </w:rPr>
              <w:t>Evropského soudu pro lidská práva (ESLP); zdůraznit, že tyto údaje jsou přímočaré</w:t>
            </w:r>
            <w:r w:rsidR="00D727F5">
              <w:rPr>
                <w:b/>
                <w:i/>
              </w:rPr>
              <w:t xml:space="preserve"> a </w:t>
            </w:r>
            <w:r w:rsidRPr="00ED2D27">
              <w:rPr>
                <w:b/>
                <w:i/>
              </w:rPr>
              <w:t>představují základní prvek monitorování právního státu, neboť účinný výkon soudních rozhodnutí odráží respekt</w:t>
            </w:r>
            <w:r w:rsidR="00D727F5">
              <w:rPr>
                <w:b/>
                <w:i/>
              </w:rPr>
              <w:t xml:space="preserve"> k </w:t>
            </w:r>
            <w:r w:rsidRPr="00ED2D27">
              <w:rPr>
                <w:b/>
                <w:i/>
              </w:rPr>
              <w:t>soudní autoritě</w:t>
            </w:r>
            <w:r w:rsidR="00D727F5">
              <w:rPr>
                <w:b/>
                <w:i/>
              </w:rPr>
              <w:t xml:space="preserve"> a </w:t>
            </w:r>
            <w:r w:rsidRPr="00ED2D27">
              <w:rPr>
                <w:b/>
                <w:i/>
              </w:rPr>
              <w:t>základní zásadu dodržování závazných soudních rozhodnutí;</w:t>
            </w:r>
          </w:p>
        </w:tc>
      </w:tr>
      <w:tr w:rsidR="00D319E3" w:rsidRPr="00ED2D27" w14:paraId="1F6B4C6D" w14:textId="77777777" w:rsidTr="000358B2">
        <w:trPr>
          <w:jc w:val="center"/>
        </w:trPr>
        <w:tc>
          <w:tcPr>
            <w:tcW w:w="4876" w:type="dxa"/>
            <w:tcBorders>
              <w:top w:val="nil"/>
              <w:left w:val="nil"/>
              <w:bottom w:val="nil"/>
              <w:right w:val="nil"/>
            </w:tcBorders>
          </w:tcPr>
          <w:p w14:paraId="04A9677A" w14:textId="77777777" w:rsidR="00D319E3" w:rsidRPr="00ED2D27" w:rsidRDefault="00D319E3" w:rsidP="000358B2">
            <w:pPr>
              <w:pStyle w:val="Normal6a"/>
            </w:pPr>
          </w:p>
        </w:tc>
        <w:tc>
          <w:tcPr>
            <w:tcW w:w="4876" w:type="dxa"/>
            <w:tcBorders>
              <w:top w:val="nil"/>
              <w:left w:val="nil"/>
              <w:bottom w:val="nil"/>
              <w:right w:val="nil"/>
            </w:tcBorders>
          </w:tcPr>
          <w:p w14:paraId="71F3575C" w14:textId="6061E0D4" w:rsidR="00D319E3" w:rsidRPr="00ED2D27" w:rsidRDefault="00D319E3" w:rsidP="000358B2">
            <w:pPr>
              <w:pStyle w:val="Normal6a"/>
            </w:pPr>
            <w:r w:rsidRPr="00ED2D27">
              <w:rPr>
                <w:b/>
                <w:i/>
              </w:rPr>
              <w:t>f) požadovat, aby</w:t>
            </w:r>
            <w:r w:rsidR="00D727F5">
              <w:rPr>
                <w:b/>
                <w:i/>
              </w:rPr>
              <w:t xml:space="preserve"> v </w:t>
            </w:r>
            <w:r w:rsidRPr="00ED2D27">
              <w:rPr>
                <w:b/>
                <w:i/>
              </w:rPr>
              <w:t>každé kapitole zprávy pro jednotlivé země byla doporučení týkající se závažných</w:t>
            </w:r>
            <w:r w:rsidR="00D727F5">
              <w:rPr>
                <w:b/>
                <w:i/>
              </w:rPr>
              <w:t xml:space="preserve"> a </w:t>
            </w:r>
            <w:r w:rsidRPr="00ED2D27">
              <w:rPr>
                <w:b/>
                <w:i/>
              </w:rPr>
              <w:t>systémových problémů jasně odlišena od ostatních připomínek, aby bylo možné zdůraznit situace, kdy existuje potenciální riziko závažného</w:t>
            </w:r>
            <w:r w:rsidR="00D727F5">
              <w:rPr>
                <w:b/>
                <w:i/>
              </w:rPr>
              <w:t xml:space="preserve"> a </w:t>
            </w:r>
            <w:r w:rsidRPr="00ED2D27">
              <w:rPr>
                <w:b/>
                <w:i/>
              </w:rPr>
              <w:t>systémového porušení zásad právního státu;</w:t>
            </w:r>
          </w:p>
        </w:tc>
      </w:tr>
      <w:tr w:rsidR="00D319E3" w:rsidRPr="00ED2D27" w14:paraId="207A0162" w14:textId="77777777" w:rsidTr="000358B2">
        <w:trPr>
          <w:jc w:val="center"/>
        </w:trPr>
        <w:tc>
          <w:tcPr>
            <w:tcW w:w="4876" w:type="dxa"/>
            <w:tcBorders>
              <w:top w:val="nil"/>
              <w:left w:val="nil"/>
              <w:bottom w:val="nil"/>
              <w:right w:val="nil"/>
            </w:tcBorders>
          </w:tcPr>
          <w:p w14:paraId="725FA991" w14:textId="77777777" w:rsidR="00D319E3" w:rsidRPr="00ED2D27" w:rsidRDefault="00D319E3" w:rsidP="000358B2">
            <w:pPr>
              <w:pStyle w:val="Normal6a"/>
            </w:pPr>
          </w:p>
        </w:tc>
        <w:tc>
          <w:tcPr>
            <w:tcW w:w="4876" w:type="dxa"/>
            <w:tcBorders>
              <w:top w:val="nil"/>
              <w:left w:val="nil"/>
              <w:bottom w:val="nil"/>
              <w:right w:val="nil"/>
            </w:tcBorders>
          </w:tcPr>
          <w:p w14:paraId="5AF913D0" w14:textId="58F3A89E" w:rsidR="00D319E3" w:rsidRPr="00ED2D27" w:rsidRDefault="00D319E3" w:rsidP="000358B2">
            <w:pPr>
              <w:pStyle w:val="Normal6a"/>
            </w:pPr>
            <w:r w:rsidRPr="00ED2D27">
              <w:rPr>
                <w:b/>
                <w:i/>
              </w:rPr>
              <w:t>g) vyzvat Komisi, aby objasnila, zda počet doporučení adresovaných členskému státu odráží závažnost nebo naléhavost situace</w:t>
            </w:r>
            <w:r w:rsidR="00D727F5">
              <w:rPr>
                <w:b/>
                <w:i/>
              </w:rPr>
              <w:t xml:space="preserve"> v </w:t>
            </w:r>
            <w:r w:rsidRPr="00ED2D27">
              <w:rPr>
                <w:b/>
                <w:i/>
              </w:rPr>
              <w:t>oblasti právního státu</w:t>
            </w:r>
            <w:r w:rsidR="00D727F5">
              <w:rPr>
                <w:b/>
                <w:i/>
              </w:rPr>
              <w:t xml:space="preserve"> v </w:t>
            </w:r>
            <w:r w:rsidRPr="00ED2D27">
              <w:rPr>
                <w:b/>
                <w:i/>
              </w:rPr>
              <w:t>dané zemi; se znepokojením konstatovat, že</w:t>
            </w:r>
            <w:r w:rsidR="00D727F5">
              <w:rPr>
                <w:b/>
                <w:i/>
              </w:rPr>
              <w:t xml:space="preserve"> v </w:t>
            </w:r>
            <w:r w:rsidRPr="00ED2D27">
              <w:rPr>
                <w:b/>
                <w:i/>
              </w:rPr>
              <w:t>letošním roce obdržely dodatečné doporučení ve srovnání</w:t>
            </w:r>
            <w:r w:rsidR="00D727F5">
              <w:rPr>
                <w:b/>
                <w:i/>
              </w:rPr>
              <w:t xml:space="preserve"> s </w:t>
            </w:r>
            <w:r w:rsidRPr="00ED2D27">
              <w:rPr>
                <w:b/>
                <w:i/>
              </w:rPr>
              <w:t>předchozím cyklem podávání zpráv pouze dva členské státy, přestože</w:t>
            </w:r>
            <w:r w:rsidR="00D727F5">
              <w:rPr>
                <w:b/>
                <w:i/>
              </w:rPr>
              <w:t xml:space="preserve"> v </w:t>
            </w:r>
            <w:r w:rsidRPr="00ED2D27">
              <w:rPr>
                <w:b/>
                <w:i/>
              </w:rPr>
              <w:t>několika dalších se situace</w:t>
            </w:r>
            <w:r w:rsidR="00D727F5">
              <w:rPr>
                <w:b/>
                <w:i/>
              </w:rPr>
              <w:t xml:space="preserve"> v </w:t>
            </w:r>
            <w:r w:rsidRPr="00ED2D27">
              <w:rPr>
                <w:b/>
                <w:i/>
              </w:rPr>
              <w:t>oblasti právního státu objektivně zhoršila;</w:t>
            </w:r>
          </w:p>
        </w:tc>
      </w:tr>
      <w:tr w:rsidR="00D319E3" w:rsidRPr="00ED2D27" w14:paraId="019C0A64" w14:textId="77777777" w:rsidTr="000358B2">
        <w:trPr>
          <w:jc w:val="center"/>
        </w:trPr>
        <w:tc>
          <w:tcPr>
            <w:tcW w:w="4876" w:type="dxa"/>
            <w:tcBorders>
              <w:top w:val="nil"/>
              <w:left w:val="nil"/>
              <w:bottom w:val="nil"/>
              <w:right w:val="nil"/>
            </w:tcBorders>
          </w:tcPr>
          <w:p w14:paraId="0393D8E2" w14:textId="77777777" w:rsidR="00D319E3" w:rsidRPr="00ED2D27" w:rsidRDefault="00D319E3" w:rsidP="000358B2">
            <w:pPr>
              <w:pStyle w:val="Normal6a"/>
            </w:pPr>
          </w:p>
        </w:tc>
        <w:tc>
          <w:tcPr>
            <w:tcW w:w="4876" w:type="dxa"/>
            <w:tcBorders>
              <w:top w:val="nil"/>
              <w:left w:val="nil"/>
              <w:bottom w:val="nil"/>
              <w:right w:val="nil"/>
            </w:tcBorders>
          </w:tcPr>
          <w:p w14:paraId="59F40621" w14:textId="2F160FC4" w:rsidR="00D319E3" w:rsidRPr="00ED2D27" w:rsidRDefault="00D319E3" w:rsidP="000358B2">
            <w:pPr>
              <w:pStyle w:val="Normal6a"/>
            </w:pPr>
            <w:r w:rsidRPr="00ED2D27">
              <w:rPr>
                <w:b/>
                <w:i/>
              </w:rPr>
              <w:t>h) zohlednit, že doporučení obsažená ve zprávě, která jsou</w:t>
            </w:r>
            <w:r w:rsidR="00D727F5">
              <w:rPr>
                <w:b/>
                <w:i/>
              </w:rPr>
              <w:t xml:space="preserve"> v </w:t>
            </w:r>
            <w:r w:rsidRPr="00ED2D27">
              <w:rPr>
                <w:b/>
                <w:i/>
              </w:rPr>
              <w:t>současné době formulována</w:t>
            </w:r>
            <w:r w:rsidR="00D727F5">
              <w:rPr>
                <w:b/>
                <w:i/>
              </w:rPr>
              <w:t xml:space="preserve"> v </w:t>
            </w:r>
            <w:r w:rsidRPr="00ED2D27">
              <w:rPr>
                <w:b/>
                <w:i/>
              </w:rPr>
              <w:t>širších souvislostech, by měla být následně převedena do přesných, časově omezených</w:t>
            </w:r>
            <w:r w:rsidR="00D727F5">
              <w:rPr>
                <w:b/>
                <w:i/>
              </w:rPr>
              <w:t xml:space="preserve"> a </w:t>
            </w:r>
            <w:r w:rsidRPr="00ED2D27">
              <w:rPr>
                <w:b/>
                <w:i/>
              </w:rPr>
              <w:t>měřitelných milníků</w:t>
            </w:r>
            <w:r w:rsidR="00D727F5">
              <w:rPr>
                <w:b/>
                <w:i/>
              </w:rPr>
              <w:t xml:space="preserve"> v </w:t>
            </w:r>
            <w:r w:rsidRPr="00ED2D27">
              <w:rPr>
                <w:b/>
                <w:i/>
              </w:rPr>
              <w:t>rámci budoucích vnitrostátních</w:t>
            </w:r>
            <w:r w:rsidR="00D727F5">
              <w:rPr>
                <w:b/>
                <w:i/>
              </w:rPr>
              <w:t xml:space="preserve"> a </w:t>
            </w:r>
            <w:r w:rsidRPr="00ED2D27">
              <w:rPr>
                <w:b/>
                <w:i/>
              </w:rPr>
              <w:t>regionálních partnerských rámců; zdůraznit, že doporučení označená jako závažná</w:t>
            </w:r>
            <w:r w:rsidR="00D727F5">
              <w:rPr>
                <w:b/>
                <w:i/>
              </w:rPr>
              <w:t xml:space="preserve"> a </w:t>
            </w:r>
            <w:r w:rsidRPr="00ED2D27">
              <w:rPr>
                <w:b/>
                <w:i/>
              </w:rPr>
              <w:t>systémová by měla být považována za „supermilníky“, což znamená, že by neměly být vyplaceny žádné finanční prostředky, dokud nebude dosaženo plného souladu</w:t>
            </w:r>
            <w:r w:rsidR="00D727F5">
              <w:rPr>
                <w:b/>
                <w:i/>
              </w:rPr>
              <w:t xml:space="preserve"> s </w:t>
            </w:r>
            <w:r w:rsidRPr="00ED2D27">
              <w:rPr>
                <w:b/>
                <w:i/>
              </w:rPr>
              <w:t>těmito podmínkami; dále poznamenat, že</w:t>
            </w:r>
            <w:r w:rsidR="00D727F5">
              <w:rPr>
                <w:b/>
                <w:i/>
              </w:rPr>
              <w:t xml:space="preserve"> u </w:t>
            </w:r>
            <w:r w:rsidRPr="00ED2D27">
              <w:rPr>
                <w:b/>
                <w:i/>
              </w:rPr>
              <w:t>zbývajících doporučení by měla úroveň dosaženého pokroku určovat důsledky uplatňované na financování</w:t>
            </w:r>
            <w:r w:rsidR="00D727F5">
              <w:rPr>
                <w:b/>
                <w:i/>
              </w:rPr>
              <w:t xml:space="preserve"> v </w:t>
            </w:r>
            <w:r w:rsidRPr="00ED2D27">
              <w:rPr>
                <w:b/>
                <w:i/>
              </w:rPr>
              <w:t>souladu</w:t>
            </w:r>
            <w:r w:rsidR="00D727F5">
              <w:rPr>
                <w:b/>
                <w:i/>
              </w:rPr>
              <w:t xml:space="preserve"> s </w:t>
            </w:r>
            <w:r w:rsidRPr="00ED2D27">
              <w:rPr>
                <w:b/>
                <w:i/>
              </w:rPr>
              <w:t>přístupem odstupňované podmíněnosti; zdůraznit, že doporučení</w:t>
            </w:r>
            <w:r w:rsidR="00D727F5">
              <w:rPr>
                <w:b/>
                <w:i/>
              </w:rPr>
              <w:t xml:space="preserve"> s </w:t>
            </w:r>
            <w:r w:rsidRPr="00ED2D27">
              <w:rPr>
                <w:b/>
                <w:i/>
              </w:rPr>
              <w:t>dopadem na finanční zájmy Unie musí být rovněž jasně identifikována, začleněna do procesu evropského semestru</w:t>
            </w:r>
            <w:r w:rsidR="00D727F5">
              <w:rPr>
                <w:b/>
                <w:i/>
              </w:rPr>
              <w:t xml:space="preserve"> a </w:t>
            </w:r>
            <w:r w:rsidRPr="00ED2D27">
              <w:rPr>
                <w:b/>
                <w:i/>
              </w:rPr>
              <w:t>řádně monitorována podle nařízení</w:t>
            </w:r>
            <w:r w:rsidR="00D727F5">
              <w:rPr>
                <w:b/>
                <w:i/>
              </w:rPr>
              <w:t xml:space="preserve"> o </w:t>
            </w:r>
            <w:r w:rsidRPr="00ED2D27">
              <w:rPr>
                <w:b/>
                <w:i/>
              </w:rPr>
              <w:t>podmíněnosti právního státu; zdůraznit, že vzhledem</w:t>
            </w:r>
            <w:r w:rsidR="00D727F5">
              <w:rPr>
                <w:b/>
                <w:i/>
              </w:rPr>
              <w:t xml:space="preserve"> k </w:t>
            </w:r>
            <w:r w:rsidRPr="00ED2D27">
              <w:rPr>
                <w:b/>
                <w:i/>
              </w:rPr>
              <w:t>tomu, že evropský semestr</w:t>
            </w:r>
            <w:r w:rsidR="00D727F5">
              <w:rPr>
                <w:b/>
                <w:i/>
              </w:rPr>
              <w:t xml:space="preserve"> a </w:t>
            </w:r>
            <w:r w:rsidRPr="00ED2D27">
              <w:rPr>
                <w:b/>
                <w:i/>
              </w:rPr>
              <w:t>zpráva</w:t>
            </w:r>
            <w:r w:rsidR="00D727F5">
              <w:rPr>
                <w:b/>
                <w:i/>
              </w:rPr>
              <w:t xml:space="preserve"> o </w:t>
            </w:r>
            <w:r w:rsidRPr="00ED2D27">
              <w:rPr>
                <w:b/>
                <w:i/>
              </w:rPr>
              <w:t>právním státu budou zveřejněny současně, musí být koncipovány tak, aby se vzájemně doplňovaly; vyzvat</w:t>
            </w:r>
            <w:r w:rsidR="00D727F5">
              <w:rPr>
                <w:b/>
                <w:i/>
              </w:rPr>
              <w:t xml:space="preserve"> k </w:t>
            </w:r>
            <w:r w:rsidRPr="00ED2D27">
              <w:rPr>
                <w:b/>
                <w:i/>
              </w:rPr>
              <w:t>posílení koordinace mezi příslušnými procesy, aby byla zajištěna konzistence, vzájemné posílení</w:t>
            </w:r>
            <w:r w:rsidR="00D727F5">
              <w:rPr>
                <w:b/>
                <w:i/>
              </w:rPr>
              <w:t xml:space="preserve"> a </w:t>
            </w:r>
            <w:r w:rsidRPr="00ED2D27">
              <w:rPr>
                <w:b/>
                <w:i/>
              </w:rPr>
              <w:t>soudržnost politik,</w:t>
            </w:r>
            <w:r w:rsidR="00D727F5">
              <w:rPr>
                <w:b/>
                <w:i/>
              </w:rPr>
              <w:t xml:space="preserve"> a </w:t>
            </w:r>
            <w:r w:rsidRPr="00ED2D27">
              <w:rPr>
                <w:b/>
                <w:i/>
              </w:rPr>
              <w:t>zdůrazňuje, že je třeba, aby odpovědné instituce při přípravě svých analýz</w:t>
            </w:r>
            <w:r w:rsidR="00D727F5">
              <w:rPr>
                <w:b/>
                <w:i/>
              </w:rPr>
              <w:t xml:space="preserve"> a </w:t>
            </w:r>
            <w:r w:rsidRPr="00ED2D27">
              <w:rPr>
                <w:b/>
                <w:i/>
              </w:rPr>
              <w:t>doporučení spolupracovaly;</w:t>
            </w:r>
          </w:p>
        </w:tc>
      </w:tr>
      <w:tr w:rsidR="00D319E3" w:rsidRPr="00ED2D27" w14:paraId="6C040504" w14:textId="77777777" w:rsidTr="000358B2">
        <w:trPr>
          <w:jc w:val="center"/>
        </w:trPr>
        <w:tc>
          <w:tcPr>
            <w:tcW w:w="4876" w:type="dxa"/>
            <w:tcBorders>
              <w:top w:val="nil"/>
              <w:left w:val="nil"/>
              <w:bottom w:val="nil"/>
              <w:right w:val="nil"/>
            </w:tcBorders>
          </w:tcPr>
          <w:p w14:paraId="5A474F1B" w14:textId="77777777" w:rsidR="00D319E3" w:rsidRPr="00ED2D27" w:rsidRDefault="00D319E3" w:rsidP="000358B2">
            <w:pPr>
              <w:pStyle w:val="Normal6a"/>
            </w:pPr>
          </w:p>
        </w:tc>
        <w:tc>
          <w:tcPr>
            <w:tcW w:w="4876" w:type="dxa"/>
            <w:tcBorders>
              <w:top w:val="nil"/>
              <w:left w:val="nil"/>
              <w:bottom w:val="nil"/>
              <w:right w:val="nil"/>
            </w:tcBorders>
          </w:tcPr>
          <w:p w14:paraId="7CB2A229" w14:textId="7AA2C9DD" w:rsidR="00D319E3" w:rsidRPr="00ED2D27" w:rsidRDefault="00D319E3" w:rsidP="000358B2">
            <w:pPr>
              <w:pStyle w:val="Normal6a"/>
            </w:pPr>
            <w:r w:rsidRPr="00ED2D27">
              <w:rPr>
                <w:b/>
                <w:i/>
              </w:rPr>
              <w:t>i) považuje za důležitý</w:t>
            </w:r>
            <w:r w:rsidR="00D727F5">
              <w:rPr>
                <w:b/>
                <w:i/>
              </w:rPr>
              <w:t xml:space="preserve"> a </w:t>
            </w:r>
            <w:r w:rsidRPr="00ED2D27">
              <w:rPr>
                <w:b/>
                <w:i/>
              </w:rPr>
              <w:t>cenný návrh, který předložila organizace Liberties, aby doporučení byla formulována podle zásad „SMART“, tedy</w:t>
            </w:r>
            <w:r w:rsidR="00D727F5">
              <w:rPr>
                <w:b/>
                <w:i/>
              </w:rPr>
              <w:t xml:space="preserve"> s </w:t>
            </w:r>
            <w:r w:rsidRPr="00ED2D27">
              <w:rPr>
                <w:b/>
                <w:i/>
              </w:rPr>
              <w:t>jasnou</w:t>
            </w:r>
            <w:r w:rsidR="00D727F5">
              <w:rPr>
                <w:b/>
                <w:i/>
              </w:rPr>
              <w:t xml:space="preserve"> a </w:t>
            </w:r>
            <w:r w:rsidRPr="00ED2D27">
              <w:rPr>
                <w:b/>
                <w:i/>
              </w:rPr>
              <w:t>přesnou formulací, definovaným očekávaným opatřením, určením odpovědného orgánu, měřitelnými kritérii</w:t>
            </w:r>
            <w:r w:rsidR="00D727F5">
              <w:rPr>
                <w:b/>
                <w:i/>
              </w:rPr>
              <w:t xml:space="preserve"> a </w:t>
            </w:r>
            <w:r w:rsidRPr="00ED2D27">
              <w:rPr>
                <w:b/>
                <w:i/>
              </w:rPr>
              <w:t>konkrétní lhůtou pro provedení; zdůraznit, že přijetí takového přístupu by zvýšilo jasnost, srovnatelnost</w:t>
            </w:r>
            <w:r w:rsidR="00D727F5">
              <w:rPr>
                <w:b/>
                <w:i/>
              </w:rPr>
              <w:t xml:space="preserve"> a </w:t>
            </w:r>
            <w:r w:rsidRPr="00ED2D27">
              <w:rPr>
                <w:b/>
                <w:i/>
              </w:rPr>
              <w:t>vymahatelnost doporučení</w:t>
            </w:r>
            <w:r w:rsidR="00D727F5">
              <w:rPr>
                <w:b/>
                <w:i/>
              </w:rPr>
              <w:t xml:space="preserve"> a </w:t>
            </w:r>
            <w:r w:rsidRPr="00ED2D27">
              <w:rPr>
                <w:b/>
                <w:i/>
              </w:rPr>
              <w:t>posílilo celkovou účinnost cyklu monitorování právního státu;</w:t>
            </w:r>
          </w:p>
        </w:tc>
      </w:tr>
      <w:tr w:rsidR="00D319E3" w:rsidRPr="00ED2D27" w14:paraId="604432D5" w14:textId="77777777" w:rsidTr="000358B2">
        <w:trPr>
          <w:jc w:val="center"/>
        </w:trPr>
        <w:tc>
          <w:tcPr>
            <w:tcW w:w="4876" w:type="dxa"/>
            <w:tcBorders>
              <w:top w:val="nil"/>
              <w:left w:val="nil"/>
              <w:bottom w:val="nil"/>
              <w:right w:val="nil"/>
            </w:tcBorders>
          </w:tcPr>
          <w:p w14:paraId="714149AF" w14:textId="77777777" w:rsidR="00D319E3" w:rsidRPr="00ED2D27" w:rsidRDefault="00D319E3" w:rsidP="000358B2">
            <w:pPr>
              <w:pStyle w:val="Normal6a"/>
            </w:pPr>
          </w:p>
        </w:tc>
        <w:tc>
          <w:tcPr>
            <w:tcW w:w="4876" w:type="dxa"/>
            <w:tcBorders>
              <w:top w:val="nil"/>
              <w:left w:val="nil"/>
              <w:bottom w:val="nil"/>
              <w:right w:val="nil"/>
            </w:tcBorders>
          </w:tcPr>
          <w:p w14:paraId="70B4B9AE" w14:textId="3C91EDE5" w:rsidR="00D319E3" w:rsidRPr="00ED2D27" w:rsidRDefault="00D319E3" w:rsidP="000358B2">
            <w:pPr>
              <w:pStyle w:val="Normal6a"/>
            </w:pPr>
            <w:r w:rsidRPr="00ED2D27">
              <w:rPr>
                <w:b/>
                <w:i/>
              </w:rPr>
              <w:t>j) mít za to, že by se mělo dále uvažovat</w:t>
            </w:r>
            <w:r w:rsidR="00D727F5">
              <w:rPr>
                <w:b/>
                <w:i/>
              </w:rPr>
              <w:t xml:space="preserve"> o </w:t>
            </w:r>
            <w:r w:rsidRPr="00ED2D27">
              <w:rPr>
                <w:b/>
                <w:i/>
              </w:rPr>
              <w:t>zavedení dílčích pilířů</w:t>
            </w:r>
            <w:r w:rsidR="00D727F5">
              <w:rPr>
                <w:b/>
                <w:i/>
              </w:rPr>
              <w:t xml:space="preserve"> v </w:t>
            </w:r>
            <w:r w:rsidRPr="00ED2D27">
              <w:rPr>
                <w:b/>
                <w:i/>
              </w:rPr>
              <w:t>rámci hodnocení právního státu, aby bylo možné zachytit další rozměry, jako je sledování trestných činů</w:t>
            </w:r>
            <w:r w:rsidR="00D727F5">
              <w:rPr>
                <w:b/>
                <w:i/>
              </w:rPr>
              <w:t xml:space="preserve"> z </w:t>
            </w:r>
            <w:r w:rsidRPr="00ED2D27">
              <w:rPr>
                <w:b/>
                <w:i/>
              </w:rPr>
              <w:t>nenávisti</w:t>
            </w:r>
            <w:r w:rsidR="00D727F5">
              <w:rPr>
                <w:b/>
                <w:i/>
              </w:rPr>
              <w:t xml:space="preserve"> a </w:t>
            </w:r>
            <w:r w:rsidRPr="00ED2D27">
              <w:rPr>
                <w:b/>
                <w:i/>
              </w:rPr>
              <w:t>ochrana integrity volebních procesů,</w:t>
            </w:r>
            <w:r w:rsidR="00D727F5">
              <w:rPr>
                <w:b/>
                <w:i/>
              </w:rPr>
              <w:t xml:space="preserve"> a </w:t>
            </w:r>
            <w:r w:rsidRPr="00ED2D27">
              <w:rPr>
                <w:b/>
                <w:i/>
              </w:rPr>
              <w:t>zajistit tak komplexnější</w:t>
            </w:r>
            <w:r w:rsidR="00D727F5">
              <w:rPr>
                <w:b/>
                <w:i/>
              </w:rPr>
              <w:t xml:space="preserve"> a </w:t>
            </w:r>
            <w:r w:rsidRPr="00ED2D27">
              <w:rPr>
                <w:b/>
                <w:i/>
              </w:rPr>
              <w:t>perspektivnější hodnocení;</w:t>
            </w:r>
          </w:p>
        </w:tc>
      </w:tr>
      <w:tr w:rsidR="00D319E3" w:rsidRPr="00ED2D27" w14:paraId="6FDFA529" w14:textId="77777777" w:rsidTr="000358B2">
        <w:trPr>
          <w:jc w:val="center"/>
        </w:trPr>
        <w:tc>
          <w:tcPr>
            <w:tcW w:w="4876" w:type="dxa"/>
            <w:tcBorders>
              <w:top w:val="nil"/>
              <w:left w:val="nil"/>
              <w:bottom w:val="nil"/>
              <w:right w:val="nil"/>
            </w:tcBorders>
          </w:tcPr>
          <w:p w14:paraId="335F0180" w14:textId="77777777" w:rsidR="00D319E3" w:rsidRPr="00ED2D27" w:rsidRDefault="00D319E3" w:rsidP="000358B2">
            <w:pPr>
              <w:pStyle w:val="Normal6a"/>
            </w:pPr>
          </w:p>
        </w:tc>
        <w:tc>
          <w:tcPr>
            <w:tcW w:w="4876" w:type="dxa"/>
            <w:tcBorders>
              <w:top w:val="nil"/>
              <w:left w:val="nil"/>
              <w:bottom w:val="nil"/>
              <w:right w:val="nil"/>
            </w:tcBorders>
          </w:tcPr>
          <w:p w14:paraId="5EC96975" w14:textId="2EB2C938" w:rsidR="00D319E3" w:rsidRPr="00ED2D27" w:rsidRDefault="00D319E3" w:rsidP="000358B2">
            <w:pPr>
              <w:pStyle w:val="Normal6a"/>
            </w:pPr>
            <w:r w:rsidRPr="00ED2D27">
              <w:rPr>
                <w:b/>
                <w:i/>
              </w:rPr>
              <w:t>k) vyzvat Komisi, aby nejen posoudila míru provádění předchozích doporučení, ale</w:t>
            </w:r>
            <w:r w:rsidR="00D727F5">
              <w:rPr>
                <w:b/>
                <w:i/>
              </w:rPr>
              <w:t xml:space="preserve"> v </w:t>
            </w:r>
            <w:r w:rsidRPr="00ED2D27">
              <w:rPr>
                <w:b/>
                <w:i/>
              </w:rPr>
              <w:t>případě potřeby vydala nová; zdůraznit, že hodnocení by se nemělo omezovat na měření pokroku pouze ve vztahu</w:t>
            </w:r>
            <w:r w:rsidR="00D727F5">
              <w:rPr>
                <w:b/>
                <w:i/>
              </w:rPr>
              <w:t xml:space="preserve"> k </w:t>
            </w:r>
            <w:r w:rsidRPr="00ED2D27">
              <w:rPr>
                <w:b/>
                <w:i/>
              </w:rPr>
              <w:t>předchozímu vykazovanému roku, ale mělo by odrážet celkový vývoj od zveřejnění původního doporučení, aby bylo možné stanovit jasný výchozí bod pro provádění; zdůraznit, že současné znění zprávy neumožňuje přesně pochopit, zda bylo dosaženo konkrétního pokroku, neboť definice „pokroku“</w:t>
            </w:r>
            <w:r w:rsidR="00D727F5">
              <w:rPr>
                <w:b/>
                <w:i/>
              </w:rPr>
              <w:t xml:space="preserve"> a </w:t>
            </w:r>
            <w:r w:rsidRPr="00ED2D27">
              <w:rPr>
                <w:b/>
                <w:i/>
              </w:rPr>
              <w:t>kritéria, podle nichž se doporučení považuje za částečně nebo zcela provedené, nejsou dostatečně jasné; vyzvat tedy Komisi, aby při hodnocení provádění přijala přesnější, měřitelné</w:t>
            </w:r>
            <w:r w:rsidR="00D727F5">
              <w:rPr>
                <w:b/>
                <w:i/>
              </w:rPr>
              <w:t xml:space="preserve"> a </w:t>
            </w:r>
            <w:r w:rsidRPr="00ED2D27">
              <w:rPr>
                <w:b/>
                <w:i/>
              </w:rPr>
              <w:t>časově omezené formulace;</w:t>
            </w:r>
          </w:p>
        </w:tc>
      </w:tr>
      <w:tr w:rsidR="00D319E3" w:rsidRPr="00ED2D27" w14:paraId="75745118" w14:textId="77777777" w:rsidTr="000358B2">
        <w:trPr>
          <w:jc w:val="center"/>
        </w:trPr>
        <w:tc>
          <w:tcPr>
            <w:tcW w:w="4876" w:type="dxa"/>
            <w:tcBorders>
              <w:top w:val="nil"/>
              <w:left w:val="nil"/>
              <w:bottom w:val="nil"/>
              <w:right w:val="nil"/>
            </w:tcBorders>
          </w:tcPr>
          <w:p w14:paraId="71D0192B" w14:textId="77777777" w:rsidR="00D319E3" w:rsidRPr="00ED2D27" w:rsidRDefault="00D319E3" w:rsidP="000358B2">
            <w:pPr>
              <w:pStyle w:val="Normal6a"/>
            </w:pPr>
          </w:p>
        </w:tc>
        <w:tc>
          <w:tcPr>
            <w:tcW w:w="4876" w:type="dxa"/>
            <w:tcBorders>
              <w:top w:val="nil"/>
              <w:left w:val="nil"/>
              <w:bottom w:val="nil"/>
              <w:right w:val="nil"/>
            </w:tcBorders>
          </w:tcPr>
          <w:p w14:paraId="57626973" w14:textId="3E45C43D" w:rsidR="00D319E3" w:rsidRPr="00ED2D27" w:rsidRDefault="00D319E3" w:rsidP="000358B2">
            <w:pPr>
              <w:pStyle w:val="Normal6a"/>
            </w:pPr>
            <w:r w:rsidRPr="00ED2D27">
              <w:rPr>
                <w:b/>
                <w:i/>
              </w:rPr>
              <w:t>l) vyzvat Komisi, aby objasnila svou metodiku, kterou se řídí formulování doporučení, včetně kritérií používaných</w:t>
            </w:r>
            <w:r w:rsidR="00D727F5">
              <w:rPr>
                <w:b/>
                <w:i/>
              </w:rPr>
              <w:t xml:space="preserve"> k </w:t>
            </w:r>
            <w:r w:rsidRPr="00ED2D27">
              <w:rPr>
                <w:b/>
                <w:i/>
              </w:rPr>
              <w:t>určení, zda je doporučení vydáno,</w:t>
            </w:r>
            <w:r w:rsidR="00D727F5">
              <w:rPr>
                <w:b/>
                <w:i/>
              </w:rPr>
              <w:t xml:space="preserve"> a </w:t>
            </w:r>
            <w:r w:rsidRPr="00ED2D27">
              <w:rPr>
                <w:b/>
                <w:i/>
              </w:rPr>
              <w:t>aby upřesnila ukazatele</w:t>
            </w:r>
            <w:r w:rsidR="00D727F5">
              <w:rPr>
                <w:b/>
                <w:i/>
              </w:rPr>
              <w:t xml:space="preserve"> a </w:t>
            </w:r>
            <w:r w:rsidRPr="00ED2D27">
              <w:rPr>
                <w:b/>
                <w:i/>
              </w:rPr>
              <w:t>kritéria uplatňovaná při posuzování, zda bylo doporučení plně, částečně nebo vůbec provedeno;</w:t>
            </w:r>
          </w:p>
        </w:tc>
      </w:tr>
    </w:tbl>
    <w:p w14:paraId="0A57EA47"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69C35046" w14:textId="77777777" w:rsidR="00D2182C" w:rsidRPr="00ED2D27" w:rsidRDefault="00D319E3" w:rsidP="00D319E3">
      <w:r w:rsidRPr="00ED2D27">
        <w:rPr>
          <w:rStyle w:val="HideTWBExt"/>
        </w:rPr>
        <w:t>&lt;/Amend&gt;</w:t>
      </w:r>
    </w:p>
    <w:p w14:paraId="04EB8D43"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761</w:t>
      </w:r>
      <w:r w:rsidRPr="00ED2D27">
        <w:rPr>
          <w:rStyle w:val="HideTWBExt"/>
          <w:b w:val="0"/>
        </w:rPr>
        <w:t>&lt;/NumAm&gt;</w:t>
      </w:r>
    </w:p>
    <w:p w14:paraId="5B96F22B"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 Michał Wawrykiewicz</w:t>
      </w:r>
      <w:r w:rsidRPr="00ED2D27">
        <w:rPr>
          <w:rStyle w:val="HideTWBExt"/>
          <w:b w:val="0"/>
        </w:rPr>
        <w:t>&lt;/Members&gt;</w:t>
      </w:r>
    </w:p>
    <w:p w14:paraId="48D5499E" w14:textId="77777777" w:rsidR="00D319E3" w:rsidRPr="00ED2D27" w:rsidRDefault="00D319E3" w:rsidP="00D319E3">
      <w:pPr>
        <w:pStyle w:val="NormalBold"/>
      </w:pPr>
      <w:r w:rsidRPr="00ED2D27">
        <w:rPr>
          <w:rStyle w:val="HideTWBExt"/>
          <w:b w:val="0"/>
        </w:rPr>
        <w:t>&lt;/RepeatBlock-By&gt;</w:t>
      </w:r>
    </w:p>
    <w:p w14:paraId="3975FEC0"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EBAE91B" w14:textId="0D57447B" w:rsidR="00D319E3" w:rsidRPr="00ED2D27" w:rsidRDefault="00D319E3" w:rsidP="00D319E3">
      <w:pPr>
        <w:pStyle w:val="NormalBold"/>
      </w:pPr>
      <w:r w:rsidRPr="00ED2D27">
        <w:rPr>
          <w:rStyle w:val="HideTWBExt"/>
          <w:b w:val="0"/>
        </w:rPr>
        <w:t>&lt;Article&gt;</w:t>
      </w:r>
      <w:r w:rsidRPr="00ED2D27">
        <w:t>Bod 45</w:t>
      </w:r>
      <w:r w:rsidR="00D727F5">
        <w:t xml:space="preserve"> a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4FA9BC5E" w14:textId="77777777" w:rsidTr="000358B2">
        <w:trPr>
          <w:trHeight w:hRule="exact" w:val="240"/>
          <w:jc w:val="center"/>
        </w:trPr>
        <w:tc>
          <w:tcPr>
            <w:tcW w:w="9752" w:type="dxa"/>
            <w:gridSpan w:val="2"/>
            <w:tcBorders>
              <w:top w:val="nil"/>
              <w:left w:val="nil"/>
              <w:bottom w:val="nil"/>
              <w:right w:val="nil"/>
            </w:tcBorders>
          </w:tcPr>
          <w:p w14:paraId="638DBD72" w14:textId="77777777" w:rsidR="00D319E3" w:rsidRPr="00ED2D27" w:rsidRDefault="00D319E3" w:rsidP="000358B2"/>
        </w:tc>
      </w:tr>
      <w:tr w:rsidR="00D319E3" w:rsidRPr="00ED2D27" w14:paraId="22B1FE9B" w14:textId="77777777" w:rsidTr="000358B2">
        <w:trPr>
          <w:trHeight w:val="240"/>
          <w:jc w:val="center"/>
        </w:trPr>
        <w:tc>
          <w:tcPr>
            <w:tcW w:w="4876" w:type="dxa"/>
            <w:tcBorders>
              <w:top w:val="nil"/>
              <w:left w:val="nil"/>
              <w:bottom w:val="nil"/>
              <w:right w:val="nil"/>
            </w:tcBorders>
          </w:tcPr>
          <w:p w14:paraId="3DAC48F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15777436" w14:textId="77777777" w:rsidR="00D319E3" w:rsidRPr="00ED2D27" w:rsidRDefault="00D319E3" w:rsidP="000358B2">
            <w:pPr>
              <w:pStyle w:val="AmColumnHeading"/>
            </w:pPr>
            <w:r w:rsidRPr="00ED2D27">
              <w:t>Pozměňovací návrh</w:t>
            </w:r>
          </w:p>
        </w:tc>
      </w:tr>
      <w:tr w:rsidR="00D319E3" w:rsidRPr="00ED2D27" w14:paraId="61EE810A" w14:textId="77777777" w:rsidTr="000358B2">
        <w:trPr>
          <w:jc w:val="center"/>
        </w:trPr>
        <w:tc>
          <w:tcPr>
            <w:tcW w:w="4876" w:type="dxa"/>
            <w:tcBorders>
              <w:top w:val="nil"/>
              <w:left w:val="nil"/>
              <w:bottom w:val="nil"/>
              <w:right w:val="nil"/>
            </w:tcBorders>
          </w:tcPr>
          <w:p w14:paraId="2181429F" w14:textId="77777777" w:rsidR="00D319E3" w:rsidRPr="00ED2D27" w:rsidRDefault="00D319E3" w:rsidP="000358B2">
            <w:pPr>
              <w:pStyle w:val="Normal6a"/>
            </w:pPr>
          </w:p>
        </w:tc>
        <w:tc>
          <w:tcPr>
            <w:tcW w:w="4876" w:type="dxa"/>
            <w:tcBorders>
              <w:top w:val="nil"/>
              <w:left w:val="nil"/>
              <w:bottom w:val="nil"/>
              <w:right w:val="nil"/>
            </w:tcBorders>
          </w:tcPr>
          <w:p w14:paraId="76E59E15" w14:textId="77777777" w:rsidR="00D319E3" w:rsidRPr="00ED2D27" w:rsidRDefault="00D319E3" w:rsidP="000358B2">
            <w:pPr>
              <w:pStyle w:val="Normal6a"/>
            </w:pPr>
            <w:r w:rsidRPr="00ED2D27">
              <w:rPr>
                <w:b/>
                <w:i/>
              </w:rPr>
              <w:t>45a.</w:t>
            </w:r>
            <w:r w:rsidRPr="00ED2D27">
              <w:tab/>
            </w:r>
            <w:r w:rsidRPr="00ED2D27">
              <w:rPr>
                <w:b/>
                <w:i/>
              </w:rPr>
              <w:t>Fáze 2: Usnesení Evropského parlamentu</w:t>
            </w:r>
          </w:p>
        </w:tc>
      </w:tr>
      <w:tr w:rsidR="00D319E3" w:rsidRPr="00ED2D27" w14:paraId="6CFCAB73" w14:textId="77777777" w:rsidTr="000358B2">
        <w:trPr>
          <w:jc w:val="center"/>
        </w:trPr>
        <w:tc>
          <w:tcPr>
            <w:tcW w:w="4876" w:type="dxa"/>
            <w:tcBorders>
              <w:top w:val="nil"/>
              <w:left w:val="nil"/>
              <w:bottom w:val="nil"/>
              <w:right w:val="nil"/>
            </w:tcBorders>
          </w:tcPr>
          <w:p w14:paraId="15D94EC0" w14:textId="77777777" w:rsidR="00D319E3" w:rsidRPr="00ED2D27" w:rsidRDefault="00D319E3" w:rsidP="000358B2">
            <w:pPr>
              <w:pStyle w:val="Normal6a"/>
            </w:pPr>
          </w:p>
        </w:tc>
        <w:tc>
          <w:tcPr>
            <w:tcW w:w="4876" w:type="dxa"/>
            <w:tcBorders>
              <w:top w:val="nil"/>
              <w:left w:val="nil"/>
              <w:bottom w:val="nil"/>
              <w:right w:val="nil"/>
            </w:tcBorders>
          </w:tcPr>
          <w:p w14:paraId="4CAEE7BA" w14:textId="19527641" w:rsidR="00D319E3" w:rsidRPr="00ED2D27" w:rsidRDefault="00D319E3" w:rsidP="000358B2">
            <w:pPr>
              <w:pStyle w:val="Normal6a"/>
            </w:pPr>
            <w:r w:rsidRPr="00ED2D27">
              <w:rPr>
                <w:b/>
                <w:i/>
              </w:rPr>
              <w:t>zdůrazňuje, že</w:t>
            </w:r>
            <w:r w:rsidR="00D727F5">
              <w:rPr>
                <w:b/>
                <w:i/>
              </w:rPr>
              <w:t xml:space="preserve"> v </w:t>
            </w:r>
            <w:r w:rsidRPr="00ED2D27">
              <w:rPr>
                <w:b/>
                <w:i/>
              </w:rPr>
              <w:t>této fázi Evropský parlament každoročně vydává zprávu</w:t>
            </w:r>
            <w:r w:rsidR="00D727F5">
              <w:rPr>
                <w:b/>
                <w:i/>
              </w:rPr>
              <w:t xml:space="preserve"> z </w:t>
            </w:r>
            <w:r w:rsidRPr="00ED2D27">
              <w:rPr>
                <w:b/>
                <w:i/>
              </w:rPr>
              <w:t>vlastního podnětu</w:t>
            </w:r>
            <w:r w:rsidR="00D727F5">
              <w:rPr>
                <w:b/>
                <w:i/>
              </w:rPr>
              <w:t xml:space="preserve"> v </w:t>
            </w:r>
            <w:r w:rsidRPr="00ED2D27">
              <w:rPr>
                <w:b/>
                <w:i/>
              </w:rPr>
              <w:t>reakci na zprávu Komise</w:t>
            </w:r>
            <w:r w:rsidR="00D727F5">
              <w:rPr>
                <w:b/>
                <w:i/>
              </w:rPr>
              <w:t xml:space="preserve"> o </w:t>
            </w:r>
            <w:r w:rsidRPr="00ED2D27">
              <w:rPr>
                <w:b/>
                <w:i/>
              </w:rPr>
              <w:t>právním státu; lituje, že vzhledem</w:t>
            </w:r>
            <w:r w:rsidR="00D727F5">
              <w:rPr>
                <w:b/>
                <w:i/>
              </w:rPr>
              <w:t xml:space="preserve"> k </w:t>
            </w:r>
            <w:r w:rsidRPr="00ED2D27">
              <w:rPr>
                <w:b/>
                <w:i/>
              </w:rPr>
              <w:t>současnému načasování</w:t>
            </w:r>
            <w:r w:rsidR="00D727F5">
              <w:rPr>
                <w:b/>
                <w:i/>
              </w:rPr>
              <w:t xml:space="preserve"> a </w:t>
            </w:r>
            <w:r w:rsidRPr="00ED2D27">
              <w:rPr>
                <w:b/>
                <w:i/>
              </w:rPr>
              <w:t>blízkému datu vydání nové zprávy Komise nemohl Parlament doposud do tohoto procesu významně zasáhnout; potvrzuje, že Parlament musí mít možnost plně vykonávat svou úlohu tím, že zajistí, aby jeho názory byly řádně zohledněny</w:t>
            </w:r>
            <w:r w:rsidR="00D727F5">
              <w:rPr>
                <w:b/>
                <w:i/>
              </w:rPr>
              <w:t xml:space="preserve"> v </w:t>
            </w:r>
            <w:r w:rsidRPr="00ED2D27">
              <w:rPr>
                <w:b/>
                <w:i/>
              </w:rPr>
              <w:t>cyklu právního státu; požaduje, aby tato výroční zpráva poskytovala</w:t>
            </w:r>
            <w:r w:rsidR="00D727F5">
              <w:rPr>
                <w:b/>
                <w:i/>
              </w:rPr>
              <w:t xml:space="preserve"> v </w:t>
            </w:r>
            <w:r w:rsidRPr="00ED2D27">
              <w:rPr>
                <w:b/>
                <w:i/>
              </w:rPr>
              <w:t>rámci cyklu hmatatelnou přidanou hodnotu,</w:t>
            </w:r>
            <w:r w:rsidR="00D727F5">
              <w:rPr>
                <w:b/>
                <w:i/>
              </w:rPr>
              <w:t xml:space="preserve"> a </w:t>
            </w:r>
            <w:r w:rsidRPr="00ED2D27">
              <w:rPr>
                <w:b/>
                <w:i/>
              </w:rPr>
              <w:t>proto navrhuje, aby:</w:t>
            </w:r>
          </w:p>
        </w:tc>
      </w:tr>
      <w:tr w:rsidR="00D319E3" w:rsidRPr="00ED2D27" w14:paraId="7C1EECB5" w14:textId="77777777" w:rsidTr="000358B2">
        <w:trPr>
          <w:jc w:val="center"/>
        </w:trPr>
        <w:tc>
          <w:tcPr>
            <w:tcW w:w="4876" w:type="dxa"/>
            <w:tcBorders>
              <w:top w:val="nil"/>
              <w:left w:val="nil"/>
              <w:bottom w:val="nil"/>
              <w:right w:val="nil"/>
            </w:tcBorders>
          </w:tcPr>
          <w:p w14:paraId="344A55A9" w14:textId="77777777" w:rsidR="00D319E3" w:rsidRPr="00ED2D27" w:rsidRDefault="00D319E3" w:rsidP="000358B2">
            <w:pPr>
              <w:pStyle w:val="Normal6a"/>
            </w:pPr>
          </w:p>
        </w:tc>
        <w:tc>
          <w:tcPr>
            <w:tcW w:w="4876" w:type="dxa"/>
            <w:tcBorders>
              <w:top w:val="nil"/>
              <w:left w:val="nil"/>
              <w:bottom w:val="nil"/>
              <w:right w:val="nil"/>
            </w:tcBorders>
          </w:tcPr>
          <w:p w14:paraId="22C50A0A" w14:textId="324B5C5D" w:rsidR="00D319E3" w:rsidRPr="00ED2D27" w:rsidRDefault="00D319E3" w:rsidP="000358B2">
            <w:pPr>
              <w:pStyle w:val="Normal6a"/>
            </w:pPr>
            <w:r w:rsidRPr="00ED2D27">
              <w:rPr>
                <w:b/>
                <w:i/>
              </w:rPr>
              <w:t>a) byla vydávána ve vhodnějším okamžiku, aby se nepřekrývala se zveřejněním příští výroční zprávy Komise, čímž se zvýší schopnost Parlamentu včas reagovat</w:t>
            </w:r>
            <w:r w:rsidR="00D727F5">
              <w:rPr>
                <w:b/>
                <w:i/>
              </w:rPr>
              <w:t xml:space="preserve"> a </w:t>
            </w:r>
            <w:r w:rsidRPr="00ED2D27">
              <w:rPr>
                <w:b/>
                <w:i/>
              </w:rPr>
              <w:t>zajistí se, že jeho příspěvky budou náležitě zohledněny;</w:t>
            </w:r>
            <w:r w:rsidR="00D727F5">
              <w:rPr>
                <w:b/>
                <w:i/>
              </w:rPr>
              <w:t xml:space="preserve"> v </w:t>
            </w:r>
            <w:r w:rsidRPr="00ED2D27">
              <w:rPr>
                <w:b/>
                <w:i/>
              </w:rPr>
              <w:t>této souvislosti navrhuje, aby</w:t>
            </w:r>
            <w:r w:rsidR="00D727F5">
              <w:rPr>
                <w:b/>
                <w:i/>
              </w:rPr>
              <w:t xml:space="preserve"> v </w:t>
            </w:r>
            <w:r w:rsidRPr="00ED2D27">
              <w:rPr>
                <w:b/>
                <w:i/>
              </w:rPr>
              <w:t>budoucnu bylo usnesení přijato nejpozději</w:t>
            </w:r>
            <w:r w:rsidR="00D727F5">
              <w:rPr>
                <w:b/>
                <w:i/>
              </w:rPr>
              <w:t xml:space="preserve"> v </w:t>
            </w:r>
            <w:r w:rsidRPr="00ED2D27">
              <w:rPr>
                <w:b/>
                <w:i/>
              </w:rPr>
              <w:t>březnu,</w:t>
            </w:r>
            <w:r w:rsidR="00D727F5">
              <w:rPr>
                <w:b/>
                <w:i/>
              </w:rPr>
              <w:t xml:space="preserve"> a </w:t>
            </w:r>
            <w:r w:rsidRPr="00ED2D27">
              <w:rPr>
                <w:b/>
                <w:i/>
              </w:rPr>
              <w:t>zdůrazňuje, že přijetí tohoto usnesení ve vhodnějším termínu ukazuje, že taková úprava je reálná</w:t>
            </w:r>
            <w:r w:rsidR="00D727F5">
              <w:rPr>
                <w:b/>
                <w:i/>
              </w:rPr>
              <w:t xml:space="preserve"> a </w:t>
            </w:r>
            <w:r w:rsidRPr="00ED2D27">
              <w:rPr>
                <w:b/>
                <w:i/>
              </w:rPr>
              <w:t>plně dosažitelná;</w:t>
            </w:r>
          </w:p>
        </w:tc>
      </w:tr>
      <w:tr w:rsidR="00D319E3" w:rsidRPr="00ED2D27" w14:paraId="5E42D4E3" w14:textId="77777777" w:rsidTr="000358B2">
        <w:trPr>
          <w:jc w:val="center"/>
        </w:trPr>
        <w:tc>
          <w:tcPr>
            <w:tcW w:w="4876" w:type="dxa"/>
            <w:tcBorders>
              <w:top w:val="nil"/>
              <w:left w:val="nil"/>
              <w:bottom w:val="nil"/>
              <w:right w:val="nil"/>
            </w:tcBorders>
          </w:tcPr>
          <w:p w14:paraId="496BDC1B" w14:textId="77777777" w:rsidR="00D319E3" w:rsidRPr="00ED2D27" w:rsidRDefault="00D319E3" w:rsidP="000358B2">
            <w:pPr>
              <w:pStyle w:val="Normal6a"/>
            </w:pPr>
          </w:p>
        </w:tc>
        <w:tc>
          <w:tcPr>
            <w:tcW w:w="4876" w:type="dxa"/>
            <w:tcBorders>
              <w:top w:val="nil"/>
              <w:left w:val="nil"/>
              <w:bottom w:val="nil"/>
              <w:right w:val="nil"/>
            </w:tcBorders>
          </w:tcPr>
          <w:p w14:paraId="49E7D77E" w14:textId="2EC4EFB7" w:rsidR="00D319E3" w:rsidRPr="00ED2D27" w:rsidRDefault="00D319E3" w:rsidP="000358B2">
            <w:pPr>
              <w:pStyle w:val="Normal6a"/>
            </w:pPr>
            <w:r w:rsidRPr="00ED2D27">
              <w:rPr>
                <w:b/>
                <w:i/>
              </w:rPr>
              <w:t>b) více využívala stávající struktury, zejména skupinu pro sledování stavu demokracie, právního státu</w:t>
            </w:r>
            <w:r w:rsidR="00D727F5">
              <w:rPr>
                <w:b/>
                <w:i/>
              </w:rPr>
              <w:t xml:space="preserve"> a </w:t>
            </w:r>
            <w:r w:rsidRPr="00ED2D27">
              <w:rPr>
                <w:b/>
                <w:i/>
              </w:rPr>
              <w:t>základních práv (DRFMG),</w:t>
            </w:r>
            <w:r w:rsidR="00D727F5">
              <w:rPr>
                <w:b/>
                <w:i/>
              </w:rPr>
              <w:t xml:space="preserve"> k </w:t>
            </w:r>
            <w:r w:rsidRPr="00ED2D27">
              <w:rPr>
                <w:b/>
                <w:i/>
              </w:rPr>
              <w:t>pořádání slyšení</w:t>
            </w:r>
            <w:r w:rsidR="00D727F5">
              <w:rPr>
                <w:b/>
                <w:i/>
              </w:rPr>
              <w:t xml:space="preserve"> a </w:t>
            </w:r>
            <w:r w:rsidRPr="00ED2D27">
              <w:rPr>
                <w:b/>
                <w:i/>
              </w:rPr>
              <w:t>zjišťovacích misí založených na otázkách, které Komise identifikovala,</w:t>
            </w:r>
            <w:r w:rsidR="00D727F5">
              <w:rPr>
                <w:b/>
                <w:i/>
              </w:rPr>
              <w:t xml:space="preserve"> a </w:t>
            </w:r>
            <w:r w:rsidRPr="00ED2D27">
              <w:rPr>
                <w:b/>
                <w:i/>
              </w:rPr>
              <w:t>které by pak mohly být podkladem pro strukturovaný proces konzultací</w:t>
            </w:r>
            <w:r w:rsidR="00D727F5">
              <w:rPr>
                <w:b/>
                <w:i/>
              </w:rPr>
              <w:t xml:space="preserve"> a </w:t>
            </w:r>
            <w:r w:rsidRPr="00ED2D27">
              <w:rPr>
                <w:b/>
                <w:i/>
              </w:rPr>
              <w:t>pro vypracování následné zprávy; zdůrazňuje, že skupina DRFMG by měla být výslovně uznána</w:t>
            </w:r>
            <w:r w:rsidR="00D727F5">
              <w:rPr>
                <w:b/>
                <w:i/>
              </w:rPr>
              <w:t xml:space="preserve"> a </w:t>
            </w:r>
            <w:r w:rsidRPr="00ED2D27">
              <w:rPr>
                <w:b/>
                <w:i/>
              </w:rPr>
              <w:t>zařazena mezi zúčastněné strany,</w:t>
            </w:r>
            <w:r w:rsidR="00D727F5">
              <w:rPr>
                <w:b/>
                <w:i/>
              </w:rPr>
              <w:t xml:space="preserve"> s </w:t>
            </w:r>
            <w:r w:rsidRPr="00ED2D27">
              <w:rPr>
                <w:b/>
                <w:i/>
              </w:rPr>
              <w:t>nimiž Komise konzultuje</w:t>
            </w:r>
            <w:r w:rsidR="00D727F5">
              <w:rPr>
                <w:b/>
                <w:i/>
              </w:rPr>
              <w:t xml:space="preserve"> v </w:t>
            </w:r>
            <w:r w:rsidRPr="00ED2D27">
              <w:rPr>
                <w:b/>
                <w:i/>
              </w:rPr>
              <w:t>souladu</w:t>
            </w:r>
            <w:r w:rsidR="00D727F5">
              <w:rPr>
                <w:b/>
                <w:i/>
              </w:rPr>
              <w:t xml:space="preserve"> s </w:t>
            </w:r>
            <w:r w:rsidRPr="00ED2D27">
              <w:rPr>
                <w:b/>
                <w:i/>
              </w:rPr>
              <w:t>procesem zapojení zúčastněných stran, čímž by byla zajištěna institucionální kontinuita</w:t>
            </w:r>
            <w:r w:rsidR="00D727F5">
              <w:rPr>
                <w:b/>
                <w:i/>
              </w:rPr>
              <w:t xml:space="preserve"> a </w:t>
            </w:r>
            <w:r w:rsidRPr="00ED2D27">
              <w:rPr>
                <w:b/>
                <w:i/>
              </w:rPr>
              <w:t>monitorovací skupina by mohla formálně přispívat</w:t>
            </w:r>
            <w:r w:rsidR="00D727F5">
              <w:rPr>
                <w:b/>
                <w:i/>
              </w:rPr>
              <w:t xml:space="preserve"> k </w:t>
            </w:r>
            <w:r w:rsidRPr="00ED2D27">
              <w:rPr>
                <w:b/>
                <w:i/>
              </w:rPr>
              <w:t>přípravě hodnocení každé země, pro kterou vykonávala specializovanou práci;</w:t>
            </w:r>
          </w:p>
        </w:tc>
      </w:tr>
      <w:tr w:rsidR="00D319E3" w:rsidRPr="00ED2D27" w14:paraId="58B1E000" w14:textId="77777777" w:rsidTr="000358B2">
        <w:trPr>
          <w:jc w:val="center"/>
        </w:trPr>
        <w:tc>
          <w:tcPr>
            <w:tcW w:w="4876" w:type="dxa"/>
            <w:tcBorders>
              <w:top w:val="nil"/>
              <w:left w:val="nil"/>
              <w:bottom w:val="nil"/>
              <w:right w:val="nil"/>
            </w:tcBorders>
          </w:tcPr>
          <w:p w14:paraId="44EDF9AE" w14:textId="77777777" w:rsidR="00D319E3" w:rsidRPr="00ED2D27" w:rsidRDefault="00D319E3" w:rsidP="000358B2">
            <w:pPr>
              <w:pStyle w:val="Normal6a"/>
            </w:pPr>
          </w:p>
        </w:tc>
        <w:tc>
          <w:tcPr>
            <w:tcW w:w="4876" w:type="dxa"/>
            <w:tcBorders>
              <w:top w:val="nil"/>
              <w:left w:val="nil"/>
              <w:bottom w:val="nil"/>
              <w:right w:val="nil"/>
            </w:tcBorders>
          </w:tcPr>
          <w:p w14:paraId="789073A8" w14:textId="603B8964" w:rsidR="00D319E3" w:rsidRPr="00ED2D27" w:rsidRDefault="00D319E3" w:rsidP="000358B2">
            <w:pPr>
              <w:pStyle w:val="Normal6a"/>
            </w:pPr>
            <w:r w:rsidRPr="00ED2D27">
              <w:rPr>
                <w:b/>
                <w:i/>
              </w:rPr>
              <w:t>c) shromáždila nejdůležitější zjištění vyplývající ze zprávy Komise, monitorovacích činností DRFMG, výročních dialogů Rady</w:t>
            </w:r>
            <w:r w:rsidR="00D727F5">
              <w:rPr>
                <w:b/>
                <w:i/>
              </w:rPr>
              <w:t xml:space="preserve"> a </w:t>
            </w:r>
            <w:r w:rsidRPr="00ED2D27">
              <w:rPr>
                <w:b/>
                <w:i/>
              </w:rPr>
              <w:t>příspěvků organizací občanské společnosti; zdůraznila všechny aspekty, které mohly být</w:t>
            </w:r>
            <w:r w:rsidR="00D727F5">
              <w:rPr>
                <w:b/>
                <w:i/>
              </w:rPr>
              <w:t xml:space="preserve"> v </w:t>
            </w:r>
            <w:r w:rsidRPr="00ED2D27">
              <w:rPr>
                <w:b/>
                <w:i/>
              </w:rPr>
              <w:t>předchozí zprávě Komise nedostatečně zohledněny nebo opomenuty,</w:t>
            </w:r>
            <w:r w:rsidR="00D727F5">
              <w:rPr>
                <w:b/>
                <w:i/>
              </w:rPr>
              <w:t xml:space="preserve"> a </w:t>
            </w:r>
            <w:r w:rsidRPr="00ED2D27">
              <w:rPr>
                <w:b/>
                <w:i/>
              </w:rPr>
              <w:t>poskytla stručné shrnutí nejvýznamnějšího vývoje,</w:t>
            </w:r>
            <w:r w:rsidR="00D727F5">
              <w:rPr>
                <w:b/>
                <w:i/>
              </w:rPr>
              <w:t xml:space="preserve"> k </w:t>
            </w:r>
            <w:r w:rsidRPr="00ED2D27">
              <w:rPr>
                <w:b/>
                <w:i/>
              </w:rPr>
              <w:t>němuž došlo od zveřejnění poslední zprávy, včetně jasného uvedení trajektorie, zejména</w:t>
            </w:r>
            <w:r w:rsidR="00D727F5">
              <w:rPr>
                <w:b/>
                <w:i/>
              </w:rPr>
              <w:t xml:space="preserve"> u </w:t>
            </w:r>
            <w:r w:rsidRPr="00ED2D27">
              <w:rPr>
                <w:b/>
                <w:i/>
              </w:rPr>
              <w:t>těch zemí, kde byl zaznamenán negativní vývoj nebo ústup, aby tyto prvky mohly být náležitě zohledněny</w:t>
            </w:r>
            <w:r w:rsidR="00D727F5">
              <w:rPr>
                <w:b/>
                <w:i/>
              </w:rPr>
              <w:t xml:space="preserve"> v </w:t>
            </w:r>
            <w:r w:rsidRPr="00ED2D27">
              <w:rPr>
                <w:b/>
                <w:i/>
              </w:rPr>
              <w:t>následném hodnocení;</w:t>
            </w:r>
          </w:p>
        </w:tc>
      </w:tr>
      <w:tr w:rsidR="00D319E3" w:rsidRPr="00ED2D27" w14:paraId="29B3B3EB" w14:textId="77777777" w:rsidTr="000358B2">
        <w:trPr>
          <w:jc w:val="center"/>
        </w:trPr>
        <w:tc>
          <w:tcPr>
            <w:tcW w:w="4876" w:type="dxa"/>
            <w:tcBorders>
              <w:top w:val="nil"/>
              <w:left w:val="nil"/>
              <w:bottom w:val="nil"/>
              <w:right w:val="nil"/>
            </w:tcBorders>
          </w:tcPr>
          <w:p w14:paraId="3AEB5676" w14:textId="77777777" w:rsidR="00D319E3" w:rsidRPr="00ED2D27" w:rsidRDefault="00D319E3" w:rsidP="000358B2">
            <w:pPr>
              <w:pStyle w:val="Normal6a"/>
            </w:pPr>
          </w:p>
        </w:tc>
        <w:tc>
          <w:tcPr>
            <w:tcW w:w="4876" w:type="dxa"/>
            <w:tcBorders>
              <w:top w:val="nil"/>
              <w:left w:val="nil"/>
              <w:bottom w:val="nil"/>
              <w:right w:val="nil"/>
            </w:tcBorders>
          </w:tcPr>
          <w:p w14:paraId="7160CD5F" w14:textId="727A9B82" w:rsidR="00D319E3" w:rsidRPr="00ED2D27" w:rsidRDefault="00D319E3" w:rsidP="000358B2">
            <w:pPr>
              <w:pStyle w:val="Normal6a"/>
            </w:pPr>
            <w:r w:rsidRPr="00ED2D27">
              <w:rPr>
                <w:b/>
                <w:i/>
              </w:rPr>
              <w:t>d) zdůraznila osvědčené postupy zjištěné během každoročního setkání Meziparlamentního výboru pro právní stát</w:t>
            </w:r>
            <w:r w:rsidR="00D727F5">
              <w:rPr>
                <w:b/>
                <w:i/>
              </w:rPr>
              <w:t xml:space="preserve"> s </w:t>
            </w:r>
            <w:r w:rsidRPr="00ED2D27">
              <w:rPr>
                <w:b/>
                <w:i/>
              </w:rPr>
              <w:t>vnitrostátními parlamenty</w:t>
            </w:r>
            <w:r w:rsidR="00D727F5">
              <w:rPr>
                <w:b/>
                <w:i/>
              </w:rPr>
              <w:t xml:space="preserve"> s </w:t>
            </w:r>
            <w:r w:rsidRPr="00ED2D27">
              <w:rPr>
                <w:b/>
                <w:i/>
              </w:rPr>
              <w:t>cílem podpořit členské státy při provádění konkrétních doporučení;</w:t>
            </w:r>
          </w:p>
        </w:tc>
      </w:tr>
      <w:tr w:rsidR="00D319E3" w:rsidRPr="00ED2D27" w14:paraId="059AA55A" w14:textId="77777777" w:rsidTr="000358B2">
        <w:trPr>
          <w:jc w:val="center"/>
        </w:trPr>
        <w:tc>
          <w:tcPr>
            <w:tcW w:w="4876" w:type="dxa"/>
            <w:tcBorders>
              <w:top w:val="nil"/>
              <w:left w:val="nil"/>
              <w:bottom w:val="nil"/>
              <w:right w:val="nil"/>
            </w:tcBorders>
          </w:tcPr>
          <w:p w14:paraId="6E0A0254" w14:textId="77777777" w:rsidR="00D319E3" w:rsidRPr="00ED2D27" w:rsidRDefault="00D319E3" w:rsidP="000358B2">
            <w:pPr>
              <w:pStyle w:val="Normal6a"/>
            </w:pPr>
          </w:p>
        </w:tc>
        <w:tc>
          <w:tcPr>
            <w:tcW w:w="4876" w:type="dxa"/>
            <w:tcBorders>
              <w:top w:val="nil"/>
              <w:left w:val="nil"/>
              <w:bottom w:val="nil"/>
              <w:right w:val="nil"/>
            </w:tcBorders>
          </w:tcPr>
          <w:p w14:paraId="1108470E" w14:textId="50EAB1A5" w:rsidR="00D319E3" w:rsidRPr="00ED2D27" w:rsidRDefault="00D319E3" w:rsidP="000358B2">
            <w:pPr>
              <w:pStyle w:val="Normal6a"/>
            </w:pPr>
            <w:r w:rsidRPr="00ED2D27">
              <w:rPr>
                <w:b/>
                <w:i/>
              </w:rPr>
              <w:t>e) vyhodnotila provádění předchozích ročních doporučení Komise, poskytla víceletou perspektivu</w:t>
            </w:r>
            <w:r w:rsidR="00D727F5">
              <w:rPr>
                <w:b/>
                <w:i/>
              </w:rPr>
              <w:t xml:space="preserve"> a </w:t>
            </w:r>
            <w:r w:rsidRPr="00ED2D27">
              <w:rPr>
                <w:b/>
                <w:i/>
              </w:rPr>
              <w:t>určila, zda lze pozorovat pozitivní či negativní vývoj ve srovnání</w:t>
            </w:r>
            <w:r w:rsidR="00D727F5">
              <w:rPr>
                <w:b/>
                <w:i/>
              </w:rPr>
              <w:t xml:space="preserve"> s </w:t>
            </w:r>
            <w:r w:rsidRPr="00ED2D27">
              <w:rPr>
                <w:b/>
                <w:i/>
              </w:rPr>
              <w:t>předchozími pozorováními, aby bylo možné stanovit trendy;</w:t>
            </w:r>
          </w:p>
        </w:tc>
      </w:tr>
      <w:tr w:rsidR="00D319E3" w:rsidRPr="00ED2D27" w14:paraId="432456B9" w14:textId="77777777" w:rsidTr="000358B2">
        <w:trPr>
          <w:jc w:val="center"/>
        </w:trPr>
        <w:tc>
          <w:tcPr>
            <w:tcW w:w="4876" w:type="dxa"/>
            <w:tcBorders>
              <w:top w:val="nil"/>
              <w:left w:val="nil"/>
              <w:bottom w:val="nil"/>
              <w:right w:val="nil"/>
            </w:tcBorders>
          </w:tcPr>
          <w:p w14:paraId="18C62931" w14:textId="77777777" w:rsidR="00D319E3" w:rsidRPr="00ED2D27" w:rsidRDefault="00D319E3" w:rsidP="000358B2">
            <w:pPr>
              <w:pStyle w:val="Normal6a"/>
            </w:pPr>
          </w:p>
        </w:tc>
        <w:tc>
          <w:tcPr>
            <w:tcW w:w="4876" w:type="dxa"/>
            <w:tcBorders>
              <w:top w:val="nil"/>
              <w:left w:val="nil"/>
              <w:bottom w:val="nil"/>
              <w:right w:val="nil"/>
            </w:tcBorders>
          </w:tcPr>
          <w:p w14:paraId="0526F8D2" w14:textId="4FD7924B" w:rsidR="00D319E3" w:rsidRPr="00ED2D27" w:rsidRDefault="00D319E3" w:rsidP="000358B2">
            <w:pPr>
              <w:pStyle w:val="Normal6a"/>
            </w:pPr>
            <w:r w:rsidRPr="00ED2D27">
              <w:rPr>
                <w:b/>
                <w:i/>
              </w:rPr>
              <w:t>f) formulovala doporučení Komisi týkající se případů, kdy se domnívá, že by měly být pozastaveny některé nebo všechny platby členského státu</w:t>
            </w:r>
            <w:r w:rsidR="00D727F5">
              <w:rPr>
                <w:b/>
                <w:i/>
              </w:rPr>
              <w:t xml:space="preserve"> v </w:t>
            </w:r>
            <w:r w:rsidRPr="00ED2D27">
              <w:rPr>
                <w:b/>
                <w:i/>
              </w:rPr>
              <w:t>případech, kdy nejsou dodržovány hodnoty EU, Listina základních práv</w:t>
            </w:r>
            <w:r w:rsidR="00D727F5">
              <w:rPr>
                <w:b/>
                <w:i/>
              </w:rPr>
              <w:t xml:space="preserve"> a </w:t>
            </w:r>
            <w:r w:rsidRPr="00ED2D27">
              <w:rPr>
                <w:b/>
                <w:i/>
              </w:rPr>
              <w:t>zásady právního státu,</w:t>
            </w:r>
            <w:r w:rsidR="00D727F5">
              <w:rPr>
                <w:b/>
                <w:i/>
              </w:rPr>
              <w:t xml:space="preserve"> a </w:t>
            </w:r>
            <w:r w:rsidRPr="00ED2D27">
              <w:rPr>
                <w:b/>
                <w:i/>
              </w:rPr>
              <w:t>případně prozkoumala možnost využití dalších donucovacích nástrojů;</w:t>
            </w:r>
          </w:p>
        </w:tc>
      </w:tr>
      <w:tr w:rsidR="00D319E3" w:rsidRPr="00ED2D27" w14:paraId="47CAF1BA" w14:textId="77777777" w:rsidTr="000358B2">
        <w:trPr>
          <w:jc w:val="center"/>
        </w:trPr>
        <w:tc>
          <w:tcPr>
            <w:tcW w:w="4876" w:type="dxa"/>
            <w:tcBorders>
              <w:top w:val="nil"/>
              <w:left w:val="nil"/>
              <w:bottom w:val="nil"/>
              <w:right w:val="nil"/>
            </w:tcBorders>
          </w:tcPr>
          <w:p w14:paraId="641FC727" w14:textId="77777777" w:rsidR="00D319E3" w:rsidRPr="00ED2D27" w:rsidRDefault="00D319E3" w:rsidP="000358B2">
            <w:pPr>
              <w:pStyle w:val="Normal6a"/>
            </w:pPr>
          </w:p>
        </w:tc>
        <w:tc>
          <w:tcPr>
            <w:tcW w:w="4876" w:type="dxa"/>
            <w:tcBorders>
              <w:top w:val="nil"/>
              <w:left w:val="nil"/>
              <w:bottom w:val="nil"/>
              <w:right w:val="nil"/>
            </w:tcBorders>
          </w:tcPr>
          <w:p w14:paraId="32281C1A" w14:textId="55C32FD0" w:rsidR="00D319E3" w:rsidRPr="00ED2D27" w:rsidRDefault="00D319E3" w:rsidP="000358B2">
            <w:pPr>
              <w:pStyle w:val="Normal6a"/>
            </w:pPr>
            <w:r w:rsidRPr="00ED2D27">
              <w:rPr>
                <w:b/>
                <w:i/>
              </w:rPr>
              <w:t>g) zahrnula hloubkovou analýzu všech zemí,</w:t>
            </w:r>
            <w:r w:rsidR="00D727F5">
              <w:rPr>
                <w:b/>
                <w:i/>
              </w:rPr>
              <w:t xml:space="preserve"> u </w:t>
            </w:r>
            <w:r w:rsidRPr="00ED2D27">
              <w:rPr>
                <w:b/>
                <w:i/>
              </w:rPr>
              <w:t>nichž byl aktivován postup podle článku 7,</w:t>
            </w:r>
            <w:r w:rsidR="00D727F5">
              <w:rPr>
                <w:b/>
                <w:i/>
              </w:rPr>
              <w:t xml:space="preserve"> u </w:t>
            </w:r>
            <w:r w:rsidRPr="00ED2D27">
              <w:rPr>
                <w:b/>
                <w:i/>
              </w:rPr>
              <w:t>nichž je</w:t>
            </w:r>
            <w:r w:rsidR="00D727F5">
              <w:rPr>
                <w:b/>
                <w:i/>
              </w:rPr>
              <w:t xml:space="preserve"> v </w:t>
            </w:r>
            <w:r w:rsidRPr="00ED2D27">
              <w:rPr>
                <w:b/>
                <w:i/>
              </w:rPr>
              <w:t>platnosti nástroj finanční podmíněnosti nebo</w:t>
            </w:r>
            <w:r w:rsidR="00D727F5">
              <w:rPr>
                <w:b/>
                <w:i/>
              </w:rPr>
              <w:t xml:space="preserve"> u </w:t>
            </w:r>
            <w:r w:rsidRPr="00ED2D27">
              <w:rPr>
                <w:b/>
                <w:i/>
              </w:rPr>
              <w:t>nichž byly ve zprávách Komise zjištěny vážné</w:t>
            </w:r>
            <w:r w:rsidR="00D727F5">
              <w:rPr>
                <w:b/>
                <w:i/>
              </w:rPr>
              <w:t xml:space="preserve"> a </w:t>
            </w:r>
            <w:r w:rsidRPr="00ED2D27">
              <w:rPr>
                <w:b/>
                <w:i/>
              </w:rPr>
              <w:t>systémové problémy</w:t>
            </w:r>
            <w:r w:rsidR="00D727F5">
              <w:rPr>
                <w:b/>
                <w:i/>
              </w:rPr>
              <w:t xml:space="preserve"> v </w:t>
            </w:r>
            <w:r w:rsidRPr="00ED2D27">
              <w:rPr>
                <w:b/>
                <w:i/>
              </w:rPr>
              <w:t>oblasti právního státu; zdůraznila, že toto důkladné posouzení by měla provést skupina DRFMG,</w:t>
            </w:r>
            <w:r w:rsidR="00D727F5">
              <w:rPr>
                <w:b/>
                <w:i/>
              </w:rPr>
              <w:t xml:space="preserve"> a </w:t>
            </w:r>
            <w:r w:rsidRPr="00ED2D27">
              <w:rPr>
                <w:b/>
                <w:i/>
              </w:rPr>
              <w:t>to buď za podpory skupiny uznávaných odborníků na právní stát, kteří by poskytli nezávislý externí pohled, nebo Evropské parlamentní výzkumné služby (EPRS), jejíž nezávislé odborné znalosti by dále posílily analytický základ práce Parlamentu</w:t>
            </w:r>
            <w:r w:rsidR="00D727F5">
              <w:rPr>
                <w:b/>
                <w:i/>
              </w:rPr>
              <w:t xml:space="preserve"> a </w:t>
            </w:r>
            <w:r w:rsidRPr="00ED2D27">
              <w:rPr>
                <w:b/>
                <w:i/>
              </w:rPr>
              <w:t>přispěly by cenným příspěvkem</w:t>
            </w:r>
            <w:r w:rsidR="00D727F5">
              <w:rPr>
                <w:b/>
                <w:i/>
              </w:rPr>
              <w:t xml:space="preserve"> k </w:t>
            </w:r>
            <w:r w:rsidRPr="00ED2D27">
              <w:rPr>
                <w:b/>
                <w:i/>
              </w:rPr>
              <w:t>úsilí Komise</w:t>
            </w:r>
            <w:r w:rsidR="00D727F5">
              <w:rPr>
                <w:b/>
                <w:i/>
              </w:rPr>
              <w:t xml:space="preserve"> o </w:t>
            </w:r>
            <w:r w:rsidRPr="00ED2D27">
              <w:rPr>
                <w:b/>
                <w:i/>
              </w:rPr>
              <w:t>monitorování;</w:t>
            </w:r>
          </w:p>
        </w:tc>
      </w:tr>
      <w:tr w:rsidR="00D319E3" w:rsidRPr="00ED2D27" w14:paraId="39C2CD77" w14:textId="77777777" w:rsidTr="000358B2">
        <w:trPr>
          <w:jc w:val="center"/>
        </w:trPr>
        <w:tc>
          <w:tcPr>
            <w:tcW w:w="4876" w:type="dxa"/>
            <w:tcBorders>
              <w:top w:val="nil"/>
              <w:left w:val="nil"/>
              <w:bottom w:val="nil"/>
              <w:right w:val="nil"/>
            </w:tcBorders>
          </w:tcPr>
          <w:p w14:paraId="4FA85612" w14:textId="77777777" w:rsidR="00D319E3" w:rsidRPr="00ED2D27" w:rsidRDefault="00D319E3" w:rsidP="000358B2">
            <w:pPr>
              <w:pStyle w:val="Normal6a"/>
            </w:pPr>
          </w:p>
        </w:tc>
        <w:tc>
          <w:tcPr>
            <w:tcW w:w="4876" w:type="dxa"/>
            <w:tcBorders>
              <w:top w:val="nil"/>
              <w:left w:val="nil"/>
              <w:bottom w:val="nil"/>
              <w:right w:val="nil"/>
            </w:tcBorders>
          </w:tcPr>
          <w:p w14:paraId="07FAC0CA" w14:textId="04D92CF0" w:rsidR="00D319E3" w:rsidRPr="00ED2D27" w:rsidRDefault="00D319E3" w:rsidP="000358B2">
            <w:pPr>
              <w:pStyle w:val="Normal6a"/>
            </w:pPr>
            <w:r w:rsidRPr="00ED2D27">
              <w:rPr>
                <w:b/>
                <w:i/>
              </w:rPr>
              <w:t>h) identifikovala všechny oblasti práva EU</w:t>
            </w:r>
            <w:r w:rsidR="00D727F5">
              <w:rPr>
                <w:b/>
                <w:i/>
              </w:rPr>
              <w:t xml:space="preserve"> a </w:t>
            </w:r>
            <w:r w:rsidRPr="00ED2D27">
              <w:rPr>
                <w:b/>
                <w:i/>
              </w:rPr>
              <w:t>konkrétní legislativní ustanovení,</w:t>
            </w:r>
            <w:r w:rsidR="00D727F5">
              <w:rPr>
                <w:b/>
                <w:i/>
              </w:rPr>
              <w:t xml:space="preserve"> u </w:t>
            </w:r>
            <w:r w:rsidRPr="00ED2D27">
              <w:rPr>
                <w:b/>
                <w:i/>
              </w:rPr>
              <w:t>nichž nebylo zahájeno žádné řízení</w:t>
            </w:r>
            <w:r w:rsidR="00D727F5">
              <w:rPr>
                <w:b/>
                <w:i/>
              </w:rPr>
              <w:t xml:space="preserve"> o </w:t>
            </w:r>
            <w:r w:rsidRPr="00ED2D27">
              <w:rPr>
                <w:b/>
                <w:i/>
              </w:rPr>
              <w:t>nesplnění povinnosti, přestože existují vážné obavy</w:t>
            </w:r>
            <w:r w:rsidR="00D727F5">
              <w:rPr>
                <w:b/>
                <w:i/>
              </w:rPr>
              <w:t xml:space="preserve"> o </w:t>
            </w:r>
            <w:r w:rsidRPr="00ED2D27">
              <w:rPr>
                <w:b/>
                <w:i/>
              </w:rPr>
              <w:t>dodržování zásad právního státu,</w:t>
            </w:r>
            <w:r w:rsidR="00D727F5">
              <w:rPr>
                <w:b/>
                <w:i/>
              </w:rPr>
              <w:t xml:space="preserve"> a </w:t>
            </w:r>
            <w:r w:rsidRPr="00ED2D27">
              <w:rPr>
                <w:b/>
                <w:i/>
              </w:rPr>
              <w:t>vyzvala Komisi, aby poskytla jasné vysvětlení těchto nedostatků</w:t>
            </w:r>
            <w:r w:rsidR="00D727F5">
              <w:rPr>
                <w:b/>
                <w:i/>
              </w:rPr>
              <w:t xml:space="preserve"> v </w:t>
            </w:r>
            <w:r w:rsidRPr="00ED2D27">
              <w:rPr>
                <w:b/>
                <w:i/>
              </w:rPr>
              <w:t>prosazování práva; zdůraznila, že zajištění včasného</w:t>
            </w:r>
            <w:r w:rsidR="00D727F5">
              <w:rPr>
                <w:b/>
                <w:i/>
              </w:rPr>
              <w:t xml:space="preserve"> a </w:t>
            </w:r>
            <w:r w:rsidRPr="00ED2D27">
              <w:rPr>
                <w:b/>
                <w:i/>
              </w:rPr>
              <w:t>důsledného zahájení řízení</w:t>
            </w:r>
            <w:r w:rsidR="00D727F5">
              <w:rPr>
                <w:b/>
                <w:i/>
              </w:rPr>
              <w:t xml:space="preserve"> o </w:t>
            </w:r>
            <w:r w:rsidRPr="00ED2D27">
              <w:rPr>
                <w:b/>
                <w:i/>
              </w:rPr>
              <w:t>nesplnění povinnosti má zásadní význam pro zachování přednosti práva Unie</w:t>
            </w:r>
            <w:r w:rsidR="00D727F5">
              <w:rPr>
                <w:b/>
                <w:i/>
              </w:rPr>
              <w:t xml:space="preserve"> a </w:t>
            </w:r>
            <w:r w:rsidRPr="00ED2D27">
              <w:rPr>
                <w:b/>
                <w:i/>
              </w:rPr>
              <w:t>pro zajištění rovného zacházení se všemi členskými státy;</w:t>
            </w:r>
          </w:p>
        </w:tc>
      </w:tr>
    </w:tbl>
    <w:p w14:paraId="01511E09"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1FF9DD8B" w14:textId="77777777" w:rsidR="00D2182C" w:rsidRPr="00ED2D27" w:rsidRDefault="00D319E3" w:rsidP="00D319E3">
      <w:r w:rsidRPr="00ED2D27">
        <w:rPr>
          <w:rStyle w:val="HideTWBExt"/>
        </w:rPr>
        <w:t>&lt;/Amend&gt;</w:t>
      </w:r>
    </w:p>
    <w:p w14:paraId="4FB4DFA9"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762</w:t>
      </w:r>
      <w:r w:rsidRPr="00ED2D27">
        <w:rPr>
          <w:rStyle w:val="HideTWBExt"/>
          <w:b w:val="0"/>
        </w:rPr>
        <w:t>&lt;/NumAm&gt;</w:t>
      </w:r>
    </w:p>
    <w:p w14:paraId="68F52448" w14:textId="77777777" w:rsidR="00D319E3" w:rsidRPr="00ED2D27" w:rsidRDefault="00D319E3" w:rsidP="00D319E3">
      <w:pPr>
        <w:pStyle w:val="NormalBold"/>
      </w:pPr>
      <w:r w:rsidRPr="00ED2D27">
        <w:rPr>
          <w:rStyle w:val="HideTWBExt"/>
          <w:b w:val="0"/>
        </w:rPr>
        <w:t>&lt;RepeatBlock-By&gt;&lt;Members&gt;</w:t>
      </w:r>
      <w:r w:rsidRPr="00ED2D27">
        <w:t>Sophie Wilmès, Moritz Körner, Hilde Vautmans, Malik Azmani, Irena Joveva, Veronika Cifrová Ostrihoňová, Lucia Yar, Nikola Minchev, Krzysztof Śmiszek, Michał Wawrykiewicz</w:t>
      </w:r>
      <w:r w:rsidRPr="00ED2D27">
        <w:rPr>
          <w:rStyle w:val="HideTWBExt"/>
          <w:b w:val="0"/>
        </w:rPr>
        <w:t>&lt;/Members&gt;</w:t>
      </w:r>
    </w:p>
    <w:p w14:paraId="1F7DC410" w14:textId="77777777" w:rsidR="00D319E3" w:rsidRPr="00ED2D27" w:rsidRDefault="00D319E3" w:rsidP="00D319E3">
      <w:pPr>
        <w:pStyle w:val="NormalBold"/>
      </w:pPr>
      <w:r w:rsidRPr="00ED2D27">
        <w:rPr>
          <w:rStyle w:val="HideTWBExt"/>
          <w:b w:val="0"/>
        </w:rPr>
        <w:t>&lt;/RepeatBlock-By&gt;</w:t>
      </w:r>
    </w:p>
    <w:p w14:paraId="36D74E7D"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7CEADF7B" w14:textId="497FF5C2" w:rsidR="00D319E3" w:rsidRPr="00ED2D27" w:rsidRDefault="00D319E3" w:rsidP="00D319E3">
      <w:pPr>
        <w:pStyle w:val="NormalBold"/>
      </w:pPr>
      <w:r w:rsidRPr="00ED2D27">
        <w:rPr>
          <w:rStyle w:val="HideTWBExt"/>
          <w:b w:val="0"/>
        </w:rPr>
        <w:t>&lt;Article&gt;</w:t>
      </w:r>
      <w:r w:rsidRPr="00ED2D27">
        <w:t>Bod 45</w:t>
      </w:r>
      <w:r w:rsidR="00D727F5">
        <w:t xml:space="preserve"> k </w:t>
      </w:r>
      <w:r w:rsidRPr="00ED2D27">
        <w:t>(nový)</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7D86915C" w14:textId="77777777" w:rsidTr="000358B2">
        <w:trPr>
          <w:trHeight w:hRule="exact" w:val="240"/>
          <w:jc w:val="center"/>
        </w:trPr>
        <w:tc>
          <w:tcPr>
            <w:tcW w:w="9752" w:type="dxa"/>
            <w:gridSpan w:val="2"/>
            <w:tcBorders>
              <w:top w:val="nil"/>
              <w:left w:val="nil"/>
              <w:bottom w:val="nil"/>
              <w:right w:val="nil"/>
            </w:tcBorders>
          </w:tcPr>
          <w:p w14:paraId="598C7C3A" w14:textId="77777777" w:rsidR="00D319E3" w:rsidRPr="00ED2D27" w:rsidRDefault="00D319E3" w:rsidP="000358B2"/>
        </w:tc>
      </w:tr>
      <w:tr w:rsidR="00D319E3" w:rsidRPr="00ED2D27" w14:paraId="49B00725" w14:textId="77777777" w:rsidTr="000358B2">
        <w:trPr>
          <w:trHeight w:val="240"/>
          <w:jc w:val="center"/>
        </w:trPr>
        <w:tc>
          <w:tcPr>
            <w:tcW w:w="4876" w:type="dxa"/>
            <w:tcBorders>
              <w:top w:val="nil"/>
              <w:left w:val="nil"/>
              <w:bottom w:val="nil"/>
              <w:right w:val="nil"/>
            </w:tcBorders>
          </w:tcPr>
          <w:p w14:paraId="2E8383E3"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066772E9" w14:textId="77777777" w:rsidR="00D319E3" w:rsidRPr="00ED2D27" w:rsidRDefault="00D319E3" w:rsidP="000358B2">
            <w:pPr>
              <w:pStyle w:val="AmColumnHeading"/>
            </w:pPr>
            <w:r w:rsidRPr="00ED2D27">
              <w:t>Pozměňovací návrh</w:t>
            </w:r>
          </w:p>
        </w:tc>
      </w:tr>
      <w:tr w:rsidR="00D319E3" w:rsidRPr="00ED2D27" w14:paraId="47A28992" w14:textId="77777777" w:rsidTr="000358B2">
        <w:trPr>
          <w:jc w:val="center"/>
        </w:trPr>
        <w:tc>
          <w:tcPr>
            <w:tcW w:w="4876" w:type="dxa"/>
            <w:tcBorders>
              <w:top w:val="nil"/>
              <w:left w:val="nil"/>
              <w:bottom w:val="nil"/>
              <w:right w:val="nil"/>
            </w:tcBorders>
          </w:tcPr>
          <w:p w14:paraId="010F009E" w14:textId="77777777" w:rsidR="00D319E3" w:rsidRPr="00ED2D27" w:rsidRDefault="00D319E3" w:rsidP="000358B2">
            <w:pPr>
              <w:pStyle w:val="Normal6a"/>
            </w:pPr>
          </w:p>
        </w:tc>
        <w:tc>
          <w:tcPr>
            <w:tcW w:w="4876" w:type="dxa"/>
            <w:tcBorders>
              <w:top w:val="nil"/>
              <w:left w:val="nil"/>
              <w:bottom w:val="nil"/>
              <w:right w:val="nil"/>
            </w:tcBorders>
          </w:tcPr>
          <w:p w14:paraId="37976FA3" w14:textId="77777777" w:rsidR="00D319E3" w:rsidRPr="00ED2D27" w:rsidRDefault="00D319E3" w:rsidP="000358B2">
            <w:pPr>
              <w:pStyle w:val="Normal6a"/>
            </w:pPr>
            <w:r w:rsidRPr="00ED2D27">
              <w:rPr>
                <w:b/>
                <w:i/>
              </w:rPr>
              <w:t>45k.</w:t>
            </w:r>
            <w:r w:rsidRPr="00ED2D27">
              <w:tab/>
            </w:r>
            <w:r w:rsidRPr="00ED2D27">
              <w:rPr>
                <w:b/>
                <w:i/>
              </w:rPr>
              <w:t>Fáze 3: Následná opatření Komise</w:t>
            </w:r>
          </w:p>
        </w:tc>
      </w:tr>
      <w:tr w:rsidR="00D319E3" w:rsidRPr="00ED2D27" w14:paraId="78BF8A89" w14:textId="77777777" w:rsidTr="000358B2">
        <w:trPr>
          <w:jc w:val="center"/>
        </w:trPr>
        <w:tc>
          <w:tcPr>
            <w:tcW w:w="4876" w:type="dxa"/>
            <w:tcBorders>
              <w:top w:val="nil"/>
              <w:left w:val="nil"/>
              <w:bottom w:val="nil"/>
              <w:right w:val="nil"/>
            </w:tcBorders>
          </w:tcPr>
          <w:p w14:paraId="418484AC" w14:textId="77777777" w:rsidR="00D319E3" w:rsidRPr="00ED2D27" w:rsidRDefault="00D319E3" w:rsidP="000358B2">
            <w:pPr>
              <w:pStyle w:val="Normal6a"/>
            </w:pPr>
          </w:p>
        </w:tc>
        <w:tc>
          <w:tcPr>
            <w:tcW w:w="4876" w:type="dxa"/>
            <w:tcBorders>
              <w:top w:val="nil"/>
              <w:left w:val="nil"/>
              <w:bottom w:val="nil"/>
              <w:right w:val="nil"/>
            </w:tcBorders>
          </w:tcPr>
          <w:p w14:paraId="13E2A423" w14:textId="16594473" w:rsidR="00D319E3" w:rsidRPr="00ED2D27" w:rsidRDefault="00D319E3" w:rsidP="000358B2">
            <w:pPr>
              <w:pStyle w:val="Normal6a"/>
            </w:pPr>
            <w:r w:rsidRPr="00ED2D27">
              <w:rPr>
                <w:b/>
                <w:i/>
              </w:rPr>
              <w:t>zdůrazňuje, že tato fáze bude pro Komisi představovat klíčový bod pro přezkoumání předchozích doporučení, posouzení úrovně jejich provádění</w:t>
            </w:r>
            <w:r w:rsidR="00D727F5">
              <w:rPr>
                <w:b/>
                <w:i/>
              </w:rPr>
              <w:t xml:space="preserve"> a </w:t>
            </w:r>
            <w:r w:rsidRPr="00ED2D27">
              <w:rPr>
                <w:b/>
                <w:i/>
              </w:rPr>
              <w:t>náležité zohlednění zprávy Evropského parlamentu; zdůrazňuje, že</w:t>
            </w:r>
            <w:r w:rsidR="00D727F5">
              <w:rPr>
                <w:b/>
                <w:i/>
              </w:rPr>
              <w:t xml:space="preserve"> v </w:t>
            </w:r>
            <w:r w:rsidRPr="00ED2D27">
              <w:rPr>
                <w:b/>
                <w:i/>
              </w:rPr>
              <w:t>současné době chybí jasný bod politické odpovědnosti</w:t>
            </w:r>
            <w:r w:rsidR="00D727F5">
              <w:rPr>
                <w:b/>
                <w:i/>
              </w:rPr>
              <w:t xml:space="preserve"> v </w:t>
            </w:r>
            <w:r w:rsidRPr="00ED2D27">
              <w:rPr>
                <w:b/>
                <w:i/>
              </w:rPr>
              <w:t>rámci cyklu; připomíná, že ačkoli Komise může</w:t>
            </w:r>
            <w:r w:rsidR="00D727F5">
              <w:rPr>
                <w:b/>
                <w:i/>
              </w:rPr>
              <w:t xml:space="preserve"> a </w:t>
            </w:r>
            <w:r w:rsidRPr="00ED2D27">
              <w:rPr>
                <w:b/>
                <w:i/>
              </w:rPr>
              <w:t>musí</w:t>
            </w:r>
            <w:r w:rsidR="00D727F5">
              <w:rPr>
                <w:b/>
                <w:i/>
              </w:rPr>
              <w:t xml:space="preserve"> v </w:t>
            </w:r>
            <w:r w:rsidRPr="00ED2D27">
              <w:rPr>
                <w:b/>
                <w:i/>
              </w:rPr>
              <w:t>případě porušení hodnot Unie konat kdykoliv, měla by alespoň jednou ročně zhodnotit důsledky zjištění uvedených ve zprávě</w:t>
            </w:r>
            <w:r w:rsidR="00D727F5">
              <w:rPr>
                <w:b/>
                <w:i/>
              </w:rPr>
              <w:t xml:space="preserve"> a </w:t>
            </w:r>
            <w:r w:rsidRPr="00ED2D27">
              <w:rPr>
                <w:b/>
                <w:i/>
              </w:rPr>
              <w:t>posoudit, jak byly využity dostupné nástroje; zdůrazňuje, že důvěryhodnost Unie závisí nejen na tom, zda disponuje robustním souborem nástrojů na ochranu právního státu, ale také na zajištění jeho důsledného</w:t>
            </w:r>
            <w:r w:rsidR="00D727F5">
              <w:rPr>
                <w:b/>
                <w:i/>
              </w:rPr>
              <w:t xml:space="preserve"> a </w:t>
            </w:r>
            <w:r w:rsidRPr="00ED2D27">
              <w:rPr>
                <w:b/>
                <w:i/>
              </w:rPr>
              <w:t>včasného uplatňování; žádá, aby Komise kromě předložení výroční zprávy</w:t>
            </w:r>
            <w:r w:rsidR="00D727F5">
              <w:rPr>
                <w:b/>
                <w:i/>
              </w:rPr>
              <w:t xml:space="preserve"> o </w:t>
            </w:r>
            <w:r w:rsidRPr="00ED2D27">
              <w:rPr>
                <w:b/>
                <w:i/>
              </w:rPr>
              <w:t>právním státu na plenárním zasedání</w:t>
            </w:r>
            <w:r w:rsidR="00D727F5">
              <w:rPr>
                <w:b/>
                <w:i/>
              </w:rPr>
              <w:t xml:space="preserve"> v </w:t>
            </w:r>
            <w:r w:rsidRPr="00ED2D27">
              <w:rPr>
                <w:b/>
                <w:i/>
              </w:rPr>
              <w:t>červnu také</w:t>
            </w:r>
            <w:r w:rsidR="00D727F5">
              <w:rPr>
                <w:b/>
                <w:i/>
              </w:rPr>
              <w:t xml:space="preserve"> v </w:t>
            </w:r>
            <w:r w:rsidRPr="00ED2D27">
              <w:rPr>
                <w:b/>
                <w:i/>
              </w:rPr>
              <w:t>samostatném okamžiku předložila strukturovanou následnou informaci</w:t>
            </w:r>
            <w:r w:rsidR="00D727F5">
              <w:rPr>
                <w:b/>
                <w:i/>
              </w:rPr>
              <w:t xml:space="preserve"> o </w:t>
            </w:r>
            <w:r w:rsidRPr="00ED2D27">
              <w:rPr>
                <w:b/>
                <w:i/>
              </w:rPr>
              <w:t>tom, jak byla zohledněna předchozí usnesení</w:t>
            </w:r>
            <w:r w:rsidR="00D727F5">
              <w:rPr>
                <w:b/>
                <w:i/>
              </w:rPr>
              <w:t xml:space="preserve"> a </w:t>
            </w:r>
            <w:r w:rsidRPr="00ED2D27">
              <w:rPr>
                <w:b/>
                <w:i/>
              </w:rPr>
              <w:t>doporučení Evropského parlamentu,</w:t>
            </w:r>
            <w:r w:rsidR="00D727F5">
              <w:rPr>
                <w:b/>
                <w:i/>
              </w:rPr>
              <w:t xml:space="preserve"> a </w:t>
            </w:r>
            <w:r w:rsidRPr="00ED2D27">
              <w:rPr>
                <w:b/>
                <w:i/>
              </w:rPr>
              <w:t>případně uvedla, které prvky byly či nebyly zohledněny,</w:t>
            </w:r>
            <w:r w:rsidR="00D727F5">
              <w:rPr>
                <w:b/>
                <w:i/>
              </w:rPr>
              <w:t xml:space="preserve"> s </w:t>
            </w:r>
            <w:r w:rsidRPr="00ED2D27">
              <w:rPr>
                <w:b/>
                <w:i/>
              </w:rPr>
              <w:t>odůvodněním</w:t>
            </w:r>
            <w:r w:rsidR="00D727F5">
              <w:rPr>
                <w:b/>
                <w:i/>
              </w:rPr>
              <w:t xml:space="preserve"> a </w:t>
            </w:r>
            <w:r w:rsidRPr="00ED2D27">
              <w:rPr>
                <w:b/>
                <w:i/>
              </w:rPr>
              <w:t>vysvětlením, proč se rozhodla aktivovat – nebo neaktivovat – finanční či jiný nástroj; dále žádá, aby se</w:t>
            </w:r>
            <w:r w:rsidR="00D727F5">
              <w:rPr>
                <w:b/>
                <w:i/>
              </w:rPr>
              <w:t xml:space="preserve"> v </w:t>
            </w:r>
            <w:r w:rsidRPr="00ED2D27">
              <w:rPr>
                <w:b/>
                <w:i/>
              </w:rPr>
              <w:t>návaznosti na tuto činnost uskutečnila specializovaná výměna názorů</w:t>
            </w:r>
            <w:r w:rsidR="00D727F5">
              <w:rPr>
                <w:b/>
                <w:i/>
              </w:rPr>
              <w:t xml:space="preserve"> s </w:t>
            </w:r>
            <w:r w:rsidRPr="00ED2D27">
              <w:rPr>
                <w:b/>
                <w:i/>
              </w:rPr>
              <w:t>Výborem Evropského parlamentu pro občanské svobody, spravedlnost</w:t>
            </w:r>
            <w:r w:rsidR="00D727F5">
              <w:rPr>
                <w:b/>
                <w:i/>
              </w:rPr>
              <w:t xml:space="preserve"> a </w:t>
            </w:r>
            <w:r w:rsidRPr="00ED2D27">
              <w:rPr>
                <w:b/>
                <w:i/>
              </w:rPr>
              <w:t>vnitřní věci (LIBE)</w:t>
            </w:r>
            <w:r w:rsidR="00D727F5">
              <w:rPr>
                <w:b/>
                <w:i/>
              </w:rPr>
              <w:t xml:space="preserve"> s </w:t>
            </w:r>
            <w:r w:rsidRPr="00ED2D27">
              <w:rPr>
                <w:b/>
                <w:i/>
              </w:rPr>
              <w:t>cílem posílit politickou odpovědnost, interinstitucionální dialog</w:t>
            </w:r>
            <w:r w:rsidR="00D727F5">
              <w:rPr>
                <w:b/>
                <w:i/>
              </w:rPr>
              <w:t xml:space="preserve"> a </w:t>
            </w:r>
            <w:r w:rsidRPr="00ED2D27">
              <w:rPr>
                <w:b/>
                <w:i/>
              </w:rPr>
              <w:t>celkovou soudržnost</w:t>
            </w:r>
            <w:r w:rsidR="00D727F5">
              <w:rPr>
                <w:b/>
                <w:i/>
              </w:rPr>
              <w:t xml:space="preserve"> a </w:t>
            </w:r>
            <w:r w:rsidRPr="00ED2D27">
              <w:rPr>
                <w:b/>
                <w:i/>
              </w:rPr>
              <w:t>důvěryhodnost cyklu právního státu;</w:t>
            </w:r>
          </w:p>
        </w:tc>
      </w:tr>
      <w:tr w:rsidR="00D319E3" w:rsidRPr="00ED2D27" w14:paraId="786E4E51" w14:textId="77777777" w:rsidTr="000358B2">
        <w:trPr>
          <w:jc w:val="center"/>
        </w:trPr>
        <w:tc>
          <w:tcPr>
            <w:tcW w:w="4876" w:type="dxa"/>
            <w:tcBorders>
              <w:top w:val="nil"/>
              <w:left w:val="nil"/>
              <w:bottom w:val="nil"/>
              <w:right w:val="nil"/>
            </w:tcBorders>
          </w:tcPr>
          <w:p w14:paraId="67328FF8" w14:textId="77777777" w:rsidR="00D319E3" w:rsidRPr="00ED2D27" w:rsidRDefault="00D319E3" w:rsidP="000358B2">
            <w:pPr>
              <w:pStyle w:val="Normal6a"/>
            </w:pPr>
          </w:p>
        </w:tc>
        <w:tc>
          <w:tcPr>
            <w:tcW w:w="4876" w:type="dxa"/>
            <w:tcBorders>
              <w:top w:val="nil"/>
              <w:left w:val="nil"/>
              <w:bottom w:val="nil"/>
              <w:right w:val="nil"/>
            </w:tcBorders>
          </w:tcPr>
          <w:p w14:paraId="19CA1402" w14:textId="054DD8AB" w:rsidR="00D319E3" w:rsidRPr="00ED2D27" w:rsidRDefault="00D319E3" w:rsidP="000358B2">
            <w:pPr>
              <w:pStyle w:val="Normal6a"/>
            </w:pPr>
            <w:r w:rsidRPr="00ED2D27">
              <w:rPr>
                <w:b/>
                <w:i/>
              </w:rPr>
              <w:t>připomíná, že každý dostupný nástroj má svá specifika</w:t>
            </w:r>
            <w:r w:rsidR="00D727F5">
              <w:rPr>
                <w:b/>
                <w:i/>
              </w:rPr>
              <w:t xml:space="preserve"> a </w:t>
            </w:r>
            <w:r w:rsidRPr="00ED2D27">
              <w:rPr>
                <w:b/>
                <w:i/>
              </w:rPr>
              <w:t>že Komise si musí zachovat dostatečnou flexibilitu, aby mohla určit, který nástroj je</w:t>
            </w:r>
            <w:r w:rsidR="00D727F5">
              <w:rPr>
                <w:b/>
                <w:i/>
              </w:rPr>
              <w:t xml:space="preserve"> v </w:t>
            </w:r>
            <w:r w:rsidRPr="00ED2D27">
              <w:rPr>
                <w:b/>
                <w:i/>
              </w:rPr>
              <w:t>dané situaci nejvhodnější; zdůrazňuje však, že toto využívání musí být soudržné</w:t>
            </w:r>
            <w:r w:rsidR="00D727F5">
              <w:rPr>
                <w:b/>
                <w:i/>
              </w:rPr>
              <w:t xml:space="preserve"> a </w:t>
            </w:r>
            <w:r w:rsidRPr="00ED2D27">
              <w:rPr>
                <w:b/>
                <w:i/>
              </w:rPr>
              <w:t>koordinované,</w:t>
            </w:r>
            <w:r w:rsidR="00D727F5">
              <w:rPr>
                <w:b/>
                <w:i/>
              </w:rPr>
              <w:t xml:space="preserve"> a </w:t>
            </w:r>
            <w:r w:rsidRPr="00ED2D27">
              <w:rPr>
                <w:b/>
                <w:i/>
              </w:rPr>
              <w:t>zdůrazňuje, že Komise by neměla zaujímat minimalistický přístup, ale naopak plně využívat nástroje, které má</w:t>
            </w:r>
            <w:r w:rsidR="00D727F5">
              <w:rPr>
                <w:b/>
                <w:i/>
              </w:rPr>
              <w:t xml:space="preserve"> k </w:t>
            </w:r>
            <w:r w:rsidRPr="00ED2D27">
              <w:rPr>
                <w:b/>
                <w:i/>
              </w:rPr>
              <w:t>dispozici;</w:t>
            </w:r>
            <w:r w:rsidR="00D727F5">
              <w:rPr>
                <w:b/>
                <w:i/>
              </w:rPr>
              <w:t xml:space="preserve"> v </w:t>
            </w:r>
            <w:r w:rsidRPr="00ED2D27">
              <w:rPr>
                <w:b/>
                <w:i/>
              </w:rPr>
              <w:t>této souvislosti zdůrazňuje, že článek 7 Smlouvy</w:t>
            </w:r>
            <w:r w:rsidR="00D727F5">
              <w:rPr>
                <w:b/>
                <w:i/>
              </w:rPr>
              <w:t xml:space="preserve"> o </w:t>
            </w:r>
            <w:r w:rsidRPr="00ED2D27">
              <w:rPr>
                <w:b/>
                <w:i/>
              </w:rPr>
              <w:t>EU je často nesprávně označován za „nukleární variantu“, přičemž konstatuje, že ve skutečnosti stanoví preventivní mechanismy</w:t>
            </w:r>
            <w:r w:rsidR="00D727F5">
              <w:rPr>
                <w:b/>
                <w:i/>
              </w:rPr>
              <w:t xml:space="preserve"> a </w:t>
            </w:r>
            <w:r w:rsidRPr="00ED2D27">
              <w:rPr>
                <w:b/>
                <w:i/>
              </w:rPr>
              <w:t>mezikroky</w:t>
            </w:r>
            <w:r w:rsidR="00D727F5">
              <w:rPr>
                <w:b/>
                <w:i/>
              </w:rPr>
              <w:t xml:space="preserve"> a </w:t>
            </w:r>
            <w:r w:rsidRPr="00ED2D27">
              <w:rPr>
                <w:b/>
                <w:i/>
              </w:rPr>
              <w:t>že takové srovnání je zavádějící, neboť účelem tohoto mechanismu není „zničit“, ale chránit</w:t>
            </w:r>
            <w:r w:rsidR="00D727F5">
              <w:rPr>
                <w:b/>
                <w:i/>
              </w:rPr>
              <w:t xml:space="preserve"> a </w:t>
            </w:r>
            <w:r w:rsidRPr="00ED2D27">
              <w:rPr>
                <w:b/>
                <w:i/>
              </w:rPr>
              <w:t>zachovat základní hodnoty Unie;</w:t>
            </w:r>
          </w:p>
        </w:tc>
      </w:tr>
    </w:tbl>
    <w:p w14:paraId="3ABF5F1B"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AB05504" w14:textId="77777777" w:rsidR="00D2182C" w:rsidRPr="00ED2D27" w:rsidRDefault="00D319E3" w:rsidP="00D319E3">
      <w:r w:rsidRPr="00ED2D27">
        <w:rPr>
          <w:rStyle w:val="HideTWBExt"/>
        </w:rPr>
        <w:t>&lt;/Amend&gt;</w:t>
      </w:r>
    </w:p>
    <w:p w14:paraId="39BA5BDC" w14:textId="77777777" w:rsidR="00D319E3" w:rsidRPr="00ED2D27" w:rsidRDefault="00D319E3" w:rsidP="00D319E3">
      <w:pPr>
        <w:pStyle w:val="AmNumberTabs"/>
      </w:pPr>
      <w:r w:rsidRPr="00ED2D27">
        <w:rPr>
          <w:rStyle w:val="HideTWBExt"/>
          <w:b w:val="0"/>
        </w:rPr>
        <w:t>&lt;Amend&gt;</w:t>
      </w:r>
      <w:r w:rsidRPr="00ED2D27">
        <w:t>Pozměňovací návrh</w:t>
      </w:r>
      <w:r w:rsidRPr="00ED2D27">
        <w:tab/>
      </w:r>
      <w:r w:rsidRPr="00ED2D27">
        <w:tab/>
      </w:r>
      <w:r w:rsidRPr="00ED2D27">
        <w:rPr>
          <w:rStyle w:val="HideTWBExt"/>
          <w:b w:val="0"/>
        </w:rPr>
        <w:t>&lt;NumAm&gt;</w:t>
      </w:r>
      <w:r w:rsidRPr="00ED2D27">
        <w:t>763</w:t>
      </w:r>
      <w:r w:rsidRPr="00ED2D27">
        <w:rPr>
          <w:rStyle w:val="HideTWBExt"/>
          <w:b w:val="0"/>
        </w:rPr>
        <w:t>&lt;/NumAm&gt;</w:t>
      </w:r>
    </w:p>
    <w:p w14:paraId="3D62E5DB" w14:textId="0416D818" w:rsidR="00D319E3" w:rsidRPr="00ED2D27" w:rsidRDefault="00D319E3" w:rsidP="00D319E3">
      <w:pPr>
        <w:pStyle w:val="NormalBold"/>
      </w:pPr>
      <w:r w:rsidRPr="00ED2D27">
        <w:rPr>
          <w:rStyle w:val="HideTWBExt"/>
          <w:b w:val="0"/>
        </w:rPr>
        <w:t>&lt;RepeatBlock-By&gt;&lt;Members&gt;</w:t>
      </w:r>
      <w:r w:rsidRPr="00ED2D27">
        <w:t>Diana Riba</w:t>
      </w:r>
      <w:r w:rsidR="00D727F5">
        <w:t xml:space="preserve"> i </w:t>
      </w:r>
      <w:r w:rsidRPr="00ED2D27">
        <w:t>Giner</w:t>
      </w:r>
      <w:r w:rsidRPr="00ED2D27">
        <w:rPr>
          <w:rStyle w:val="HideTWBExt"/>
          <w:b w:val="0"/>
        </w:rPr>
        <w:t>&lt;/Members&gt;</w:t>
      </w:r>
    </w:p>
    <w:p w14:paraId="1618E1B8" w14:textId="77777777" w:rsidR="00D319E3" w:rsidRPr="00ED2D27" w:rsidRDefault="00D319E3" w:rsidP="00D319E3">
      <w:pPr>
        <w:pStyle w:val="NormalBold"/>
      </w:pPr>
      <w:r w:rsidRPr="00ED2D27">
        <w:rPr>
          <w:rStyle w:val="HideTWBExt"/>
          <w:b w:val="0"/>
        </w:rPr>
        <w:t>&lt;/RepeatBlock-By&gt;</w:t>
      </w:r>
    </w:p>
    <w:p w14:paraId="53981D8B" w14:textId="77777777" w:rsidR="00D319E3" w:rsidRPr="00ED2D27" w:rsidRDefault="00D319E3" w:rsidP="00D319E3">
      <w:pPr>
        <w:pStyle w:val="NormalBold"/>
      </w:pPr>
      <w:r w:rsidRPr="00ED2D27">
        <w:rPr>
          <w:rStyle w:val="HideTWBExt"/>
          <w:b w:val="0"/>
        </w:rPr>
        <w:t>&lt;DocAmend&gt;</w:t>
      </w:r>
      <w:r w:rsidRPr="00ED2D27">
        <w:t>Návrh usnesení</w:t>
      </w:r>
      <w:r w:rsidRPr="00ED2D27">
        <w:rPr>
          <w:rStyle w:val="HideTWBExt"/>
          <w:b w:val="0"/>
        </w:rPr>
        <w:t>&lt;/DocAmend&gt;</w:t>
      </w:r>
    </w:p>
    <w:p w14:paraId="0DB24533" w14:textId="77777777" w:rsidR="00D319E3" w:rsidRPr="00ED2D27" w:rsidRDefault="00D319E3" w:rsidP="00D319E3">
      <w:pPr>
        <w:pStyle w:val="NormalBold"/>
      </w:pPr>
      <w:r w:rsidRPr="00ED2D27">
        <w:rPr>
          <w:rStyle w:val="HideTWBExt"/>
          <w:b w:val="0"/>
        </w:rPr>
        <w:t>&lt;Article&gt;</w:t>
      </w:r>
      <w:r w:rsidRPr="00ED2D27">
        <w:t>Bod 46</w:t>
      </w:r>
      <w:r w:rsidRPr="00ED2D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9E3" w:rsidRPr="00ED2D27" w14:paraId="51A9032B" w14:textId="77777777" w:rsidTr="000358B2">
        <w:trPr>
          <w:trHeight w:hRule="exact" w:val="240"/>
          <w:jc w:val="center"/>
        </w:trPr>
        <w:tc>
          <w:tcPr>
            <w:tcW w:w="9752" w:type="dxa"/>
            <w:gridSpan w:val="2"/>
            <w:tcBorders>
              <w:top w:val="nil"/>
              <w:left w:val="nil"/>
              <w:bottom w:val="nil"/>
              <w:right w:val="nil"/>
            </w:tcBorders>
          </w:tcPr>
          <w:p w14:paraId="0B1577FE" w14:textId="77777777" w:rsidR="00D319E3" w:rsidRPr="00ED2D27" w:rsidRDefault="00D319E3" w:rsidP="000358B2"/>
        </w:tc>
      </w:tr>
      <w:tr w:rsidR="00D319E3" w:rsidRPr="00ED2D27" w14:paraId="3056B151" w14:textId="77777777" w:rsidTr="000358B2">
        <w:trPr>
          <w:trHeight w:val="240"/>
          <w:jc w:val="center"/>
        </w:trPr>
        <w:tc>
          <w:tcPr>
            <w:tcW w:w="4876" w:type="dxa"/>
            <w:tcBorders>
              <w:top w:val="nil"/>
              <w:left w:val="nil"/>
              <w:bottom w:val="nil"/>
              <w:right w:val="nil"/>
            </w:tcBorders>
          </w:tcPr>
          <w:p w14:paraId="5BEB75CA" w14:textId="77777777" w:rsidR="00D319E3" w:rsidRPr="00ED2D27" w:rsidRDefault="00D319E3" w:rsidP="000358B2">
            <w:pPr>
              <w:pStyle w:val="AmColumnHeading"/>
            </w:pPr>
            <w:r w:rsidRPr="00ED2D27">
              <w:t>Návrh usnesení</w:t>
            </w:r>
          </w:p>
        </w:tc>
        <w:tc>
          <w:tcPr>
            <w:tcW w:w="4876" w:type="dxa"/>
            <w:tcBorders>
              <w:top w:val="nil"/>
              <w:left w:val="nil"/>
              <w:bottom w:val="nil"/>
              <w:right w:val="nil"/>
            </w:tcBorders>
          </w:tcPr>
          <w:p w14:paraId="7312B92C" w14:textId="77777777" w:rsidR="00D319E3" w:rsidRPr="00ED2D27" w:rsidRDefault="00D319E3" w:rsidP="000358B2">
            <w:pPr>
              <w:pStyle w:val="AmColumnHeading"/>
            </w:pPr>
            <w:r w:rsidRPr="00ED2D27">
              <w:t>Pozměňovací návrh</w:t>
            </w:r>
          </w:p>
        </w:tc>
      </w:tr>
      <w:tr w:rsidR="00D319E3" w:rsidRPr="00ED2D27" w14:paraId="1A1E9C00" w14:textId="77777777" w:rsidTr="000358B2">
        <w:trPr>
          <w:jc w:val="center"/>
        </w:trPr>
        <w:tc>
          <w:tcPr>
            <w:tcW w:w="4876" w:type="dxa"/>
            <w:tcBorders>
              <w:top w:val="nil"/>
              <w:left w:val="nil"/>
              <w:bottom w:val="nil"/>
              <w:right w:val="nil"/>
            </w:tcBorders>
          </w:tcPr>
          <w:p w14:paraId="08DD2C4C" w14:textId="023DB2CF" w:rsidR="00D319E3" w:rsidRPr="00ED2D27" w:rsidRDefault="00D319E3" w:rsidP="000358B2">
            <w:pPr>
              <w:pStyle w:val="Normal6a"/>
            </w:pPr>
            <w:r w:rsidRPr="00ED2D27">
              <w:t>46.</w:t>
            </w:r>
            <w:r w:rsidRPr="00ED2D27">
              <w:tab/>
              <w:t>pověřuje svou předsedkyni, aby předala toto usnesení Radě</w:t>
            </w:r>
            <w:r w:rsidR="00D727F5">
              <w:t xml:space="preserve"> a </w:t>
            </w:r>
            <w:r w:rsidRPr="00ED2D27">
              <w:t>Komisi.</w:t>
            </w:r>
          </w:p>
        </w:tc>
        <w:tc>
          <w:tcPr>
            <w:tcW w:w="4876" w:type="dxa"/>
            <w:tcBorders>
              <w:top w:val="nil"/>
              <w:left w:val="nil"/>
              <w:bottom w:val="nil"/>
              <w:right w:val="nil"/>
            </w:tcBorders>
          </w:tcPr>
          <w:p w14:paraId="27F9181B" w14:textId="7D46C471" w:rsidR="00D319E3" w:rsidRPr="00ED2D27" w:rsidRDefault="00D319E3" w:rsidP="000358B2">
            <w:pPr>
              <w:pStyle w:val="Normal6a"/>
            </w:pPr>
            <w:r w:rsidRPr="00ED2D27">
              <w:t>46.</w:t>
            </w:r>
            <w:r w:rsidRPr="00ED2D27">
              <w:tab/>
              <w:t>pověřuje svou předsedkyni, aby předala toto usnesení Radě</w:t>
            </w:r>
            <w:r w:rsidRPr="00ED2D27">
              <w:rPr>
                <w:b/>
                <w:i/>
              </w:rPr>
              <w:t>,</w:t>
            </w:r>
            <w:r w:rsidRPr="00ED2D27">
              <w:t xml:space="preserve"> Komisi</w:t>
            </w:r>
            <w:r w:rsidRPr="00ED2D27">
              <w:rPr>
                <w:b/>
                <w:i/>
              </w:rPr>
              <w:t>, Agentuře Evropské unie pro základní práva, Radě Evropy, OBSE, OSN</w:t>
            </w:r>
            <w:r w:rsidR="00D727F5">
              <w:rPr>
                <w:b/>
                <w:i/>
              </w:rPr>
              <w:t xml:space="preserve"> a </w:t>
            </w:r>
            <w:r w:rsidRPr="00ED2D27">
              <w:rPr>
                <w:b/>
                <w:i/>
              </w:rPr>
              <w:t>vládám</w:t>
            </w:r>
            <w:r w:rsidR="00D727F5">
              <w:rPr>
                <w:b/>
                <w:i/>
              </w:rPr>
              <w:t xml:space="preserve"> a </w:t>
            </w:r>
            <w:r w:rsidRPr="00ED2D27">
              <w:rPr>
                <w:b/>
                <w:i/>
              </w:rPr>
              <w:t>parlamentům členských států</w:t>
            </w:r>
            <w:r w:rsidRPr="00ED2D27">
              <w:t>.</w:t>
            </w:r>
          </w:p>
        </w:tc>
      </w:tr>
    </w:tbl>
    <w:p w14:paraId="23537DD3" w14:textId="77777777" w:rsidR="00D319E3" w:rsidRPr="00ED2D27" w:rsidRDefault="00D319E3" w:rsidP="00D319E3">
      <w:pPr>
        <w:pStyle w:val="AmOrLang"/>
      </w:pPr>
      <w:r w:rsidRPr="00ED2D27">
        <w:t xml:space="preserve">Or. </w:t>
      </w:r>
      <w:r w:rsidRPr="00ED2D27">
        <w:rPr>
          <w:rStyle w:val="HideTWBExt"/>
        </w:rPr>
        <w:t>&lt;Original&gt;</w:t>
      </w:r>
      <w:r w:rsidRPr="00ED2D27">
        <w:rPr>
          <w:rStyle w:val="HideTWBInt"/>
        </w:rPr>
        <w:t>{EN}</w:t>
      </w:r>
      <w:r w:rsidRPr="00ED2D27">
        <w:t>en</w:t>
      </w:r>
      <w:r w:rsidRPr="00ED2D27">
        <w:rPr>
          <w:rStyle w:val="HideTWBExt"/>
        </w:rPr>
        <w:t>&lt;/Original&gt;</w:t>
      </w:r>
    </w:p>
    <w:p w14:paraId="550EC89D" w14:textId="77777777" w:rsidR="00D319E3" w:rsidRPr="00ED2D27" w:rsidRDefault="00D319E3" w:rsidP="00D319E3">
      <w:r w:rsidRPr="00ED2D27">
        <w:rPr>
          <w:rStyle w:val="HideTWBExt"/>
        </w:rPr>
        <w:t>&lt;/Amend&gt;</w:t>
      </w:r>
    </w:p>
    <w:p w14:paraId="33331B62" w14:textId="77777777" w:rsidR="00D2182C" w:rsidRPr="00ED2D27" w:rsidRDefault="00D319E3" w:rsidP="00D319E3">
      <w:r w:rsidRPr="00ED2D27">
        <w:rPr>
          <w:rStyle w:val="HideTWBExt"/>
        </w:rPr>
        <w:t>&lt;/RepeatBlock-Amend&gt;</w:t>
      </w:r>
    </w:p>
    <w:sectPr w:rsidR="00D2182C" w:rsidRPr="00ED2D27" w:rsidSect="00264BD3">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0E8CF" w14:textId="77777777" w:rsidR="00D319E3" w:rsidRPr="00ED2D27" w:rsidRDefault="00D319E3">
      <w:r w:rsidRPr="00ED2D27">
        <w:separator/>
      </w:r>
    </w:p>
  </w:endnote>
  <w:endnote w:type="continuationSeparator" w:id="0">
    <w:p w14:paraId="2B0C0022" w14:textId="77777777" w:rsidR="00D319E3" w:rsidRPr="00ED2D27" w:rsidRDefault="00D319E3">
      <w:r w:rsidRPr="00ED2D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7F75F" w14:textId="77777777" w:rsidR="00264BD3" w:rsidRPr="00ED2D27" w:rsidRDefault="00264BD3" w:rsidP="00264BD3">
    <w:pPr>
      <w:pStyle w:val="EPFooter"/>
    </w:pPr>
    <w:r w:rsidRPr="00ED2D27">
      <w:t>PE</w:t>
    </w:r>
    <w:r w:rsidRPr="00ED2D27">
      <w:rPr>
        <w:rStyle w:val="HideTWBExt"/>
      </w:rPr>
      <w:t>&lt;NoPE&gt;</w:t>
    </w:r>
    <w:r w:rsidRPr="00ED2D27">
      <w:t>781.446</w:t>
    </w:r>
    <w:r w:rsidRPr="00ED2D27">
      <w:rPr>
        <w:rStyle w:val="HideTWBExt"/>
      </w:rPr>
      <w:t>&lt;/NoPE&gt;&lt;Version&gt;</w:t>
    </w:r>
    <w:r w:rsidRPr="00ED2D27">
      <w:t>v01-00</w:t>
    </w:r>
    <w:r w:rsidRPr="00ED2D27">
      <w:rPr>
        <w:rStyle w:val="HideTWBExt"/>
      </w:rPr>
      <w:t>&lt;/Version&gt;</w:t>
    </w:r>
    <w:r w:rsidRPr="00ED2D27">
      <w:tab/>
    </w:r>
    <w:r w:rsidRPr="00ED2D27">
      <w:fldChar w:fldCharType="begin"/>
    </w:r>
    <w:r w:rsidRPr="00ED2D27">
      <w:instrText xml:space="preserve"> PAGE  \* MERGEFORMAT </w:instrText>
    </w:r>
    <w:r w:rsidRPr="00ED2D27">
      <w:fldChar w:fldCharType="separate"/>
    </w:r>
    <w:r w:rsidRPr="00ED2D27">
      <w:rPr>
        <w:noProof/>
      </w:rPr>
      <w:t>2</w:t>
    </w:r>
    <w:r w:rsidRPr="00ED2D27">
      <w:fldChar w:fldCharType="end"/>
    </w:r>
    <w:r w:rsidRPr="00ED2D27">
      <w:t>/</w:t>
    </w:r>
    <w:r w:rsidR="002C466F">
      <w:fldChar w:fldCharType="begin"/>
    </w:r>
    <w:r w:rsidR="002C466F">
      <w:instrText xml:space="preserve"> NUMPAGES  \* MERGEFORMAT </w:instrText>
    </w:r>
    <w:r w:rsidR="002C466F">
      <w:fldChar w:fldCharType="separate"/>
    </w:r>
    <w:r w:rsidRPr="00ED2D27">
      <w:rPr>
        <w:noProof/>
      </w:rPr>
      <w:t>424</w:t>
    </w:r>
    <w:r w:rsidR="002C466F">
      <w:rPr>
        <w:noProof/>
      </w:rPr>
      <w:fldChar w:fldCharType="end"/>
    </w:r>
    <w:r w:rsidRPr="00ED2D27">
      <w:tab/>
    </w:r>
    <w:r w:rsidRPr="00ED2D27">
      <w:rPr>
        <w:rStyle w:val="HideTWBExt"/>
      </w:rPr>
      <w:t>&lt;PathFdR&gt;</w:t>
    </w:r>
    <w:r w:rsidRPr="00ED2D27">
      <w:t>AM\1334210CS.docx</w:t>
    </w:r>
    <w:r w:rsidRPr="00ED2D27">
      <w:rPr>
        <w:rStyle w:val="HideTWBExt"/>
      </w:rPr>
      <w:t>&lt;/PathFdR&gt;</w:t>
    </w:r>
  </w:p>
  <w:p w14:paraId="5F0A1213" w14:textId="3F12794E" w:rsidR="00D2182C" w:rsidRPr="00ED2D27" w:rsidRDefault="00264BD3" w:rsidP="00264BD3">
    <w:pPr>
      <w:pStyle w:val="EPFooter2"/>
    </w:pPr>
    <w:r w:rsidRPr="00ED2D27">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472FA" w14:textId="77777777" w:rsidR="00264BD3" w:rsidRPr="00ED2D27" w:rsidRDefault="00264BD3" w:rsidP="00264BD3">
    <w:pPr>
      <w:pStyle w:val="EPFooter"/>
    </w:pPr>
    <w:r w:rsidRPr="00ED2D27">
      <w:rPr>
        <w:rStyle w:val="HideTWBExt"/>
      </w:rPr>
      <w:t>&lt;PathFdR&gt;</w:t>
    </w:r>
    <w:r w:rsidRPr="00ED2D27">
      <w:t>AM\1334210CS.docx</w:t>
    </w:r>
    <w:r w:rsidRPr="00ED2D27">
      <w:rPr>
        <w:rStyle w:val="HideTWBExt"/>
      </w:rPr>
      <w:t>&lt;/PathFdR&gt;</w:t>
    </w:r>
    <w:r w:rsidRPr="00ED2D27">
      <w:tab/>
    </w:r>
    <w:r w:rsidRPr="00ED2D27">
      <w:fldChar w:fldCharType="begin"/>
    </w:r>
    <w:r w:rsidRPr="00ED2D27">
      <w:instrText xml:space="preserve"> PAGE  \* MERGEFORMAT </w:instrText>
    </w:r>
    <w:r w:rsidRPr="00ED2D27">
      <w:fldChar w:fldCharType="separate"/>
    </w:r>
    <w:r w:rsidRPr="00ED2D27">
      <w:rPr>
        <w:noProof/>
      </w:rPr>
      <w:t>3</w:t>
    </w:r>
    <w:r w:rsidRPr="00ED2D27">
      <w:fldChar w:fldCharType="end"/>
    </w:r>
    <w:r w:rsidRPr="00ED2D27">
      <w:t>/</w:t>
    </w:r>
    <w:r w:rsidR="002C466F">
      <w:fldChar w:fldCharType="begin"/>
    </w:r>
    <w:r w:rsidR="002C466F">
      <w:instrText xml:space="preserve"> NUMPAGES  \* MERGEFORMAT </w:instrText>
    </w:r>
    <w:r w:rsidR="002C466F">
      <w:fldChar w:fldCharType="separate"/>
    </w:r>
    <w:r w:rsidRPr="00ED2D27">
      <w:rPr>
        <w:noProof/>
      </w:rPr>
      <w:t>424</w:t>
    </w:r>
    <w:r w:rsidR="002C466F">
      <w:rPr>
        <w:noProof/>
      </w:rPr>
      <w:fldChar w:fldCharType="end"/>
    </w:r>
    <w:r w:rsidRPr="00ED2D27">
      <w:tab/>
      <w:t>PE</w:t>
    </w:r>
    <w:r w:rsidRPr="00ED2D27">
      <w:rPr>
        <w:rStyle w:val="HideTWBExt"/>
      </w:rPr>
      <w:t>&lt;NoPE&gt;</w:t>
    </w:r>
    <w:r w:rsidRPr="00ED2D27">
      <w:t>781.446</w:t>
    </w:r>
    <w:r w:rsidRPr="00ED2D27">
      <w:rPr>
        <w:rStyle w:val="HideTWBExt"/>
      </w:rPr>
      <w:t>&lt;/NoPE&gt;&lt;Version&gt;</w:t>
    </w:r>
    <w:r w:rsidRPr="00ED2D27">
      <w:t>v01-00</w:t>
    </w:r>
    <w:r w:rsidRPr="00ED2D27">
      <w:rPr>
        <w:rStyle w:val="HideTWBExt"/>
      </w:rPr>
      <w:t>&lt;/Version&gt;</w:t>
    </w:r>
  </w:p>
  <w:p w14:paraId="71C1E5B1" w14:textId="5164CA7B" w:rsidR="00D2182C" w:rsidRPr="00ED2D27" w:rsidRDefault="00264BD3" w:rsidP="00264BD3">
    <w:pPr>
      <w:pStyle w:val="EPFooter2"/>
    </w:pPr>
    <w:r w:rsidRPr="00ED2D27">
      <w:tab/>
    </w:r>
    <w:r w:rsidRPr="00ED2D27">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787EA" w14:textId="77777777" w:rsidR="00264BD3" w:rsidRPr="00ED2D27" w:rsidRDefault="00264BD3" w:rsidP="00264BD3">
    <w:pPr>
      <w:pStyle w:val="EPFooter"/>
    </w:pPr>
    <w:r w:rsidRPr="00ED2D27">
      <w:rPr>
        <w:rStyle w:val="HideTWBExt"/>
      </w:rPr>
      <w:t>&lt;PathFdR&gt;</w:t>
    </w:r>
    <w:r w:rsidRPr="00ED2D27">
      <w:t>AM\1334210CS.docx</w:t>
    </w:r>
    <w:r w:rsidRPr="00ED2D27">
      <w:rPr>
        <w:rStyle w:val="HideTWBExt"/>
      </w:rPr>
      <w:t>&lt;/PathFdR&gt;</w:t>
    </w:r>
    <w:r w:rsidRPr="00ED2D27">
      <w:tab/>
    </w:r>
    <w:r w:rsidRPr="00ED2D27">
      <w:tab/>
      <w:t>PE</w:t>
    </w:r>
    <w:r w:rsidRPr="00ED2D27">
      <w:rPr>
        <w:rStyle w:val="HideTWBExt"/>
      </w:rPr>
      <w:t>&lt;NoPE&gt;</w:t>
    </w:r>
    <w:r w:rsidRPr="00ED2D27">
      <w:t>781.446</w:t>
    </w:r>
    <w:r w:rsidRPr="00ED2D27">
      <w:rPr>
        <w:rStyle w:val="HideTWBExt"/>
      </w:rPr>
      <w:t>&lt;/NoPE&gt;&lt;Version&gt;</w:t>
    </w:r>
    <w:r w:rsidRPr="00ED2D27">
      <w:t>v01-00</w:t>
    </w:r>
    <w:r w:rsidRPr="00ED2D27">
      <w:rPr>
        <w:rStyle w:val="HideTWBExt"/>
      </w:rPr>
      <w:t>&lt;/Version&gt;</w:t>
    </w:r>
  </w:p>
  <w:p w14:paraId="6746893B" w14:textId="4317D0E5" w:rsidR="00D2182C" w:rsidRPr="00ED2D27" w:rsidRDefault="00264BD3" w:rsidP="00264BD3">
    <w:pPr>
      <w:pStyle w:val="EPFooter2"/>
    </w:pPr>
    <w:r w:rsidRPr="00ED2D27">
      <w:t>CS</w:t>
    </w:r>
    <w:r w:rsidRPr="00ED2D27">
      <w:tab/>
    </w:r>
    <w:r w:rsidRPr="00ED2D27">
      <w:rPr>
        <w:b w:val="0"/>
        <w:i/>
        <w:color w:val="C0C0C0"/>
        <w:sz w:val="22"/>
      </w:rPr>
      <w:t>Jednotná v rozmanitosti</w:t>
    </w:r>
    <w:r w:rsidRPr="00ED2D27">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CF96D" w14:textId="77777777" w:rsidR="00D319E3" w:rsidRPr="00ED2D27" w:rsidRDefault="00D319E3">
      <w:r w:rsidRPr="00ED2D27">
        <w:separator/>
      </w:r>
    </w:p>
  </w:footnote>
  <w:footnote w:type="continuationSeparator" w:id="0">
    <w:p w14:paraId="63EE72B3" w14:textId="77777777" w:rsidR="00D319E3" w:rsidRPr="00ED2D27" w:rsidRDefault="00D319E3">
      <w:r w:rsidRPr="00ED2D2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FBF88" w14:textId="77777777" w:rsidR="00D727F5" w:rsidRDefault="00D727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608D6" w14:textId="77777777" w:rsidR="00D727F5" w:rsidRDefault="00D727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8B5EE" w14:textId="77777777" w:rsidR="00D727F5" w:rsidRDefault="00D727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4"/>
    <w:docVar w:name="TXTLANGUE" w:val="CS"/>
    <w:docVar w:name="TXTLANGUEMIN" w:val="cs"/>
    <w:docVar w:name="TXTNRPE" w:val="781.446"/>
    <w:docVar w:name="TXTPEorAP" w:val="PE"/>
    <w:docVar w:name="TXTROUTE" w:val="AM\1334210CS.docx"/>
    <w:docVar w:name="TXTVERSION" w:val="01-00"/>
  </w:docVars>
  <w:rsids>
    <w:rsidRoot w:val="00A77B3E"/>
    <w:rsid w:val="001C6B44"/>
    <w:rsid w:val="00264BD3"/>
    <w:rsid w:val="002C466F"/>
    <w:rsid w:val="003B5807"/>
    <w:rsid w:val="00612F92"/>
    <w:rsid w:val="007A61E5"/>
    <w:rsid w:val="00A77B3E"/>
    <w:rsid w:val="00CA2A55"/>
    <w:rsid w:val="00D2182C"/>
    <w:rsid w:val="00D319E3"/>
    <w:rsid w:val="00D727F5"/>
    <w:rsid w:val="00ED2D2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C28356"/>
  <w15:docId w15:val="{4A30D436-C656-4AC7-8986-886123146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1C6B44"/>
    <w:pPr>
      <w:tabs>
        <w:tab w:val="center" w:pos="4536"/>
        <w:tab w:val="right" w:pos="9072"/>
      </w:tabs>
    </w:pPr>
  </w:style>
  <w:style w:type="character" w:customStyle="1" w:styleId="HeaderChar">
    <w:name w:val="Header Char"/>
    <w:basedOn w:val="DefaultParagraphFont"/>
    <w:link w:val="Header"/>
    <w:rsid w:val="001C6B44"/>
    <w:rPr>
      <w:sz w:val="24"/>
      <w:szCs w:val="24"/>
    </w:rPr>
  </w:style>
  <w:style w:type="paragraph" w:styleId="Footer">
    <w:name w:val="footer"/>
    <w:basedOn w:val="Normal"/>
    <w:link w:val="FooterChar"/>
    <w:rsid w:val="00D727F5"/>
    <w:pPr>
      <w:tabs>
        <w:tab w:val="center" w:pos="4513"/>
        <w:tab w:val="right" w:pos="9026"/>
      </w:tabs>
    </w:pPr>
  </w:style>
  <w:style w:type="character" w:customStyle="1" w:styleId="FooterChar">
    <w:name w:val="Footer Char"/>
    <w:basedOn w:val="DefaultParagraphFont"/>
    <w:link w:val="Footer"/>
    <w:rsid w:val="00D727F5"/>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5BD2CC-9C77-496E-B025-AFEEBB274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425</Pages>
  <Words>84323</Words>
  <Characters>633527</Characters>
  <Application>Microsoft Office Word</Application>
  <DocSecurity>0</DocSecurity>
  <Lines>16244</Lines>
  <Paragraphs>7976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2026-01-13T15:44:00Z</dcterms:created>
  <dcterms:modified xsi:type="dcterms:W3CDTF">2026-01-13T15:44:00Z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1334210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310538</vt:lpwstr>
  </property>
  <property fmtid="{D5CDD505-2E9C-101B-9397-08002B2CF9AE}" pid="7" name="dmxml.render.traceId">
    <vt:lpwstr>694012f41f8f176ecbcaeb378be0edf5</vt:lpwstr>
  </property>
  <property fmtid="{D5CDD505-2E9C-101B-9397-08002B2CF9AE}" pid="8" name="FooterPath">
    <vt:lpwstr>AM\1334210CS.docx</vt:lpwstr>
  </property>
  <property fmtid="{D5CDD505-2E9C-101B-9397-08002B2CF9AE}" pid="9" name="PE Number">
    <vt:lpwstr>781.446</vt:lpwstr>
  </property>
  <property fmtid="{D5CDD505-2E9C-101B-9397-08002B2CF9AE}" pid="10" name="UID">
    <vt:lpwstr>eu.europa.europarl-DIN1-2025-0000248773_01.00-xm-01.00_text-xml</vt:lpwstr>
  </property>
  <property fmtid="{D5CDD505-2E9C-101B-9397-08002B2CF9AE}" pid="11" name="OriLang">
    <vt:lpwstr>EN</vt:lpwstr>
  </property>
  <property fmtid="{D5CDD505-2E9C-101B-9397-08002B2CF9AE}" pid="12" name="LastEdited with">
    <vt:lpwstr>10.2.1 Build [20251215]</vt:lpwstr>
  </property>
  <property fmtid="{D5CDD505-2E9C-101B-9397-08002B2CF9AE}" pid="13" name="Bookout">
    <vt:lpwstr>OK - 2026/01/13 16:23</vt:lpwstr>
  </property>
</Properties>
</file>